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93463" w14:textId="77777777" w:rsidR="00E21652" w:rsidRPr="00B63B4D" w:rsidRDefault="00E21652" w:rsidP="00E21652">
      <w:pPr>
        <w:shd w:val="clear" w:color="auto" w:fill="FFFFFF"/>
        <w:jc w:val="both"/>
        <w:rPr>
          <w:rFonts w:ascii="Arial Narrow" w:eastAsia="Times New Roman" w:hAnsi="Arial Narrow" w:cs="Arial"/>
          <w:color w:val="000000"/>
          <w:lang w:eastAsia="es-CR"/>
          <w14:ligatures w14:val="none"/>
        </w:rPr>
      </w:pPr>
      <w:r w:rsidRPr="00B63B4D">
        <w:rPr>
          <w:rFonts w:ascii="Arial Narrow" w:eastAsia="Times New Roman" w:hAnsi="Arial Narrow" w:cs="Arial"/>
          <w:noProof/>
          <w:color w:val="000000"/>
          <w:lang w:eastAsia="es-CR"/>
          <w14:ligatures w14:val="none"/>
        </w:rPr>
        <w:drawing>
          <wp:inline distT="0" distB="0" distL="0" distR="0" wp14:anchorId="17F14993" wp14:editId="1EA0450E">
            <wp:extent cx="5400675" cy="3038475"/>
            <wp:effectExtent l="0" t="0" r="9525" b="9525"/>
            <wp:docPr id="1669092650" name="Imagen 3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BB36D" w14:textId="77777777" w:rsidR="00E21652" w:rsidRPr="00B63B4D" w:rsidRDefault="00E21652" w:rsidP="00E21652">
      <w:pPr>
        <w:shd w:val="clear" w:color="auto" w:fill="FFFFFF"/>
        <w:jc w:val="both"/>
        <w:rPr>
          <w:rFonts w:ascii="Arial Narrow" w:eastAsia="Times New Roman" w:hAnsi="Arial Narrow" w:cs="Arial"/>
          <w:color w:val="000000"/>
          <w:lang w:eastAsia="es-CR"/>
          <w14:ligatures w14:val="none"/>
        </w:rPr>
      </w:pPr>
      <w:r w:rsidRPr="00B63B4D">
        <w:rPr>
          <w:rFonts w:ascii="Arial Narrow" w:eastAsia="Times New Roman" w:hAnsi="Arial Narrow" w:cs="Arial"/>
          <w:noProof/>
          <w:color w:val="000000"/>
          <w:lang w:eastAsia="es-CR"/>
          <w14:ligatures w14:val="none"/>
        </w:rPr>
        <w:drawing>
          <wp:inline distT="0" distB="0" distL="0" distR="0" wp14:anchorId="0585DA7E" wp14:editId="7B1BD449">
            <wp:extent cx="5400675" cy="3038475"/>
            <wp:effectExtent l="0" t="0" r="9525" b="9525"/>
            <wp:docPr id="1786802977" name="Imagen 2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iagrama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3F2102" w14:textId="77777777" w:rsidR="00E21652" w:rsidRPr="00B63B4D" w:rsidRDefault="00E21652" w:rsidP="00E21652">
      <w:pPr>
        <w:shd w:val="clear" w:color="auto" w:fill="FFFFFF"/>
        <w:jc w:val="both"/>
        <w:rPr>
          <w:rFonts w:ascii="Arial Narrow" w:eastAsia="Times New Roman" w:hAnsi="Arial Narrow" w:cs="Arial"/>
          <w:color w:val="000000"/>
          <w:lang w:eastAsia="es-CR"/>
          <w14:ligatures w14:val="none"/>
        </w:rPr>
      </w:pPr>
      <w:r w:rsidRPr="00B63B4D">
        <w:rPr>
          <w:rFonts w:ascii="Arial Narrow" w:eastAsia="Times New Roman" w:hAnsi="Arial Narrow" w:cs="Arial"/>
          <w:b/>
          <w:bCs/>
          <w:color w:val="000000"/>
          <w:u w:val="single"/>
          <w:shd w:val="clear" w:color="auto" w:fill="FFFFFF"/>
          <w:lang w:eastAsia="es-CR"/>
          <w14:ligatures w14:val="none"/>
        </w:rPr>
        <w:t>Descripción del formulario</w:t>
      </w:r>
    </w:p>
    <w:p w14:paraId="72E21D58" w14:textId="77777777" w:rsidR="00E21652" w:rsidRPr="00B63B4D" w:rsidRDefault="00E21652" w:rsidP="00E21652">
      <w:pPr>
        <w:shd w:val="clear" w:color="auto" w:fill="FFFFFF"/>
        <w:jc w:val="both"/>
        <w:rPr>
          <w:rFonts w:ascii="Arial Narrow" w:eastAsia="Times New Roman" w:hAnsi="Arial Narrow" w:cs="Arial"/>
          <w:color w:val="000000"/>
          <w:lang w:eastAsia="es-CR"/>
          <w14:ligatures w14:val="none"/>
        </w:rPr>
      </w:pPr>
      <w:r w:rsidRPr="00B63B4D">
        <w:rPr>
          <w:rFonts w:ascii="Arial Narrow" w:eastAsia="Times New Roman" w:hAnsi="Arial Narrow" w:cs="Arial"/>
          <w:color w:val="000000"/>
          <w:shd w:val="clear" w:color="auto" w:fill="FFFFFF"/>
          <w:lang w:eastAsia="es-CR"/>
          <w14:ligatures w14:val="none"/>
        </w:rPr>
        <w:t> </w:t>
      </w:r>
    </w:p>
    <w:p w14:paraId="678CAE14" w14:textId="77777777" w:rsidR="00E21652" w:rsidRPr="00B63B4D" w:rsidRDefault="00E21652" w:rsidP="00E21652">
      <w:pPr>
        <w:shd w:val="clear" w:color="auto" w:fill="FFFFFF"/>
        <w:jc w:val="both"/>
        <w:rPr>
          <w:rFonts w:ascii="Arial Narrow" w:eastAsia="Times New Roman" w:hAnsi="Arial Narrow" w:cs="Arial"/>
          <w:color w:val="000000"/>
          <w:lang w:eastAsia="es-CR"/>
          <w14:ligatures w14:val="none"/>
        </w:rPr>
      </w:pPr>
      <w:r w:rsidRPr="00B63B4D">
        <w:rPr>
          <w:rFonts w:ascii="Arial Narrow" w:eastAsia="Times New Roman" w:hAnsi="Arial Narrow" w:cs="Arial"/>
          <w:color w:val="000000"/>
          <w:shd w:val="clear" w:color="auto" w:fill="FFFFFF"/>
          <w:lang w:eastAsia="es-CR"/>
          <w14:ligatures w14:val="none"/>
        </w:rPr>
        <w:t>El formulario consta de las siguientes preguntas:</w:t>
      </w:r>
    </w:p>
    <w:p w14:paraId="1AFF31E0" w14:textId="77777777" w:rsidR="00E21652" w:rsidRPr="00B63B4D" w:rsidRDefault="00E21652" w:rsidP="00E21652">
      <w:pPr>
        <w:shd w:val="clear" w:color="auto" w:fill="FFFFFF"/>
        <w:jc w:val="both"/>
        <w:rPr>
          <w:rFonts w:ascii="Arial Narrow" w:eastAsia="Times New Roman" w:hAnsi="Arial Narrow" w:cs="Arial"/>
          <w:color w:val="000000"/>
          <w:lang w:eastAsia="es-CR"/>
          <w14:ligatures w14:val="none"/>
        </w:rPr>
      </w:pPr>
      <w:r w:rsidRPr="00B63B4D">
        <w:rPr>
          <w:rFonts w:ascii="Arial Narrow" w:eastAsia="Times New Roman" w:hAnsi="Arial Narrow" w:cs="Arial"/>
          <w:color w:val="000000"/>
          <w:shd w:val="clear" w:color="auto" w:fill="FFFFFF"/>
          <w:lang w:eastAsia="es-CR"/>
          <w14:ligatures w14:val="none"/>
        </w:rPr>
        <w:t> </w:t>
      </w:r>
    </w:p>
    <w:p w14:paraId="4B291479" w14:textId="77777777" w:rsidR="00E21652" w:rsidRPr="00B63B4D" w:rsidRDefault="00E21652" w:rsidP="00E21652">
      <w:pPr>
        <w:pStyle w:val="Prrafodelista"/>
        <w:numPr>
          <w:ilvl w:val="0"/>
          <w:numId w:val="1"/>
        </w:numPr>
        <w:shd w:val="clear" w:color="auto" w:fill="FFFFFF"/>
        <w:jc w:val="both"/>
        <w:rPr>
          <w:rFonts w:ascii="Arial Narrow" w:eastAsia="Times New Roman" w:hAnsi="Arial Narrow" w:cs="Arial"/>
          <w:color w:val="000000"/>
          <w:lang w:eastAsia="es-CR"/>
          <w14:ligatures w14:val="none"/>
        </w:rPr>
      </w:pPr>
      <w:r w:rsidRPr="00B63B4D">
        <w:rPr>
          <w:rFonts w:ascii="Arial Narrow" w:eastAsia="Times New Roman" w:hAnsi="Arial Narrow" w:cs="Times New Roman"/>
          <w:color w:val="000000"/>
          <w:shd w:val="clear" w:color="auto" w:fill="FFFFFF"/>
          <w:lang w:eastAsia="es-CR"/>
          <w14:ligatures w14:val="none"/>
        </w:rPr>
        <w:t>¿</w:t>
      </w:r>
      <w:r w:rsidRPr="00B63B4D">
        <w:rPr>
          <w:rFonts w:ascii="Arial Narrow" w:eastAsia="Times New Roman" w:hAnsi="Arial Narrow" w:cs="Arial"/>
          <w:color w:val="000000"/>
          <w:shd w:val="clear" w:color="auto" w:fill="FFFFFF"/>
          <w:lang w:eastAsia="es-CR"/>
          <w14:ligatures w14:val="none"/>
        </w:rPr>
        <w:t>Desea que este despacho judicial convoque a una Audiencia de Conciliación? Sí/No.</w:t>
      </w:r>
    </w:p>
    <w:p w14:paraId="02034558" w14:textId="77777777" w:rsidR="00E21652" w:rsidRPr="00B63B4D" w:rsidRDefault="00E21652" w:rsidP="00E21652">
      <w:pPr>
        <w:pStyle w:val="Prrafodelista"/>
        <w:numPr>
          <w:ilvl w:val="0"/>
          <w:numId w:val="1"/>
        </w:numPr>
        <w:shd w:val="clear" w:color="auto" w:fill="FFFFFF"/>
        <w:jc w:val="both"/>
        <w:rPr>
          <w:rFonts w:ascii="Arial Narrow" w:eastAsia="Times New Roman" w:hAnsi="Arial Narrow" w:cs="Arial"/>
          <w:color w:val="000000"/>
          <w:lang w:eastAsia="es-CR"/>
          <w14:ligatures w14:val="none"/>
        </w:rPr>
      </w:pPr>
      <w:r w:rsidRPr="00B63B4D">
        <w:rPr>
          <w:rFonts w:ascii="Arial Narrow" w:eastAsia="Times New Roman" w:hAnsi="Arial Narrow" w:cs="Arial"/>
          <w:color w:val="000000"/>
          <w:shd w:val="clear" w:color="auto" w:fill="FFFFFF"/>
          <w:lang w:eastAsia="es-CR"/>
          <w14:ligatures w14:val="none"/>
        </w:rPr>
        <w:t>Indique el número de expediente judicial en el que solicita sea convocada una Audiencia de Conciliación.</w:t>
      </w:r>
    </w:p>
    <w:p w14:paraId="5287FD36" w14:textId="77777777" w:rsidR="00E21652" w:rsidRPr="00B63B4D" w:rsidRDefault="00E21652" w:rsidP="00E21652">
      <w:pPr>
        <w:pStyle w:val="Prrafodelista"/>
        <w:numPr>
          <w:ilvl w:val="0"/>
          <w:numId w:val="1"/>
        </w:numPr>
        <w:shd w:val="clear" w:color="auto" w:fill="FFFFFF"/>
        <w:jc w:val="both"/>
        <w:rPr>
          <w:rFonts w:ascii="Arial Narrow" w:eastAsia="Times New Roman" w:hAnsi="Arial Narrow" w:cs="Arial"/>
          <w:color w:val="000000"/>
          <w:lang w:eastAsia="es-CR"/>
          <w14:ligatures w14:val="none"/>
        </w:rPr>
      </w:pPr>
      <w:r w:rsidRPr="00B63B4D">
        <w:rPr>
          <w:rFonts w:ascii="Arial Narrow" w:eastAsia="Times New Roman" w:hAnsi="Arial Narrow" w:cs="Arial"/>
          <w:color w:val="000000"/>
          <w:shd w:val="clear" w:color="auto" w:fill="FFFFFF"/>
          <w:lang w:eastAsia="es-CR"/>
          <w14:ligatures w14:val="none"/>
        </w:rPr>
        <w:t>Indique su número de cédula.</w:t>
      </w:r>
    </w:p>
    <w:p w14:paraId="4609DBF5" w14:textId="77777777" w:rsidR="00E21652" w:rsidRPr="00B63B4D" w:rsidRDefault="00E21652" w:rsidP="00E21652">
      <w:pPr>
        <w:pStyle w:val="Prrafodelista"/>
        <w:numPr>
          <w:ilvl w:val="0"/>
          <w:numId w:val="1"/>
        </w:numPr>
        <w:shd w:val="clear" w:color="auto" w:fill="FFFFFF"/>
        <w:jc w:val="both"/>
        <w:rPr>
          <w:rFonts w:ascii="Arial Narrow" w:eastAsia="Times New Roman" w:hAnsi="Arial Narrow" w:cs="Arial"/>
          <w:color w:val="000000"/>
          <w:lang w:eastAsia="es-CR"/>
          <w14:ligatures w14:val="none"/>
        </w:rPr>
      </w:pPr>
      <w:r w:rsidRPr="00B63B4D">
        <w:rPr>
          <w:rFonts w:ascii="Arial Narrow" w:eastAsia="Times New Roman" w:hAnsi="Arial Narrow" w:cs="Times New Roman"/>
          <w:color w:val="000000"/>
          <w:shd w:val="clear" w:color="auto" w:fill="FFFFFF"/>
          <w:lang w:eastAsia="es-CR"/>
          <w14:ligatures w14:val="none"/>
        </w:rPr>
        <w:t>¿</w:t>
      </w:r>
      <w:r w:rsidRPr="00B63B4D">
        <w:rPr>
          <w:rFonts w:ascii="Arial Narrow" w:eastAsia="Times New Roman" w:hAnsi="Arial Narrow" w:cs="Arial"/>
          <w:color w:val="000000"/>
          <w:shd w:val="clear" w:color="auto" w:fill="FFFFFF"/>
          <w:lang w:eastAsia="es-CR"/>
          <w14:ligatures w14:val="none"/>
        </w:rPr>
        <w:t>Cuál parte procesal representa? Parte Actora/Parte Demandada.</w:t>
      </w:r>
    </w:p>
    <w:p w14:paraId="03482099" w14:textId="77777777" w:rsidR="00E21652" w:rsidRPr="00B63B4D" w:rsidRDefault="00E21652" w:rsidP="00E21652">
      <w:pPr>
        <w:pStyle w:val="Prrafodelista"/>
        <w:numPr>
          <w:ilvl w:val="0"/>
          <w:numId w:val="1"/>
        </w:numPr>
        <w:shd w:val="clear" w:color="auto" w:fill="FFFFFF"/>
        <w:jc w:val="both"/>
        <w:rPr>
          <w:rFonts w:ascii="Arial Narrow" w:eastAsia="Times New Roman" w:hAnsi="Arial Narrow" w:cs="Arial"/>
          <w:color w:val="000000"/>
          <w:lang w:eastAsia="es-CR"/>
          <w14:ligatures w14:val="none"/>
        </w:rPr>
      </w:pPr>
      <w:r w:rsidRPr="00B63B4D">
        <w:rPr>
          <w:rFonts w:ascii="Arial Narrow" w:eastAsia="Times New Roman" w:hAnsi="Arial Narrow" w:cs="Arial"/>
          <w:color w:val="000000"/>
          <w:shd w:val="clear" w:color="auto" w:fill="FFFFFF"/>
          <w:lang w:eastAsia="es-CR"/>
          <w14:ligatures w14:val="none"/>
        </w:rPr>
        <w:t>Finalmente, indique tentativamente las fechas en que tiene disposición para participar de una Audiencia de Conciliación.</w:t>
      </w:r>
    </w:p>
    <w:p w14:paraId="011731DA" w14:textId="77777777" w:rsidR="00E21652" w:rsidRPr="00B63B4D" w:rsidRDefault="00E21652" w:rsidP="00E21652">
      <w:pPr>
        <w:pStyle w:val="Prrafodelista"/>
        <w:numPr>
          <w:ilvl w:val="0"/>
          <w:numId w:val="1"/>
        </w:numPr>
        <w:shd w:val="clear" w:color="auto" w:fill="FFFFFF"/>
        <w:jc w:val="both"/>
        <w:rPr>
          <w:rFonts w:ascii="Arial Narrow" w:eastAsia="Times New Roman" w:hAnsi="Arial Narrow" w:cs="Arial"/>
          <w:color w:val="000000"/>
          <w:lang w:eastAsia="es-CR"/>
          <w14:ligatures w14:val="none"/>
        </w:rPr>
      </w:pPr>
      <w:r w:rsidRPr="00B63B4D">
        <w:rPr>
          <w:rFonts w:ascii="Arial Narrow" w:eastAsia="Times New Roman" w:hAnsi="Arial Narrow" w:cs="Arial"/>
          <w:color w:val="000000"/>
          <w:shd w:val="clear" w:color="auto" w:fill="FFFFFF"/>
          <w:lang w:eastAsia="es-CR"/>
          <w14:ligatures w14:val="none"/>
        </w:rPr>
        <w:t>En caso de que esté de acuerdo en una audiencia de conciliación, ¿Cuál Modalidad de audiencia preferiría? Audiencia Virtual/ Audiencia Presencial.</w:t>
      </w:r>
    </w:p>
    <w:p w14:paraId="71E02860" w14:textId="77777777" w:rsidR="00E21652" w:rsidRPr="00B63B4D" w:rsidRDefault="00E21652" w:rsidP="00E21652">
      <w:pPr>
        <w:shd w:val="clear" w:color="auto" w:fill="FFFFFF"/>
        <w:jc w:val="both"/>
        <w:rPr>
          <w:rFonts w:ascii="Arial Narrow" w:eastAsia="Times New Roman" w:hAnsi="Arial Narrow" w:cs="Arial"/>
          <w:color w:val="000000"/>
          <w:lang w:eastAsia="es-CR"/>
          <w14:ligatures w14:val="none"/>
        </w:rPr>
      </w:pPr>
      <w:r w:rsidRPr="00B63B4D">
        <w:rPr>
          <w:rFonts w:ascii="Arial Narrow" w:eastAsia="Times New Roman" w:hAnsi="Arial Narrow" w:cs="Arial"/>
          <w:color w:val="000000"/>
          <w:shd w:val="clear" w:color="auto" w:fill="FFFFFF"/>
          <w:lang w:eastAsia="es-CR"/>
          <w14:ligatures w14:val="none"/>
        </w:rPr>
        <w:t> </w:t>
      </w:r>
    </w:p>
    <w:p w14:paraId="3F79D3D8" w14:textId="77777777" w:rsidR="00E21652" w:rsidRPr="00B63B4D" w:rsidRDefault="00E21652" w:rsidP="00E21652">
      <w:pPr>
        <w:shd w:val="clear" w:color="auto" w:fill="FFFFFF"/>
        <w:jc w:val="both"/>
        <w:rPr>
          <w:rFonts w:ascii="Arial Narrow" w:eastAsia="Times New Roman" w:hAnsi="Arial Narrow" w:cs="Arial"/>
          <w:color w:val="000000"/>
          <w:lang w:eastAsia="es-CR"/>
          <w14:ligatures w14:val="none"/>
        </w:rPr>
      </w:pPr>
      <w:r w:rsidRPr="00B63B4D">
        <w:rPr>
          <w:rFonts w:ascii="Arial Narrow" w:eastAsia="Times New Roman" w:hAnsi="Arial Narrow" w:cs="Arial"/>
          <w:color w:val="000000"/>
          <w:shd w:val="clear" w:color="auto" w:fill="FFFFFF"/>
          <w:lang w:eastAsia="es-CR"/>
          <w14:ligatures w14:val="none"/>
        </w:rPr>
        <w:t>Se reitera la obligación de las personas juzgadoras, personas coordinadoras judiciales y personas técnicas judiciales, de atender las directrices del Consejo Superior.</w:t>
      </w:r>
    </w:p>
    <w:p w14:paraId="3FC0DE8F" w14:textId="77777777" w:rsidR="00E21652" w:rsidRPr="00B63B4D" w:rsidRDefault="00E21652" w:rsidP="00E21652">
      <w:pPr>
        <w:shd w:val="clear" w:color="auto" w:fill="FFFFFF"/>
        <w:jc w:val="both"/>
        <w:rPr>
          <w:rFonts w:ascii="Arial Narrow" w:eastAsia="Times New Roman" w:hAnsi="Arial Narrow" w:cs="Arial"/>
          <w:color w:val="000000"/>
          <w:lang w:eastAsia="es-CR"/>
          <w14:ligatures w14:val="none"/>
        </w:rPr>
      </w:pPr>
      <w:r w:rsidRPr="00B63B4D">
        <w:rPr>
          <w:rFonts w:ascii="Arial Narrow" w:eastAsia="Times New Roman" w:hAnsi="Arial Narrow" w:cs="Arial"/>
          <w:color w:val="000000"/>
          <w:shd w:val="clear" w:color="auto" w:fill="FFFFFF"/>
          <w:lang w:eastAsia="es-CR"/>
          <w14:ligatures w14:val="none"/>
        </w:rPr>
        <w:t> 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4"/>
        <w:gridCol w:w="5979"/>
        <w:gridCol w:w="1732"/>
      </w:tblGrid>
      <w:tr w:rsidR="00E21652" w:rsidRPr="00B63B4D" w14:paraId="7DBAFD80" w14:textId="77777777" w:rsidTr="000D688B">
        <w:trPr>
          <w:trHeight w:val="397"/>
          <w:tblHeader/>
          <w:jc w:val="center"/>
        </w:trPr>
        <w:tc>
          <w:tcPr>
            <w:tcW w:w="0" w:type="auto"/>
            <w:tcBorders>
              <w:bottom w:val="single" w:sz="6" w:space="0" w:color="auto"/>
              <w:right w:val="single" w:sz="6" w:space="0" w:color="auto"/>
            </w:tcBorders>
            <w:shd w:val="clear" w:color="auto" w:fill="44546A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526ECAA" w14:textId="77777777" w:rsidR="00E21652" w:rsidRPr="00B63B4D" w:rsidRDefault="00E21652" w:rsidP="000D688B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lang w:eastAsia="es-CR"/>
                <w14:ligatures w14:val="none"/>
              </w:rPr>
            </w:pPr>
            <w:r w:rsidRPr="00B63B4D">
              <w:rPr>
                <w:rFonts w:ascii="Arial Narrow" w:eastAsia="Times New Roman" w:hAnsi="Arial Narrow" w:cs="Arial"/>
                <w:b/>
                <w:bCs/>
                <w:color w:val="000000" w:themeColor="text1"/>
                <w:shd w:val="clear" w:color="auto" w:fill="FFFFFF"/>
                <w:lang w:eastAsia="es-CR"/>
                <w14:ligatures w14:val="none"/>
              </w:rPr>
              <w:t>Anexo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44546A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215211FF" w14:textId="77777777" w:rsidR="00E21652" w:rsidRPr="00B63B4D" w:rsidRDefault="00E21652" w:rsidP="000D688B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lang w:eastAsia="es-CR"/>
                <w14:ligatures w14:val="none"/>
              </w:rPr>
            </w:pPr>
            <w:r w:rsidRPr="00B63B4D">
              <w:rPr>
                <w:rFonts w:ascii="Arial Narrow" w:eastAsia="Times New Roman" w:hAnsi="Arial Narrow" w:cs="Arial"/>
                <w:b/>
                <w:bCs/>
                <w:color w:val="000000" w:themeColor="text1"/>
                <w:shd w:val="clear" w:color="auto" w:fill="FFFFFF"/>
                <w:lang w:eastAsia="es-CR"/>
                <w14:ligatures w14:val="none"/>
              </w:rPr>
              <w:t>Nombre</w:t>
            </w:r>
          </w:p>
        </w:tc>
        <w:tc>
          <w:tcPr>
            <w:tcW w:w="0" w:type="auto"/>
            <w:tcBorders>
              <w:left w:val="single" w:sz="6" w:space="0" w:color="auto"/>
              <w:bottom w:val="single" w:sz="6" w:space="0" w:color="auto"/>
            </w:tcBorders>
            <w:shd w:val="clear" w:color="auto" w:fill="44546A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64892E1D" w14:textId="77777777" w:rsidR="00E21652" w:rsidRPr="00B63B4D" w:rsidRDefault="00E21652" w:rsidP="000D688B">
            <w:pPr>
              <w:jc w:val="center"/>
              <w:rPr>
                <w:rFonts w:ascii="Arial Narrow" w:eastAsia="Times New Roman" w:hAnsi="Arial Narrow" w:cs="Arial"/>
                <w:color w:val="000000" w:themeColor="text1"/>
                <w:lang w:eastAsia="es-CR"/>
                <w14:ligatures w14:val="none"/>
              </w:rPr>
            </w:pPr>
            <w:r w:rsidRPr="00B63B4D">
              <w:rPr>
                <w:rFonts w:ascii="Arial Narrow" w:eastAsia="Times New Roman" w:hAnsi="Arial Narrow" w:cs="Arial"/>
                <w:b/>
                <w:bCs/>
                <w:color w:val="000000" w:themeColor="text1"/>
                <w:shd w:val="clear" w:color="auto" w:fill="FFFFFF"/>
                <w:lang w:eastAsia="es-CR"/>
                <w14:ligatures w14:val="none"/>
              </w:rPr>
              <w:t>Documento</w:t>
            </w:r>
          </w:p>
        </w:tc>
      </w:tr>
      <w:tr w:rsidR="00E21652" w:rsidRPr="00B63B4D" w14:paraId="0297E322" w14:textId="77777777" w:rsidTr="000D688B">
        <w:trPr>
          <w:jc w:val="center"/>
        </w:trPr>
        <w:tc>
          <w:tcPr>
            <w:tcW w:w="0" w:type="auto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099C1815" w14:textId="77777777" w:rsidR="00E21652" w:rsidRPr="00B63B4D" w:rsidRDefault="00E21652" w:rsidP="000D688B">
            <w:pPr>
              <w:jc w:val="center"/>
              <w:rPr>
                <w:rFonts w:ascii="Arial Narrow" w:eastAsia="Times New Roman" w:hAnsi="Arial Narrow" w:cs="Arial"/>
                <w:lang w:eastAsia="es-CR"/>
                <w14:ligatures w14:val="none"/>
              </w:rPr>
            </w:pPr>
            <w:r w:rsidRPr="00B63B4D">
              <w:rPr>
                <w:rFonts w:ascii="Arial Narrow" w:eastAsia="Times New Roman" w:hAnsi="Arial Narrow" w:cs="Arial"/>
                <w:color w:val="000000"/>
                <w:shd w:val="clear" w:color="auto" w:fill="FFFFFF"/>
                <w:lang w:eastAsia="es-CR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4454856A" w14:textId="77777777" w:rsidR="00E21652" w:rsidRPr="00B63B4D" w:rsidRDefault="00E21652" w:rsidP="000D688B">
            <w:pPr>
              <w:rPr>
                <w:rFonts w:ascii="Arial Narrow" w:eastAsia="Times New Roman" w:hAnsi="Arial Narrow" w:cs="Arial"/>
                <w:lang w:eastAsia="es-CR"/>
                <w14:ligatures w14:val="none"/>
              </w:rPr>
            </w:pPr>
            <w:r w:rsidRPr="00B63B4D">
              <w:rPr>
                <w:rFonts w:ascii="Arial Narrow" w:eastAsia="Times New Roman" w:hAnsi="Arial Narrow" w:cs="Arial"/>
                <w:color w:val="000000"/>
                <w:shd w:val="clear" w:color="auto" w:fill="FFFFFF"/>
                <w:lang w:eastAsia="es-CR"/>
                <w14:ligatures w14:val="none"/>
              </w:rPr>
              <w:t xml:space="preserve">Ejemplo de Auto de Resolución con código QR y enlace de </w:t>
            </w:r>
            <w:proofErr w:type="spellStart"/>
            <w:r w:rsidRPr="00B63B4D">
              <w:rPr>
                <w:rFonts w:ascii="Arial Narrow" w:eastAsia="Times New Roman" w:hAnsi="Arial Narrow" w:cs="Arial"/>
                <w:color w:val="000000"/>
                <w:shd w:val="clear" w:color="auto" w:fill="FFFFFF"/>
                <w:lang w:eastAsia="es-CR"/>
                <w14:ligatures w14:val="none"/>
              </w:rPr>
              <w:t>Forms</w:t>
            </w:r>
            <w:proofErr w:type="spellEnd"/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tcMar>
              <w:top w:w="0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14:paraId="798F1EA7" w14:textId="77777777" w:rsidR="00E21652" w:rsidRPr="00B63B4D" w:rsidRDefault="00E21652" w:rsidP="000D688B">
            <w:pPr>
              <w:jc w:val="center"/>
              <w:rPr>
                <w:rFonts w:ascii="Arial Narrow" w:eastAsia="Times New Roman" w:hAnsi="Arial Narrow" w:cs="Arial"/>
                <w:lang w:eastAsia="es-CR"/>
                <w14:ligatures w14:val="none"/>
              </w:rPr>
            </w:pPr>
            <w:bookmarkStart w:id="0" w:name="_MON_1754716171"/>
            <w:bookmarkEnd w:id="0"/>
            <w:r w:rsidRPr="00B63B4D">
              <w:rPr>
                <w:rFonts w:ascii="Arial Narrow" w:eastAsia="Times New Roman" w:hAnsi="Arial Narrow" w:cs="Arial"/>
                <w:noProof/>
                <w:lang w:eastAsia="es-CR"/>
                <w14:ligatures w14:val="none"/>
              </w:rPr>
              <w:drawing>
                <wp:inline distT="0" distB="0" distL="0" distR="0" wp14:anchorId="75ABDD6B" wp14:editId="5D5A3719">
                  <wp:extent cx="962025" cy="619125"/>
                  <wp:effectExtent l="0" t="0" r="9525" b="9525"/>
                  <wp:docPr id="34927919" name="Imagen 1" descr="Interfaz de usuario gráfica, Aplicación, Teams&#10;&#10;Descripción generada automá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927919" name="Imagen 1" descr="Interfaz de usuario gráfica, Aplicación, Teams&#10;&#10;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5D5C99" w14:textId="77777777" w:rsidR="00F54826" w:rsidRDefault="00F54826"/>
    <w:sectPr w:rsidR="00F5482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DD1B9F"/>
    <w:multiLevelType w:val="hybridMultilevel"/>
    <w:tmpl w:val="B2923408"/>
    <w:lvl w:ilvl="0" w:tplc="140A000F">
      <w:start w:val="1"/>
      <w:numFmt w:val="decimal"/>
      <w:lvlText w:val="%1."/>
      <w:lvlJc w:val="left"/>
      <w:pPr>
        <w:ind w:left="1080" w:hanging="360"/>
      </w:p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462213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652"/>
    <w:rsid w:val="000524F3"/>
    <w:rsid w:val="00065C36"/>
    <w:rsid w:val="000757B9"/>
    <w:rsid w:val="000B4019"/>
    <w:rsid w:val="000D335A"/>
    <w:rsid w:val="00110860"/>
    <w:rsid w:val="0015287B"/>
    <w:rsid w:val="0018148D"/>
    <w:rsid w:val="001A3E37"/>
    <w:rsid w:val="001D22CE"/>
    <w:rsid w:val="00205DE5"/>
    <w:rsid w:val="0022319F"/>
    <w:rsid w:val="00235F15"/>
    <w:rsid w:val="0024501A"/>
    <w:rsid w:val="0025141A"/>
    <w:rsid w:val="00274E6A"/>
    <w:rsid w:val="003003DF"/>
    <w:rsid w:val="00311FEB"/>
    <w:rsid w:val="0033669A"/>
    <w:rsid w:val="003B17F5"/>
    <w:rsid w:val="003D4C0C"/>
    <w:rsid w:val="0042278F"/>
    <w:rsid w:val="004448D6"/>
    <w:rsid w:val="004A730C"/>
    <w:rsid w:val="00543593"/>
    <w:rsid w:val="0057076D"/>
    <w:rsid w:val="00591E69"/>
    <w:rsid w:val="005B225A"/>
    <w:rsid w:val="00621E10"/>
    <w:rsid w:val="006421F9"/>
    <w:rsid w:val="00665800"/>
    <w:rsid w:val="006849E2"/>
    <w:rsid w:val="006D2283"/>
    <w:rsid w:val="006D2E5D"/>
    <w:rsid w:val="0070178E"/>
    <w:rsid w:val="007124C7"/>
    <w:rsid w:val="00797303"/>
    <w:rsid w:val="007C44FD"/>
    <w:rsid w:val="008E078A"/>
    <w:rsid w:val="00A15468"/>
    <w:rsid w:val="00A2663A"/>
    <w:rsid w:val="00A43382"/>
    <w:rsid w:val="00A568B0"/>
    <w:rsid w:val="00AA4723"/>
    <w:rsid w:val="00AB1222"/>
    <w:rsid w:val="00AD421C"/>
    <w:rsid w:val="00B1571B"/>
    <w:rsid w:val="00BA34FB"/>
    <w:rsid w:val="00BD2BF9"/>
    <w:rsid w:val="00C873C2"/>
    <w:rsid w:val="00CC62EE"/>
    <w:rsid w:val="00D24F16"/>
    <w:rsid w:val="00D417B3"/>
    <w:rsid w:val="00D518B3"/>
    <w:rsid w:val="00D64CC4"/>
    <w:rsid w:val="00DC11B9"/>
    <w:rsid w:val="00DC7D6A"/>
    <w:rsid w:val="00DD1D6B"/>
    <w:rsid w:val="00DE3453"/>
    <w:rsid w:val="00DF7362"/>
    <w:rsid w:val="00E21652"/>
    <w:rsid w:val="00E26281"/>
    <w:rsid w:val="00E4560A"/>
    <w:rsid w:val="00E82C80"/>
    <w:rsid w:val="00EC26D5"/>
    <w:rsid w:val="00EC4B45"/>
    <w:rsid w:val="00EF72DB"/>
    <w:rsid w:val="00F16BD5"/>
    <w:rsid w:val="00F462D9"/>
    <w:rsid w:val="00F5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2B12B9"/>
  <w15:chartTrackingRefBased/>
  <w15:docId w15:val="{98480FA5-7567-4F1B-9F64-F52C2615D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652"/>
    <w:pPr>
      <w:spacing w:after="0" w:line="240" w:lineRule="auto"/>
    </w:pPr>
    <w:rPr>
      <w:rFonts w:ascii="Aptos" w:hAnsi="Aptos" w:cs="Aptos"/>
      <w:kern w:val="0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E216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216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16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216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216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2165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2165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2165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2165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16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216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216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216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216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216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216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216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216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216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216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216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216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216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216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216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216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216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216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216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759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 General de la Corte - Comunicaciones - Bryan Chacón Gamboa . Aut.</dc:creator>
  <cp:keywords/>
  <dc:description/>
  <cp:lastModifiedBy/>
  <cp:revision>1</cp:revision>
  <dcterms:created xsi:type="dcterms:W3CDTF">2025-11-24T14:44:00Z</dcterms:created>
</cp:coreProperties>
</file>