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D2D17" w:rsidRPr="00A2437B" w:rsidRDefault="001D2D17" w:rsidP="001D2D17">
      <w:pPr>
        <w:spacing w:after="0" w:line="240" w:lineRule="auto"/>
        <w:jc w:val="center"/>
        <w:rPr>
          <w:rFonts w:ascii="Times New Roman" w:hAnsi="Times New Roman"/>
          <w:b/>
          <w:sz w:val="24"/>
          <w:szCs w:val="24"/>
        </w:rPr>
      </w:pPr>
      <w:bookmarkStart w:id="0" w:name="_Hlk200636292"/>
      <w:r w:rsidRPr="00A2437B">
        <w:rPr>
          <w:rFonts w:ascii="Times New Roman" w:hAnsi="Times New Roman"/>
          <w:b/>
          <w:sz w:val="24"/>
          <w:szCs w:val="24"/>
        </w:rPr>
        <w:t>Materia Penal</w:t>
      </w:r>
    </w:p>
    <w:p w:rsidR="001D2D17" w:rsidRPr="00A2437B" w:rsidRDefault="001D2D17" w:rsidP="001D2D17">
      <w:pPr>
        <w:spacing w:after="0" w:line="240" w:lineRule="auto"/>
        <w:jc w:val="center"/>
        <w:rPr>
          <w:rFonts w:ascii="Times New Roman" w:hAnsi="Times New Roman"/>
          <w:b/>
          <w:sz w:val="24"/>
          <w:szCs w:val="24"/>
        </w:rPr>
      </w:pPr>
      <w:r w:rsidRPr="00A2437B">
        <w:rPr>
          <w:rFonts w:ascii="Times New Roman" w:hAnsi="Times New Roman"/>
          <w:b/>
          <w:sz w:val="24"/>
          <w:szCs w:val="24"/>
        </w:rPr>
        <w:t xml:space="preserve"> Casación y Apelaciones </w:t>
      </w:r>
    </w:p>
    <w:p w:rsidR="00125DA2" w:rsidRPr="00A2437B" w:rsidRDefault="00125DA2" w:rsidP="001D2D17">
      <w:pPr>
        <w:spacing w:after="0" w:line="240" w:lineRule="auto"/>
        <w:jc w:val="center"/>
        <w:rPr>
          <w:rFonts w:ascii="Times New Roman" w:hAnsi="Times New Roman"/>
          <w:b/>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C44C75" w:rsidRPr="00895CE2" w:rsidTr="003E15A6">
        <w:trPr>
          <w:trHeight w:val="209"/>
          <w:tblHeader/>
        </w:trPr>
        <w:tc>
          <w:tcPr>
            <w:tcW w:w="845" w:type="pct"/>
            <w:shd w:val="clear" w:color="auto" w:fill="FFFFFF"/>
          </w:tcPr>
          <w:p w:rsidR="001D2D17" w:rsidRPr="00895CE2" w:rsidRDefault="001D2D17" w:rsidP="006475D9">
            <w:pPr>
              <w:pStyle w:val="Textoindependiente"/>
              <w:shd w:val="clear" w:color="auto" w:fill="FFFFFF"/>
              <w:rPr>
                <w:sz w:val="20"/>
              </w:rPr>
            </w:pPr>
            <w:r w:rsidRPr="00895CE2">
              <w:rPr>
                <w:sz w:val="20"/>
              </w:rPr>
              <w:t>Código/Oficina</w:t>
            </w:r>
          </w:p>
        </w:tc>
        <w:tc>
          <w:tcPr>
            <w:tcW w:w="1528" w:type="pct"/>
            <w:shd w:val="clear" w:color="auto" w:fill="FFFFFF"/>
          </w:tcPr>
          <w:p w:rsidR="001D2D17" w:rsidRPr="00895CE2" w:rsidRDefault="001D2D17" w:rsidP="006475D9">
            <w:pPr>
              <w:pStyle w:val="Textoindependiente"/>
              <w:shd w:val="clear" w:color="auto" w:fill="FFFFFF"/>
              <w:rPr>
                <w:sz w:val="20"/>
              </w:rPr>
            </w:pPr>
            <w:r w:rsidRPr="00041950">
              <w:rPr>
                <w:sz w:val="20"/>
                <w:highlight w:val="yellow"/>
              </w:rPr>
              <w:t>Competencia Territorial Actual</w:t>
            </w:r>
          </w:p>
        </w:tc>
        <w:tc>
          <w:tcPr>
            <w:tcW w:w="1618" w:type="pct"/>
            <w:shd w:val="clear" w:color="auto" w:fill="FFFFFF"/>
          </w:tcPr>
          <w:p w:rsidR="001D2D17" w:rsidRPr="00895CE2" w:rsidRDefault="00125DA2" w:rsidP="006475D9">
            <w:pPr>
              <w:pStyle w:val="Textoindependiente"/>
              <w:shd w:val="clear" w:color="auto" w:fill="FFFFFF"/>
              <w:rPr>
                <w:sz w:val="20"/>
              </w:rPr>
            </w:pPr>
            <w:r w:rsidRPr="00041950">
              <w:rPr>
                <w:sz w:val="20"/>
                <w:highlight w:val="green"/>
              </w:rPr>
              <w:t xml:space="preserve">Competencia </w:t>
            </w:r>
            <w:r w:rsidR="00C44C75" w:rsidRPr="00041950">
              <w:rPr>
                <w:sz w:val="20"/>
                <w:highlight w:val="green"/>
              </w:rPr>
              <w:t>T</w:t>
            </w:r>
            <w:r w:rsidRPr="00041950">
              <w:rPr>
                <w:sz w:val="20"/>
                <w:highlight w:val="green"/>
              </w:rPr>
              <w:t>erritorial Propuesta</w:t>
            </w:r>
          </w:p>
        </w:tc>
        <w:tc>
          <w:tcPr>
            <w:tcW w:w="1009" w:type="pct"/>
            <w:shd w:val="clear" w:color="auto" w:fill="FFFFFF"/>
          </w:tcPr>
          <w:p w:rsidR="001D2D17" w:rsidRPr="00895CE2" w:rsidRDefault="001D2D17" w:rsidP="006475D9">
            <w:pPr>
              <w:pStyle w:val="Textoindependiente"/>
              <w:shd w:val="clear" w:color="auto" w:fill="FFFFFF"/>
              <w:rPr>
                <w:sz w:val="20"/>
              </w:rPr>
            </w:pPr>
            <w:r w:rsidRPr="00895CE2">
              <w:rPr>
                <w:sz w:val="20"/>
              </w:rPr>
              <w:t>Órgano Jurisdiccional que conoce en Alzada</w:t>
            </w:r>
          </w:p>
        </w:tc>
      </w:tr>
      <w:tr w:rsidR="00C44C75" w:rsidRPr="00895CE2" w:rsidTr="003E15A6">
        <w:trPr>
          <w:trHeight w:val="209"/>
        </w:trPr>
        <w:tc>
          <w:tcPr>
            <w:tcW w:w="845" w:type="pct"/>
            <w:shd w:val="clear" w:color="auto" w:fill="FFFFFF"/>
          </w:tcPr>
          <w:p w:rsidR="00792991" w:rsidRPr="00895CE2" w:rsidRDefault="00792991" w:rsidP="00792991">
            <w:pPr>
              <w:autoSpaceDE w:val="0"/>
              <w:autoSpaceDN w:val="0"/>
              <w:adjustRightInd w:val="0"/>
              <w:spacing w:line="240" w:lineRule="auto"/>
              <w:jc w:val="center"/>
              <w:rPr>
                <w:rFonts w:ascii="Times New Roman" w:hAnsi="Times New Roman"/>
                <w:b/>
                <w:iCs/>
                <w:sz w:val="20"/>
                <w:szCs w:val="20"/>
              </w:rPr>
            </w:pPr>
            <w:r w:rsidRPr="00895CE2">
              <w:rPr>
                <w:rFonts w:ascii="Times New Roman" w:hAnsi="Times New Roman"/>
                <w:b/>
                <w:iCs/>
                <w:sz w:val="20"/>
                <w:szCs w:val="20"/>
              </w:rPr>
              <w:t>1212</w:t>
            </w:r>
          </w:p>
          <w:p w:rsidR="00792991" w:rsidRPr="00895CE2" w:rsidRDefault="00792991" w:rsidP="00792991">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iCs/>
                <w:sz w:val="20"/>
                <w:szCs w:val="20"/>
              </w:rPr>
              <w:t>Tribunal de Apelación de Sentencia Penal de Cartago.</w:t>
            </w:r>
          </w:p>
        </w:tc>
        <w:tc>
          <w:tcPr>
            <w:tcW w:w="1528" w:type="pct"/>
            <w:shd w:val="clear" w:color="auto" w:fill="FFFFFF"/>
          </w:tcPr>
          <w:p w:rsidR="00792991" w:rsidRPr="00895CE2" w:rsidRDefault="00792991" w:rsidP="00792991">
            <w:pPr>
              <w:autoSpaceDE w:val="0"/>
              <w:autoSpaceDN w:val="0"/>
              <w:adjustRightInd w:val="0"/>
              <w:spacing w:line="240" w:lineRule="auto"/>
              <w:jc w:val="both"/>
              <w:rPr>
                <w:rFonts w:ascii="Times New Roman" w:hAnsi="Times New Roman"/>
                <w:iCs/>
                <w:sz w:val="20"/>
                <w:szCs w:val="20"/>
              </w:rPr>
            </w:pPr>
          </w:p>
          <w:p w:rsidR="00792991" w:rsidRPr="00895CE2" w:rsidRDefault="00792991" w:rsidP="00792991">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iCs/>
                <w:sz w:val="20"/>
                <w:szCs w:val="20"/>
              </w:rPr>
              <w:t xml:space="preserve">En apelaciones: Abarca la provincia de Cartago. </w:t>
            </w:r>
          </w:p>
          <w:p w:rsidR="00792991" w:rsidRPr="00895CE2" w:rsidRDefault="00792991" w:rsidP="00792991">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iCs/>
                <w:sz w:val="20"/>
                <w:szCs w:val="20"/>
              </w:rPr>
              <w:t>Los cantones de Pérez Zeledón, Tarrazú, Dota y León Cortés de la provincia de San José.</w:t>
            </w:r>
          </w:p>
          <w:p w:rsidR="00792991" w:rsidRPr="00895CE2" w:rsidRDefault="00792991" w:rsidP="00792991">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iCs/>
                <w:sz w:val="20"/>
                <w:szCs w:val="20"/>
              </w:rPr>
              <w:t xml:space="preserve">Los cantones de Corredores, Buenos Aires, Osa, Golfito, Coto Brus y </w:t>
            </w:r>
            <w:r w:rsidRPr="00895CE2">
              <w:rPr>
                <w:rFonts w:ascii="Times New Roman" w:hAnsi="Times New Roman"/>
                <w:iCs/>
                <w:color w:val="0070C0"/>
                <w:sz w:val="20"/>
                <w:szCs w:val="20"/>
              </w:rPr>
              <w:t>Puerto Jiménez</w:t>
            </w:r>
            <w:r w:rsidRPr="00895CE2">
              <w:rPr>
                <w:rFonts w:ascii="Times New Roman" w:hAnsi="Times New Roman"/>
                <w:iCs/>
                <w:sz w:val="20"/>
                <w:szCs w:val="20"/>
              </w:rPr>
              <w:t>, de la provincia de Puntarenas.</w:t>
            </w:r>
          </w:p>
        </w:tc>
        <w:tc>
          <w:tcPr>
            <w:tcW w:w="1618" w:type="pct"/>
            <w:shd w:val="clear" w:color="auto" w:fill="FFFFFF"/>
          </w:tcPr>
          <w:p w:rsidR="00792991" w:rsidRPr="00895CE2" w:rsidRDefault="00792991" w:rsidP="00792991">
            <w:pPr>
              <w:autoSpaceDE w:val="0"/>
              <w:autoSpaceDN w:val="0"/>
              <w:adjustRightInd w:val="0"/>
              <w:spacing w:line="240" w:lineRule="auto"/>
              <w:jc w:val="both"/>
              <w:rPr>
                <w:rFonts w:ascii="Times New Roman" w:hAnsi="Times New Roman"/>
                <w:iCs/>
                <w:sz w:val="20"/>
                <w:szCs w:val="20"/>
              </w:rPr>
            </w:pPr>
          </w:p>
          <w:p w:rsidR="00C44C75" w:rsidRPr="00895CE2" w:rsidRDefault="00792991" w:rsidP="00622336">
            <w:pPr>
              <w:spacing w:line="240" w:lineRule="auto"/>
              <w:jc w:val="both"/>
              <w:rPr>
                <w:rFonts w:ascii="Times New Roman" w:hAnsi="Times New Roman"/>
                <w:color w:val="0070C0"/>
                <w:sz w:val="20"/>
                <w:szCs w:val="20"/>
              </w:rPr>
            </w:pPr>
            <w:r w:rsidRPr="00895CE2">
              <w:rPr>
                <w:rFonts w:ascii="Times New Roman" w:hAnsi="Times New Roman"/>
                <w:iCs/>
                <w:sz w:val="20"/>
                <w:szCs w:val="20"/>
              </w:rPr>
              <w:t xml:space="preserve">En apelaciones: Abarca la provincia de Cartago; </w:t>
            </w:r>
            <w:r w:rsidRPr="00895CE2">
              <w:rPr>
                <w:rFonts w:ascii="Times New Roman" w:hAnsi="Times New Roman"/>
                <w:iCs/>
                <w:color w:val="0070C0"/>
                <w:sz w:val="20"/>
                <w:szCs w:val="20"/>
              </w:rPr>
              <w:t xml:space="preserve">además del cantón </w:t>
            </w:r>
            <w:r w:rsidR="00151544">
              <w:rPr>
                <w:rFonts w:ascii="Times New Roman" w:hAnsi="Times New Roman"/>
                <w:iCs/>
                <w:color w:val="0070C0"/>
                <w:sz w:val="20"/>
                <w:szCs w:val="20"/>
              </w:rPr>
              <w:t>c</w:t>
            </w:r>
            <w:r w:rsidR="009C4022">
              <w:rPr>
                <w:rFonts w:ascii="Times New Roman" w:hAnsi="Times New Roman"/>
                <w:iCs/>
                <w:color w:val="0070C0"/>
                <w:sz w:val="20"/>
                <w:szCs w:val="20"/>
              </w:rPr>
              <w:t xml:space="preserve">entral </w:t>
            </w:r>
            <w:r w:rsidRPr="00895CE2">
              <w:rPr>
                <w:rFonts w:ascii="Times New Roman" w:hAnsi="Times New Roman"/>
                <w:iCs/>
                <w:color w:val="0070C0"/>
                <w:sz w:val="20"/>
                <w:szCs w:val="20"/>
              </w:rPr>
              <w:t>de Limón</w:t>
            </w:r>
            <w:r w:rsidR="0023718F" w:rsidRPr="00895CE2">
              <w:rPr>
                <w:rFonts w:ascii="Times New Roman" w:hAnsi="Times New Roman"/>
                <w:iCs/>
                <w:color w:val="0070C0"/>
                <w:sz w:val="20"/>
                <w:szCs w:val="20"/>
              </w:rPr>
              <w:t>,</w:t>
            </w:r>
            <w:r w:rsidRPr="00895CE2">
              <w:rPr>
                <w:rFonts w:ascii="Times New Roman" w:hAnsi="Times New Roman"/>
                <w:iCs/>
                <w:color w:val="0070C0"/>
                <w:sz w:val="20"/>
                <w:szCs w:val="20"/>
              </w:rPr>
              <w:t xml:space="preserve"> los poblados indígenas </w:t>
            </w:r>
            <w:r w:rsidR="00C44C75" w:rsidRPr="00895CE2">
              <w:rPr>
                <w:rFonts w:ascii="Times New Roman" w:hAnsi="Times New Roman"/>
                <w:iCs/>
                <w:color w:val="0070C0"/>
                <w:sz w:val="20"/>
                <w:szCs w:val="20"/>
              </w:rPr>
              <w:t>que tienen a</w:t>
            </w:r>
            <w:r w:rsidR="00C44C75" w:rsidRPr="00895CE2">
              <w:rPr>
                <w:rFonts w:ascii="Times New Roman" w:hAnsi="Times New Roman"/>
                <w:color w:val="0070C0"/>
                <w:sz w:val="20"/>
                <w:szCs w:val="20"/>
              </w:rPr>
              <w:t>cceso por Roca Quemada de Turrialba</w:t>
            </w:r>
            <w:r w:rsidR="00654A86" w:rsidRPr="00895CE2">
              <w:rPr>
                <w:rFonts w:ascii="Times New Roman" w:hAnsi="Times New Roman"/>
                <w:color w:val="0070C0"/>
                <w:sz w:val="20"/>
                <w:szCs w:val="20"/>
              </w:rPr>
              <w:t>:</w:t>
            </w:r>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Bayei</w:t>
            </w:r>
            <w:proofErr w:type="spellEnd"/>
            <w:r w:rsidR="00C44C75" w:rsidRPr="00895CE2">
              <w:rPr>
                <w:rFonts w:ascii="Times New Roman" w:hAnsi="Times New Roman"/>
                <w:color w:val="0070C0"/>
                <w:sz w:val="20"/>
                <w:szCs w:val="20"/>
              </w:rPr>
              <w:t xml:space="preserve">, Alto Almirante, </w:t>
            </w:r>
            <w:proofErr w:type="spellStart"/>
            <w:r w:rsidR="00C44C75" w:rsidRPr="00895CE2">
              <w:rPr>
                <w:rFonts w:ascii="Times New Roman" w:hAnsi="Times New Roman"/>
                <w:color w:val="0070C0"/>
                <w:sz w:val="20"/>
                <w:szCs w:val="20"/>
              </w:rPr>
              <w:t>Bayeiñak</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Shinabla</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Shordi</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Dusiriñak</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Duchari</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Tamiju</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Shikiari</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Koiyawari</w:t>
            </w:r>
            <w:proofErr w:type="spellEnd"/>
            <w:r w:rsidR="00C44C75" w:rsidRPr="00895CE2">
              <w:rPr>
                <w:rFonts w:ascii="Times New Roman" w:hAnsi="Times New Roman"/>
                <w:color w:val="0070C0"/>
                <w:sz w:val="20"/>
                <w:szCs w:val="20"/>
              </w:rPr>
              <w:t xml:space="preserve">, Alto </w:t>
            </w:r>
            <w:proofErr w:type="spellStart"/>
            <w:r w:rsidR="00C44C75" w:rsidRPr="00895CE2">
              <w:rPr>
                <w:rFonts w:ascii="Times New Roman" w:hAnsi="Times New Roman"/>
                <w:color w:val="0070C0"/>
                <w:sz w:val="20"/>
                <w:szCs w:val="20"/>
              </w:rPr>
              <w:t>Shikiari</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Kjakobata</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Kabebata</w:t>
            </w:r>
            <w:proofErr w:type="spellEnd"/>
            <w:r w:rsidR="00C44C75" w:rsidRPr="00895CE2">
              <w:rPr>
                <w:rFonts w:ascii="Times New Roman" w:hAnsi="Times New Roman"/>
                <w:color w:val="0070C0"/>
                <w:sz w:val="20"/>
                <w:szCs w:val="20"/>
              </w:rPr>
              <w:t>.</w:t>
            </w:r>
            <w:r w:rsidR="00622336">
              <w:rPr>
                <w:rFonts w:ascii="Times New Roman" w:hAnsi="Times New Roman"/>
                <w:color w:val="0070C0"/>
                <w:sz w:val="20"/>
                <w:szCs w:val="20"/>
              </w:rPr>
              <w:t xml:space="preserve"> Que tienen a</w:t>
            </w:r>
            <w:r w:rsidR="00C44C75" w:rsidRPr="00895CE2">
              <w:rPr>
                <w:rFonts w:ascii="Times New Roman" w:hAnsi="Times New Roman"/>
                <w:color w:val="0070C0"/>
                <w:sz w:val="20"/>
                <w:szCs w:val="20"/>
              </w:rPr>
              <w:t>cceso por Quetzal de Turrialba</w:t>
            </w:r>
            <w:r w:rsidR="00654A86" w:rsidRPr="00895CE2">
              <w:rPr>
                <w:rFonts w:ascii="Times New Roman" w:hAnsi="Times New Roman"/>
                <w:color w:val="0070C0"/>
                <w:sz w:val="20"/>
                <w:szCs w:val="20"/>
              </w:rPr>
              <w:t>:</w:t>
            </w:r>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Sinoli</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Ñariñak</w:t>
            </w:r>
            <w:proofErr w:type="spellEnd"/>
            <w:r w:rsidR="00C44C75" w:rsidRPr="00895CE2">
              <w:rPr>
                <w:rFonts w:ascii="Times New Roman" w:hAnsi="Times New Roman"/>
                <w:color w:val="0070C0"/>
                <w:sz w:val="20"/>
                <w:szCs w:val="20"/>
              </w:rPr>
              <w:t xml:space="preserve">, La Colonia, </w:t>
            </w:r>
            <w:proofErr w:type="spellStart"/>
            <w:r w:rsidR="00C44C75" w:rsidRPr="00895CE2">
              <w:rPr>
                <w:rFonts w:ascii="Times New Roman" w:hAnsi="Times New Roman"/>
                <w:color w:val="0070C0"/>
                <w:sz w:val="20"/>
                <w:szCs w:val="20"/>
              </w:rPr>
              <w:t>Uka</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Tipei</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Tkak-Ri</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Suebata</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Jamari</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Tawa</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Ulujeriñak</w:t>
            </w:r>
            <w:proofErr w:type="spellEnd"/>
            <w:r w:rsidR="00C44C75" w:rsidRPr="00895CE2">
              <w:rPr>
                <w:rFonts w:ascii="Times New Roman" w:hAnsi="Times New Roman"/>
                <w:color w:val="0070C0"/>
                <w:sz w:val="20"/>
                <w:szCs w:val="20"/>
              </w:rPr>
              <w:t xml:space="preserve">, Manzanillo, </w:t>
            </w:r>
            <w:proofErr w:type="spellStart"/>
            <w:r w:rsidR="00C44C75" w:rsidRPr="00895CE2">
              <w:rPr>
                <w:rFonts w:ascii="Times New Roman" w:hAnsi="Times New Roman"/>
                <w:color w:val="0070C0"/>
                <w:sz w:val="20"/>
                <w:szCs w:val="20"/>
              </w:rPr>
              <w:t>Tolok</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Kicha</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Chirripo</w:t>
            </w:r>
            <w:proofErr w:type="spellEnd"/>
            <w:r w:rsidR="00C44C75" w:rsidRPr="00895CE2">
              <w:rPr>
                <w:rFonts w:ascii="Times New Roman" w:hAnsi="Times New Roman"/>
                <w:color w:val="0070C0"/>
                <w:sz w:val="20"/>
                <w:szCs w:val="20"/>
              </w:rPr>
              <w:t xml:space="preserve">, Alto Koen, Sitio Hilda, Sitio Bache, San Pedro de </w:t>
            </w:r>
            <w:proofErr w:type="spellStart"/>
            <w:r w:rsidR="00C44C75" w:rsidRPr="00895CE2">
              <w:rPr>
                <w:rFonts w:ascii="Times New Roman" w:hAnsi="Times New Roman"/>
                <w:color w:val="0070C0"/>
                <w:sz w:val="20"/>
                <w:szCs w:val="20"/>
              </w:rPr>
              <w:t>Tolokisha</w:t>
            </w:r>
            <w:proofErr w:type="spellEnd"/>
            <w:r w:rsidR="00C44C75" w:rsidRPr="00895CE2">
              <w:rPr>
                <w:rFonts w:ascii="Times New Roman" w:hAnsi="Times New Roman"/>
                <w:color w:val="0070C0"/>
                <w:sz w:val="20"/>
                <w:szCs w:val="20"/>
              </w:rPr>
              <w:t xml:space="preserve">, </w:t>
            </w:r>
            <w:proofErr w:type="spellStart"/>
            <w:r w:rsidR="00C44C75" w:rsidRPr="00895CE2">
              <w:rPr>
                <w:rFonts w:ascii="Times New Roman" w:hAnsi="Times New Roman"/>
                <w:color w:val="0070C0"/>
                <w:sz w:val="20"/>
                <w:szCs w:val="20"/>
              </w:rPr>
              <w:t>Pedragal</w:t>
            </w:r>
            <w:proofErr w:type="spellEnd"/>
            <w:r w:rsidR="00C44C75" w:rsidRPr="00895CE2">
              <w:rPr>
                <w:rFonts w:ascii="Times New Roman" w:hAnsi="Times New Roman"/>
                <w:color w:val="0070C0"/>
                <w:sz w:val="20"/>
                <w:szCs w:val="20"/>
              </w:rPr>
              <w:t xml:space="preserve"> de </w:t>
            </w:r>
            <w:proofErr w:type="spellStart"/>
            <w:r w:rsidR="00C44C75" w:rsidRPr="00895CE2">
              <w:rPr>
                <w:rFonts w:ascii="Times New Roman" w:hAnsi="Times New Roman"/>
                <w:color w:val="0070C0"/>
                <w:sz w:val="20"/>
                <w:szCs w:val="20"/>
              </w:rPr>
              <w:t>Jarey</w:t>
            </w:r>
            <w:proofErr w:type="spellEnd"/>
            <w:r w:rsidR="00C44C75" w:rsidRPr="00895CE2">
              <w:rPr>
                <w:rFonts w:ascii="Times New Roman" w:hAnsi="Times New Roman"/>
                <w:color w:val="0070C0"/>
                <w:sz w:val="20"/>
                <w:szCs w:val="20"/>
              </w:rPr>
              <w:t xml:space="preserve">. </w:t>
            </w:r>
            <w:proofErr w:type="spellStart"/>
            <w:r w:rsidR="008C0EF8">
              <w:rPr>
                <w:rFonts w:ascii="Times New Roman" w:hAnsi="Times New Roman"/>
                <w:color w:val="0070C0"/>
                <w:sz w:val="20"/>
                <w:szCs w:val="20"/>
              </w:rPr>
              <w:t>Kuen</w:t>
            </w:r>
            <w:proofErr w:type="spellEnd"/>
            <w:r w:rsidR="008C0EF8">
              <w:rPr>
                <w:rFonts w:ascii="Times New Roman" w:hAnsi="Times New Roman"/>
                <w:color w:val="0070C0"/>
                <w:sz w:val="20"/>
                <w:szCs w:val="20"/>
              </w:rPr>
              <w:t>.</w:t>
            </w:r>
          </w:p>
          <w:p w:rsidR="00792991" w:rsidRPr="00895CE2" w:rsidRDefault="00792991" w:rsidP="00792991">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iCs/>
                <w:sz w:val="20"/>
                <w:szCs w:val="20"/>
              </w:rPr>
              <w:t>Los cantones de Pérez Zeledón, Tarrazú, Dota y León Cortés de la provincia de San José.</w:t>
            </w:r>
          </w:p>
          <w:p w:rsidR="00792991" w:rsidRPr="00895CE2" w:rsidRDefault="00792991" w:rsidP="00792991">
            <w:pPr>
              <w:autoSpaceDE w:val="0"/>
              <w:autoSpaceDN w:val="0"/>
              <w:adjustRightInd w:val="0"/>
              <w:spacing w:after="0" w:line="240" w:lineRule="auto"/>
              <w:jc w:val="both"/>
              <w:rPr>
                <w:rFonts w:ascii="Times New Roman" w:hAnsi="Times New Roman"/>
                <w:iCs/>
                <w:sz w:val="20"/>
                <w:szCs w:val="20"/>
              </w:rPr>
            </w:pPr>
            <w:r w:rsidRPr="00895CE2">
              <w:rPr>
                <w:rFonts w:ascii="Times New Roman" w:hAnsi="Times New Roman"/>
                <w:iCs/>
                <w:sz w:val="20"/>
                <w:szCs w:val="20"/>
              </w:rPr>
              <w:t>Los cantones de Corredores, Buenos Aires, Osa, Golfito, Coto Brus y Puerto Jiménez, de la provincia de Puntarenas.</w:t>
            </w:r>
          </w:p>
          <w:p w:rsidR="006674DB" w:rsidRPr="00895CE2" w:rsidRDefault="006674DB" w:rsidP="00792991">
            <w:pPr>
              <w:autoSpaceDE w:val="0"/>
              <w:autoSpaceDN w:val="0"/>
              <w:adjustRightInd w:val="0"/>
              <w:spacing w:after="0" w:line="240" w:lineRule="auto"/>
              <w:jc w:val="both"/>
              <w:rPr>
                <w:rFonts w:ascii="Times New Roman" w:hAnsi="Times New Roman"/>
                <w:iCs/>
                <w:sz w:val="20"/>
                <w:szCs w:val="20"/>
              </w:rPr>
            </w:pPr>
          </w:p>
        </w:tc>
        <w:tc>
          <w:tcPr>
            <w:tcW w:w="1009" w:type="pct"/>
            <w:shd w:val="clear" w:color="auto" w:fill="FFFFFF"/>
          </w:tcPr>
          <w:p w:rsidR="00792991" w:rsidRPr="00895CE2" w:rsidRDefault="00792991" w:rsidP="00792991">
            <w:pPr>
              <w:autoSpaceDE w:val="0"/>
              <w:autoSpaceDN w:val="0"/>
              <w:adjustRightInd w:val="0"/>
              <w:spacing w:after="0" w:line="240" w:lineRule="auto"/>
              <w:jc w:val="both"/>
              <w:rPr>
                <w:rFonts w:ascii="Times New Roman" w:hAnsi="Times New Roman"/>
                <w:iCs/>
                <w:sz w:val="20"/>
                <w:szCs w:val="20"/>
              </w:rPr>
            </w:pPr>
          </w:p>
          <w:p w:rsidR="003A5317" w:rsidRPr="00895CE2" w:rsidRDefault="003A5317" w:rsidP="00792991">
            <w:pPr>
              <w:autoSpaceDE w:val="0"/>
              <w:autoSpaceDN w:val="0"/>
              <w:adjustRightInd w:val="0"/>
              <w:spacing w:after="0" w:line="240" w:lineRule="auto"/>
              <w:jc w:val="both"/>
              <w:rPr>
                <w:rFonts w:ascii="Times New Roman" w:hAnsi="Times New Roman"/>
                <w:iCs/>
                <w:sz w:val="20"/>
                <w:szCs w:val="20"/>
              </w:rPr>
            </w:pPr>
          </w:p>
          <w:p w:rsidR="003A5317" w:rsidRPr="00895CE2" w:rsidRDefault="003A5317" w:rsidP="00792991">
            <w:pPr>
              <w:autoSpaceDE w:val="0"/>
              <w:autoSpaceDN w:val="0"/>
              <w:adjustRightInd w:val="0"/>
              <w:spacing w:after="0" w:line="240" w:lineRule="auto"/>
              <w:jc w:val="both"/>
              <w:rPr>
                <w:rFonts w:ascii="Times New Roman" w:hAnsi="Times New Roman"/>
                <w:iCs/>
                <w:sz w:val="20"/>
                <w:szCs w:val="20"/>
              </w:rPr>
            </w:pPr>
            <w:r w:rsidRPr="00895CE2">
              <w:rPr>
                <w:rFonts w:ascii="Times New Roman" w:hAnsi="Times New Roman"/>
                <w:iCs/>
                <w:sz w:val="20"/>
                <w:szCs w:val="20"/>
              </w:rPr>
              <w:t>Sala Tercera</w:t>
            </w:r>
          </w:p>
        </w:tc>
      </w:tr>
      <w:tr w:rsidR="006674DB" w:rsidRPr="00895CE2" w:rsidTr="003E15A6">
        <w:trPr>
          <w:trHeight w:val="209"/>
        </w:trPr>
        <w:tc>
          <w:tcPr>
            <w:tcW w:w="845" w:type="pct"/>
            <w:shd w:val="clear" w:color="auto" w:fill="FFFFFF"/>
          </w:tcPr>
          <w:p w:rsidR="006674DB" w:rsidRPr="00895CE2" w:rsidRDefault="006674DB" w:rsidP="006674DB">
            <w:pPr>
              <w:autoSpaceDE w:val="0"/>
              <w:autoSpaceDN w:val="0"/>
              <w:adjustRightInd w:val="0"/>
              <w:spacing w:line="240" w:lineRule="auto"/>
              <w:jc w:val="center"/>
              <w:rPr>
                <w:rFonts w:ascii="Times New Roman" w:hAnsi="Times New Roman"/>
                <w:b/>
                <w:iCs/>
                <w:sz w:val="20"/>
                <w:szCs w:val="20"/>
              </w:rPr>
            </w:pPr>
            <w:r w:rsidRPr="00895CE2">
              <w:rPr>
                <w:rFonts w:ascii="Times New Roman" w:hAnsi="Times New Roman"/>
                <w:b/>
                <w:iCs/>
                <w:sz w:val="20"/>
                <w:szCs w:val="20"/>
              </w:rPr>
              <w:t>1210</w:t>
            </w:r>
          </w:p>
          <w:p w:rsidR="006674DB" w:rsidRPr="00895CE2" w:rsidRDefault="006674DB" w:rsidP="006674DB">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iCs/>
                <w:sz w:val="20"/>
                <w:szCs w:val="20"/>
              </w:rPr>
              <w:t xml:space="preserve">Tribunal de Apelación de Sentencia Penal del II Circuito Judicial de San José. </w:t>
            </w:r>
          </w:p>
          <w:p w:rsidR="006674DB" w:rsidRPr="00895CE2" w:rsidRDefault="006674DB" w:rsidP="006674DB">
            <w:pPr>
              <w:autoSpaceDE w:val="0"/>
              <w:autoSpaceDN w:val="0"/>
              <w:adjustRightInd w:val="0"/>
              <w:spacing w:line="240" w:lineRule="auto"/>
              <w:jc w:val="center"/>
              <w:rPr>
                <w:rFonts w:ascii="Times New Roman" w:hAnsi="Times New Roman"/>
                <w:b/>
                <w:iCs/>
                <w:sz w:val="20"/>
                <w:szCs w:val="20"/>
              </w:rPr>
            </w:pPr>
          </w:p>
        </w:tc>
        <w:tc>
          <w:tcPr>
            <w:tcW w:w="1528" w:type="pct"/>
            <w:shd w:val="clear" w:color="auto" w:fill="FFFFFF"/>
          </w:tcPr>
          <w:p w:rsidR="006674DB" w:rsidRPr="00895CE2" w:rsidRDefault="006674DB" w:rsidP="006674DB">
            <w:pPr>
              <w:autoSpaceDE w:val="0"/>
              <w:autoSpaceDN w:val="0"/>
              <w:adjustRightInd w:val="0"/>
              <w:spacing w:line="240" w:lineRule="auto"/>
              <w:jc w:val="both"/>
              <w:rPr>
                <w:rFonts w:ascii="Times New Roman" w:hAnsi="Times New Roman"/>
                <w:iCs/>
                <w:sz w:val="20"/>
                <w:szCs w:val="20"/>
              </w:rPr>
            </w:pPr>
          </w:p>
          <w:p w:rsidR="006674DB" w:rsidRPr="00895CE2" w:rsidRDefault="006674DB" w:rsidP="006674DB">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iCs/>
                <w:sz w:val="20"/>
                <w:szCs w:val="20"/>
              </w:rPr>
              <w:t>En apelaciones: Abarca los cantones Central de San José, Escazú, Desamparados, Puriscal, Aserrí, Mora, Goicoechea, Santa Ana, Alajuelita, Vázquez de Coronado, Acosta, Tibás, Moravia, Montes de Oca, Turrubares, Curridabat.</w:t>
            </w:r>
          </w:p>
          <w:p w:rsidR="006674DB" w:rsidRPr="00895CE2" w:rsidRDefault="006674DB" w:rsidP="006674DB">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iCs/>
                <w:sz w:val="20"/>
                <w:szCs w:val="20"/>
              </w:rPr>
              <w:t xml:space="preserve">La provincia de Limón.  </w:t>
            </w:r>
          </w:p>
          <w:p w:rsidR="006674DB" w:rsidRPr="00895CE2" w:rsidRDefault="006674DB" w:rsidP="006674DB">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iCs/>
                <w:sz w:val="20"/>
                <w:szCs w:val="20"/>
              </w:rPr>
              <w:t>De la provincia de Heredia, el cantón de Sarapiquí.</w:t>
            </w:r>
            <w:r w:rsidRPr="00895CE2">
              <w:rPr>
                <w:rStyle w:val="Refdenotaalpie"/>
                <w:rFonts w:ascii="Times New Roman" w:eastAsiaTheme="majorEastAsia" w:hAnsi="Times New Roman"/>
                <w:sz w:val="20"/>
                <w:szCs w:val="20"/>
              </w:rPr>
              <w:footnoteReference w:id="1"/>
            </w:r>
          </w:p>
        </w:tc>
        <w:tc>
          <w:tcPr>
            <w:tcW w:w="1618" w:type="pct"/>
            <w:shd w:val="clear" w:color="auto" w:fill="FFFFFF"/>
          </w:tcPr>
          <w:p w:rsidR="006674DB" w:rsidRPr="00895CE2" w:rsidRDefault="006674DB" w:rsidP="006674DB">
            <w:pPr>
              <w:autoSpaceDE w:val="0"/>
              <w:autoSpaceDN w:val="0"/>
              <w:adjustRightInd w:val="0"/>
              <w:spacing w:line="240" w:lineRule="auto"/>
              <w:jc w:val="both"/>
              <w:rPr>
                <w:rFonts w:ascii="Times New Roman" w:hAnsi="Times New Roman"/>
                <w:iCs/>
                <w:sz w:val="20"/>
                <w:szCs w:val="20"/>
              </w:rPr>
            </w:pPr>
          </w:p>
          <w:p w:rsidR="006674DB" w:rsidRPr="00895CE2" w:rsidRDefault="006674DB" w:rsidP="006674DB">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iCs/>
                <w:sz w:val="20"/>
                <w:szCs w:val="20"/>
              </w:rPr>
              <w:t>En apelaciones: Abarca los cantones Central de San José, Escazú, Desamparados, Puriscal, Aserrí, Mora, Goicoechea, Santa Ana, Alajuelita, Vázquez de Coronado, Acosta, Tibás, Moravia, Montes de Oca, Turrubares, Curridabat.</w:t>
            </w:r>
          </w:p>
          <w:p w:rsidR="006674DB" w:rsidRPr="00895CE2" w:rsidRDefault="006674DB" w:rsidP="00622336">
            <w:pPr>
              <w:spacing w:line="240" w:lineRule="auto"/>
              <w:jc w:val="both"/>
              <w:rPr>
                <w:rFonts w:ascii="Times New Roman" w:hAnsi="Times New Roman"/>
                <w:color w:val="0070C0"/>
                <w:sz w:val="20"/>
                <w:szCs w:val="20"/>
              </w:rPr>
            </w:pPr>
            <w:r w:rsidRPr="00895CE2">
              <w:rPr>
                <w:rFonts w:ascii="Times New Roman" w:hAnsi="Times New Roman"/>
                <w:iCs/>
                <w:sz w:val="20"/>
                <w:szCs w:val="20"/>
              </w:rPr>
              <w:t xml:space="preserve">La provincia de Limón, </w:t>
            </w:r>
            <w:r w:rsidR="00885375" w:rsidRPr="00895CE2">
              <w:rPr>
                <w:rFonts w:ascii="Times New Roman" w:hAnsi="Times New Roman"/>
                <w:iCs/>
                <w:sz w:val="20"/>
                <w:szCs w:val="20"/>
              </w:rPr>
              <w:t>(</w:t>
            </w:r>
            <w:r w:rsidRPr="00895CE2">
              <w:rPr>
                <w:rFonts w:ascii="Times New Roman" w:hAnsi="Times New Roman"/>
                <w:iCs/>
                <w:color w:val="0070C0"/>
                <w:sz w:val="20"/>
                <w:szCs w:val="20"/>
              </w:rPr>
              <w:t xml:space="preserve">excepto </w:t>
            </w:r>
            <w:r w:rsidR="00730350">
              <w:rPr>
                <w:rFonts w:ascii="Times New Roman" w:hAnsi="Times New Roman"/>
                <w:iCs/>
                <w:color w:val="0070C0"/>
                <w:sz w:val="20"/>
                <w:szCs w:val="20"/>
              </w:rPr>
              <w:t xml:space="preserve">del cantón Central de Limón, </w:t>
            </w:r>
            <w:r w:rsidRPr="00895CE2">
              <w:rPr>
                <w:rFonts w:ascii="Times New Roman" w:hAnsi="Times New Roman"/>
                <w:iCs/>
                <w:color w:val="0070C0"/>
                <w:sz w:val="20"/>
                <w:szCs w:val="20"/>
              </w:rPr>
              <w:t>los poblados indígenas. que tienen a</w:t>
            </w:r>
            <w:r w:rsidRPr="00895CE2">
              <w:rPr>
                <w:rFonts w:ascii="Times New Roman" w:hAnsi="Times New Roman"/>
                <w:color w:val="0070C0"/>
                <w:sz w:val="20"/>
                <w:szCs w:val="20"/>
              </w:rPr>
              <w:t>cceso por Roca Quemada de Turrialba</w:t>
            </w:r>
            <w:r w:rsidR="00654A86"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Bayei</w:t>
            </w:r>
            <w:proofErr w:type="spellEnd"/>
            <w:r w:rsidRPr="00895CE2">
              <w:rPr>
                <w:rFonts w:ascii="Times New Roman" w:hAnsi="Times New Roman"/>
                <w:color w:val="0070C0"/>
                <w:sz w:val="20"/>
                <w:szCs w:val="20"/>
              </w:rPr>
              <w:t xml:space="preserve">, Alto Almirante, </w:t>
            </w:r>
            <w:proofErr w:type="spellStart"/>
            <w:r w:rsidRPr="00895CE2">
              <w:rPr>
                <w:rFonts w:ascii="Times New Roman" w:hAnsi="Times New Roman"/>
                <w:color w:val="0070C0"/>
                <w:sz w:val="20"/>
                <w:szCs w:val="20"/>
              </w:rPr>
              <w:t>Bayeiñak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Shinabla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Shordi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Dusiriñak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Duchari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Tamiju</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Shikiari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Koiyawari</w:t>
            </w:r>
            <w:proofErr w:type="spellEnd"/>
            <w:r w:rsidRPr="00895CE2">
              <w:rPr>
                <w:rFonts w:ascii="Times New Roman" w:hAnsi="Times New Roman"/>
                <w:color w:val="0070C0"/>
                <w:sz w:val="20"/>
                <w:szCs w:val="20"/>
              </w:rPr>
              <w:t xml:space="preserve">, Alto </w:t>
            </w:r>
            <w:proofErr w:type="spellStart"/>
            <w:r w:rsidRPr="00895CE2">
              <w:rPr>
                <w:rFonts w:ascii="Times New Roman" w:hAnsi="Times New Roman"/>
                <w:color w:val="0070C0"/>
                <w:sz w:val="20"/>
                <w:szCs w:val="20"/>
              </w:rPr>
              <w:t>Shikiari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Kjakobata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Kabebata</w:t>
            </w:r>
            <w:proofErr w:type="spellEnd"/>
            <w:r w:rsidR="006D04C5" w:rsidRPr="00895CE2">
              <w:rPr>
                <w:rFonts w:ascii="Times New Roman" w:hAnsi="Times New Roman"/>
                <w:color w:val="0070C0"/>
                <w:sz w:val="20"/>
                <w:szCs w:val="20"/>
              </w:rPr>
              <w:t>)</w:t>
            </w:r>
            <w:r w:rsidRPr="00895CE2">
              <w:rPr>
                <w:rFonts w:ascii="Times New Roman" w:hAnsi="Times New Roman"/>
                <w:color w:val="0070C0"/>
                <w:sz w:val="20"/>
                <w:szCs w:val="20"/>
              </w:rPr>
              <w:t>.</w:t>
            </w:r>
            <w:r w:rsidR="00622336">
              <w:rPr>
                <w:rFonts w:ascii="Times New Roman" w:hAnsi="Times New Roman"/>
                <w:color w:val="0070C0"/>
                <w:sz w:val="20"/>
                <w:szCs w:val="20"/>
              </w:rPr>
              <w:t xml:space="preserve"> Que tiene a</w:t>
            </w:r>
            <w:r w:rsidRPr="00895CE2">
              <w:rPr>
                <w:rFonts w:ascii="Times New Roman" w:hAnsi="Times New Roman"/>
                <w:color w:val="0070C0"/>
                <w:sz w:val="20"/>
                <w:szCs w:val="20"/>
              </w:rPr>
              <w:t>cceso por Quetzal de Turrialba</w:t>
            </w:r>
            <w:r w:rsidR="00654A86" w:rsidRPr="00895CE2">
              <w:rPr>
                <w:rFonts w:ascii="Times New Roman" w:hAnsi="Times New Roman"/>
                <w:color w:val="0070C0"/>
                <w:sz w:val="20"/>
                <w:szCs w:val="20"/>
              </w:rPr>
              <w:t>:</w:t>
            </w:r>
            <w:r w:rsidRPr="00895CE2">
              <w:rPr>
                <w:rFonts w:ascii="Times New Roman" w:hAnsi="Times New Roman"/>
                <w:color w:val="0070C0"/>
                <w:sz w:val="20"/>
                <w:szCs w:val="20"/>
              </w:rPr>
              <w:t xml:space="preserve"> </w:t>
            </w:r>
            <w:r w:rsidR="006D04C5" w:rsidRPr="00895CE2">
              <w:rPr>
                <w:rFonts w:ascii="Times New Roman" w:hAnsi="Times New Roman"/>
                <w:color w:val="0070C0"/>
                <w:sz w:val="20"/>
                <w:szCs w:val="20"/>
              </w:rPr>
              <w:t>(</w:t>
            </w:r>
            <w:proofErr w:type="spellStart"/>
            <w:r w:rsidRPr="00895CE2">
              <w:rPr>
                <w:rFonts w:ascii="Times New Roman" w:hAnsi="Times New Roman"/>
                <w:color w:val="0070C0"/>
                <w:sz w:val="20"/>
                <w:szCs w:val="20"/>
              </w:rPr>
              <w:t>Sinoli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Ñariñak</w:t>
            </w:r>
            <w:proofErr w:type="spellEnd"/>
            <w:r w:rsidRPr="00895CE2">
              <w:rPr>
                <w:rFonts w:ascii="Times New Roman" w:hAnsi="Times New Roman"/>
                <w:color w:val="0070C0"/>
                <w:sz w:val="20"/>
                <w:szCs w:val="20"/>
              </w:rPr>
              <w:t xml:space="preserve">, La Colonia, </w:t>
            </w:r>
            <w:proofErr w:type="spellStart"/>
            <w:r w:rsidRPr="00895CE2">
              <w:rPr>
                <w:rFonts w:ascii="Times New Roman" w:hAnsi="Times New Roman"/>
                <w:color w:val="0070C0"/>
                <w:sz w:val="20"/>
                <w:szCs w:val="20"/>
              </w:rPr>
              <w:t>Uka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Tipei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Tkak-Ri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Suebata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Jamari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Tawa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Ulujeriñak</w:t>
            </w:r>
            <w:proofErr w:type="spellEnd"/>
            <w:r w:rsidRPr="00895CE2">
              <w:rPr>
                <w:rFonts w:ascii="Times New Roman" w:hAnsi="Times New Roman"/>
                <w:color w:val="0070C0"/>
                <w:sz w:val="20"/>
                <w:szCs w:val="20"/>
              </w:rPr>
              <w:t xml:space="preserve">, Manzanillo, </w:t>
            </w:r>
            <w:proofErr w:type="spellStart"/>
            <w:r w:rsidRPr="00895CE2">
              <w:rPr>
                <w:rFonts w:ascii="Times New Roman" w:hAnsi="Times New Roman"/>
                <w:color w:val="0070C0"/>
                <w:sz w:val="20"/>
                <w:szCs w:val="20"/>
              </w:rPr>
              <w:t>Tolok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Kicha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Chirripo</w:t>
            </w:r>
            <w:proofErr w:type="spellEnd"/>
            <w:r w:rsidRPr="00895CE2">
              <w:rPr>
                <w:rFonts w:ascii="Times New Roman" w:hAnsi="Times New Roman"/>
                <w:color w:val="0070C0"/>
                <w:sz w:val="20"/>
                <w:szCs w:val="20"/>
              </w:rPr>
              <w:t xml:space="preserve">, Alto Koen, Sitio Hilda, Sitio Bache, San Pedro de </w:t>
            </w:r>
            <w:proofErr w:type="spellStart"/>
            <w:r w:rsidRPr="00895CE2">
              <w:rPr>
                <w:rFonts w:ascii="Times New Roman" w:hAnsi="Times New Roman"/>
                <w:color w:val="0070C0"/>
                <w:sz w:val="20"/>
                <w:szCs w:val="20"/>
              </w:rPr>
              <w:t>Tolokisha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Pedragal</w:t>
            </w:r>
            <w:proofErr w:type="spellEnd"/>
            <w:r w:rsidRPr="00895CE2">
              <w:rPr>
                <w:rFonts w:ascii="Times New Roman" w:hAnsi="Times New Roman"/>
                <w:color w:val="0070C0"/>
                <w:sz w:val="20"/>
                <w:szCs w:val="20"/>
              </w:rPr>
              <w:t xml:space="preserve"> de </w:t>
            </w:r>
            <w:proofErr w:type="spellStart"/>
            <w:r w:rsidRPr="00895CE2">
              <w:rPr>
                <w:rFonts w:ascii="Times New Roman" w:hAnsi="Times New Roman"/>
                <w:color w:val="0070C0"/>
                <w:sz w:val="20"/>
                <w:szCs w:val="20"/>
              </w:rPr>
              <w:t>Jarey</w:t>
            </w:r>
            <w:proofErr w:type="spellEnd"/>
            <w:r w:rsidR="006D04C5" w:rsidRPr="00895CE2">
              <w:rPr>
                <w:rFonts w:ascii="Times New Roman" w:hAnsi="Times New Roman"/>
                <w:color w:val="0070C0"/>
                <w:sz w:val="20"/>
                <w:szCs w:val="20"/>
              </w:rPr>
              <w:t>)</w:t>
            </w:r>
            <w:r w:rsidRPr="00895CE2">
              <w:rPr>
                <w:rFonts w:ascii="Times New Roman" w:hAnsi="Times New Roman"/>
                <w:color w:val="0070C0"/>
                <w:sz w:val="20"/>
                <w:szCs w:val="20"/>
              </w:rPr>
              <w:t>.</w:t>
            </w:r>
            <w:r w:rsidR="008C0EF8">
              <w:t xml:space="preserve"> </w:t>
            </w:r>
            <w:proofErr w:type="spellStart"/>
            <w:r w:rsidR="008C0EF8" w:rsidRPr="008C0EF8">
              <w:rPr>
                <w:rFonts w:ascii="Times New Roman" w:hAnsi="Times New Roman"/>
                <w:color w:val="0070C0"/>
                <w:sz w:val="20"/>
                <w:szCs w:val="20"/>
              </w:rPr>
              <w:t>Kuen</w:t>
            </w:r>
            <w:proofErr w:type="spellEnd"/>
            <w:r w:rsidR="008C0EF8" w:rsidRPr="008C0EF8">
              <w:rPr>
                <w:rFonts w:ascii="Times New Roman" w:hAnsi="Times New Roman"/>
                <w:color w:val="0070C0"/>
                <w:sz w:val="20"/>
                <w:szCs w:val="20"/>
              </w:rPr>
              <w:t>.</w:t>
            </w:r>
            <w:r w:rsidR="008C0EF8">
              <w:rPr>
                <w:rFonts w:ascii="Times New Roman" w:hAnsi="Times New Roman"/>
                <w:color w:val="0070C0"/>
                <w:sz w:val="20"/>
                <w:szCs w:val="20"/>
              </w:rPr>
              <w:t xml:space="preserve"> </w:t>
            </w:r>
            <w:r w:rsidRPr="00895CE2">
              <w:rPr>
                <w:rFonts w:ascii="Times New Roman" w:hAnsi="Times New Roman"/>
                <w:color w:val="0070C0"/>
                <w:sz w:val="20"/>
                <w:szCs w:val="20"/>
              </w:rPr>
              <w:t xml:space="preserve"> </w:t>
            </w:r>
          </w:p>
          <w:p w:rsidR="006674DB" w:rsidRPr="00895CE2" w:rsidRDefault="006674DB" w:rsidP="006674DB">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iCs/>
                <w:sz w:val="20"/>
                <w:szCs w:val="20"/>
              </w:rPr>
              <w:t>De la provincia de Heredia, el cantón de Sarapiquí.</w:t>
            </w:r>
            <w:r w:rsidRPr="00895CE2">
              <w:rPr>
                <w:rStyle w:val="Refdenotaalpie"/>
                <w:rFonts w:ascii="Times New Roman" w:eastAsiaTheme="majorEastAsia" w:hAnsi="Times New Roman"/>
                <w:sz w:val="20"/>
                <w:szCs w:val="20"/>
              </w:rPr>
              <w:footnoteReference w:id="2"/>
            </w:r>
          </w:p>
        </w:tc>
        <w:tc>
          <w:tcPr>
            <w:tcW w:w="1009" w:type="pct"/>
            <w:shd w:val="clear" w:color="auto" w:fill="FFFFFF"/>
          </w:tcPr>
          <w:p w:rsidR="006674DB" w:rsidRPr="00895CE2" w:rsidRDefault="006674DB" w:rsidP="006674DB">
            <w:pPr>
              <w:autoSpaceDE w:val="0"/>
              <w:autoSpaceDN w:val="0"/>
              <w:adjustRightInd w:val="0"/>
              <w:spacing w:after="0" w:line="240" w:lineRule="auto"/>
              <w:jc w:val="both"/>
              <w:rPr>
                <w:rFonts w:ascii="Times New Roman" w:hAnsi="Times New Roman"/>
                <w:iCs/>
                <w:sz w:val="20"/>
                <w:szCs w:val="20"/>
              </w:rPr>
            </w:pPr>
          </w:p>
          <w:p w:rsidR="006674DB" w:rsidRPr="00895CE2" w:rsidRDefault="006674DB" w:rsidP="006674DB">
            <w:pPr>
              <w:autoSpaceDE w:val="0"/>
              <w:autoSpaceDN w:val="0"/>
              <w:adjustRightInd w:val="0"/>
              <w:spacing w:after="0" w:line="240" w:lineRule="auto"/>
              <w:jc w:val="both"/>
              <w:rPr>
                <w:rFonts w:ascii="Times New Roman" w:hAnsi="Times New Roman"/>
                <w:iCs/>
                <w:sz w:val="20"/>
                <w:szCs w:val="20"/>
              </w:rPr>
            </w:pPr>
          </w:p>
          <w:p w:rsidR="006674DB" w:rsidRPr="00895CE2" w:rsidRDefault="006674DB" w:rsidP="006674DB">
            <w:pPr>
              <w:autoSpaceDE w:val="0"/>
              <w:autoSpaceDN w:val="0"/>
              <w:adjustRightInd w:val="0"/>
              <w:spacing w:after="0" w:line="240" w:lineRule="auto"/>
              <w:jc w:val="both"/>
              <w:rPr>
                <w:rFonts w:ascii="Times New Roman" w:hAnsi="Times New Roman"/>
                <w:iCs/>
                <w:sz w:val="20"/>
                <w:szCs w:val="20"/>
              </w:rPr>
            </w:pPr>
            <w:r w:rsidRPr="00895CE2">
              <w:rPr>
                <w:rFonts w:ascii="Times New Roman" w:hAnsi="Times New Roman"/>
                <w:iCs/>
                <w:sz w:val="20"/>
                <w:szCs w:val="20"/>
              </w:rPr>
              <w:t>Sala Tercera</w:t>
            </w:r>
          </w:p>
        </w:tc>
      </w:tr>
    </w:tbl>
    <w:p w:rsidR="001D2D17" w:rsidRDefault="001D2D17"/>
    <w:p w:rsidR="009A3135" w:rsidRDefault="003E15A6" w:rsidP="003A5317">
      <w:pPr>
        <w:spacing w:after="0" w:line="240" w:lineRule="auto"/>
        <w:jc w:val="center"/>
        <w:rPr>
          <w:rFonts w:ascii="Times New Roman" w:hAnsi="Times New Roman"/>
          <w:b/>
          <w:sz w:val="24"/>
          <w:szCs w:val="24"/>
        </w:rPr>
      </w:pPr>
      <w:r w:rsidRPr="00A2437B">
        <w:rPr>
          <w:rFonts w:ascii="Times New Roman" w:hAnsi="Times New Roman"/>
          <w:b/>
          <w:sz w:val="24"/>
          <w:szCs w:val="24"/>
        </w:rPr>
        <w:t xml:space="preserve">Tribunales </w:t>
      </w:r>
      <w:r w:rsidR="002B1DFF" w:rsidRPr="00A2437B">
        <w:rPr>
          <w:rFonts w:ascii="Times New Roman" w:hAnsi="Times New Roman"/>
          <w:b/>
          <w:sz w:val="24"/>
          <w:szCs w:val="24"/>
        </w:rPr>
        <w:t xml:space="preserve">y </w:t>
      </w:r>
    </w:p>
    <w:p w:rsidR="003E15A6" w:rsidRPr="00A2437B" w:rsidRDefault="002B1DFF" w:rsidP="003A5317">
      <w:pPr>
        <w:spacing w:after="0" w:line="240" w:lineRule="auto"/>
        <w:jc w:val="center"/>
        <w:rPr>
          <w:rFonts w:ascii="Times New Roman" w:hAnsi="Times New Roman"/>
          <w:b/>
          <w:sz w:val="24"/>
          <w:szCs w:val="24"/>
        </w:rPr>
      </w:pPr>
      <w:r w:rsidRPr="00A2437B">
        <w:rPr>
          <w:rFonts w:ascii="Times New Roman" w:hAnsi="Times New Roman"/>
          <w:b/>
          <w:sz w:val="24"/>
          <w:szCs w:val="24"/>
        </w:rPr>
        <w:t xml:space="preserve">Juzgados </w:t>
      </w:r>
      <w:r w:rsidR="003E15A6" w:rsidRPr="00A2437B">
        <w:rPr>
          <w:rFonts w:ascii="Times New Roman" w:hAnsi="Times New Roman"/>
          <w:b/>
          <w:sz w:val="24"/>
          <w:szCs w:val="24"/>
        </w:rPr>
        <w:t xml:space="preserve">Penales </w:t>
      </w:r>
    </w:p>
    <w:p w:rsidR="003A5317" w:rsidRPr="00792991" w:rsidRDefault="003A5317" w:rsidP="003A5317">
      <w:pPr>
        <w:spacing w:after="0" w:line="240" w:lineRule="auto"/>
        <w:jc w:val="center"/>
        <w:rPr>
          <w:rFonts w:ascii="Times New Roman" w:hAnsi="Times New Roman"/>
          <w:b/>
          <w:sz w:val="18"/>
          <w:szCs w:val="18"/>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3A5317" w:rsidRPr="00792991" w:rsidTr="003514A6">
        <w:trPr>
          <w:trHeight w:val="209"/>
          <w:tblHeader/>
        </w:trPr>
        <w:tc>
          <w:tcPr>
            <w:tcW w:w="845" w:type="pct"/>
            <w:shd w:val="clear" w:color="auto" w:fill="FFFFFF"/>
          </w:tcPr>
          <w:p w:rsidR="003A5317" w:rsidRPr="00895CE2" w:rsidRDefault="003A5317" w:rsidP="006475D9">
            <w:pPr>
              <w:pStyle w:val="Textoindependiente"/>
              <w:shd w:val="clear" w:color="auto" w:fill="FFFFFF"/>
              <w:rPr>
                <w:sz w:val="20"/>
              </w:rPr>
            </w:pPr>
            <w:r w:rsidRPr="00895CE2">
              <w:rPr>
                <w:sz w:val="20"/>
              </w:rPr>
              <w:t>Código/Oficina</w:t>
            </w:r>
          </w:p>
        </w:tc>
        <w:tc>
          <w:tcPr>
            <w:tcW w:w="1528" w:type="pct"/>
            <w:shd w:val="clear" w:color="auto" w:fill="FFFFFF"/>
          </w:tcPr>
          <w:p w:rsidR="003A5317" w:rsidRPr="00895CE2" w:rsidRDefault="003A5317" w:rsidP="006475D9">
            <w:pPr>
              <w:pStyle w:val="Textoindependiente"/>
              <w:shd w:val="clear" w:color="auto" w:fill="FFFFFF"/>
              <w:rPr>
                <w:sz w:val="20"/>
              </w:rPr>
            </w:pPr>
            <w:r w:rsidRPr="00041950">
              <w:rPr>
                <w:sz w:val="20"/>
                <w:highlight w:val="yellow"/>
              </w:rPr>
              <w:t>Competencia Territorial Actual</w:t>
            </w:r>
          </w:p>
        </w:tc>
        <w:tc>
          <w:tcPr>
            <w:tcW w:w="1618" w:type="pct"/>
            <w:shd w:val="clear" w:color="auto" w:fill="FFFFFF"/>
          </w:tcPr>
          <w:p w:rsidR="003A5317" w:rsidRPr="00895CE2" w:rsidRDefault="003A5317" w:rsidP="006475D9">
            <w:pPr>
              <w:pStyle w:val="Textoindependiente"/>
              <w:shd w:val="clear" w:color="auto" w:fill="FFFFFF"/>
              <w:rPr>
                <w:sz w:val="20"/>
              </w:rPr>
            </w:pPr>
            <w:r w:rsidRPr="00041950">
              <w:rPr>
                <w:sz w:val="20"/>
                <w:highlight w:val="green"/>
              </w:rPr>
              <w:t>Competencia Territorial Propuesta</w:t>
            </w:r>
          </w:p>
        </w:tc>
        <w:tc>
          <w:tcPr>
            <w:tcW w:w="1009" w:type="pct"/>
            <w:shd w:val="clear" w:color="auto" w:fill="FFFFFF"/>
          </w:tcPr>
          <w:p w:rsidR="003A5317" w:rsidRPr="00895CE2" w:rsidRDefault="003A5317" w:rsidP="006475D9">
            <w:pPr>
              <w:pStyle w:val="Textoindependiente"/>
              <w:shd w:val="clear" w:color="auto" w:fill="FFFFFF"/>
              <w:rPr>
                <w:sz w:val="20"/>
              </w:rPr>
            </w:pPr>
            <w:r w:rsidRPr="00895CE2">
              <w:rPr>
                <w:sz w:val="20"/>
              </w:rPr>
              <w:t>Órgano Jurisdiccional que conoce en Alzada</w:t>
            </w:r>
          </w:p>
        </w:tc>
      </w:tr>
      <w:tr w:rsidR="0023718F" w:rsidRPr="00792991" w:rsidTr="003514A6">
        <w:trPr>
          <w:trHeight w:val="209"/>
        </w:trPr>
        <w:tc>
          <w:tcPr>
            <w:tcW w:w="845" w:type="pct"/>
            <w:shd w:val="clear" w:color="auto" w:fill="FFFFFF"/>
          </w:tcPr>
          <w:p w:rsidR="0023718F" w:rsidRPr="00895CE2" w:rsidRDefault="0023718F" w:rsidP="0023718F">
            <w:pPr>
              <w:autoSpaceDE w:val="0"/>
              <w:autoSpaceDN w:val="0"/>
              <w:adjustRightInd w:val="0"/>
              <w:spacing w:line="240" w:lineRule="auto"/>
              <w:jc w:val="center"/>
              <w:rPr>
                <w:rFonts w:ascii="Times New Roman" w:hAnsi="Times New Roman"/>
                <w:b/>
                <w:sz w:val="20"/>
                <w:szCs w:val="20"/>
              </w:rPr>
            </w:pPr>
            <w:r w:rsidRPr="00895CE2">
              <w:rPr>
                <w:rFonts w:ascii="Times New Roman" w:hAnsi="Times New Roman"/>
                <w:b/>
                <w:sz w:val="20"/>
                <w:szCs w:val="20"/>
              </w:rPr>
              <w:t>0563</w:t>
            </w:r>
          </w:p>
          <w:p w:rsidR="0023718F" w:rsidRPr="00895CE2" w:rsidRDefault="0023718F" w:rsidP="0023718F">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sz w:val="20"/>
                <w:szCs w:val="20"/>
              </w:rPr>
              <w:t>Tribunal de Cartago, Sede Turrialba.</w:t>
            </w:r>
          </w:p>
        </w:tc>
        <w:tc>
          <w:tcPr>
            <w:tcW w:w="1528" w:type="pct"/>
            <w:shd w:val="clear" w:color="auto" w:fill="FFFFFF"/>
          </w:tcPr>
          <w:p w:rsidR="0023718F" w:rsidRPr="00895CE2" w:rsidRDefault="0023718F" w:rsidP="0023718F">
            <w:pPr>
              <w:pStyle w:val="Textoindependiente"/>
              <w:shd w:val="clear" w:color="auto" w:fill="FFFFFF"/>
              <w:jc w:val="both"/>
              <w:rPr>
                <w:b w:val="0"/>
                <w:sz w:val="20"/>
                <w:lang w:eastAsia="en-US"/>
              </w:rPr>
            </w:pPr>
          </w:p>
          <w:p w:rsidR="0023718F" w:rsidRPr="00895CE2" w:rsidRDefault="0023718F" w:rsidP="0023718F">
            <w:pPr>
              <w:pStyle w:val="Textoindependiente"/>
              <w:shd w:val="clear" w:color="auto" w:fill="FFFFFF"/>
              <w:jc w:val="both"/>
              <w:rPr>
                <w:b w:val="0"/>
                <w:sz w:val="20"/>
                <w:lang w:eastAsia="en-US"/>
              </w:rPr>
            </w:pPr>
          </w:p>
          <w:p w:rsidR="0023718F" w:rsidRPr="00895CE2" w:rsidRDefault="0023718F" w:rsidP="0023718F">
            <w:pPr>
              <w:autoSpaceDE w:val="0"/>
              <w:autoSpaceDN w:val="0"/>
              <w:adjustRightInd w:val="0"/>
              <w:spacing w:line="240" w:lineRule="auto"/>
              <w:jc w:val="both"/>
              <w:rPr>
                <w:rFonts w:ascii="Times New Roman" w:hAnsi="Times New Roman"/>
                <w:iCs/>
                <w:sz w:val="20"/>
                <w:szCs w:val="20"/>
              </w:rPr>
            </w:pPr>
            <w:r w:rsidRPr="00895CE2">
              <w:rPr>
                <w:rFonts w:ascii="Times New Roman" w:hAnsi="Times New Roman"/>
                <w:sz w:val="20"/>
                <w:szCs w:val="20"/>
              </w:rPr>
              <w:t>Abarca los cantones de Turrialba y Jiménez.</w:t>
            </w:r>
          </w:p>
        </w:tc>
        <w:tc>
          <w:tcPr>
            <w:tcW w:w="1618" w:type="pct"/>
            <w:shd w:val="clear" w:color="auto" w:fill="FFFFFF"/>
          </w:tcPr>
          <w:p w:rsidR="0023718F" w:rsidRPr="00895CE2" w:rsidRDefault="0023718F" w:rsidP="0023718F">
            <w:pPr>
              <w:pStyle w:val="Textoindependiente"/>
              <w:shd w:val="clear" w:color="auto" w:fill="FFFFFF"/>
              <w:jc w:val="both"/>
              <w:rPr>
                <w:b w:val="0"/>
                <w:sz w:val="20"/>
                <w:lang w:eastAsia="en-US"/>
              </w:rPr>
            </w:pPr>
          </w:p>
          <w:p w:rsidR="0023718F" w:rsidRPr="00895CE2" w:rsidRDefault="0023718F" w:rsidP="0023718F">
            <w:pPr>
              <w:pStyle w:val="Textoindependiente"/>
              <w:shd w:val="clear" w:color="auto" w:fill="FFFFFF"/>
              <w:jc w:val="both"/>
              <w:rPr>
                <w:b w:val="0"/>
                <w:sz w:val="20"/>
                <w:lang w:eastAsia="en-US"/>
              </w:rPr>
            </w:pPr>
          </w:p>
          <w:p w:rsidR="0023718F" w:rsidRPr="00895CE2" w:rsidRDefault="0023718F" w:rsidP="00622336">
            <w:pPr>
              <w:spacing w:line="240" w:lineRule="auto"/>
              <w:jc w:val="both"/>
              <w:rPr>
                <w:rFonts w:ascii="Times New Roman" w:hAnsi="Times New Roman"/>
                <w:sz w:val="20"/>
                <w:szCs w:val="20"/>
              </w:rPr>
            </w:pPr>
            <w:r w:rsidRPr="00895CE2">
              <w:rPr>
                <w:rFonts w:ascii="Times New Roman" w:hAnsi="Times New Roman"/>
                <w:sz w:val="20"/>
                <w:szCs w:val="20"/>
              </w:rPr>
              <w:t xml:space="preserve">Abarca los cantones de Turrialba; </w:t>
            </w:r>
            <w:r w:rsidRPr="00895CE2">
              <w:rPr>
                <w:rFonts w:ascii="Times New Roman" w:hAnsi="Times New Roman"/>
                <w:iCs/>
                <w:color w:val="0070C0"/>
                <w:sz w:val="20"/>
                <w:szCs w:val="20"/>
              </w:rPr>
              <w:t xml:space="preserve">además del cantón </w:t>
            </w:r>
            <w:r w:rsidR="00151544">
              <w:rPr>
                <w:rFonts w:ascii="Times New Roman" w:hAnsi="Times New Roman"/>
                <w:iCs/>
                <w:color w:val="0070C0"/>
                <w:sz w:val="20"/>
                <w:szCs w:val="20"/>
              </w:rPr>
              <w:t xml:space="preserve">central </w:t>
            </w:r>
            <w:r w:rsidRPr="00895CE2">
              <w:rPr>
                <w:rFonts w:ascii="Times New Roman" w:hAnsi="Times New Roman"/>
                <w:iCs/>
                <w:color w:val="0070C0"/>
                <w:sz w:val="20"/>
                <w:szCs w:val="20"/>
              </w:rPr>
              <w:t>de Limón, los poblados indígenas que tienen a</w:t>
            </w:r>
            <w:r w:rsidRPr="00895CE2">
              <w:rPr>
                <w:rFonts w:ascii="Times New Roman" w:hAnsi="Times New Roman"/>
                <w:color w:val="0070C0"/>
                <w:sz w:val="20"/>
                <w:szCs w:val="20"/>
              </w:rPr>
              <w:t>cceso por Roca Quemada de Turrialba</w:t>
            </w:r>
            <w:r w:rsidR="009623C5" w:rsidRPr="00895CE2">
              <w:rPr>
                <w:rFonts w:ascii="Times New Roman" w:hAnsi="Times New Roman"/>
                <w:color w:val="0070C0"/>
                <w:sz w:val="20"/>
                <w:szCs w:val="20"/>
              </w:rPr>
              <w:t>:</w:t>
            </w:r>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Bayei</w:t>
            </w:r>
            <w:proofErr w:type="spellEnd"/>
            <w:r w:rsidRPr="00895CE2">
              <w:rPr>
                <w:rFonts w:ascii="Times New Roman" w:hAnsi="Times New Roman"/>
                <w:color w:val="0070C0"/>
                <w:sz w:val="20"/>
                <w:szCs w:val="20"/>
              </w:rPr>
              <w:t xml:space="preserve">, Alto Almirante, </w:t>
            </w:r>
            <w:proofErr w:type="spellStart"/>
            <w:r w:rsidRPr="00895CE2">
              <w:rPr>
                <w:rFonts w:ascii="Times New Roman" w:hAnsi="Times New Roman"/>
                <w:color w:val="0070C0"/>
                <w:sz w:val="20"/>
                <w:szCs w:val="20"/>
              </w:rPr>
              <w:t>Bayeiñak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Shinabla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Shordi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Dusiriñak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Duchari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Tamiju</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Shikiari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Koiyawari</w:t>
            </w:r>
            <w:proofErr w:type="spellEnd"/>
            <w:r w:rsidRPr="00895CE2">
              <w:rPr>
                <w:rFonts w:ascii="Times New Roman" w:hAnsi="Times New Roman"/>
                <w:color w:val="0070C0"/>
                <w:sz w:val="20"/>
                <w:szCs w:val="20"/>
              </w:rPr>
              <w:t xml:space="preserve">, Alto </w:t>
            </w:r>
            <w:proofErr w:type="spellStart"/>
            <w:r w:rsidRPr="00895CE2">
              <w:rPr>
                <w:rFonts w:ascii="Times New Roman" w:hAnsi="Times New Roman"/>
                <w:color w:val="0070C0"/>
                <w:sz w:val="20"/>
                <w:szCs w:val="20"/>
              </w:rPr>
              <w:t>Shikiari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Kjakobata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Kabebata</w:t>
            </w:r>
            <w:proofErr w:type="spellEnd"/>
            <w:r w:rsidR="00622336">
              <w:rPr>
                <w:rFonts w:ascii="Times New Roman" w:hAnsi="Times New Roman"/>
                <w:color w:val="0070C0"/>
                <w:sz w:val="20"/>
                <w:szCs w:val="20"/>
              </w:rPr>
              <w:t>. Que tiene a</w:t>
            </w:r>
            <w:r w:rsidRPr="00895CE2">
              <w:rPr>
                <w:rFonts w:ascii="Times New Roman" w:hAnsi="Times New Roman"/>
                <w:color w:val="0070C0"/>
                <w:sz w:val="20"/>
                <w:szCs w:val="20"/>
              </w:rPr>
              <w:t>cceso por Quetzal de Turrialba</w:t>
            </w:r>
            <w:r w:rsidR="009623C5" w:rsidRPr="00895CE2">
              <w:rPr>
                <w:rFonts w:ascii="Times New Roman" w:hAnsi="Times New Roman"/>
                <w:color w:val="0070C0"/>
                <w:sz w:val="20"/>
                <w:szCs w:val="20"/>
              </w:rPr>
              <w:t>:</w:t>
            </w:r>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Sinoli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Ñariñak</w:t>
            </w:r>
            <w:proofErr w:type="spellEnd"/>
            <w:r w:rsidRPr="00895CE2">
              <w:rPr>
                <w:rFonts w:ascii="Times New Roman" w:hAnsi="Times New Roman"/>
                <w:color w:val="0070C0"/>
                <w:sz w:val="20"/>
                <w:szCs w:val="20"/>
              </w:rPr>
              <w:t xml:space="preserve">, La Colonia, </w:t>
            </w:r>
            <w:proofErr w:type="spellStart"/>
            <w:r w:rsidRPr="00895CE2">
              <w:rPr>
                <w:rFonts w:ascii="Times New Roman" w:hAnsi="Times New Roman"/>
                <w:color w:val="0070C0"/>
                <w:sz w:val="20"/>
                <w:szCs w:val="20"/>
              </w:rPr>
              <w:t>Uka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Tipei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Tkak-Ri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Suebata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Jamari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Tawa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Ulujeriñak</w:t>
            </w:r>
            <w:proofErr w:type="spellEnd"/>
            <w:r w:rsidRPr="00895CE2">
              <w:rPr>
                <w:rFonts w:ascii="Times New Roman" w:hAnsi="Times New Roman"/>
                <w:color w:val="0070C0"/>
                <w:sz w:val="20"/>
                <w:szCs w:val="20"/>
              </w:rPr>
              <w:t xml:space="preserve">, Manzanillo, </w:t>
            </w:r>
            <w:proofErr w:type="spellStart"/>
            <w:r w:rsidRPr="00895CE2">
              <w:rPr>
                <w:rFonts w:ascii="Times New Roman" w:hAnsi="Times New Roman"/>
                <w:color w:val="0070C0"/>
                <w:sz w:val="20"/>
                <w:szCs w:val="20"/>
              </w:rPr>
              <w:t>Tolok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Kicha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Chirripo</w:t>
            </w:r>
            <w:proofErr w:type="spellEnd"/>
            <w:r w:rsidRPr="00895CE2">
              <w:rPr>
                <w:rFonts w:ascii="Times New Roman" w:hAnsi="Times New Roman"/>
                <w:color w:val="0070C0"/>
                <w:sz w:val="20"/>
                <w:szCs w:val="20"/>
              </w:rPr>
              <w:t xml:space="preserve">, Alto Koen, Sitio Hilda, Sitio Bache, San Pedro de </w:t>
            </w:r>
            <w:proofErr w:type="spellStart"/>
            <w:r w:rsidRPr="00895CE2">
              <w:rPr>
                <w:rFonts w:ascii="Times New Roman" w:hAnsi="Times New Roman"/>
                <w:color w:val="0070C0"/>
                <w:sz w:val="20"/>
                <w:szCs w:val="20"/>
              </w:rPr>
              <w:t>Tolokisha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Pedragal</w:t>
            </w:r>
            <w:proofErr w:type="spellEnd"/>
            <w:r w:rsidRPr="00895CE2">
              <w:rPr>
                <w:rFonts w:ascii="Times New Roman" w:hAnsi="Times New Roman"/>
                <w:color w:val="0070C0"/>
                <w:sz w:val="20"/>
                <w:szCs w:val="20"/>
              </w:rPr>
              <w:t xml:space="preserve"> de </w:t>
            </w:r>
            <w:proofErr w:type="spellStart"/>
            <w:proofErr w:type="gramStart"/>
            <w:r w:rsidRPr="00895CE2">
              <w:rPr>
                <w:rFonts w:ascii="Times New Roman" w:hAnsi="Times New Roman"/>
                <w:color w:val="0070C0"/>
                <w:sz w:val="20"/>
                <w:szCs w:val="20"/>
              </w:rPr>
              <w:t>Jarey</w:t>
            </w:r>
            <w:proofErr w:type="spellEnd"/>
            <w:r w:rsidR="008C0EF8">
              <w:rPr>
                <w:rFonts w:ascii="Times New Roman" w:hAnsi="Times New Roman"/>
                <w:color w:val="0070C0"/>
                <w:sz w:val="20"/>
                <w:szCs w:val="20"/>
              </w:rPr>
              <w:t xml:space="preserve">, </w:t>
            </w:r>
            <w:r w:rsidR="008C0EF8" w:rsidRPr="008C0EF8">
              <w:rPr>
                <w:rFonts w:ascii="Times New Roman" w:hAnsi="Times New Roman"/>
                <w:sz w:val="20"/>
                <w:szCs w:val="20"/>
              </w:rPr>
              <w:t xml:space="preserve"> </w:t>
            </w:r>
            <w:proofErr w:type="spellStart"/>
            <w:r w:rsidR="008C0EF8" w:rsidRPr="008C0EF8">
              <w:rPr>
                <w:rFonts w:ascii="Times New Roman" w:hAnsi="Times New Roman"/>
                <w:sz w:val="20"/>
                <w:szCs w:val="20"/>
              </w:rPr>
              <w:t>Kuen</w:t>
            </w:r>
            <w:proofErr w:type="spellEnd"/>
            <w:proofErr w:type="gramEnd"/>
            <w:r w:rsidR="008C0EF8">
              <w:rPr>
                <w:rFonts w:ascii="Times New Roman" w:hAnsi="Times New Roman"/>
                <w:sz w:val="20"/>
                <w:szCs w:val="20"/>
              </w:rPr>
              <w:t xml:space="preserve"> </w:t>
            </w:r>
            <w:r w:rsidR="00622336">
              <w:rPr>
                <w:rFonts w:ascii="Times New Roman" w:hAnsi="Times New Roman"/>
                <w:color w:val="0070C0"/>
                <w:sz w:val="20"/>
                <w:szCs w:val="20"/>
              </w:rPr>
              <w:t>y</w:t>
            </w:r>
            <w:r w:rsidRPr="00895CE2">
              <w:rPr>
                <w:rFonts w:ascii="Times New Roman" w:hAnsi="Times New Roman"/>
                <w:sz w:val="20"/>
                <w:szCs w:val="20"/>
              </w:rPr>
              <w:t xml:space="preserve"> Jiménez.</w:t>
            </w:r>
            <w:r w:rsidR="008C0EF8" w:rsidRPr="008C0EF8">
              <w:rPr>
                <w:rFonts w:ascii="Times New Roman" w:hAnsi="Times New Roman"/>
                <w:sz w:val="20"/>
                <w:szCs w:val="20"/>
              </w:rPr>
              <w:t>.</w:t>
            </w:r>
          </w:p>
          <w:p w:rsidR="0023718F" w:rsidRPr="00895CE2" w:rsidRDefault="0023718F" w:rsidP="0023718F">
            <w:pPr>
              <w:spacing w:after="0" w:line="240" w:lineRule="auto"/>
              <w:jc w:val="both"/>
              <w:rPr>
                <w:rFonts w:ascii="Times New Roman" w:hAnsi="Times New Roman"/>
                <w:iCs/>
                <w:sz w:val="20"/>
                <w:szCs w:val="20"/>
              </w:rPr>
            </w:pPr>
          </w:p>
        </w:tc>
        <w:tc>
          <w:tcPr>
            <w:tcW w:w="1009" w:type="pct"/>
            <w:shd w:val="clear" w:color="auto" w:fill="FFFFFF"/>
          </w:tcPr>
          <w:p w:rsidR="0023718F" w:rsidRPr="00895CE2" w:rsidRDefault="0023718F" w:rsidP="0023718F">
            <w:pPr>
              <w:pStyle w:val="Textoindependiente"/>
              <w:shd w:val="clear" w:color="auto" w:fill="FFFFFF"/>
              <w:jc w:val="both"/>
              <w:rPr>
                <w:b w:val="0"/>
                <w:sz w:val="20"/>
                <w:lang w:eastAsia="en-US"/>
              </w:rPr>
            </w:pPr>
          </w:p>
          <w:p w:rsidR="0023718F" w:rsidRPr="00895CE2" w:rsidRDefault="0023718F" w:rsidP="0023718F">
            <w:pPr>
              <w:pStyle w:val="Textoindependiente"/>
              <w:shd w:val="clear" w:color="auto" w:fill="FFFFFF"/>
              <w:jc w:val="both"/>
              <w:rPr>
                <w:b w:val="0"/>
                <w:sz w:val="20"/>
                <w:lang w:eastAsia="en-US"/>
              </w:rPr>
            </w:pPr>
          </w:p>
          <w:p w:rsidR="0023718F" w:rsidRPr="00895CE2" w:rsidRDefault="0023718F" w:rsidP="0023718F">
            <w:pPr>
              <w:autoSpaceDE w:val="0"/>
              <w:autoSpaceDN w:val="0"/>
              <w:adjustRightInd w:val="0"/>
              <w:spacing w:after="0" w:line="240" w:lineRule="auto"/>
              <w:jc w:val="both"/>
              <w:rPr>
                <w:rFonts w:ascii="Times New Roman" w:hAnsi="Times New Roman"/>
                <w:iCs/>
                <w:sz w:val="20"/>
                <w:szCs w:val="20"/>
              </w:rPr>
            </w:pPr>
            <w:r w:rsidRPr="00895CE2">
              <w:rPr>
                <w:rFonts w:ascii="Times New Roman" w:hAnsi="Times New Roman"/>
                <w:sz w:val="20"/>
                <w:szCs w:val="20"/>
              </w:rPr>
              <w:t>Tribunal de Apelación de Sentencia Penal de Cartago.</w:t>
            </w:r>
          </w:p>
        </w:tc>
      </w:tr>
      <w:tr w:rsidR="0023718F" w:rsidRPr="00792991" w:rsidTr="003514A6">
        <w:trPr>
          <w:trHeight w:val="209"/>
        </w:trPr>
        <w:tc>
          <w:tcPr>
            <w:tcW w:w="845" w:type="pct"/>
            <w:shd w:val="clear" w:color="auto" w:fill="FFFFFF"/>
          </w:tcPr>
          <w:p w:rsidR="0023718F" w:rsidRPr="00895CE2" w:rsidRDefault="0023718F" w:rsidP="0023718F">
            <w:pPr>
              <w:autoSpaceDE w:val="0"/>
              <w:autoSpaceDN w:val="0"/>
              <w:adjustRightInd w:val="0"/>
              <w:spacing w:line="240" w:lineRule="auto"/>
              <w:jc w:val="center"/>
              <w:rPr>
                <w:rFonts w:ascii="Times New Roman" w:hAnsi="Times New Roman"/>
                <w:b/>
                <w:sz w:val="20"/>
                <w:szCs w:val="20"/>
              </w:rPr>
            </w:pPr>
            <w:r w:rsidRPr="00895CE2">
              <w:rPr>
                <w:rFonts w:ascii="Times New Roman" w:hAnsi="Times New Roman"/>
                <w:b/>
                <w:sz w:val="20"/>
                <w:szCs w:val="20"/>
              </w:rPr>
              <w:t>0565</w:t>
            </w:r>
          </w:p>
          <w:p w:rsidR="0023718F" w:rsidRPr="00895CE2" w:rsidRDefault="0023718F" w:rsidP="0023718F">
            <w:pPr>
              <w:autoSpaceDE w:val="0"/>
              <w:autoSpaceDN w:val="0"/>
              <w:adjustRightInd w:val="0"/>
              <w:spacing w:line="240" w:lineRule="auto"/>
              <w:jc w:val="both"/>
              <w:rPr>
                <w:rFonts w:ascii="Times New Roman" w:hAnsi="Times New Roman"/>
                <w:sz w:val="20"/>
                <w:szCs w:val="20"/>
              </w:rPr>
            </w:pPr>
            <w:r w:rsidRPr="00895CE2">
              <w:rPr>
                <w:rFonts w:ascii="Times New Roman" w:hAnsi="Times New Roman"/>
                <w:sz w:val="20"/>
                <w:szCs w:val="20"/>
              </w:rPr>
              <w:t>Juzgado Penal de Turrialba.</w:t>
            </w:r>
          </w:p>
          <w:p w:rsidR="0023718F" w:rsidRPr="00895CE2" w:rsidRDefault="0023718F" w:rsidP="0023718F">
            <w:pPr>
              <w:autoSpaceDE w:val="0"/>
              <w:autoSpaceDN w:val="0"/>
              <w:adjustRightInd w:val="0"/>
              <w:spacing w:line="240" w:lineRule="auto"/>
              <w:jc w:val="both"/>
              <w:rPr>
                <w:rFonts w:ascii="Times New Roman" w:hAnsi="Times New Roman"/>
                <w:iCs/>
                <w:sz w:val="20"/>
                <w:szCs w:val="20"/>
              </w:rPr>
            </w:pPr>
          </w:p>
        </w:tc>
        <w:tc>
          <w:tcPr>
            <w:tcW w:w="1528" w:type="pct"/>
            <w:shd w:val="clear" w:color="auto" w:fill="FFFFFF"/>
          </w:tcPr>
          <w:p w:rsidR="0023718F" w:rsidRPr="00895CE2" w:rsidRDefault="0023718F" w:rsidP="0023718F">
            <w:pPr>
              <w:pStyle w:val="Textoindependiente"/>
              <w:shd w:val="clear" w:color="auto" w:fill="FFFFFF"/>
              <w:jc w:val="both"/>
              <w:rPr>
                <w:b w:val="0"/>
                <w:sz w:val="20"/>
                <w:lang w:eastAsia="en-US"/>
              </w:rPr>
            </w:pPr>
          </w:p>
          <w:p w:rsidR="0023718F" w:rsidRPr="00895CE2" w:rsidRDefault="0023718F" w:rsidP="0023718F">
            <w:pPr>
              <w:pStyle w:val="Textoindependiente"/>
              <w:shd w:val="clear" w:color="auto" w:fill="FFFFFF"/>
              <w:jc w:val="both"/>
              <w:rPr>
                <w:b w:val="0"/>
                <w:sz w:val="20"/>
                <w:lang w:eastAsia="en-US"/>
              </w:rPr>
            </w:pPr>
          </w:p>
          <w:p w:rsidR="0023718F" w:rsidRPr="00895CE2" w:rsidRDefault="0023718F" w:rsidP="0023718F">
            <w:pPr>
              <w:pStyle w:val="Textoindependiente"/>
              <w:shd w:val="clear" w:color="auto" w:fill="FFFFFF"/>
              <w:jc w:val="both"/>
              <w:rPr>
                <w:b w:val="0"/>
                <w:sz w:val="20"/>
                <w:lang w:eastAsia="en-US"/>
              </w:rPr>
            </w:pPr>
            <w:r w:rsidRPr="00895CE2">
              <w:rPr>
                <w:b w:val="0"/>
                <w:sz w:val="20"/>
                <w:lang w:eastAsia="en-US"/>
              </w:rPr>
              <w:t>Abarca los cantones de Turrialba y Jiménez.</w:t>
            </w:r>
          </w:p>
          <w:p w:rsidR="0023718F" w:rsidRPr="00895CE2" w:rsidRDefault="0023718F" w:rsidP="0023718F">
            <w:pPr>
              <w:autoSpaceDE w:val="0"/>
              <w:autoSpaceDN w:val="0"/>
              <w:adjustRightInd w:val="0"/>
              <w:spacing w:line="240" w:lineRule="auto"/>
              <w:jc w:val="both"/>
              <w:rPr>
                <w:rFonts w:ascii="Times New Roman" w:hAnsi="Times New Roman"/>
                <w:iCs/>
                <w:sz w:val="20"/>
                <w:szCs w:val="20"/>
              </w:rPr>
            </w:pPr>
          </w:p>
        </w:tc>
        <w:tc>
          <w:tcPr>
            <w:tcW w:w="1618" w:type="pct"/>
            <w:shd w:val="clear" w:color="auto" w:fill="FFFFFF"/>
          </w:tcPr>
          <w:p w:rsidR="0023718F" w:rsidRPr="00895CE2" w:rsidRDefault="0023718F" w:rsidP="0023718F">
            <w:pPr>
              <w:pStyle w:val="Textoindependiente"/>
              <w:shd w:val="clear" w:color="auto" w:fill="FFFFFF"/>
              <w:jc w:val="both"/>
              <w:rPr>
                <w:b w:val="0"/>
                <w:sz w:val="20"/>
                <w:lang w:eastAsia="en-US"/>
              </w:rPr>
            </w:pPr>
          </w:p>
          <w:p w:rsidR="0023718F" w:rsidRPr="00895CE2" w:rsidRDefault="0023718F" w:rsidP="0023718F">
            <w:pPr>
              <w:pStyle w:val="Textoindependiente"/>
              <w:shd w:val="clear" w:color="auto" w:fill="FFFFFF"/>
              <w:jc w:val="both"/>
              <w:rPr>
                <w:b w:val="0"/>
                <w:sz w:val="20"/>
                <w:lang w:eastAsia="en-US"/>
              </w:rPr>
            </w:pPr>
          </w:p>
          <w:p w:rsidR="0023718F" w:rsidRPr="00895CE2" w:rsidRDefault="0023718F" w:rsidP="00622336">
            <w:pPr>
              <w:spacing w:line="240" w:lineRule="auto"/>
              <w:jc w:val="both"/>
              <w:rPr>
                <w:rFonts w:ascii="Times New Roman" w:hAnsi="Times New Roman"/>
                <w:iCs/>
                <w:sz w:val="20"/>
                <w:szCs w:val="20"/>
              </w:rPr>
            </w:pPr>
            <w:r w:rsidRPr="00895CE2">
              <w:rPr>
                <w:rFonts w:ascii="Times New Roman" w:hAnsi="Times New Roman"/>
                <w:sz w:val="20"/>
                <w:szCs w:val="20"/>
              </w:rPr>
              <w:t xml:space="preserve">Abarca los cantones de Turrialba; </w:t>
            </w:r>
            <w:r w:rsidRPr="00895CE2">
              <w:rPr>
                <w:rFonts w:ascii="Times New Roman" w:hAnsi="Times New Roman"/>
                <w:iCs/>
                <w:color w:val="0070C0"/>
                <w:sz w:val="20"/>
                <w:szCs w:val="20"/>
              </w:rPr>
              <w:t xml:space="preserve">además del cantón </w:t>
            </w:r>
            <w:r w:rsidR="00151544">
              <w:rPr>
                <w:rFonts w:ascii="Times New Roman" w:hAnsi="Times New Roman"/>
                <w:iCs/>
                <w:color w:val="0070C0"/>
                <w:sz w:val="20"/>
                <w:szCs w:val="20"/>
              </w:rPr>
              <w:t xml:space="preserve">central </w:t>
            </w:r>
            <w:r w:rsidRPr="00895CE2">
              <w:rPr>
                <w:rFonts w:ascii="Times New Roman" w:hAnsi="Times New Roman"/>
                <w:iCs/>
                <w:color w:val="0070C0"/>
                <w:sz w:val="20"/>
                <w:szCs w:val="20"/>
              </w:rPr>
              <w:t>de Limón, los poblados indígenas que tienen a</w:t>
            </w:r>
            <w:r w:rsidRPr="00895CE2">
              <w:rPr>
                <w:rFonts w:ascii="Times New Roman" w:hAnsi="Times New Roman"/>
                <w:color w:val="0070C0"/>
                <w:sz w:val="20"/>
                <w:szCs w:val="20"/>
              </w:rPr>
              <w:t>cceso por Roca Quemada de Turrialba</w:t>
            </w:r>
            <w:r w:rsidR="009623C5" w:rsidRPr="00895CE2">
              <w:rPr>
                <w:rFonts w:ascii="Times New Roman" w:hAnsi="Times New Roman"/>
                <w:color w:val="0070C0"/>
                <w:sz w:val="20"/>
                <w:szCs w:val="20"/>
              </w:rPr>
              <w:t>:</w:t>
            </w:r>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Bayei</w:t>
            </w:r>
            <w:proofErr w:type="spellEnd"/>
            <w:r w:rsidRPr="00895CE2">
              <w:rPr>
                <w:rFonts w:ascii="Times New Roman" w:hAnsi="Times New Roman"/>
                <w:color w:val="0070C0"/>
                <w:sz w:val="20"/>
                <w:szCs w:val="20"/>
              </w:rPr>
              <w:t xml:space="preserve">, Alto Almirante, </w:t>
            </w:r>
            <w:proofErr w:type="spellStart"/>
            <w:r w:rsidRPr="00895CE2">
              <w:rPr>
                <w:rFonts w:ascii="Times New Roman" w:hAnsi="Times New Roman"/>
                <w:color w:val="0070C0"/>
                <w:sz w:val="20"/>
                <w:szCs w:val="20"/>
              </w:rPr>
              <w:t>Bayeiñak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Shinabla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Shordi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Dusiriñak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Duchari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Tamiju</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Shikiari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Koiyawari</w:t>
            </w:r>
            <w:proofErr w:type="spellEnd"/>
            <w:r w:rsidRPr="00895CE2">
              <w:rPr>
                <w:rFonts w:ascii="Times New Roman" w:hAnsi="Times New Roman"/>
                <w:color w:val="0070C0"/>
                <w:sz w:val="20"/>
                <w:szCs w:val="20"/>
              </w:rPr>
              <w:t xml:space="preserve">, Alto </w:t>
            </w:r>
            <w:proofErr w:type="spellStart"/>
            <w:r w:rsidRPr="00895CE2">
              <w:rPr>
                <w:rFonts w:ascii="Times New Roman" w:hAnsi="Times New Roman"/>
                <w:color w:val="0070C0"/>
                <w:sz w:val="20"/>
                <w:szCs w:val="20"/>
              </w:rPr>
              <w:t>Shikiari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Kjakobata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Kabebata</w:t>
            </w:r>
            <w:proofErr w:type="spellEnd"/>
            <w:r w:rsidR="00622336">
              <w:rPr>
                <w:rFonts w:ascii="Times New Roman" w:hAnsi="Times New Roman"/>
                <w:color w:val="0070C0"/>
                <w:sz w:val="20"/>
                <w:szCs w:val="20"/>
              </w:rPr>
              <w:t>. Que tiene a</w:t>
            </w:r>
            <w:r w:rsidRPr="00895CE2">
              <w:rPr>
                <w:bCs/>
                <w:color w:val="0070C0"/>
                <w:sz w:val="20"/>
                <w:szCs w:val="20"/>
              </w:rPr>
              <w:t>cceso por Quetzal de Turrialba</w:t>
            </w:r>
            <w:r w:rsidR="009623C5" w:rsidRPr="00895CE2">
              <w:rPr>
                <w:bCs/>
                <w:color w:val="0070C0"/>
                <w:sz w:val="20"/>
                <w:szCs w:val="20"/>
              </w:rPr>
              <w:t>:</w:t>
            </w:r>
            <w:r w:rsidRPr="00895CE2">
              <w:rPr>
                <w:bCs/>
                <w:color w:val="0070C0"/>
                <w:sz w:val="20"/>
                <w:szCs w:val="20"/>
              </w:rPr>
              <w:t xml:space="preserve"> </w:t>
            </w:r>
            <w:proofErr w:type="spellStart"/>
            <w:r w:rsidRPr="00895CE2">
              <w:rPr>
                <w:bCs/>
                <w:color w:val="0070C0"/>
                <w:sz w:val="20"/>
                <w:szCs w:val="20"/>
              </w:rPr>
              <w:t>Sinoli</w:t>
            </w:r>
            <w:proofErr w:type="spellEnd"/>
            <w:r w:rsidRPr="00895CE2">
              <w:rPr>
                <w:bCs/>
                <w:color w:val="0070C0"/>
                <w:sz w:val="20"/>
                <w:szCs w:val="20"/>
              </w:rPr>
              <w:t xml:space="preserve">, </w:t>
            </w:r>
            <w:proofErr w:type="spellStart"/>
            <w:r w:rsidRPr="00895CE2">
              <w:rPr>
                <w:bCs/>
                <w:color w:val="0070C0"/>
                <w:sz w:val="20"/>
                <w:szCs w:val="20"/>
              </w:rPr>
              <w:t>Ñariñak</w:t>
            </w:r>
            <w:proofErr w:type="spellEnd"/>
            <w:r w:rsidRPr="00895CE2">
              <w:rPr>
                <w:bCs/>
                <w:color w:val="0070C0"/>
                <w:sz w:val="20"/>
                <w:szCs w:val="20"/>
              </w:rPr>
              <w:t xml:space="preserve">, La Colonia, </w:t>
            </w:r>
            <w:proofErr w:type="spellStart"/>
            <w:r w:rsidRPr="00895CE2">
              <w:rPr>
                <w:bCs/>
                <w:color w:val="0070C0"/>
                <w:sz w:val="20"/>
                <w:szCs w:val="20"/>
              </w:rPr>
              <w:t>Uka</w:t>
            </w:r>
            <w:proofErr w:type="spellEnd"/>
            <w:r w:rsidRPr="00895CE2">
              <w:rPr>
                <w:bCs/>
                <w:color w:val="0070C0"/>
                <w:sz w:val="20"/>
                <w:szCs w:val="20"/>
              </w:rPr>
              <w:t xml:space="preserve"> </w:t>
            </w:r>
            <w:proofErr w:type="spellStart"/>
            <w:r w:rsidRPr="00895CE2">
              <w:rPr>
                <w:bCs/>
                <w:color w:val="0070C0"/>
                <w:sz w:val="20"/>
                <w:szCs w:val="20"/>
              </w:rPr>
              <w:t>Tipei</w:t>
            </w:r>
            <w:proofErr w:type="spellEnd"/>
            <w:r w:rsidRPr="00895CE2">
              <w:rPr>
                <w:bCs/>
                <w:color w:val="0070C0"/>
                <w:sz w:val="20"/>
                <w:szCs w:val="20"/>
              </w:rPr>
              <w:t xml:space="preserve">, </w:t>
            </w:r>
            <w:proofErr w:type="spellStart"/>
            <w:r w:rsidRPr="00895CE2">
              <w:rPr>
                <w:bCs/>
                <w:color w:val="0070C0"/>
                <w:sz w:val="20"/>
                <w:szCs w:val="20"/>
              </w:rPr>
              <w:t>Tkak-Ri</w:t>
            </w:r>
            <w:proofErr w:type="spellEnd"/>
            <w:r w:rsidRPr="00895CE2">
              <w:rPr>
                <w:bCs/>
                <w:color w:val="0070C0"/>
                <w:sz w:val="20"/>
                <w:szCs w:val="20"/>
              </w:rPr>
              <w:t xml:space="preserve">, </w:t>
            </w:r>
            <w:proofErr w:type="spellStart"/>
            <w:r w:rsidRPr="00895CE2">
              <w:rPr>
                <w:bCs/>
                <w:color w:val="0070C0"/>
                <w:sz w:val="20"/>
                <w:szCs w:val="20"/>
              </w:rPr>
              <w:t>Suebata</w:t>
            </w:r>
            <w:proofErr w:type="spellEnd"/>
            <w:r w:rsidRPr="00895CE2">
              <w:rPr>
                <w:bCs/>
                <w:color w:val="0070C0"/>
                <w:sz w:val="20"/>
                <w:szCs w:val="20"/>
              </w:rPr>
              <w:t xml:space="preserve">, </w:t>
            </w:r>
            <w:proofErr w:type="spellStart"/>
            <w:r w:rsidRPr="00895CE2">
              <w:rPr>
                <w:bCs/>
                <w:color w:val="0070C0"/>
                <w:sz w:val="20"/>
                <w:szCs w:val="20"/>
              </w:rPr>
              <w:t>Jamari</w:t>
            </w:r>
            <w:proofErr w:type="spellEnd"/>
            <w:r w:rsidRPr="00895CE2">
              <w:rPr>
                <w:bCs/>
                <w:color w:val="0070C0"/>
                <w:sz w:val="20"/>
                <w:szCs w:val="20"/>
              </w:rPr>
              <w:t xml:space="preserve"> </w:t>
            </w:r>
            <w:proofErr w:type="spellStart"/>
            <w:r w:rsidRPr="00895CE2">
              <w:rPr>
                <w:bCs/>
                <w:color w:val="0070C0"/>
                <w:sz w:val="20"/>
                <w:szCs w:val="20"/>
              </w:rPr>
              <w:t>Tawa</w:t>
            </w:r>
            <w:proofErr w:type="spellEnd"/>
            <w:r w:rsidRPr="00895CE2">
              <w:rPr>
                <w:bCs/>
                <w:color w:val="0070C0"/>
                <w:sz w:val="20"/>
                <w:szCs w:val="20"/>
              </w:rPr>
              <w:t xml:space="preserve">, </w:t>
            </w:r>
            <w:proofErr w:type="spellStart"/>
            <w:r w:rsidRPr="00895CE2">
              <w:rPr>
                <w:bCs/>
                <w:color w:val="0070C0"/>
                <w:sz w:val="20"/>
                <w:szCs w:val="20"/>
              </w:rPr>
              <w:t>Ulujeriñak</w:t>
            </w:r>
            <w:proofErr w:type="spellEnd"/>
            <w:r w:rsidRPr="00895CE2">
              <w:rPr>
                <w:bCs/>
                <w:color w:val="0070C0"/>
                <w:sz w:val="20"/>
                <w:szCs w:val="20"/>
              </w:rPr>
              <w:t xml:space="preserve">, Manzanillo, </w:t>
            </w:r>
            <w:proofErr w:type="spellStart"/>
            <w:r w:rsidRPr="00895CE2">
              <w:rPr>
                <w:bCs/>
                <w:color w:val="0070C0"/>
                <w:sz w:val="20"/>
                <w:szCs w:val="20"/>
              </w:rPr>
              <w:t>Tolok</w:t>
            </w:r>
            <w:proofErr w:type="spellEnd"/>
            <w:r w:rsidRPr="00895CE2">
              <w:rPr>
                <w:bCs/>
                <w:color w:val="0070C0"/>
                <w:sz w:val="20"/>
                <w:szCs w:val="20"/>
              </w:rPr>
              <w:t xml:space="preserve"> </w:t>
            </w:r>
            <w:proofErr w:type="spellStart"/>
            <w:r w:rsidRPr="00895CE2">
              <w:rPr>
                <w:bCs/>
                <w:color w:val="0070C0"/>
                <w:sz w:val="20"/>
                <w:szCs w:val="20"/>
              </w:rPr>
              <w:t>Kicha</w:t>
            </w:r>
            <w:proofErr w:type="spellEnd"/>
            <w:r w:rsidRPr="00895CE2">
              <w:rPr>
                <w:bCs/>
                <w:color w:val="0070C0"/>
                <w:sz w:val="20"/>
                <w:szCs w:val="20"/>
              </w:rPr>
              <w:t xml:space="preserve"> </w:t>
            </w:r>
            <w:proofErr w:type="spellStart"/>
            <w:r w:rsidRPr="00895CE2">
              <w:rPr>
                <w:bCs/>
                <w:color w:val="0070C0"/>
                <w:sz w:val="20"/>
                <w:szCs w:val="20"/>
              </w:rPr>
              <w:t>Chirripo</w:t>
            </w:r>
            <w:proofErr w:type="spellEnd"/>
            <w:r w:rsidRPr="00895CE2">
              <w:rPr>
                <w:bCs/>
                <w:color w:val="0070C0"/>
                <w:sz w:val="20"/>
                <w:szCs w:val="20"/>
              </w:rPr>
              <w:t xml:space="preserve">, Alto Koen, Sitio Hilda, Sitio Bache, San Pedro de </w:t>
            </w:r>
            <w:proofErr w:type="spellStart"/>
            <w:r w:rsidRPr="00895CE2">
              <w:rPr>
                <w:bCs/>
                <w:color w:val="0070C0"/>
                <w:sz w:val="20"/>
                <w:szCs w:val="20"/>
              </w:rPr>
              <w:t>Tolokisha</w:t>
            </w:r>
            <w:proofErr w:type="spellEnd"/>
            <w:r w:rsidRPr="00895CE2">
              <w:rPr>
                <w:bCs/>
                <w:color w:val="0070C0"/>
                <w:sz w:val="20"/>
                <w:szCs w:val="20"/>
              </w:rPr>
              <w:t xml:space="preserve">, </w:t>
            </w:r>
            <w:proofErr w:type="spellStart"/>
            <w:r w:rsidRPr="00895CE2">
              <w:rPr>
                <w:bCs/>
                <w:color w:val="0070C0"/>
                <w:sz w:val="20"/>
                <w:szCs w:val="20"/>
              </w:rPr>
              <w:t>Pedragal</w:t>
            </w:r>
            <w:proofErr w:type="spellEnd"/>
            <w:r w:rsidRPr="00895CE2">
              <w:rPr>
                <w:bCs/>
                <w:color w:val="0070C0"/>
                <w:sz w:val="20"/>
                <w:szCs w:val="20"/>
              </w:rPr>
              <w:t xml:space="preserve"> de </w:t>
            </w:r>
            <w:proofErr w:type="spellStart"/>
            <w:r w:rsidRPr="00895CE2">
              <w:rPr>
                <w:bCs/>
                <w:color w:val="0070C0"/>
                <w:sz w:val="20"/>
                <w:szCs w:val="20"/>
              </w:rPr>
              <w:t>Jarey</w:t>
            </w:r>
            <w:proofErr w:type="spellEnd"/>
            <w:r w:rsidR="008C0EF8">
              <w:rPr>
                <w:bCs/>
                <w:color w:val="0070C0"/>
                <w:sz w:val="20"/>
                <w:szCs w:val="20"/>
              </w:rPr>
              <w:t xml:space="preserve">, </w:t>
            </w:r>
            <w:proofErr w:type="spellStart"/>
            <w:r w:rsidR="008C0EF8">
              <w:rPr>
                <w:rFonts w:ascii="Times New Roman" w:hAnsi="Times New Roman"/>
                <w:color w:val="0070C0"/>
                <w:sz w:val="20"/>
                <w:szCs w:val="20"/>
              </w:rPr>
              <w:t>Kuen</w:t>
            </w:r>
            <w:proofErr w:type="spellEnd"/>
            <w:r w:rsidR="008C0EF8">
              <w:rPr>
                <w:rFonts w:ascii="Times New Roman" w:hAnsi="Times New Roman"/>
                <w:color w:val="0070C0"/>
                <w:sz w:val="20"/>
                <w:szCs w:val="20"/>
              </w:rPr>
              <w:t xml:space="preserve"> </w:t>
            </w:r>
            <w:r w:rsidR="00622336">
              <w:rPr>
                <w:bCs/>
                <w:color w:val="0070C0"/>
                <w:sz w:val="20"/>
                <w:szCs w:val="20"/>
              </w:rPr>
              <w:t>y</w:t>
            </w:r>
            <w:r w:rsidRPr="00895CE2">
              <w:rPr>
                <w:sz w:val="20"/>
                <w:szCs w:val="20"/>
              </w:rPr>
              <w:t xml:space="preserve"> Jiménez.</w:t>
            </w:r>
          </w:p>
        </w:tc>
        <w:tc>
          <w:tcPr>
            <w:tcW w:w="1009" w:type="pct"/>
            <w:shd w:val="clear" w:color="auto" w:fill="FFFFFF"/>
          </w:tcPr>
          <w:p w:rsidR="0023718F" w:rsidRPr="00895CE2" w:rsidRDefault="0023718F" w:rsidP="0023718F">
            <w:pPr>
              <w:pStyle w:val="Textoindependiente"/>
              <w:shd w:val="clear" w:color="auto" w:fill="FFFFFF"/>
              <w:jc w:val="both"/>
              <w:rPr>
                <w:b w:val="0"/>
                <w:sz w:val="20"/>
                <w:lang w:eastAsia="en-US"/>
              </w:rPr>
            </w:pPr>
          </w:p>
          <w:p w:rsidR="0023718F" w:rsidRPr="00895CE2" w:rsidRDefault="0023718F" w:rsidP="0023718F">
            <w:pPr>
              <w:pStyle w:val="Textoindependiente"/>
              <w:shd w:val="clear" w:color="auto" w:fill="FFFFFF"/>
              <w:jc w:val="both"/>
              <w:rPr>
                <w:b w:val="0"/>
                <w:sz w:val="20"/>
                <w:lang w:eastAsia="en-US"/>
              </w:rPr>
            </w:pPr>
          </w:p>
          <w:p w:rsidR="0023718F" w:rsidRPr="00895CE2" w:rsidRDefault="0023718F" w:rsidP="0023718F">
            <w:pPr>
              <w:autoSpaceDE w:val="0"/>
              <w:autoSpaceDN w:val="0"/>
              <w:adjustRightInd w:val="0"/>
              <w:spacing w:after="0" w:line="240" w:lineRule="auto"/>
              <w:jc w:val="both"/>
              <w:rPr>
                <w:rFonts w:ascii="Times New Roman" w:hAnsi="Times New Roman"/>
                <w:iCs/>
                <w:sz w:val="20"/>
                <w:szCs w:val="20"/>
              </w:rPr>
            </w:pPr>
            <w:r w:rsidRPr="00895CE2">
              <w:rPr>
                <w:rFonts w:ascii="Times New Roman" w:hAnsi="Times New Roman"/>
                <w:sz w:val="20"/>
                <w:szCs w:val="20"/>
              </w:rPr>
              <w:t>Tribunal de Cartago, Sede Turrialba.</w:t>
            </w:r>
          </w:p>
        </w:tc>
      </w:tr>
      <w:tr w:rsidR="006D04C5" w:rsidRPr="00792991" w:rsidTr="003514A6">
        <w:trPr>
          <w:trHeight w:val="209"/>
        </w:trPr>
        <w:tc>
          <w:tcPr>
            <w:tcW w:w="845" w:type="pct"/>
            <w:shd w:val="clear" w:color="auto" w:fill="FFFFFF"/>
          </w:tcPr>
          <w:p w:rsidR="006D04C5" w:rsidRPr="00895CE2" w:rsidRDefault="006D04C5" w:rsidP="006D04C5">
            <w:pPr>
              <w:autoSpaceDE w:val="0"/>
              <w:autoSpaceDN w:val="0"/>
              <w:adjustRightInd w:val="0"/>
              <w:spacing w:line="240" w:lineRule="auto"/>
              <w:jc w:val="center"/>
              <w:rPr>
                <w:rFonts w:ascii="Times New Roman" w:hAnsi="Times New Roman"/>
                <w:b/>
                <w:sz w:val="20"/>
                <w:szCs w:val="20"/>
              </w:rPr>
            </w:pPr>
            <w:r w:rsidRPr="00895CE2">
              <w:rPr>
                <w:rFonts w:ascii="Times New Roman" w:hAnsi="Times New Roman"/>
                <w:b/>
                <w:sz w:val="20"/>
                <w:szCs w:val="20"/>
              </w:rPr>
              <w:t>0459</w:t>
            </w:r>
          </w:p>
          <w:p w:rsidR="006D04C5" w:rsidRPr="00895CE2" w:rsidRDefault="006D04C5" w:rsidP="006D04C5">
            <w:pPr>
              <w:autoSpaceDE w:val="0"/>
              <w:autoSpaceDN w:val="0"/>
              <w:adjustRightInd w:val="0"/>
              <w:spacing w:line="240" w:lineRule="auto"/>
              <w:jc w:val="center"/>
              <w:rPr>
                <w:rFonts w:ascii="Times New Roman" w:hAnsi="Times New Roman"/>
                <w:b/>
                <w:sz w:val="20"/>
                <w:szCs w:val="20"/>
              </w:rPr>
            </w:pPr>
            <w:r w:rsidRPr="00895CE2">
              <w:rPr>
                <w:rFonts w:ascii="Times New Roman" w:hAnsi="Times New Roman"/>
                <w:sz w:val="20"/>
                <w:szCs w:val="20"/>
              </w:rPr>
              <w:t>Tribunal del I Circuito Judicial de la Zona Atlántica.</w:t>
            </w:r>
          </w:p>
        </w:tc>
        <w:tc>
          <w:tcPr>
            <w:tcW w:w="1528" w:type="pct"/>
            <w:shd w:val="clear" w:color="auto" w:fill="FFFFFF"/>
          </w:tcPr>
          <w:p w:rsidR="006D04C5" w:rsidRPr="00895CE2" w:rsidRDefault="006D04C5" w:rsidP="006D04C5">
            <w:pPr>
              <w:pStyle w:val="Textoindependiente"/>
              <w:shd w:val="clear" w:color="auto" w:fill="FFFFFF"/>
              <w:jc w:val="both"/>
              <w:rPr>
                <w:b w:val="0"/>
                <w:sz w:val="20"/>
                <w:lang w:eastAsia="en-US"/>
              </w:rPr>
            </w:pPr>
          </w:p>
          <w:p w:rsidR="006D04C5" w:rsidRPr="00895CE2" w:rsidRDefault="006D04C5" w:rsidP="006D04C5">
            <w:pPr>
              <w:pStyle w:val="Textoindependiente"/>
              <w:shd w:val="clear" w:color="auto" w:fill="FFFFFF"/>
              <w:jc w:val="both"/>
              <w:rPr>
                <w:b w:val="0"/>
                <w:sz w:val="20"/>
                <w:lang w:eastAsia="en-US"/>
              </w:rPr>
            </w:pPr>
          </w:p>
          <w:p w:rsidR="006D04C5" w:rsidRPr="00895CE2" w:rsidRDefault="006D04C5" w:rsidP="006D04C5">
            <w:pPr>
              <w:pStyle w:val="Textoindependiente"/>
              <w:shd w:val="clear" w:color="auto" w:fill="FFFFFF"/>
              <w:jc w:val="both"/>
              <w:rPr>
                <w:b w:val="0"/>
                <w:sz w:val="20"/>
                <w:lang w:eastAsia="en-US"/>
              </w:rPr>
            </w:pPr>
            <w:r w:rsidRPr="00895CE2">
              <w:rPr>
                <w:b w:val="0"/>
                <w:sz w:val="20"/>
                <w:lang w:eastAsia="en-US"/>
              </w:rPr>
              <w:t>Abarca los cantones Central de Limón, Talamanca y Matina.</w:t>
            </w:r>
          </w:p>
        </w:tc>
        <w:tc>
          <w:tcPr>
            <w:tcW w:w="1618" w:type="pct"/>
            <w:shd w:val="clear" w:color="auto" w:fill="FFFFFF"/>
          </w:tcPr>
          <w:p w:rsidR="006D04C5" w:rsidRPr="00895CE2" w:rsidRDefault="006D04C5" w:rsidP="006D04C5">
            <w:pPr>
              <w:pStyle w:val="Textoindependiente"/>
              <w:shd w:val="clear" w:color="auto" w:fill="FFFFFF"/>
              <w:jc w:val="both"/>
              <w:rPr>
                <w:b w:val="0"/>
                <w:sz w:val="20"/>
                <w:lang w:eastAsia="en-US"/>
              </w:rPr>
            </w:pPr>
          </w:p>
          <w:p w:rsidR="006D04C5" w:rsidRPr="00895CE2" w:rsidRDefault="006D04C5" w:rsidP="006D04C5">
            <w:pPr>
              <w:pStyle w:val="Textoindependiente"/>
              <w:shd w:val="clear" w:color="auto" w:fill="FFFFFF"/>
              <w:jc w:val="both"/>
              <w:rPr>
                <w:b w:val="0"/>
                <w:sz w:val="20"/>
                <w:lang w:eastAsia="en-US"/>
              </w:rPr>
            </w:pPr>
          </w:p>
          <w:p w:rsidR="006D04C5" w:rsidRPr="00BB3879" w:rsidRDefault="006D04C5" w:rsidP="003A539D">
            <w:pPr>
              <w:autoSpaceDE w:val="0"/>
              <w:autoSpaceDN w:val="0"/>
              <w:adjustRightInd w:val="0"/>
              <w:spacing w:line="240" w:lineRule="auto"/>
              <w:jc w:val="both"/>
              <w:rPr>
                <w:rFonts w:ascii="Times New Roman" w:hAnsi="Times New Roman"/>
                <w:b/>
                <w:sz w:val="20"/>
                <w:szCs w:val="20"/>
              </w:rPr>
            </w:pPr>
            <w:r w:rsidRPr="00895CE2">
              <w:rPr>
                <w:rFonts w:ascii="Times New Roman" w:hAnsi="Times New Roman"/>
                <w:sz w:val="20"/>
                <w:szCs w:val="20"/>
              </w:rPr>
              <w:t xml:space="preserve">Abarca los </w:t>
            </w:r>
            <w:proofErr w:type="gramStart"/>
            <w:r w:rsidRPr="00895CE2">
              <w:rPr>
                <w:rFonts w:ascii="Times New Roman" w:hAnsi="Times New Roman"/>
                <w:sz w:val="20"/>
                <w:szCs w:val="20"/>
              </w:rPr>
              <w:t xml:space="preserve">cantones </w:t>
            </w:r>
            <w:r w:rsidR="00151544">
              <w:rPr>
                <w:rFonts w:ascii="Times New Roman" w:hAnsi="Times New Roman"/>
                <w:sz w:val="20"/>
                <w:szCs w:val="20"/>
              </w:rPr>
              <w:t>c</w:t>
            </w:r>
            <w:r w:rsidRPr="00895CE2">
              <w:rPr>
                <w:rFonts w:ascii="Times New Roman" w:hAnsi="Times New Roman"/>
                <w:sz w:val="20"/>
                <w:szCs w:val="20"/>
              </w:rPr>
              <w:t>entral</w:t>
            </w:r>
            <w:proofErr w:type="gramEnd"/>
            <w:r w:rsidRPr="00895CE2">
              <w:rPr>
                <w:rFonts w:ascii="Times New Roman" w:hAnsi="Times New Roman"/>
                <w:sz w:val="20"/>
                <w:szCs w:val="20"/>
              </w:rPr>
              <w:t xml:space="preserve"> de </w:t>
            </w:r>
            <w:r w:rsidR="00AB7E62" w:rsidRPr="00895CE2">
              <w:rPr>
                <w:rFonts w:ascii="Times New Roman" w:hAnsi="Times New Roman"/>
                <w:sz w:val="20"/>
                <w:szCs w:val="20"/>
              </w:rPr>
              <w:t>Limón,</w:t>
            </w:r>
            <w:r w:rsidR="00AB7E62" w:rsidRPr="00895CE2">
              <w:rPr>
                <w:sz w:val="20"/>
                <w:szCs w:val="20"/>
              </w:rPr>
              <w:t xml:space="preserve"> </w:t>
            </w:r>
            <w:r w:rsidR="00885375" w:rsidRPr="00895CE2">
              <w:rPr>
                <w:sz w:val="20"/>
                <w:szCs w:val="20"/>
              </w:rPr>
              <w:t>(</w:t>
            </w:r>
            <w:r w:rsidR="00AB7E62" w:rsidRPr="00895CE2">
              <w:rPr>
                <w:rFonts w:ascii="Times New Roman" w:hAnsi="Times New Roman"/>
                <w:iCs/>
                <w:color w:val="0070C0"/>
                <w:sz w:val="20"/>
                <w:szCs w:val="20"/>
              </w:rPr>
              <w:t>excepto</w:t>
            </w:r>
            <w:r w:rsidRPr="00895CE2">
              <w:rPr>
                <w:rFonts w:ascii="Times New Roman" w:hAnsi="Times New Roman"/>
                <w:iCs/>
                <w:color w:val="0070C0"/>
                <w:sz w:val="20"/>
                <w:szCs w:val="20"/>
              </w:rPr>
              <w:t xml:space="preserve"> los poblados indígenas. que tienen a</w:t>
            </w:r>
            <w:r w:rsidRPr="00895CE2">
              <w:rPr>
                <w:rFonts w:ascii="Times New Roman" w:hAnsi="Times New Roman"/>
                <w:color w:val="0070C0"/>
                <w:sz w:val="20"/>
                <w:szCs w:val="20"/>
              </w:rPr>
              <w:t xml:space="preserve">cceso por Roca Quemada de Turrialba: </w:t>
            </w:r>
            <w:proofErr w:type="spellStart"/>
            <w:r w:rsidRPr="00895CE2">
              <w:rPr>
                <w:rFonts w:ascii="Times New Roman" w:hAnsi="Times New Roman"/>
                <w:color w:val="0070C0"/>
                <w:sz w:val="20"/>
                <w:szCs w:val="20"/>
              </w:rPr>
              <w:t>Bayei</w:t>
            </w:r>
            <w:proofErr w:type="spellEnd"/>
            <w:r w:rsidRPr="00895CE2">
              <w:rPr>
                <w:rFonts w:ascii="Times New Roman" w:hAnsi="Times New Roman"/>
                <w:color w:val="0070C0"/>
                <w:sz w:val="20"/>
                <w:szCs w:val="20"/>
              </w:rPr>
              <w:t xml:space="preserve">, Alto Almirante, </w:t>
            </w:r>
            <w:proofErr w:type="spellStart"/>
            <w:r w:rsidRPr="00895CE2">
              <w:rPr>
                <w:rFonts w:ascii="Times New Roman" w:hAnsi="Times New Roman"/>
                <w:color w:val="0070C0"/>
                <w:sz w:val="20"/>
                <w:szCs w:val="20"/>
              </w:rPr>
              <w:t>Bayeiñak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Shinabla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Shordi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Dusiriñak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Duchari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Tamiju</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Shikiari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Koiyawari</w:t>
            </w:r>
            <w:proofErr w:type="spellEnd"/>
            <w:r w:rsidRPr="00895CE2">
              <w:rPr>
                <w:rFonts w:ascii="Times New Roman" w:hAnsi="Times New Roman"/>
                <w:color w:val="0070C0"/>
                <w:sz w:val="20"/>
                <w:szCs w:val="20"/>
              </w:rPr>
              <w:t xml:space="preserve">, Alto </w:t>
            </w:r>
            <w:proofErr w:type="spellStart"/>
            <w:r w:rsidRPr="00895CE2">
              <w:rPr>
                <w:rFonts w:ascii="Times New Roman" w:hAnsi="Times New Roman"/>
                <w:color w:val="0070C0"/>
                <w:sz w:val="20"/>
                <w:szCs w:val="20"/>
              </w:rPr>
              <w:t>Shikiari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Kjakobata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Kabebata</w:t>
            </w:r>
            <w:proofErr w:type="spellEnd"/>
            <w:r w:rsidR="00AB7E62" w:rsidRPr="00895CE2">
              <w:rPr>
                <w:rFonts w:ascii="Times New Roman" w:hAnsi="Times New Roman"/>
                <w:color w:val="0070C0"/>
                <w:sz w:val="20"/>
                <w:szCs w:val="20"/>
              </w:rPr>
              <w:t>)</w:t>
            </w:r>
            <w:r w:rsidRPr="00895CE2">
              <w:rPr>
                <w:rFonts w:ascii="Times New Roman" w:hAnsi="Times New Roman"/>
                <w:color w:val="0070C0"/>
                <w:sz w:val="20"/>
                <w:szCs w:val="20"/>
              </w:rPr>
              <w:t>.</w:t>
            </w:r>
            <w:r w:rsidR="003A539D">
              <w:rPr>
                <w:rFonts w:ascii="Times New Roman" w:hAnsi="Times New Roman"/>
                <w:color w:val="0070C0"/>
                <w:sz w:val="20"/>
                <w:szCs w:val="20"/>
              </w:rPr>
              <w:t xml:space="preserve"> Que tienen a</w:t>
            </w:r>
            <w:r w:rsidRPr="00895CE2">
              <w:rPr>
                <w:bCs/>
                <w:color w:val="0070C0"/>
                <w:sz w:val="20"/>
                <w:szCs w:val="20"/>
              </w:rPr>
              <w:t xml:space="preserve">cceso </w:t>
            </w:r>
            <w:r w:rsidRPr="003A539D">
              <w:rPr>
                <w:rFonts w:ascii="Times New Roman" w:hAnsi="Times New Roman"/>
                <w:bCs/>
                <w:color w:val="0070C0"/>
                <w:sz w:val="20"/>
                <w:szCs w:val="20"/>
              </w:rPr>
              <w:t xml:space="preserve">por Quetzal de Turrialba: </w:t>
            </w:r>
            <w:r w:rsidR="00AB7E62" w:rsidRPr="003A539D">
              <w:rPr>
                <w:rFonts w:ascii="Times New Roman" w:hAnsi="Times New Roman"/>
                <w:bCs/>
                <w:color w:val="0070C0"/>
                <w:sz w:val="20"/>
                <w:szCs w:val="20"/>
              </w:rPr>
              <w:t>(</w:t>
            </w:r>
            <w:proofErr w:type="spellStart"/>
            <w:r w:rsidRPr="003A539D">
              <w:rPr>
                <w:rFonts w:ascii="Times New Roman" w:hAnsi="Times New Roman"/>
                <w:bCs/>
                <w:color w:val="0070C0"/>
                <w:sz w:val="20"/>
                <w:szCs w:val="20"/>
              </w:rPr>
              <w:t>Sinoli</w:t>
            </w:r>
            <w:proofErr w:type="spellEnd"/>
            <w:r w:rsidRPr="003A539D">
              <w:rPr>
                <w:rFonts w:ascii="Times New Roman" w:hAnsi="Times New Roman"/>
                <w:bCs/>
                <w:color w:val="0070C0"/>
                <w:sz w:val="20"/>
                <w:szCs w:val="20"/>
              </w:rPr>
              <w:t xml:space="preserve">, </w:t>
            </w:r>
            <w:proofErr w:type="spellStart"/>
            <w:r w:rsidRPr="003A539D">
              <w:rPr>
                <w:rFonts w:ascii="Times New Roman" w:hAnsi="Times New Roman"/>
                <w:bCs/>
                <w:color w:val="0070C0"/>
                <w:sz w:val="20"/>
                <w:szCs w:val="20"/>
              </w:rPr>
              <w:t>Ñariñak</w:t>
            </w:r>
            <w:proofErr w:type="spellEnd"/>
            <w:r w:rsidRPr="003A539D">
              <w:rPr>
                <w:rFonts w:ascii="Times New Roman" w:hAnsi="Times New Roman"/>
                <w:bCs/>
                <w:color w:val="0070C0"/>
                <w:sz w:val="20"/>
                <w:szCs w:val="20"/>
              </w:rPr>
              <w:t xml:space="preserve">, La Colonia, </w:t>
            </w:r>
            <w:proofErr w:type="spellStart"/>
            <w:r w:rsidRPr="003A539D">
              <w:rPr>
                <w:rFonts w:ascii="Times New Roman" w:hAnsi="Times New Roman"/>
                <w:bCs/>
                <w:color w:val="0070C0"/>
                <w:sz w:val="20"/>
                <w:szCs w:val="20"/>
              </w:rPr>
              <w:t>Uka</w:t>
            </w:r>
            <w:proofErr w:type="spellEnd"/>
            <w:r w:rsidRPr="003A539D">
              <w:rPr>
                <w:rFonts w:ascii="Times New Roman" w:hAnsi="Times New Roman"/>
                <w:bCs/>
                <w:color w:val="0070C0"/>
                <w:sz w:val="20"/>
                <w:szCs w:val="20"/>
              </w:rPr>
              <w:t xml:space="preserve"> </w:t>
            </w:r>
            <w:proofErr w:type="spellStart"/>
            <w:r w:rsidRPr="003A539D">
              <w:rPr>
                <w:rFonts w:ascii="Times New Roman" w:hAnsi="Times New Roman"/>
                <w:bCs/>
                <w:color w:val="0070C0"/>
                <w:sz w:val="20"/>
                <w:szCs w:val="20"/>
              </w:rPr>
              <w:t>Tipei</w:t>
            </w:r>
            <w:proofErr w:type="spellEnd"/>
            <w:r w:rsidRPr="003A539D">
              <w:rPr>
                <w:rFonts w:ascii="Times New Roman" w:hAnsi="Times New Roman"/>
                <w:bCs/>
                <w:color w:val="0070C0"/>
                <w:sz w:val="20"/>
                <w:szCs w:val="20"/>
              </w:rPr>
              <w:t xml:space="preserve">, </w:t>
            </w:r>
            <w:proofErr w:type="spellStart"/>
            <w:r w:rsidRPr="003A539D">
              <w:rPr>
                <w:rFonts w:ascii="Times New Roman" w:hAnsi="Times New Roman"/>
                <w:bCs/>
                <w:color w:val="0070C0"/>
                <w:sz w:val="20"/>
                <w:szCs w:val="20"/>
              </w:rPr>
              <w:t>Tkak-Ri</w:t>
            </w:r>
            <w:proofErr w:type="spellEnd"/>
            <w:r w:rsidRPr="003A539D">
              <w:rPr>
                <w:rFonts w:ascii="Times New Roman" w:hAnsi="Times New Roman"/>
                <w:bCs/>
                <w:color w:val="0070C0"/>
                <w:sz w:val="20"/>
                <w:szCs w:val="20"/>
              </w:rPr>
              <w:t xml:space="preserve">, </w:t>
            </w:r>
            <w:proofErr w:type="spellStart"/>
            <w:r w:rsidRPr="003A539D">
              <w:rPr>
                <w:rFonts w:ascii="Times New Roman" w:hAnsi="Times New Roman"/>
                <w:bCs/>
                <w:color w:val="0070C0"/>
                <w:sz w:val="20"/>
                <w:szCs w:val="20"/>
              </w:rPr>
              <w:t>Suebata</w:t>
            </w:r>
            <w:proofErr w:type="spellEnd"/>
            <w:r w:rsidRPr="003A539D">
              <w:rPr>
                <w:rFonts w:ascii="Times New Roman" w:hAnsi="Times New Roman"/>
                <w:bCs/>
                <w:color w:val="0070C0"/>
                <w:sz w:val="20"/>
                <w:szCs w:val="20"/>
              </w:rPr>
              <w:t xml:space="preserve">, </w:t>
            </w:r>
            <w:proofErr w:type="spellStart"/>
            <w:r w:rsidRPr="003A539D">
              <w:rPr>
                <w:rFonts w:ascii="Times New Roman" w:hAnsi="Times New Roman"/>
                <w:bCs/>
                <w:color w:val="0070C0"/>
                <w:sz w:val="20"/>
                <w:szCs w:val="20"/>
              </w:rPr>
              <w:t>Jamari</w:t>
            </w:r>
            <w:proofErr w:type="spellEnd"/>
            <w:r w:rsidRPr="003A539D">
              <w:rPr>
                <w:rFonts w:ascii="Times New Roman" w:hAnsi="Times New Roman"/>
                <w:bCs/>
                <w:color w:val="0070C0"/>
                <w:sz w:val="20"/>
                <w:szCs w:val="20"/>
              </w:rPr>
              <w:t xml:space="preserve"> </w:t>
            </w:r>
            <w:proofErr w:type="spellStart"/>
            <w:r w:rsidRPr="003A539D">
              <w:rPr>
                <w:rFonts w:ascii="Times New Roman" w:hAnsi="Times New Roman"/>
                <w:bCs/>
                <w:color w:val="0070C0"/>
                <w:sz w:val="20"/>
                <w:szCs w:val="20"/>
              </w:rPr>
              <w:t>Tawa</w:t>
            </w:r>
            <w:proofErr w:type="spellEnd"/>
            <w:r w:rsidRPr="003A539D">
              <w:rPr>
                <w:rFonts w:ascii="Times New Roman" w:hAnsi="Times New Roman"/>
                <w:bCs/>
                <w:color w:val="0070C0"/>
                <w:sz w:val="20"/>
                <w:szCs w:val="20"/>
              </w:rPr>
              <w:t xml:space="preserve">, </w:t>
            </w:r>
            <w:proofErr w:type="spellStart"/>
            <w:r w:rsidRPr="003A539D">
              <w:rPr>
                <w:rFonts w:ascii="Times New Roman" w:hAnsi="Times New Roman"/>
                <w:bCs/>
                <w:color w:val="0070C0"/>
                <w:sz w:val="20"/>
                <w:szCs w:val="20"/>
              </w:rPr>
              <w:t>Ulujeriñak</w:t>
            </w:r>
            <w:proofErr w:type="spellEnd"/>
            <w:r w:rsidRPr="003A539D">
              <w:rPr>
                <w:rFonts w:ascii="Times New Roman" w:hAnsi="Times New Roman"/>
                <w:bCs/>
                <w:color w:val="0070C0"/>
                <w:sz w:val="20"/>
                <w:szCs w:val="20"/>
              </w:rPr>
              <w:t xml:space="preserve">, Manzanillo, </w:t>
            </w:r>
            <w:proofErr w:type="spellStart"/>
            <w:r w:rsidRPr="003A539D">
              <w:rPr>
                <w:rFonts w:ascii="Times New Roman" w:hAnsi="Times New Roman"/>
                <w:bCs/>
                <w:color w:val="0070C0"/>
                <w:sz w:val="20"/>
                <w:szCs w:val="20"/>
              </w:rPr>
              <w:t>Tolok</w:t>
            </w:r>
            <w:proofErr w:type="spellEnd"/>
            <w:r w:rsidRPr="003A539D">
              <w:rPr>
                <w:rFonts w:ascii="Times New Roman" w:hAnsi="Times New Roman"/>
                <w:bCs/>
                <w:color w:val="0070C0"/>
                <w:sz w:val="20"/>
                <w:szCs w:val="20"/>
              </w:rPr>
              <w:t xml:space="preserve"> </w:t>
            </w:r>
            <w:proofErr w:type="spellStart"/>
            <w:r w:rsidRPr="003A539D">
              <w:rPr>
                <w:rFonts w:ascii="Times New Roman" w:hAnsi="Times New Roman"/>
                <w:bCs/>
                <w:color w:val="0070C0"/>
                <w:sz w:val="20"/>
                <w:szCs w:val="20"/>
              </w:rPr>
              <w:t>Kicha</w:t>
            </w:r>
            <w:proofErr w:type="spellEnd"/>
            <w:r w:rsidRPr="003A539D">
              <w:rPr>
                <w:rFonts w:ascii="Times New Roman" w:hAnsi="Times New Roman"/>
                <w:bCs/>
                <w:color w:val="0070C0"/>
                <w:sz w:val="20"/>
                <w:szCs w:val="20"/>
              </w:rPr>
              <w:t xml:space="preserve"> </w:t>
            </w:r>
            <w:proofErr w:type="spellStart"/>
            <w:r w:rsidRPr="003A539D">
              <w:rPr>
                <w:rFonts w:ascii="Times New Roman" w:hAnsi="Times New Roman"/>
                <w:bCs/>
                <w:color w:val="0070C0"/>
                <w:sz w:val="20"/>
                <w:szCs w:val="20"/>
              </w:rPr>
              <w:t>Chirripo</w:t>
            </w:r>
            <w:proofErr w:type="spellEnd"/>
            <w:r w:rsidRPr="003A539D">
              <w:rPr>
                <w:rFonts w:ascii="Times New Roman" w:hAnsi="Times New Roman"/>
                <w:bCs/>
                <w:color w:val="0070C0"/>
                <w:sz w:val="20"/>
                <w:szCs w:val="20"/>
              </w:rPr>
              <w:t xml:space="preserve">, Alto Koen, Sitio Hilda, Sitio Bache, San Pedro de </w:t>
            </w:r>
            <w:proofErr w:type="spellStart"/>
            <w:r w:rsidRPr="003A539D">
              <w:rPr>
                <w:rFonts w:ascii="Times New Roman" w:hAnsi="Times New Roman"/>
                <w:bCs/>
                <w:color w:val="0070C0"/>
                <w:sz w:val="20"/>
                <w:szCs w:val="20"/>
              </w:rPr>
              <w:t>Tolokisha</w:t>
            </w:r>
            <w:proofErr w:type="spellEnd"/>
            <w:r w:rsidRPr="003A539D">
              <w:rPr>
                <w:rFonts w:ascii="Times New Roman" w:hAnsi="Times New Roman"/>
                <w:bCs/>
                <w:color w:val="0070C0"/>
                <w:sz w:val="20"/>
                <w:szCs w:val="20"/>
              </w:rPr>
              <w:t xml:space="preserve">, </w:t>
            </w:r>
            <w:proofErr w:type="spellStart"/>
            <w:r w:rsidRPr="003A539D">
              <w:rPr>
                <w:rFonts w:ascii="Times New Roman" w:hAnsi="Times New Roman"/>
                <w:bCs/>
                <w:color w:val="0070C0"/>
                <w:sz w:val="20"/>
                <w:szCs w:val="20"/>
              </w:rPr>
              <w:t>Pedragal</w:t>
            </w:r>
            <w:proofErr w:type="spellEnd"/>
            <w:r w:rsidRPr="003A539D">
              <w:rPr>
                <w:rFonts w:ascii="Times New Roman" w:hAnsi="Times New Roman"/>
                <w:bCs/>
                <w:color w:val="0070C0"/>
                <w:sz w:val="20"/>
                <w:szCs w:val="20"/>
              </w:rPr>
              <w:t xml:space="preserve"> de </w:t>
            </w:r>
            <w:proofErr w:type="spellStart"/>
            <w:r w:rsidRPr="003A539D">
              <w:rPr>
                <w:rFonts w:ascii="Times New Roman" w:hAnsi="Times New Roman"/>
                <w:bCs/>
                <w:color w:val="0070C0"/>
                <w:sz w:val="20"/>
                <w:szCs w:val="20"/>
              </w:rPr>
              <w:t>Jarey</w:t>
            </w:r>
            <w:proofErr w:type="spellEnd"/>
            <w:r w:rsidR="00AB7E62" w:rsidRPr="003A539D">
              <w:rPr>
                <w:rFonts w:ascii="Times New Roman" w:hAnsi="Times New Roman"/>
                <w:bCs/>
                <w:color w:val="0070C0"/>
                <w:sz w:val="20"/>
                <w:szCs w:val="20"/>
              </w:rPr>
              <w:t>)</w:t>
            </w:r>
            <w:r w:rsidR="008C0EF8">
              <w:rPr>
                <w:rFonts w:ascii="Times New Roman" w:hAnsi="Times New Roman"/>
                <w:bCs/>
                <w:color w:val="0070C0"/>
                <w:sz w:val="20"/>
                <w:szCs w:val="20"/>
              </w:rPr>
              <w:t>,</w:t>
            </w:r>
            <w:r w:rsidR="008C0EF8">
              <w:t xml:space="preserve"> </w:t>
            </w:r>
            <w:proofErr w:type="spellStart"/>
            <w:r w:rsidR="008C0EF8" w:rsidRPr="008C0EF8">
              <w:rPr>
                <w:rFonts w:ascii="Times New Roman" w:hAnsi="Times New Roman"/>
                <w:bCs/>
                <w:color w:val="0070C0"/>
                <w:sz w:val="20"/>
                <w:szCs w:val="20"/>
              </w:rPr>
              <w:t>Kuen</w:t>
            </w:r>
            <w:proofErr w:type="spellEnd"/>
            <w:r w:rsidR="008C0EF8" w:rsidRPr="008C0EF8">
              <w:rPr>
                <w:rFonts w:ascii="Times New Roman" w:hAnsi="Times New Roman"/>
                <w:bCs/>
                <w:color w:val="0070C0"/>
                <w:sz w:val="20"/>
                <w:szCs w:val="20"/>
              </w:rPr>
              <w:t>.</w:t>
            </w:r>
            <w:r w:rsidR="003A539D" w:rsidRPr="003A539D">
              <w:rPr>
                <w:rFonts w:ascii="Times New Roman" w:hAnsi="Times New Roman"/>
                <w:bCs/>
                <w:color w:val="0070C0"/>
                <w:sz w:val="20"/>
                <w:szCs w:val="20"/>
              </w:rPr>
              <w:t>;</w:t>
            </w:r>
            <w:r w:rsidRPr="00895CE2">
              <w:rPr>
                <w:sz w:val="20"/>
                <w:szCs w:val="20"/>
              </w:rPr>
              <w:t xml:space="preserve"> </w:t>
            </w:r>
            <w:r w:rsidRPr="00BB3879">
              <w:rPr>
                <w:rFonts w:ascii="Times New Roman" w:hAnsi="Times New Roman"/>
                <w:sz w:val="20"/>
                <w:szCs w:val="20"/>
              </w:rPr>
              <w:t>Talamanca y Matina.</w:t>
            </w:r>
          </w:p>
          <w:p w:rsidR="00B46344" w:rsidRPr="00895CE2" w:rsidRDefault="00B46344" w:rsidP="006D04C5">
            <w:pPr>
              <w:pStyle w:val="Textoindependiente"/>
              <w:shd w:val="clear" w:color="auto" w:fill="FFFFFF"/>
              <w:jc w:val="both"/>
              <w:rPr>
                <w:b w:val="0"/>
                <w:sz w:val="20"/>
                <w:lang w:eastAsia="en-US"/>
              </w:rPr>
            </w:pPr>
          </w:p>
        </w:tc>
        <w:tc>
          <w:tcPr>
            <w:tcW w:w="1009" w:type="pct"/>
            <w:shd w:val="clear" w:color="auto" w:fill="FFFFFF"/>
          </w:tcPr>
          <w:p w:rsidR="006D04C5" w:rsidRPr="00895CE2" w:rsidRDefault="006D04C5" w:rsidP="006D04C5">
            <w:pPr>
              <w:pStyle w:val="Textoindependiente"/>
              <w:shd w:val="clear" w:color="auto" w:fill="FFFFFF"/>
              <w:jc w:val="both"/>
              <w:rPr>
                <w:b w:val="0"/>
                <w:sz w:val="20"/>
                <w:lang w:eastAsia="en-US"/>
              </w:rPr>
            </w:pPr>
          </w:p>
          <w:p w:rsidR="006D04C5" w:rsidRPr="00895CE2" w:rsidRDefault="006D04C5" w:rsidP="006D04C5">
            <w:pPr>
              <w:pStyle w:val="Textoindependiente"/>
              <w:shd w:val="clear" w:color="auto" w:fill="FFFFFF"/>
              <w:jc w:val="both"/>
              <w:rPr>
                <w:b w:val="0"/>
                <w:sz w:val="20"/>
                <w:lang w:eastAsia="en-US"/>
              </w:rPr>
            </w:pPr>
          </w:p>
          <w:p w:rsidR="006D04C5" w:rsidRPr="00895CE2" w:rsidRDefault="006D04C5" w:rsidP="006D04C5">
            <w:pPr>
              <w:autoSpaceDE w:val="0"/>
              <w:autoSpaceDN w:val="0"/>
              <w:adjustRightInd w:val="0"/>
              <w:spacing w:after="0" w:line="240" w:lineRule="auto"/>
              <w:jc w:val="both"/>
              <w:rPr>
                <w:rFonts w:ascii="Times New Roman" w:hAnsi="Times New Roman"/>
                <w:sz w:val="20"/>
                <w:szCs w:val="20"/>
              </w:rPr>
            </w:pPr>
            <w:r w:rsidRPr="00895CE2">
              <w:rPr>
                <w:rFonts w:ascii="Times New Roman" w:hAnsi="Times New Roman"/>
                <w:sz w:val="20"/>
                <w:szCs w:val="20"/>
              </w:rPr>
              <w:t xml:space="preserve">Tribunal de Apelación de Sentencia Penal del II Circuito Judicial de San José. </w:t>
            </w:r>
          </w:p>
          <w:p w:rsidR="006D04C5" w:rsidRPr="00895CE2" w:rsidRDefault="006D04C5" w:rsidP="006D04C5">
            <w:pPr>
              <w:autoSpaceDE w:val="0"/>
              <w:autoSpaceDN w:val="0"/>
              <w:adjustRightInd w:val="0"/>
              <w:spacing w:after="0" w:line="240" w:lineRule="auto"/>
              <w:jc w:val="both"/>
              <w:rPr>
                <w:rFonts w:ascii="Times New Roman" w:hAnsi="Times New Roman"/>
                <w:iCs/>
                <w:sz w:val="20"/>
                <w:szCs w:val="20"/>
              </w:rPr>
            </w:pPr>
          </w:p>
        </w:tc>
      </w:tr>
      <w:tr w:rsidR="002B3302" w:rsidRPr="00792991" w:rsidTr="003514A6">
        <w:trPr>
          <w:trHeight w:val="209"/>
        </w:trPr>
        <w:tc>
          <w:tcPr>
            <w:tcW w:w="845" w:type="pct"/>
            <w:shd w:val="clear" w:color="auto" w:fill="FFFFFF"/>
          </w:tcPr>
          <w:p w:rsidR="002B3302" w:rsidRPr="00895CE2" w:rsidRDefault="002B3302" w:rsidP="002B3302">
            <w:pPr>
              <w:autoSpaceDE w:val="0"/>
              <w:autoSpaceDN w:val="0"/>
              <w:adjustRightInd w:val="0"/>
              <w:spacing w:line="240" w:lineRule="auto"/>
              <w:jc w:val="center"/>
              <w:rPr>
                <w:rFonts w:ascii="Times New Roman" w:hAnsi="Times New Roman"/>
                <w:b/>
                <w:sz w:val="20"/>
                <w:szCs w:val="20"/>
              </w:rPr>
            </w:pPr>
            <w:r w:rsidRPr="00895CE2">
              <w:rPr>
                <w:rFonts w:ascii="Times New Roman" w:hAnsi="Times New Roman"/>
                <w:b/>
                <w:sz w:val="20"/>
                <w:szCs w:val="20"/>
              </w:rPr>
              <w:t>0516</w:t>
            </w:r>
          </w:p>
          <w:p w:rsidR="002B3302" w:rsidRPr="00895CE2" w:rsidRDefault="002B3302" w:rsidP="002B3302">
            <w:pPr>
              <w:autoSpaceDE w:val="0"/>
              <w:autoSpaceDN w:val="0"/>
              <w:adjustRightInd w:val="0"/>
              <w:spacing w:line="240" w:lineRule="auto"/>
              <w:jc w:val="center"/>
              <w:rPr>
                <w:rFonts w:ascii="Times New Roman" w:hAnsi="Times New Roman"/>
                <w:b/>
                <w:sz w:val="20"/>
                <w:szCs w:val="20"/>
              </w:rPr>
            </w:pPr>
            <w:r w:rsidRPr="00895CE2">
              <w:rPr>
                <w:rFonts w:ascii="Times New Roman" w:hAnsi="Times New Roman"/>
                <w:sz w:val="20"/>
                <w:szCs w:val="20"/>
              </w:rPr>
              <w:t>Juzgado Penal del I Circuito Judicial de la Zona Atlántica.</w:t>
            </w:r>
          </w:p>
        </w:tc>
        <w:tc>
          <w:tcPr>
            <w:tcW w:w="1528" w:type="pct"/>
            <w:shd w:val="clear" w:color="auto" w:fill="FFFFFF"/>
          </w:tcPr>
          <w:p w:rsidR="002B3302" w:rsidRPr="00895CE2" w:rsidRDefault="002B3302" w:rsidP="002B3302">
            <w:pPr>
              <w:pStyle w:val="Textoindependiente"/>
              <w:shd w:val="clear" w:color="auto" w:fill="FFFFFF"/>
              <w:jc w:val="both"/>
              <w:rPr>
                <w:b w:val="0"/>
                <w:sz w:val="20"/>
                <w:lang w:eastAsia="en-US"/>
              </w:rPr>
            </w:pPr>
          </w:p>
          <w:p w:rsidR="002B3302" w:rsidRPr="00895CE2" w:rsidRDefault="002B3302" w:rsidP="002B3302">
            <w:pPr>
              <w:pStyle w:val="Textoindependiente"/>
              <w:shd w:val="clear" w:color="auto" w:fill="FFFFFF"/>
              <w:jc w:val="both"/>
              <w:rPr>
                <w:b w:val="0"/>
                <w:sz w:val="20"/>
                <w:lang w:eastAsia="en-US"/>
              </w:rPr>
            </w:pPr>
          </w:p>
          <w:p w:rsidR="002B3302" w:rsidRPr="00895CE2" w:rsidRDefault="002B3302" w:rsidP="002B3302">
            <w:pPr>
              <w:autoSpaceDE w:val="0"/>
              <w:autoSpaceDN w:val="0"/>
              <w:adjustRightInd w:val="0"/>
              <w:spacing w:line="240" w:lineRule="auto"/>
              <w:jc w:val="both"/>
              <w:rPr>
                <w:rFonts w:ascii="Times New Roman" w:hAnsi="Times New Roman"/>
                <w:b/>
                <w:sz w:val="20"/>
                <w:szCs w:val="20"/>
              </w:rPr>
            </w:pPr>
            <w:r w:rsidRPr="00895CE2">
              <w:rPr>
                <w:rFonts w:ascii="Times New Roman" w:hAnsi="Times New Roman"/>
                <w:sz w:val="20"/>
                <w:szCs w:val="20"/>
              </w:rPr>
              <w:t xml:space="preserve">Abarca el cantón Central de Limón.  </w:t>
            </w:r>
          </w:p>
        </w:tc>
        <w:tc>
          <w:tcPr>
            <w:tcW w:w="1618" w:type="pct"/>
            <w:shd w:val="clear" w:color="auto" w:fill="FFFFFF"/>
          </w:tcPr>
          <w:p w:rsidR="002B3302" w:rsidRPr="00895CE2" w:rsidRDefault="002B3302" w:rsidP="002B3302">
            <w:pPr>
              <w:pStyle w:val="Textoindependiente"/>
              <w:shd w:val="clear" w:color="auto" w:fill="FFFFFF"/>
              <w:jc w:val="both"/>
              <w:rPr>
                <w:b w:val="0"/>
                <w:sz w:val="20"/>
                <w:lang w:eastAsia="en-US"/>
              </w:rPr>
            </w:pPr>
          </w:p>
          <w:p w:rsidR="002B3302" w:rsidRPr="00895CE2" w:rsidRDefault="002B3302" w:rsidP="002B3302">
            <w:pPr>
              <w:pStyle w:val="Textoindependiente"/>
              <w:shd w:val="clear" w:color="auto" w:fill="FFFFFF"/>
              <w:jc w:val="both"/>
              <w:rPr>
                <w:b w:val="0"/>
                <w:sz w:val="20"/>
                <w:lang w:eastAsia="en-US"/>
              </w:rPr>
            </w:pPr>
          </w:p>
          <w:p w:rsidR="002B3302" w:rsidRPr="00895CE2" w:rsidRDefault="002B3302" w:rsidP="00132801">
            <w:pPr>
              <w:autoSpaceDE w:val="0"/>
              <w:autoSpaceDN w:val="0"/>
              <w:adjustRightInd w:val="0"/>
              <w:spacing w:line="240" w:lineRule="auto"/>
              <w:jc w:val="both"/>
              <w:rPr>
                <w:b/>
                <w:sz w:val="20"/>
                <w:szCs w:val="20"/>
              </w:rPr>
            </w:pPr>
            <w:r w:rsidRPr="00895CE2">
              <w:rPr>
                <w:rFonts w:ascii="Times New Roman" w:hAnsi="Times New Roman"/>
                <w:sz w:val="20"/>
                <w:szCs w:val="20"/>
              </w:rPr>
              <w:t xml:space="preserve">Abarca el cantón </w:t>
            </w:r>
            <w:r w:rsidR="00151544">
              <w:rPr>
                <w:rFonts w:ascii="Times New Roman" w:hAnsi="Times New Roman"/>
                <w:sz w:val="20"/>
                <w:szCs w:val="20"/>
              </w:rPr>
              <w:t>c</w:t>
            </w:r>
            <w:r w:rsidRPr="00895CE2">
              <w:rPr>
                <w:rFonts w:ascii="Times New Roman" w:hAnsi="Times New Roman"/>
                <w:sz w:val="20"/>
                <w:szCs w:val="20"/>
              </w:rPr>
              <w:t>entral de Limón,</w:t>
            </w:r>
            <w:r w:rsidRPr="00895CE2">
              <w:rPr>
                <w:sz w:val="20"/>
                <w:szCs w:val="20"/>
              </w:rPr>
              <w:t xml:space="preserve"> </w:t>
            </w:r>
            <w:r w:rsidR="000B7337" w:rsidRPr="00895CE2">
              <w:rPr>
                <w:sz w:val="20"/>
                <w:szCs w:val="20"/>
              </w:rPr>
              <w:t>(</w:t>
            </w:r>
            <w:r w:rsidRPr="00895CE2">
              <w:rPr>
                <w:rFonts w:ascii="Times New Roman" w:hAnsi="Times New Roman"/>
                <w:iCs/>
                <w:color w:val="0070C0"/>
                <w:sz w:val="20"/>
                <w:szCs w:val="20"/>
              </w:rPr>
              <w:t>excepto los poblados indígenas. que tienen a</w:t>
            </w:r>
            <w:r w:rsidRPr="00895CE2">
              <w:rPr>
                <w:rFonts w:ascii="Times New Roman" w:hAnsi="Times New Roman"/>
                <w:color w:val="0070C0"/>
                <w:sz w:val="20"/>
                <w:szCs w:val="20"/>
              </w:rPr>
              <w:t xml:space="preserve">cceso por Roca Quemada de Turrialba: </w:t>
            </w:r>
            <w:proofErr w:type="spellStart"/>
            <w:r w:rsidRPr="00895CE2">
              <w:rPr>
                <w:rFonts w:ascii="Times New Roman" w:hAnsi="Times New Roman"/>
                <w:color w:val="0070C0"/>
                <w:sz w:val="20"/>
                <w:szCs w:val="20"/>
              </w:rPr>
              <w:t>Bayei</w:t>
            </w:r>
            <w:proofErr w:type="spellEnd"/>
            <w:r w:rsidRPr="00895CE2">
              <w:rPr>
                <w:rFonts w:ascii="Times New Roman" w:hAnsi="Times New Roman"/>
                <w:color w:val="0070C0"/>
                <w:sz w:val="20"/>
                <w:szCs w:val="20"/>
              </w:rPr>
              <w:t xml:space="preserve">, Alto Almirante, </w:t>
            </w:r>
            <w:proofErr w:type="spellStart"/>
            <w:r w:rsidRPr="00895CE2">
              <w:rPr>
                <w:rFonts w:ascii="Times New Roman" w:hAnsi="Times New Roman"/>
                <w:color w:val="0070C0"/>
                <w:sz w:val="20"/>
                <w:szCs w:val="20"/>
              </w:rPr>
              <w:t>Bayeiñak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Shinabla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Shordi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Dusiriñak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Duchari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Tamiju</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Shikiari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Koiyawari</w:t>
            </w:r>
            <w:proofErr w:type="spellEnd"/>
            <w:r w:rsidRPr="00895CE2">
              <w:rPr>
                <w:rFonts w:ascii="Times New Roman" w:hAnsi="Times New Roman"/>
                <w:color w:val="0070C0"/>
                <w:sz w:val="20"/>
                <w:szCs w:val="20"/>
              </w:rPr>
              <w:t xml:space="preserve">, Alto </w:t>
            </w:r>
            <w:proofErr w:type="spellStart"/>
            <w:r w:rsidRPr="00895CE2">
              <w:rPr>
                <w:rFonts w:ascii="Times New Roman" w:hAnsi="Times New Roman"/>
                <w:color w:val="0070C0"/>
                <w:sz w:val="20"/>
                <w:szCs w:val="20"/>
              </w:rPr>
              <w:t>Shikiari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Kjakobata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Kabebata</w:t>
            </w:r>
            <w:proofErr w:type="spellEnd"/>
            <w:r w:rsidRPr="00895CE2">
              <w:rPr>
                <w:rFonts w:ascii="Times New Roman" w:hAnsi="Times New Roman"/>
                <w:color w:val="0070C0"/>
                <w:sz w:val="20"/>
                <w:szCs w:val="20"/>
              </w:rPr>
              <w:t>).</w:t>
            </w:r>
            <w:r w:rsidR="00132801">
              <w:rPr>
                <w:rFonts w:ascii="Times New Roman" w:hAnsi="Times New Roman"/>
                <w:color w:val="0070C0"/>
                <w:sz w:val="20"/>
                <w:szCs w:val="20"/>
              </w:rPr>
              <w:t xml:space="preserve"> Que tiene </w:t>
            </w:r>
            <w:r w:rsidR="00132801" w:rsidRPr="00132801">
              <w:rPr>
                <w:rFonts w:ascii="Times New Roman" w:hAnsi="Times New Roman"/>
                <w:color w:val="0070C0"/>
                <w:sz w:val="20"/>
                <w:szCs w:val="20"/>
              </w:rPr>
              <w:t>a</w:t>
            </w:r>
            <w:r w:rsidRPr="00132801">
              <w:rPr>
                <w:rFonts w:ascii="Times New Roman" w:hAnsi="Times New Roman"/>
                <w:bCs/>
                <w:color w:val="0070C0"/>
                <w:sz w:val="20"/>
                <w:szCs w:val="20"/>
              </w:rPr>
              <w:t>cceso por Quetzal de Turrialba: (</w:t>
            </w:r>
            <w:proofErr w:type="spellStart"/>
            <w:r w:rsidRPr="00132801">
              <w:rPr>
                <w:rFonts w:ascii="Times New Roman" w:hAnsi="Times New Roman"/>
                <w:bCs/>
                <w:color w:val="0070C0"/>
                <w:sz w:val="20"/>
                <w:szCs w:val="20"/>
              </w:rPr>
              <w:t>Sinoli</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Ñariñak</w:t>
            </w:r>
            <w:proofErr w:type="spellEnd"/>
            <w:r w:rsidRPr="00132801">
              <w:rPr>
                <w:rFonts w:ascii="Times New Roman" w:hAnsi="Times New Roman"/>
                <w:bCs/>
                <w:color w:val="0070C0"/>
                <w:sz w:val="20"/>
                <w:szCs w:val="20"/>
              </w:rPr>
              <w:t xml:space="preserve">, La Colonia, </w:t>
            </w:r>
            <w:proofErr w:type="spellStart"/>
            <w:r w:rsidRPr="00132801">
              <w:rPr>
                <w:rFonts w:ascii="Times New Roman" w:hAnsi="Times New Roman"/>
                <w:bCs/>
                <w:color w:val="0070C0"/>
                <w:sz w:val="20"/>
                <w:szCs w:val="20"/>
              </w:rPr>
              <w:t>Uka</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Tipei</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Tkak-Ri</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Suebata</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Jamari</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Tawa</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Ulujeriñak</w:t>
            </w:r>
            <w:proofErr w:type="spellEnd"/>
            <w:r w:rsidRPr="00132801">
              <w:rPr>
                <w:rFonts w:ascii="Times New Roman" w:hAnsi="Times New Roman"/>
                <w:bCs/>
                <w:color w:val="0070C0"/>
                <w:sz w:val="20"/>
                <w:szCs w:val="20"/>
              </w:rPr>
              <w:t xml:space="preserve">, Manzanillo, </w:t>
            </w:r>
            <w:proofErr w:type="spellStart"/>
            <w:r w:rsidRPr="00132801">
              <w:rPr>
                <w:rFonts w:ascii="Times New Roman" w:hAnsi="Times New Roman"/>
                <w:bCs/>
                <w:color w:val="0070C0"/>
                <w:sz w:val="20"/>
                <w:szCs w:val="20"/>
              </w:rPr>
              <w:t>Tolok</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Kicha</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Chirripo</w:t>
            </w:r>
            <w:proofErr w:type="spellEnd"/>
            <w:r w:rsidRPr="00132801">
              <w:rPr>
                <w:rFonts w:ascii="Times New Roman" w:hAnsi="Times New Roman"/>
                <w:bCs/>
                <w:color w:val="0070C0"/>
                <w:sz w:val="20"/>
                <w:szCs w:val="20"/>
              </w:rPr>
              <w:t xml:space="preserve">, Alto Koen, Sitio Hilda, Sitio Bache, San Pedro de </w:t>
            </w:r>
            <w:proofErr w:type="spellStart"/>
            <w:r w:rsidRPr="00132801">
              <w:rPr>
                <w:rFonts w:ascii="Times New Roman" w:hAnsi="Times New Roman"/>
                <w:bCs/>
                <w:color w:val="0070C0"/>
                <w:sz w:val="20"/>
                <w:szCs w:val="20"/>
              </w:rPr>
              <w:t>Tolokisha</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Pedragal</w:t>
            </w:r>
            <w:proofErr w:type="spellEnd"/>
            <w:r w:rsidRPr="00132801">
              <w:rPr>
                <w:rFonts w:ascii="Times New Roman" w:hAnsi="Times New Roman"/>
                <w:bCs/>
                <w:color w:val="0070C0"/>
                <w:sz w:val="20"/>
                <w:szCs w:val="20"/>
              </w:rPr>
              <w:t xml:space="preserve"> de </w:t>
            </w:r>
            <w:proofErr w:type="spellStart"/>
            <w:r w:rsidRPr="00132801">
              <w:rPr>
                <w:rFonts w:ascii="Times New Roman" w:hAnsi="Times New Roman"/>
                <w:bCs/>
                <w:color w:val="0070C0"/>
                <w:sz w:val="20"/>
                <w:szCs w:val="20"/>
              </w:rPr>
              <w:t>Jarey</w:t>
            </w:r>
            <w:proofErr w:type="spellEnd"/>
            <w:r w:rsidRPr="00132801">
              <w:rPr>
                <w:rFonts w:ascii="Times New Roman" w:hAnsi="Times New Roman"/>
                <w:bCs/>
                <w:color w:val="0070C0"/>
                <w:sz w:val="20"/>
                <w:szCs w:val="20"/>
              </w:rPr>
              <w:t>)</w:t>
            </w:r>
            <w:r w:rsidR="008C0EF8">
              <w:rPr>
                <w:rFonts w:ascii="Times New Roman" w:hAnsi="Times New Roman"/>
                <w:bCs/>
                <w:color w:val="0070C0"/>
                <w:sz w:val="20"/>
                <w:szCs w:val="20"/>
              </w:rPr>
              <w:t xml:space="preserve">, </w:t>
            </w:r>
            <w:proofErr w:type="spellStart"/>
            <w:r w:rsidR="008C0EF8">
              <w:rPr>
                <w:rFonts w:ascii="Times New Roman" w:hAnsi="Times New Roman"/>
                <w:color w:val="0070C0"/>
                <w:sz w:val="20"/>
                <w:szCs w:val="20"/>
              </w:rPr>
              <w:t>Kuen</w:t>
            </w:r>
            <w:proofErr w:type="spellEnd"/>
            <w:r w:rsidR="00132801">
              <w:rPr>
                <w:rFonts w:ascii="Times New Roman" w:hAnsi="Times New Roman"/>
                <w:bCs/>
                <w:color w:val="0070C0"/>
                <w:sz w:val="20"/>
                <w:szCs w:val="20"/>
              </w:rPr>
              <w:t>.</w:t>
            </w:r>
          </w:p>
          <w:p w:rsidR="002B3302" w:rsidRPr="00895CE2" w:rsidRDefault="002B3302" w:rsidP="002B3302">
            <w:pPr>
              <w:pStyle w:val="Textoindependiente"/>
              <w:shd w:val="clear" w:color="auto" w:fill="FFFFFF"/>
              <w:jc w:val="both"/>
              <w:rPr>
                <w:b w:val="0"/>
                <w:sz w:val="20"/>
                <w:lang w:eastAsia="en-US"/>
              </w:rPr>
            </w:pPr>
          </w:p>
        </w:tc>
        <w:tc>
          <w:tcPr>
            <w:tcW w:w="1009" w:type="pct"/>
            <w:shd w:val="clear" w:color="auto" w:fill="FFFFFF"/>
          </w:tcPr>
          <w:p w:rsidR="002B3302" w:rsidRPr="00895CE2" w:rsidRDefault="002B3302" w:rsidP="002B3302">
            <w:pPr>
              <w:autoSpaceDE w:val="0"/>
              <w:autoSpaceDN w:val="0"/>
              <w:adjustRightInd w:val="0"/>
              <w:spacing w:after="0" w:line="240" w:lineRule="auto"/>
              <w:jc w:val="both"/>
              <w:rPr>
                <w:rFonts w:ascii="Times New Roman" w:hAnsi="Times New Roman"/>
                <w:iCs/>
                <w:sz w:val="20"/>
                <w:szCs w:val="20"/>
              </w:rPr>
            </w:pPr>
          </w:p>
          <w:p w:rsidR="002B3302" w:rsidRPr="00895CE2" w:rsidRDefault="002B3302" w:rsidP="002B3302">
            <w:pPr>
              <w:autoSpaceDE w:val="0"/>
              <w:autoSpaceDN w:val="0"/>
              <w:adjustRightInd w:val="0"/>
              <w:spacing w:after="0" w:line="240" w:lineRule="auto"/>
              <w:jc w:val="both"/>
              <w:rPr>
                <w:rFonts w:ascii="Times New Roman" w:hAnsi="Times New Roman"/>
                <w:iCs/>
                <w:sz w:val="20"/>
                <w:szCs w:val="20"/>
              </w:rPr>
            </w:pPr>
          </w:p>
          <w:p w:rsidR="002B3302" w:rsidRPr="00895CE2" w:rsidRDefault="002B3302" w:rsidP="002B3302">
            <w:pPr>
              <w:autoSpaceDE w:val="0"/>
              <w:autoSpaceDN w:val="0"/>
              <w:adjustRightInd w:val="0"/>
              <w:spacing w:after="0" w:line="240" w:lineRule="auto"/>
              <w:jc w:val="both"/>
              <w:rPr>
                <w:rFonts w:ascii="Times New Roman" w:hAnsi="Times New Roman"/>
                <w:iCs/>
                <w:sz w:val="20"/>
                <w:szCs w:val="20"/>
              </w:rPr>
            </w:pPr>
            <w:r w:rsidRPr="00895CE2">
              <w:rPr>
                <w:rFonts w:ascii="Times New Roman" w:hAnsi="Times New Roman"/>
                <w:sz w:val="20"/>
                <w:szCs w:val="20"/>
              </w:rPr>
              <w:t>Tribunal del I Circuito Judicial de la Zona Atlántica.</w:t>
            </w:r>
          </w:p>
        </w:tc>
      </w:tr>
    </w:tbl>
    <w:p w:rsidR="000A3C1F" w:rsidRDefault="00CE42A6">
      <w:r>
        <w:t xml:space="preserve"> </w:t>
      </w:r>
    </w:p>
    <w:p w:rsidR="000A3C1F" w:rsidRPr="00A2437B" w:rsidRDefault="000A3C1F" w:rsidP="000A3C1F">
      <w:pPr>
        <w:spacing w:after="0" w:line="240" w:lineRule="auto"/>
        <w:jc w:val="center"/>
        <w:rPr>
          <w:rFonts w:ascii="Times New Roman" w:hAnsi="Times New Roman"/>
          <w:b/>
          <w:sz w:val="24"/>
          <w:szCs w:val="24"/>
        </w:rPr>
      </w:pPr>
      <w:r>
        <w:rPr>
          <w:rFonts w:ascii="Times New Roman" w:hAnsi="Times New Roman"/>
          <w:b/>
          <w:sz w:val="24"/>
          <w:szCs w:val="24"/>
        </w:rPr>
        <w:t>Flagrancia</w:t>
      </w:r>
    </w:p>
    <w:p w:rsidR="000A3C1F" w:rsidRPr="00792991" w:rsidRDefault="000A3C1F" w:rsidP="000A3C1F">
      <w:pPr>
        <w:spacing w:after="0" w:line="240" w:lineRule="auto"/>
        <w:jc w:val="center"/>
        <w:rPr>
          <w:rFonts w:ascii="Times New Roman" w:hAnsi="Times New Roman"/>
          <w:b/>
          <w:sz w:val="18"/>
          <w:szCs w:val="18"/>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0A3C1F" w:rsidRPr="0029094C" w:rsidTr="00030216">
        <w:trPr>
          <w:trHeight w:val="209"/>
          <w:tblHeader/>
        </w:trPr>
        <w:tc>
          <w:tcPr>
            <w:tcW w:w="845" w:type="pct"/>
            <w:shd w:val="clear" w:color="auto" w:fill="FFFFFF"/>
          </w:tcPr>
          <w:p w:rsidR="000A3C1F" w:rsidRPr="0029094C" w:rsidRDefault="000A3C1F" w:rsidP="00030216">
            <w:pPr>
              <w:pStyle w:val="Textoindependiente"/>
              <w:shd w:val="clear" w:color="auto" w:fill="FFFFFF"/>
              <w:rPr>
                <w:sz w:val="20"/>
              </w:rPr>
            </w:pPr>
            <w:r w:rsidRPr="0029094C">
              <w:rPr>
                <w:sz w:val="20"/>
              </w:rPr>
              <w:t>Código/Oficina</w:t>
            </w:r>
          </w:p>
        </w:tc>
        <w:tc>
          <w:tcPr>
            <w:tcW w:w="1528" w:type="pct"/>
            <w:shd w:val="clear" w:color="auto" w:fill="FFFFFF"/>
          </w:tcPr>
          <w:p w:rsidR="000A3C1F" w:rsidRPr="0029094C" w:rsidRDefault="000A3C1F" w:rsidP="00030216">
            <w:pPr>
              <w:pStyle w:val="Textoindependiente"/>
              <w:shd w:val="clear" w:color="auto" w:fill="FFFFFF"/>
              <w:rPr>
                <w:sz w:val="20"/>
              </w:rPr>
            </w:pPr>
            <w:r w:rsidRPr="00041950">
              <w:rPr>
                <w:sz w:val="20"/>
                <w:highlight w:val="yellow"/>
              </w:rPr>
              <w:t>Competencia Territorial Actual</w:t>
            </w:r>
          </w:p>
        </w:tc>
        <w:tc>
          <w:tcPr>
            <w:tcW w:w="1618" w:type="pct"/>
            <w:shd w:val="clear" w:color="auto" w:fill="FFFFFF"/>
          </w:tcPr>
          <w:p w:rsidR="000A3C1F" w:rsidRPr="0029094C" w:rsidRDefault="000A3C1F" w:rsidP="00030216">
            <w:pPr>
              <w:pStyle w:val="Textoindependiente"/>
              <w:shd w:val="clear" w:color="auto" w:fill="FFFFFF"/>
              <w:rPr>
                <w:sz w:val="20"/>
              </w:rPr>
            </w:pPr>
            <w:r w:rsidRPr="00041950">
              <w:rPr>
                <w:sz w:val="20"/>
                <w:highlight w:val="green"/>
              </w:rPr>
              <w:t>Competencia Territorial Propuesta</w:t>
            </w:r>
          </w:p>
        </w:tc>
        <w:tc>
          <w:tcPr>
            <w:tcW w:w="1009" w:type="pct"/>
            <w:shd w:val="clear" w:color="auto" w:fill="FFFFFF"/>
          </w:tcPr>
          <w:p w:rsidR="000A3C1F" w:rsidRPr="0029094C" w:rsidRDefault="000A3C1F" w:rsidP="00030216">
            <w:pPr>
              <w:pStyle w:val="Textoindependiente"/>
              <w:shd w:val="clear" w:color="auto" w:fill="FFFFFF"/>
              <w:rPr>
                <w:sz w:val="20"/>
              </w:rPr>
            </w:pPr>
            <w:r w:rsidRPr="0029094C">
              <w:rPr>
                <w:sz w:val="20"/>
              </w:rPr>
              <w:t>Órgano Jurisdiccional que conoce en Alzada</w:t>
            </w:r>
          </w:p>
        </w:tc>
      </w:tr>
      <w:tr w:rsidR="000A3C1F" w:rsidRPr="0029094C" w:rsidTr="00030216">
        <w:trPr>
          <w:trHeight w:val="209"/>
        </w:trPr>
        <w:tc>
          <w:tcPr>
            <w:tcW w:w="845" w:type="pct"/>
            <w:shd w:val="clear" w:color="auto" w:fill="FFFFFF"/>
          </w:tcPr>
          <w:p w:rsidR="000A3C1F" w:rsidRPr="0029094C" w:rsidRDefault="000A3C1F" w:rsidP="000A3C1F">
            <w:pPr>
              <w:spacing w:line="240" w:lineRule="auto"/>
              <w:jc w:val="center"/>
              <w:rPr>
                <w:rFonts w:ascii="Times New Roman" w:hAnsi="Times New Roman"/>
                <w:b/>
                <w:sz w:val="20"/>
                <w:szCs w:val="20"/>
              </w:rPr>
            </w:pPr>
            <w:r w:rsidRPr="0029094C">
              <w:rPr>
                <w:rFonts w:ascii="Times New Roman" w:hAnsi="Times New Roman"/>
                <w:b/>
                <w:sz w:val="20"/>
                <w:szCs w:val="20"/>
              </w:rPr>
              <w:t>1034</w:t>
            </w:r>
          </w:p>
          <w:p w:rsidR="000A3C1F" w:rsidRPr="0029094C" w:rsidRDefault="000A3C1F" w:rsidP="000A3C1F">
            <w:pPr>
              <w:autoSpaceDE w:val="0"/>
              <w:autoSpaceDN w:val="0"/>
              <w:adjustRightInd w:val="0"/>
              <w:spacing w:line="240" w:lineRule="auto"/>
              <w:jc w:val="both"/>
              <w:rPr>
                <w:rFonts w:ascii="Times New Roman" w:hAnsi="Times New Roman"/>
                <w:iCs/>
                <w:sz w:val="20"/>
                <w:szCs w:val="20"/>
              </w:rPr>
            </w:pPr>
            <w:r w:rsidRPr="0029094C">
              <w:rPr>
                <w:rFonts w:ascii="Times New Roman" w:hAnsi="Times New Roman"/>
                <w:sz w:val="20"/>
                <w:szCs w:val="20"/>
              </w:rPr>
              <w:t>Tribunal de Cartago, (Flagrancia).</w:t>
            </w:r>
          </w:p>
        </w:tc>
        <w:tc>
          <w:tcPr>
            <w:tcW w:w="1528" w:type="pct"/>
            <w:shd w:val="clear" w:color="auto" w:fill="FFFFFF"/>
          </w:tcPr>
          <w:p w:rsidR="000A3C1F" w:rsidRPr="0029094C" w:rsidRDefault="000A3C1F" w:rsidP="000A3C1F">
            <w:pPr>
              <w:spacing w:line="240" w:lineRule="auto"/>
              <w:jc w:val="both"/>
              <w:rPr>
                <w:rFonts w:ascii="Times New Roman" w:hAnsi="Times New Roman"/>
                <w:sz w:val="20"/>
                <w:szCs w:val="20"/>
              </w:rPr>
            </w:pPr>
          </w:p>
          <w:p w:rsidR="000A3C1F" w:rsidRPr="00151544" w:rsidRDefault="000A3C1F" w:rsidP="000A3C1F">
            <w:pPr>
              <w:autoSpaceDE w:val="0"/>
              <w:autoSpaceDN w:val="0"/>
              <w:adjustRightInd w:val="0"/>
              <w:spacing w:line="240" w:lineRule="auto"/>
              <w:jc w:val="both"/>
              <w:rPr>
                <w:rFonts w:ascii="Times New Roman" w:hAnsi="Times New Roman"/>
                <w:iCs/>
                <w:sz w:val="20"/>
                <w:szCs w:val="20"/>
              </w:rPr>
            </w:pPr>
            <w:r w:rsidRPr="00151544">
              <w:rPr>
                <w:rFonts w:ascii="Times New Roman" w:hAnsi="Times New Roman"/>
                <w:bCs/>
                <w:sz w:val="20"/>
                <w:szCs w:val="20"/>
              </w:rPr>
              <w:t>Abarca los cantones, Cartago, Paraíso, La Unión, Jiménez, Turrialba, Alvarado, Oreamuno y El Guarco; de la provincia de San José, los cantones Tarrazú, Dota y León Cortes.</w:t>
            </w:r>
          </w:p>
        </w:tc>
        <w:tc>
          <w:tcPr>
            <w:tcW w:w="1618" w:type="pct"/>
            <w:shd w:val="clear" w:color="auto" w:fill="FFFFFF"/>
          </w:tcPr>
          <w:p w:rsidR="000A3C1F" w:rsidRPr="0029094C" w:rsidRDefault="000A3C1F" w:rsidP="000A3C1F">
            <w:pPr>
              <w:pStyle w:val="Textoindependiente"/>
              <w:shd w:val="clear" w:color="auto" w:fill="FFFFFF"/>
              <w:jc w:val="both"/>
              <w:rPr>
                <w:b w:val="0"/>
                <w:sz w:val="20"/>
                <w:lang w:eastAsia="en-US"/>
              </w:rPr>
            </w:pPr>
          </w:p>
          <w:p w:rsidR="000A3C1F" w:rsidRPr="0029094C" w:rsidRDefault="000A3C1F" w:rsidP="000A3C1F">
            <w:pPr>
              <w:pStyle w:val="Textoindependiente"/>
              <w:shd w:val="clear" w:color="auto" w:fill="FFFFFF"/>
              <w:jc w:val="both"/>
              <w:rPr>
                <w:b w:val="0"/>
                <w:sz w:val="20"/>
                <w:lang w:eastAsia="en-US"/>
              </w:rPr>
            </w:pPr>
          </w:p>
          <w:p w:rsidR="000A3C1F" w:rsidRPr="00D34F32" w:rsidRDefault="000A3C1F" w:rsidP="00132801">
            <w:pPr>
              <w:spacing w:line="240" w:lineRule="auto"/>
              <w:jc w:val="both"/>
              <w:rPr>
                <w:rFonts w:ascii="Times New Roman" w:hAnsi="Times New Roman"/>
                <w:b/>
                <w:bCs/>
                <w:sz w:val="20"/>
                <w:szCs w:val="20"/>
              </w:rPr>
            </w:pPr>
            <w:r w:rsidRPr="0029094C">
              <w:rPr>
                <w:rFonts w:ascii="Times New Roman" w:hAnsi="Times New Roman"/>
                <w:sz w:val="20"/>
                <w:szCs w:val="20"/>
              </w:rPr>
              <w:t>Abarca los cantones, Cartago, Paraíso, La Unión, Jiménez, Turrialba,</w:t>
            </w:r>
            <w:r w:rsidRPr="0029094C">
              <w:rPr>
                <w:b/>
                <w:bCs/>
                <w:sz w:val="20"/>
                <w:szCs w:val="20"/>
              </w:rPr>
              <w:t xml:space="preserve"> </w:t>
            </w:r>
            <w:r w:rsidRPr="0029094C">
              <w:rPr>
                <w:rFonts w:ascii="Times New Roman" w:hAnsi="Times New Roman"/>
                <w:iCs/>
                <w:color w:val="0070C0"/>
                <w:sz w:val="20"/>
                <w:szCs w:val="20"/>
              </w:rPr>
              <w:t xml:space="preserve">además del cantón </w:t>
            </w:r>
            <w:r w:rsidR="00151544">
              <w:rPr>
                <w:rFonts w:ascii="Times New Roman" w:hAnsi="Times New Roman"/>
                <w:iCs/>
                <w:color w:val="0070C0"/>
                <w:sz w:val="20"/>
                <w:szCs w:val="20"/>
              </w:rPr>
              <w:t xml:space="preserve">central </w:t>
            </w:r>
            <w:r w:rsidRPr="0029094C">
              <w:rPr>
                <w:rFonts w:ascii="Times New Roman" w:hAnsi="Times New Roman"/>
                <w:iCs/>
                <w:color w:val="0070C0"/>
                <w:sz w:val="20"/>
                <w:szCs w:val="20"/>
              </w:rPr>
              <w:t>de Limón, los poblados indígenas que tienen a</w:t>
            </w:r>
            <w:r w:rsidRPr="0029094C">
              <w:rPr>
                <w:rFonts w:ascii="Times New Roman" w:hAnsi="Times New Roman"/>
                <w:color w:val="0070C0"/>
                <w:sz w:val="20"/>
                <w:szCs w:val="20"/>
              </w:rPr>
              <w:t xml:space="preserve">cceso por Roca Quemada de Turrialba: </w:t>
            </w:r>
            <w:proofErr w:type="spellStart"/>
            <w:r w:rsidRPr="0029094C">
              <w:rPr>
                <w:rFonts w:ascii="Times New Roman" w:hAnsi="Times New Roman"/>
                <w:color w:val="0070C0"/>
                <w:sz w:val="20"/>
                <w:szCs w:val="20"/>
              </w:rPr>
              <w:t>Bayei</w:t>
            </w:r>
            <w:proofErr w:type="spellEnd"/>
            <w:r w:rsidRPr="0029094C">
              <w:rPr>
                <w:rFonts w:ascii="Times New Roman" w:hAnsi="Times New Roman"/>
                <w:color w:val="0070C0"/>
                <w:sz w:val="20"/>
                <w:szCs w:val="20"/>
              </w:rPr>
              <w:t xml:space="preserve">, Alto Almirante, </w:t>
            </w:r>
            <w:proofErr w:type="spellStart"/>
            <w:r w:rsidRPr="0029094C">
              <w:rPr>
                <w:rFonts w:ascii="Times New Roman" w:hAnsi="Times New Roman"/>
                <w:color w:val="0070C0"/>
                <w:sz w:val="20"/>
                <w:szCs w:val="20"/>
              </w:rPr>
              <w:t>Bayeiñak</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Shinabla</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Shordi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Dusiriñak</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Duchari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Tamiju</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Shikiari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Koiyawari</w:t>
            </w:r>
            <w:proofErr w:type="spellEnd"/>
            <w:r w:rsidRPr="0029094C">
              <w:rPr>
                <w:rFonts w:ascii="Times New Roman" w:hAnsi="Times New Roman"/>
                <w:color w:val="0070C0"/>
                <w:sz w:val="20"/>
                <w:szCs w:val="20"/>
              </w:rPr>
              <w:t xml:space="preserve">, Alto </w:t>
            </w:r>
            <w:proofErr w:type="spellStart"/>
            <w:r w:rsidRPr="0029094C">
              <w:rPr>
                <w:rFonts w:ascii="Times New Roman" w:hAnsi="Times New Roman"/>
                <w:color w:val="0070C0"/>
                <w:sz w:val="20"/>
                <w:szCs w:val="20"/>
              </w:rPr>
              <w:t>Shikiari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Kjakobata</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Kabebata</w:t>
            </w:r>
            <w:proofErr w:type="spellEnd"/>
            <w:r w:rsidR="00132801">
              <w:rPr>
                <w:rFonts w:ascii="Times New Roman" w:hAnsi="Times New Roman"/>
                <w:color w:val="0070C0"/>
                <w:sz w:val="20"/>
                <w:szCs w:val="20"/>
              </w:rPr>
              <w:t xml:space="preserve">: Que tienen </w:t>
            </w:r>
            <w:r w:rsidR="00132801" w:rsidRPr="00132801">
              <w:rPr>
                <w:rFonts w:ascii="Times New Roman" w:hAnsi="Times New Roman"/>
                <w:color w:val="0070C0"/>
                <w:sz w:val="20"/>
                <w:szCs w:val="20"/>
              </w:rPr>
              <w:t>a</w:t>
            </w:r>
            <w:r w:rsidRPr="00132801">
              <w:rPr>
                <w:rFonts w:ascii="Times New Roman" w:hAnsi="Times New Roman"/>
                <w:bCs/>
                <w:color w:val="0070C0"/>
                <w:sz w:val="20"/>
                <w:szCs w:val="20"/>
              </w:rPr>
              <w:t xml:space="preserve">cceso por Quetzal de Turrialba: </w:t>
            </w:r>
            <w:proofErr w:type="spellStart"/>
            <w:r w:rsidRPr="00132801">
              <w:rPr>
                <w:rFonts w:ascii="Times New Roman" w:hAnsi="Times New Roman"/>
                <w:bCs/>
                <w:color w:val="0070C0"/>
                <w:sz w:val="20"/>
                <w:szCs w:val="20"/>
              </w:rPr>
              <w:t>Sinoli</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Ñariñak</w:t>
            </w:r>
            <w:proofErr w:type="spellEnd"/>
            <w:r w:rsidRPr="00132801">
              <w:rPr>
                <w:rFonts w:ascii="Times New Roman" w:hAnsi="Times New Roman"/>
                <w:bCs/>
                <w:color w:val="0070C0"/>
                <w:sz w:val="20"/>
                <w:szCs w:val="20"/>
              </w:rPr>
              <w:t xml:space="preserve">, La Colonia, </w:t>
            </w:r>
            <w:proofErr w:type="spellStart"/>
            <w:r w:rsidRPr="00132801">
              <w:rPr>
                <w:rFonts w:ascii="Times New Roman" w:hAnsi="Times New Roman"/>
                <w:bCs/>
                <w:color w:val="0070C0"/>
                <w:sz w:val="20"/>
                <w:szCs w:val="20"/>
              </w:rPr>
              <w:t>Uka</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Tipei</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Tkak-Ri</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Suebata</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Jamari</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Tawa</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Ulujeriñak</w:t>
            </w:r>
            <w:proofErr w:type="spellEnd"/>
            <w:r w:rsidRPr="00132801">
              <w:rPr>
                <w:rFonts w:ascii="Times New Roman" w:hAnsi="Times New Roman"/>
                <w:bCs/>
                <w:color w:val="0070C0"/>
                <w:sz w:val="20"/>
                <w:szCs w:val="20"/>
              </w:rPr>
              <w:t xml:space="preserve">, Manzanillo, </w:t>
            </w:r>
            <w:proofErr w:type="spellStart"/>
            <w:r w:rsidRPr="00132801">
              <w:rPr>
                <w:rFonts w:ascii="Times New Roman" w:hAnsi="Times New Roman"/>
                <w:bCs/>
                <w:color w:val="0070C0"/>
                <w:sz w:val="20"/>
                <w:szCs w:val="20"/>
              </w:rPr>
              <w:t>Tolok</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Kicha</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Chirripo</w:t>
            </w:r>
            <w:proofErr w:type="spellEnd"/>
            <w:r w:rsidRPr="00132801">
              <w:rPr>
                <w:rFonts w:ascii="Times New Roman" w:hAnsi="Times New Roman"/>
                <w:bCs/>
                <w:color w:val="0070C0"/>
                <w:sz w:val="20"/>
                <w:szCs w:val="20"/>
              </w:rPr>
              <w:t xml:space="preserve">, Alto Koen, Sitio Hilda, Sitio Bache, San Pedro de </w:t>
            </w:r>
            <w:proofErr w:type="spellStart"/>
            <w:r w:rsidRPr="00132801">
              <w:rPr>
                <w:rFonts w:ascii="Times New Roman" w:hAnsi="Times New Roman"/>
                <w:bCs/>
                <w:color w:val="0070C0"/>
                <w:sz w:val="20"/>
                <w:szCs w:val="20"/>
              </w:rPr>
              <w:t>Tolokisha</w:t>
            </w:r>
            <w:proofErr w:type="spellEnd"/>
            <w:r w:rsidRPr="00132801">
              <w:rPr>
                <w:rFonts w:ascii="Times New Roman" w:hAnsi="Times New Roman"/>
                <w:bCs/>
                <w:color w:val="0070C0"/>
                <w:sz w:val="20"/>
                <w:szCs w:val="20"/>
              </w:rPr>
              <w:t xml:space="preserve">, </w:t>
            </w:r>
            <w:proofErr w:type="spellStart"/>
            <w:r w:rsidRPr="00132801">
              <w:rPr>
                <w:rFonts w:ascii="Times New Roman" w:hAnsi="Times New Roman"/>
                <w:bCs/>
                <w:color w:val="0070C0"/>
                <w:sz w:val="20"/>
                <w:szCs w:val="20"/>
              </w:rPr>
              <w:t>Pedragal</w:t>
            </w:r>
            <w:proofErr w:type="spellEnd"/>
            <w:r w:rsidRPr="00132801">
              <w:rPr>
                <w:rFonts w:ascii="Times New Roman" w:hAnsi="Times New Roman"/>
                <w:bCs/>
                <w:color w:val="0070C0"/>
                <w:sz w:val="20"/>
                <w:szCs w:val="20"/>
              </w:rPr>
              <w:t xml:space="preserve"> de </w:t>
            </w:r>
            <w:proofErr w:type="spellStart"/>
            <w:r w:rsidRPr="00132801">
              <w:rPr>
                <w:rFonts w:ascii="Times New Roman" w:hAnsi="Times New Roman"/>
                <w:bCs/>
                <w:color w:val="0070C0"/>
                <w:sz w:val="20"/>
                <w:szCs w:val="20"/>
              </w:rPr>
              <w:t>Jarey</w:t>
            </w:r>
            <w:proofErr w:type="spellEnd"/>
            <w:r w:rsidR="008C0EF8">
              <w:rPr>
                <w:rFonts w:ascii="Times New Roman" w:hAnsi="Times New Roman"/>
                <w:bCs/>
                <w:color w:val="0070C0"/>
                <w:sz w:val="20"/>
                <w:szCs w:val="20"/>
              </w:rPr>
              <w:t xml:space="preserve">, </w:t>
            </w:r>
            <w:proofErr w:type="spellStart"/>
            <w:r w:rsidR="008C0EF8" w:rsidRPr="008C0EF8">
              <w:rPr>
                <w:rFonts w:ascii="Times New Roman" w:hAnsi="Times New Roman"/>
                <w:bCs/>
                <w:color w:val="0070C0"/>
                <w:sz w:val="20"/>
                <w:szCs w:val="20"/>
              </w:rPr>
              <w:t>Kuen</w:t>
            </w:r>
            <w:proofErr w:type="spellEnd"/>
            <w:r w:rsidR="008C0EF8">
              <w:rPr>
                <w:rFonts w:ascii="Times New Roman" w:hAnsi="Times New Roman"/>
                <w:bCs/>
                <w:color w:val="0070C0"/>
                <w:sz w:val="20"/>
                <w:szCs w:val="20"/>
              </w:rPr>
              <w:t xml:space="preserve">, </w:t>
            </w:r>
            <w:r w:rsidRPr="00D34F32">
              <w:rPr>
                <w:rFonts w:ascii="Times New Roman" w:hAnsi="Times New Roman"/>
                <w:bCs/>
                <w:sz w:val="20"/>
                <w:szCs w:val="20"/>
              </w:rPr>
              <w:t>Alvarado, Oreamuno y El Guarco; de la provincia de San José, los cantones Tarrazú, Dota y León Cortes.</w:t>
            </w:r>
          </w:p>
          <w:p w:rsidR="000A3C1F" w:rsidRPr="0029094C" w:rsidRDefault="000A3C1F" w:rsidP="000A3C1F">
            <w:pPr>
              <w:spacing w:after="0" w:line="240" w:lineRule="auto"/>
              <w:jc w:val="both"/>
              <w:rPr>
                <w:rFonts w:ascii="Times New Roman" w:hAnsi="Times New Roman"/>
                <w:iCs/>
                <w:sz w:val="20"/>
                <w:szCs w:val="20"/>
              </w:rPr>
            </w:pPr>
          </w:p>
        </w:tc>
        <w:tc>
          <w:tcPr>
            <w:tcW w:w="1009" w:type="pct"/>
            <w:shd w:val="clear" w:color="auto" w:fill="FFFFFF"/>
          </w:tcPr>
          <w:p w:rsidR="000A3C1F" w:rsidRPr="0029094C" w:rsidRDefault="000A3C1F" w:rsidP="000A3C1F">
            <w:pPr>
              <w:autoSpaceDE w:val="0"/>
              <w:autoSpaceDN w:val="0"/>
              <w:adjustRightInd w:val="0"/>
              <w:spacing w:after="0" w:line="240" w:lineRule="auto"/>
              <w:jc w:val="both"/>
              <w:rPr>
                <w:rFonts w:ascii="Times New Roman" w:hAnsi="Times New Roman"/>
                <w:iCs/>
                <w:sz w:val="20"/>
                <w:szCs w:val="20"/>
              </w:rPr>
            </w:pPr>
          </w:p>
          <w:p w:rsidR="000A3C1F" w:rsidRPr="0029094C" w:rsidRDefault="000A3C1F" w:rsidP="000A3C1F">
            <w:pPr>
              <w:autoSpaceDE w:val="0"/>
              <w:autoSpaceDN w:val="0"/>
              <w:adjustRightInd w:val="0"/>
              <w:spacing w:after="0" w:line="240" w:lineRule="auto"/>
              <w:jc w:val="both"/>
              <w:rPr>
                <w:rFonts w:ascii="Times New Roman" w:hAnsi="Times New Roman"/>
                <w:iCs/>
                <w:sz w:val="20"/>
                <w:szCs w:val="20"/>
              </w:rPr>
            </w:pPr>
          </w:p>
          <w:p w:rsidR="000A3C1F" w:rsidRPr="0029094C" w:rsidRDefault="000A3C1F" w:rsidP="000A3C1F">
            <w:pPr>
              <w:autoSpaceDE w:val="0"/>
              <w:autoSpaceDN w:val="0"/>
              <w:adjustRightInd w:val="0"/>
              <w:spacing w:after="0" w:line="240" w:lineRule="auto"/>
              <w:jc w:val="both"/>
              <w:rPr>
                <w:rFonts w:ascii="Times New Roman" w:hAnsi="Times New Roman"/>
                <w:iCs/>
                <w:sz w:val="20"/>
                <w:szCs w:val="20"/>
              </w:rPr>
            </w:pPr>
            <w:r w:rsidRPr="0029094C">
              <w:rPr>
                <w:rFonts w:ascii="Times New Roman" w:hAnsi="Times New Roman"/>
                <w:sz w:val="20"/>
                <w:szCs w:val="20"/>
              </w:rPr>
              <w:t>Tribunal de Apelación de Sentencia Penal de Cartago.</w:t>
            </w:r>
          </w:p>
        </w:tc>
      </w:tr>
      <w:tr w:rsidR="000A3C1F" w:rsidRPr="0029094C" w:rsidTr="00030216">
        <w:trPr>
          <w:trHeight w:val="209"/>
        </w:trPr>
        <w:tc>
          <w:tcPr>
            <w:tcW w:w="845" w:type="pct"/>
            <w:shd w:val="clear" w:color="auto" w:fill="FFFFFF"/>
          </w:tcPr>
          <w:p w:rsidR="000A3C1F" w:rsidRPr="0029094C" w:rsidRDefault="000A3C1F" w:rsidP="000A3C1F">
            <w:pPr>
              <w:spacing w:line="240" w:lineRule="auto"/>
              <w:jc w:val="center"/>
              <w:rPr>
                <w:rFonts w:ascii="Times New Roman" w:hAnsi="Times New Roman"/>
                <w:b/>
                <w:sz w:val="20"/>
                <w:szCs w:val="20"/>
              </w:rPr>
            </w:pPr>
            <w:r w:rsidRPr="0029094C">
              <w:rPr>
                <w:rFonts w:ascii="Times New Roman" w:hAnsi="Times New Roman"/>
                <w:b/>
                <w:sz w:val="20"/>
                <w:szCs w:val="20"/>
              </w:rPr>
              <w:t>1131</w:t>
            </w:r>
          </w:p>
          <w:p w:rsidR="000A3C1F" w:rsidRPr="0029094C" w:rsidRDefault="000A3C1F" w:rsidP="000A3C1F">
            <w:pPr>
              <w:autoSpaceDE w:val="0"/>
              <w:autoSpaceDN w:val="0"/>
              <w:adjustRightInd w:val="0"/>
              <w:spacing w:line="240" w:lineRule="auto"/>
              <w:jc w:val="both"/>
              <w:rPr>
                <w:rFonts w:ascii="Times New Roman" w:hAnsi="Times New Roman"/>
                <w:iCs/>
                <w:sz w:val="20"/>
                <w:szCs w:val="20"/>
              </w:rPr>
            </w:pPr>
            <w:r w:rsidRPr="0029094C">
              <w:rPr>
                <w:rFonts w:ascii="Times New Roman" w:hAnsi="Times New Roman"/>
                <w:sz w:val="20"/>
                <w:szCs w:val="20"/>
              </w:rPr>
              <w:t>Tribunal del I Circuito Judicial de la Zona Atlántica, (Flagrancia).</w:t>
            </w:r>
          </w:p>
        </w:tc>
        <w:tc>
          <w:tcPr>
            <w:tcW w:w="1528" w:type="pct"/>
            <w:shd w:val="clear" w:color="auto" w:fill="FFFFFF"/>
          </w:tcPr>
          <w:p w:rsidR="000A3C1F" w:rsidRPr="0029094C" w:rsidRDefault="000A3C1F" w:rsidP="000A3C1F">
            <w:pPr>
              <w:spacing w:line="240" w:lineRule="auto"/>
              <w:jc w:val="both"/>
              <w:rPr>
                <w:rFonts w:ascii="Times New Roman" w:hAnsi="Times New Roman"/>
                <w:sz w:val="20"/>
                <w:szCs w:val="20"/>
              </w:rPr>
            </w:pPr>
          </w:p>
          <w:p w:rsidR="000A3C1F" w:rsidRPr="00517A8D" w:rsidRDefault="000A3C1F" w:rsidP="000A3C1F">
            <w:pPr>
              <w:autoSpaceDE w:val="0"/>
              <w:autoSpaceDN w:val="0"/>
              <w:adjustRightInd w:val="0"/>
              <w:spacing w:line="240" w:lineRule="auto"/>
              <w:jc w:val="both"/>
              <w:rPr>
                <w:rFonts w:ascii="Times New Roman" w:hAnsi="Times New Roman"/>
                <w:iCs/>
                <w:sz w:val="20"/>
                <w:szCs w:val="20"/>
              </w:rPr>
            </w:pPr>
            <w:r w:rsidRPr="00517A8D">
              <w:rPr>
                <w:rFonts w:ascii="Times New Roman" w:hAnsi="Times New Roman"/>
                <w:bCs/>
                <w:sz w:val="20"/>
                <w:szCs w:val="20"/>
              </w:rPr>
              <w:t xml:space="preserve">Abarca los cantones, Central de Limón, </w:t>
            </w:r>
            <w:proofErr w:type="spellStart"/>
            <w:r w:rsidRPr="00517A8D">
              <w:rPr>
                <w:rFonts w:ascii="Times New Roman" w:hAnsi="Times New Roman"/>
                <w:bCs/>
                <w:sz w:val="20"/>
                <w:szCs w:val="20"/>
              </w:rPr>
              <w:t>Talmanca</w:t>
            </w:r>
            <w:proofErr w:type="spellEnd"/>
            <w:r w:rsidRPr="00517A8D">
              <w:rPr>
                <w:rFonts w:ascii="Times New Roman" w:hAnsi="Times New Roman"/>
                <w:bCs/>
                <w:sz w:val="20"/>
                <w:szCs w:val="20"/>
              </w:rPr>
              <w:t xml:space="preserve"> y Matina.</w:t>
            </w:r>
          </w:p>
        </w:tc>
        <w:tc>
          <w:tcPr>
            <w:tcW w:w="1618" w:type="pct"/>
            <w:shd w:val="clear" w:color="auto" w:fill="FFFFFF"/>
          </w:tcPr>
          <w:p w:rsidR="000A3C1F" w:rsidRPr="0029094C" w:rsidRDefault="000A3C1F" w:rsidP="000A3C1F">
            <w:pPr>
              <w:pStyle w:val="Textoindependiente"/>
              <w:shd w:val="clear" w:color="auto" w:fill="FFFFFF"/>
              <w:jc w:val="both"/>
              <w:rPr>
                <w:b w:val="0"/>
                <w:sz w:val="20"/>
                <w:lang w:eastAsia="en-US"/>
              </w:rPr>
            </w:pPr>
          </w:p>
          <w:p w:rsidR="000A3C1F" w:rsidRPr="0029094C" w:rsidRDefault="000A3C1F" w:rsidP="000A3C1F">
            <w:pPr>
              <w:pStyle w:val="Textoindependiente"/>
              <w:shd w:val="clear" w:color="auto" w:fill="FFFFFF"/>
              <w:jc w:val="both"/>
              <w:rPr>
                <w:b w:val="0"/>
                <w:bCs/>
                <w:sz w:val="20"/>
              </w:rPr>
            </w:pPr>
          </w:p>
          <w:p w:rsidR="000A3C1F" w:rsidRPr="0029094C" w:rsidRDefault="000A3C1F" w:rsidP="00D34F32">
            <w:pPr>
              <w:autoSpaceDE w:val="0"/>
              <w:autoSpaceDN w:val="0"/>
              <w:adjustRightInd w:val="0"/>
              <w:spacing w:line="240" w:lineRule="auto"/>
              <w:jc w:val="both"/>
              <w:rPr>
                <w:b/>
                <w:bCs/>
                <w:sz w:val="20"/>
                <w:szCs w:val="20"/>
              </w:rPr>
            </w:pPr>
            <w:r w:rsidRPr="0029094C">
              <w:rPr>
                <w:rFonts w:ascii="Times New Roman" w:hAnsi="Times New Roman"/>
                <w:sz w:val="20"/>
                <w:szCs w:val="20"/>
              </w:rPr>
              <w:t xml:space="preserve">Abarca los cantones, </w:t>
            </w:r>
            <w:r w:rsidR="00151544">
              <w:rPr>
                <w:rFonts w:ascii="Times New Roman" w:hAnsi="Times New Roman"/>
                <w:sz w:val="20"/>
                <w:szCs w:val="20"/>
              </w:rPr>
              <w:t>c</w:t>
            </w:r>
            <w:r w:rsidRPr="0029094C">
              <w:rPr>
                <w:rFonts w:ascii="Times New Roman" w:hAnsi="Times New Roman"/>
                <w:sz w:val="20"/>
                <w:szCs w:val="20"/>
              </w:rPr>
              <w:t>entral de Limón,</w:t>
            </w:r>
            <w:r w:rsidRPr="0029094C">
              <w:rPr>
                <w:rFonts w:ascii="Times New Roman" w:hAnsi="Times New Roman"/>
                <w:b/>
                <w:bCs/>
                <w:sz w:val="20"/>
                <w:szCs w:val="20"/>
              </w:rPr>
              <w:t xml:space="preserve"> </w:t>
            </w:r>
            <w:r w:rsidRPr="0029094C">
              <w:rPr>
                <w:rFonts w:ascii="Times New Roman" w:hAnsi="Times New Roman"/>
                <w:iCs/>
                <w:color w:val="0070C0"/>
                <w:sz w:val="20"/>
                <w:szCs w:val="20"/>
              </w:rPr>
              <w:t>(excepto los poblados indígenas. que tienen a</w:t>
            </w:r>
            <w:r w:rsidRPr="0029094C">
              <w:rPr>
                <w:rFonts w:ascii="Times New Roman" w:hAnsi="Times New Roman"/>
                <w:color w:val="0070C0"/>
                <w:sz w:val="20"/>
                <w:szCs w:val="20"/>
              </w:rPr>
              <w:t xml:space="preserve">cceso por Roca Quemada de Turrialba: </w:t>
            </w:r>
            <w:proofErr w:type="spellStart"/>
            <w:r w:rsidRPr="0029094C">
              <w:rPr>
                <w:rFonts w:ascii="Times New Roman" w:hAnsi="Times New Roman"/>
                <w:color w:val="0070C0"/>
                <w:sz w:val="20"/>
                <w:szCs w:val="20"/>
              </w:rPr>
              <w:t>Bayei</w:t>
            </w:r>
            <w:proofErr w:type="spellEnd"/>
            <w:r w:rsidRPr="0029094C">
              <w:rPr>
                <w:rFonts w:ascii="Times New Roman" w:hAnsi="Times New Roman"/>
                <w:color w:val="0070C0"/>
                <w:sz w:val="20"/>
                <w:szCs w:val="20"/>
              </w:rPr>
              <w:t xml:space="preserve">, Alto Almirante, </w:t>
            </w:r>
            <w:proofErr w:type="spellStart"/>
            <w:r w:rsidRPr="0029094C">
              <w:rPr>
                <w:rFonts w:ascii="Times New Roman" w:hAnsi="Times New Roman"/>
                <w:color w:val="0070C0"/>
                <w:sz w:val="20"/>
                <w:szCs w:val="20"/>
              </w:rPr>
              <w:t>Bayeiñak</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Shinabla</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Shordi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Dusiriñak</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Duchari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Tamiju</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Shikiari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Koiyawari</w:t>
            </w:r>
            <w:proofErr w:type="spellEnd"/>
            <w:r w:rsidRPr="0029094C">
              <w:rPr>
                <w:rFonts w:ascii="Times New Roman" w:hAnsi="Times New Roman"/>
                <w:color w:val="0070C0"/>
                <w:sz w:val="20"/>
                <w:szCs w:val="20"/>
              </w:rPr>
              <w:t xml:space="preserve">, Alto </w:t>
            </w:r>
            <w:proofErr w:type="spellStart"/>
            <w:r w:rsidRPr="0029094C">
              <w:rPr>
                <w:rFonts w:ascii="Times New Roman" w:hAnsi="Times New Roman"/>
                <w:color w:val="0070C0"/>
                <w:sz w:val="20"/>
                <w:szCs w:val="20"/>
              </w:rPr>
              <w:t>Shikiari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Kjakobata</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Kabebata</w:t>
            </w:r>
            <w:proofErr w:type="spellEnd"/>
            <w:r w:rsidRPr="0029094C">
              <w:rPr>
                <w:rFonts w:ascii="Times New Roman" w:hAnsi="Times New Roman"/>
                <w:color w:val="0070C0"/>
                <w:sz w:val="20"/>
                <w:szCs w:val="20"/>
              </w:rPr>
              <w:t>).</w:t>
            </w:r>
            <w:r w:rsidR="00D34F32">
              <w:rPr>
                <w:rFonts w:ascii="Times New Roman" w:hAnsi="Times New Roman"/>
                <w:color w:val="0070C0"/>
                <w:sz w:val="20"/>
                <w:szCs w:val="20"/>
              </w:rPr>
              <w:t xml:space="preserve"> Que tienen </w:t>
            </w:r>
            <w:r w:rsidR="00D34F32" w:rsidRPr="00D34F32">
              <w:rPr>
                <w:rFonts w:ascii="Times New Roman" w:hAnsi="Times New Roman"/>
                <w:color w:val="0070C0"/>
                <w:sz w:val="20"/>
                <w:szCs w:val="20"/>
              </w:rPr>
              <w:t>a</w:t>
            </w:r>
            <w:r w:rsidRPr="00D34F32">
              <w:rPr>
                <w:rFonts w:ascii="Times New Roman" w:hAnsi="Times New Roman"/>
                <w:bCs/>
                <w:color w:val="0070C0"/>
                <w:sz w:val="20"/>
                <w:szCs w:val="20"/>
              </w:rPr>
              <w:t>cceso por Quetzal de Turrialba: (</w:t>
            </w:r>
            <w:proofErr w:type="spellStart"/>
            <w:r w:rsidRPr="00D34F32">
              <w:rPr>
                <w:rFonts w:ascii="Times New Roman" w:hAnsi="Times New Roman"/>
                <w:bCs/>
                <w:color w:val="0070C0"/>
                <w:sz w:val="20"/>
                <w:szCs w:val="20"/>
              </w:rPr>
              <w:t>Sinoli</w:t>
            </w:r>
            <w:proofErr w:type="spellEnd"/>
            <w:r w:rsidRPr="00D34F32">
              <w:rPr>
                <w:rFonts w:ascii="Times New Roman" w:hAnsi="Times New Roman"/>
                <w:bCs/>
                <w:color w:val="0070C0"/>
                <w:sz w:val="20"/>
                <w:szCs w:val="20"/>
              </w:rPr>
              <w:t xml:space="preserve">, </w:t>
            </w:r>
            <w:proofErr w:type="spellStart"/>
            <w:r w:rsidRPr="00D34F32">
              <w:rPr>
                <w:rFonts w:ascii="Times New Roman" w:hAnsi="Times New Roman"/>
                <w:bCs/>
                <w:color w:val="0070C0"/>
                <w:sz w:val="20"/>
                <w:szCs w:val="20"/>
              </w:rPr>
              <w:t>Ñariñak</w:t>
            </w:r>
            <w:proofErr w:type="spellEnd"/>
            <w:r w:rsidRPr="00D34F32">
              <w:rPr>
                <w:rFonts w:ascii="Times New Roman" w:hAnsi="Times New Roman"/>
                <w:bCs/>
                <w:color w:val="0070C0"/>
                <w:sz w:val="20"/>
                <w:szCs w:val="20"/>
              </w:rPr>
              <w:t xml:space="preserve">, La Colonia, </w:t>
            </w:r>
            <w:proofErr w:type="spellStart"/>
            <w:r w:rsidRPr="00D34F32">
              <w:rPr>
                <w:rFonts w:ascii="Times New Roman" w:hAnsi="Times New Roman"/>
                <w:bCs/>
                <w:color w:val="0070C0"/>
                <w:sz w:val="20"/>
                <w:szCs w:val="20"/>
              </w:rPr>
              <w:t>Uka</w:t>
            </w:r>
            <w:proofErr w:type="spellEnd"/>
            <w:r w:rsidRPr="00D34F32">
              <w:rPr>
                <w:rFonts w:ascii="Times New Roman" w:hAnsi="Times New Roman"/>
                <w:bCs/>
                <w:color w:val="0070C0"/>
                <w:sz w:val="20"/>
                <w:szCs w:val="20"/>
              </w:rPr>
              <w:t xml:space="preserve"> </w:t>
            </w:r>
            <w:proofErr w:type="spellStart"/>
            <w:r w:rsidRPr="00D34F32">
              <w:rPr>
                <w:rFonts w:ascii="Times New Roman" w:hAnsi="Times New Roman"/>
                <w:bCs/>
                <w:color w:val="0070C0"/>
                <w:sz w:val="20"/>
                <w:szCs w:val="20"/>
              </w:rPr>
              <w:t>Tipei</w:t>
            </w:r>
            <w:proofErr w:type="spellEnd"/>
            <w:r w:rsidRPr="00D34F32">
              <w:rPr>
                <w:rFonts w:ascii="Times New Roman" w:hAnsi="Times New Roman"/>
                <w:bCs/>
                <w:color w:val="0070C0"/>
                <w:sz w:val="20"/>
                <w:szCs w:val="20"/>
              </w:rPr>
              <w:t xml:space="preserve">, </w:t>
            </w:r>
            <w:proofErr w:type="spellStart"/>
            <w:r w:rsidRPr="00D34F32">
              <w:rPr>
                <w:rFonts w:ascii="Times New Roman" w:hAnsi="Times New Roman"/>
                <w:bCs/>
                <w:color w:val="0070C0"/>
                <w:sz w:val="20"/>
                <w:szCs w:val="20"/>
              </w:rPr>
              <w:t>Tkak-Ri</w:t>
            </w:r>
            <w:proofErr w:type="spellEnd"/>
            <w:r w:rsidRPr="00D34F32">
              <w:rPr>
                <w:rFonts w:ascii="Times New Roman" w:hAnsi="Times New Roman"/>
                <w:bCs/>
                <w:color w:val="0070C0"/>
                <w:sz w:val="20"/>
                <w:szCs w:val="20"/>
              </w:rPr>
              <w:t xml:space="preserve">, </w:t>
            </w:r>
            <w:proofErr w:type="spellStart"/>
            <w:r w:rsidRPr="00D34F32">
              <w:rPr>
                <w:rFonts w:ascii="Times New Roman" w:hAnsi="Times New Roman"/>
                <w:bCs/>
                <w:color w:val="0070C0"/>
                <w:sz w:val="20"/>
                <w:szCs w:val="20"/>
              </w:rPr>
              <w:t>Suebata</w:t>
            </w:r>
            <w:proofErr w:type="spellEnd"/>
            <w:r w:rsidRPr="00D34F32">
              <w:rPr>
                <w:rFonts w:ascii="Times New Roman" w:hAnsi="Times New Roman"/>
                <w:bCs/>
                <w:color w:val="0070C0"/>
                <w:sz w:val="20"/>
                <w:szCs w:val="20"/>
              </w:rPr>
              <w:t xml:space="preserve">, </w:t>
            </w:r>
            <w:proofErr w:type="spellStart"/>
            <w:r w:rsidRPr="00D34F32">
              <w:rPr>
                <w:rFonts w:ascii="Times New Roman" w:hAnsi="Times New Roman"/>
                <w:bCs/>
                <w:color w:val="0070C0"/>
                <w:sz w:val="20"/>
                <w:szCs w:val="20"/>
              </w:rPr>
              <w:t>Jamari</w:t>
            </w:r>
            <w:proofErr w:type="spellEnd"/>
            <w:r w:rsidRPr="00D34F32">
              <w:rPr>
                <w:rFonts w:ascii="Times New Roman" w:hAnsi="Times New Roman"/>
                <w:bCs/>
                <w:color w:val="0070C0"/>
                <w:sz w:val="20"/>
                <w:szCs w:val="20"/>
              </w:rPr>
              <w:t xml:space="preserve"> </w:t>
            </w:r>
            <w:proofErr w:type="spellStart"/>
            <w:r w:rsidRPr="00D34F32">
              <w:rPr>
                <w:rFonts w:ascii="Times New Roman" w:hAnsi="Times New Roman"/>
                <w:bCs/>
                <w:color w:val="0070C0"/>
                <w:sz w:val="20"/>
                <w:szCs w:val="20"/>
              </w:rPr>
              <w:t>Tawa</w:t>
            </w:r>
            <w:proofErr w:type="spellEnd"/>
            <w:r w:rsidRPr="00D34F32">
              <w:rPr>
                <w:rFonts w:ascii="Times New Roman" w:hAnsi="Times New Roman"/>
                <w:bCs/>
                <w:color w:val="0070C0"/>
                <w:sz w:val="20"/>
                <w:szCs w:val="20"/>
              </w:rPr>
              <w:t xml:space="preserve">, </w:t>
            </w:r>
            <w:proofErr w:type="spellStart"/>
            <w:r w:rsidRPr="00D34F32">
              <w:rPr>
                <w:rFonts w:ascii="Times New Roman" w:hAnsi="Times New Roman"/>
                <w:bCs/>
                <w:color w:val="0070C0"/>
                <w:sz w:val="20"/>
                <w:szCs w:val="20"/>
              </w:rPr>
              <w:t>Ulujeriñak</w:t>
            </w:r>
            <w:proofErr w:type="spellEnd"/>
            <w:r w:rsidRPr="00D34F32">
              <w:rPr>
                <w:rFonts w:ascii="Times New Roman" w:hAnsi="Times New Roman"/>
                <w:bCs/>
                <w:color w:val="0070C0"/>
                <w:sz w:val="20"/>
                <w:szCs w:val="20"/>
              </w:rPr>
              <w:t xml:space="preserve">, Manzanillo, </w:t>
            </w:r>
            <w:proofErr w:type="spellStart"/>
            <w:r w:rsidRPr="00D34F32">
              <w:rPr>
                <w:rFonts w:ascii="Times New Roman" w:hAnsi="Times New Roman"/>
                <w:bCs/>
                <w:color w:val="0070C0"/>
                <w:sz w:val="20"/>
                <w:szCs w:val="20"/>
              </w:rPr>
              <w:t>Tolok</w:t>
            </w:r>
            <w:proofErr w:type="spellEnd"/>
            <w:r w:rsidRPr="00D34F32">
              <w:rPr>
                <w:rFonts w:ascii="Times New Roman" w:hAnsi="Times New Roman"/>
                <w:bCs/>
                <w:color w:val="0070C0"/>
                <w:sz w:val="20"/>
                <w:szCs w:val="20"/>
              </w:rPr>
              <w:t xml:space="preserve"> </w:t>
            </w:r>
            <w:proofErr w:type="spellStart"/>
            <w:r w:rsidRPr="00D34F32">
              <w:rPr>
                <w:rFonts w:ascii="Times New Roman" w:hAnsi="Times New Roman"/>
                <w:bCs/>
                <w:color w:val="0070C0"/>
                <w:sz w:val="20"/>
                <w:szCs w:val="20"/>
              </w:rPr>
              <w:t>Kicha</w:t>
            </w:r>
            <w:proofErr w:type="spellEnd"/>
            <w:r w:rsidRPr="00D34F32">
              <w:rPr>
                <w:rFonts w:ascii="Times New Roman" w:hAnsi="Times New Roman"/>
                <w:bCs/>
                <w:color w:val="0070C0"/>
                <w:sz w:val="20"/>
                <w:szCs w:val="20"/>
              </w:rPr>
              <w:t xml:space="preserve"> </w:t>
            </w:r>
            <w:proofErr w:type="spellStart"/>
            <w:r w:rsidRPr="00D34F32">
              <w:rPr>
                <w:rFonts w:ascii="Times New Roman" w:hAnsi="Times New Roman"/>
                <w:bCs/>
                <w:color w:val="0070C0"/>
                <w:sz w:val="20"/>
                <w:szCs w:val="20"/>
              </w:rPr>
              <w:t>Chirripo</w:t>
            </w:r>
            <w:proofErr w:type="spellEnd"/>
            <w:r w:rsidRPr="00D34F32">
              <w:rPr>
                <w:rFonts w:ascii="Times New Roman" w:hAnsi="Times New Roman"/>
                <w:bCs/>
                <w:color w:val="0070C0"/>
                <w:sz w:val="20"/>
                <w:szCs w:val="20"/>
              </w:rPr>
              <w:t xml:space="preserve">, Alto Koen, Sitio Hilda, Sitio Bache, San Pedro de </w:t>
            </w:r>
            <w:proofErr w:type="spellStart"/>
            <w:r w:rsidRPr="00D34F32">
              <w:rPr>
                <w:rFonts w:ascii="Times New Roman" w:hAnsi="Times New Roman"/>
                <w:bCs/>
                <w:color w:val="0070C0"/>
                <w:sz w:val="20"/>
                <w:szCs w:val="20"/>
              </w:rPr>
              <w:t>Tolokisha</w:t>
            </w:r>
            <w:proofErr w:type="spellEnd"/>
            <w:r w:rsidRPr="00D34F32">
              <w:rPr>
                <w:rFonts w:ascii="Times New Roman" w:hAnsi="Times New Roman"/>
                <w:bCs/>
                <w:color w:val="0070C0"/>
                <w:sz w:val="20"/>
                <w:szCs w:val="20"/>
              </w:rPr>
              <w:t xml:space="preserve">, </w:t>
            </w:r>
            <w:proofErr w:type="spellStart"/>
            <w:r w:rsidRPr="00D34F32">
              <w:rPr>
                <w:rFonts w:ascii="Times New Roman" w:hAnsi="Times New Roman"/>
                <w:bCs/>
                <w:color w:val="0070C0"/>
                <w:sz w:val="20"/>
                <w:szCs w:val="20"/>
              </w:rPr>
              <w:t>Pedragal</w:t>
            </w:r>
            <w:proofErr w:type="spellEnd"/>
            <w:r w:rsidRPr="00D34F32">
              <w:rPr>
                <w:rFonts w:ascii="Times New Roman" w:hAnsi="Times New Roman"/>
                <w:bCs/>
                <w:color w:val="0070C0"/>
                <w:sz w:val="20"/>
                <w:szCs w:val="20"/>
              </w:rPr>
              <w:t xml:space="preserve"> de </w:t>
            </w:r>
            <w:proofErr w:type="spellStart"/>
            <w:r w:rsidRPr="00D34F32">
              <w:rPr>
                <w:rFonts w:ascii="Times New Roman" w:hAnsi="Times New Roman"/>
                <w:bCs/>
                <w:color w:val="0070C0"/>
                <w:sz w:val="20"/>
                <w:szCs w:val="20"/>
              </w:rPr>
              <w:t>Jarey</w:t>
            </w:r>
            <w:proofErr w:type="spellEnd"/>
            <w:r w:rsidR="008C0EF8">
              <w:rPr>
                <w:rFonts w:ascii="Times New Roman" w:hAnsi="Times New Roman"/>
                <w:bCs/>
                <w:color w:val="0070C0"/>
                <w:sz w:val="20"/>
                <w:szCs w:val="20"/>
              </w:rPr>
              <w:t xml:space="preserve">, </w:t>
            </w:r>
            <w:proofErr w:type="spellStart"/>
            <w:r w:rsidR="008C0EF8">
              <w:rPr>
                <w:rFonts w:ascii="Times New Roman" w:hAnsi="Times New Roman"/>
                <w:color w:val="0070C0"/>
                <w:sz w:val="20"/>
                <w:szCs w:val="20"/>
              </w:rPr>
              <w:t>Kuen</w:t>
            </w:r>
            <w:proofErr w:type="spellEnd"/>
            <w:r w:rsidR="008C0EF8">
              <w:rPr>
                <w:rFonts w:ascii="Times New Roman" w:hAnsi="Times New Roman"/>
                <w:color w:val="0070C0"/>
                <w:sz w:val="20"/>
                <w:szCs w:val="20"/>
              </w:rPr>
              <w:t>,</w:t>
            </w:r>
            <w:r w:rsidRPr="00D34F32">
              <w:rPr>
                <w:rFonts w:ascii="Times New Roman" w:hAnsi="Times New Roman"/>
                <w:bCs/>
                <w:color w:val="0070C0"/>
                <w:sz w:val="20"/>
                <w:szCs w:val="20"/>
              </w:rPr>
              <w:t xml:space="preserve"> </w:t>
            </w:r>
            <w:r w:rsidRPr="00D34F32">
              <w:rPr>
                <w:rFonts w:ascii="Times New Roman" w:hAnsi="Times New Roman"/>
                <w:bCs/>
                <w:sz w:val="20"/>
                <w:szCs w:val="20"/>
              </w:rPr>
              <w:t>Tal</w:t>
            </w:r>
            <w:r w:rsidR="008C0EF8">
              <w:rPr>
                <w:rFonts w:ascii="Times New Roman" w:hAnsi="Times New Roman"/>
                <w:bCs/>
                <w:sz w:val="20"/>
                <w:szCs w:val="20"/>
              </w:rPr>
              <w:t>a</w:t>
            </w:r>
            <w:r w:rsidRPr="00D34F32">
              <w:rPr>
                <w:rFonts w:ascii="Times New Roman" w:hAnsi="Times New Roman"/>
                <w:bCs/>
                <w:sz w:val="20"/>
                <w:szCs w:val="20"/>
              </w:rPr>
              <w:t>manca y Matina.</w:t>
            </w:r>
          </w:p>
          <w:p w:rsidR="0029094C" w:rsidRPr="0029094C" w:rsidRDefault="0029094C" w:rsidP="003F50DE">
            <w:pPr>
              <w:pStyle w:val="Textoindependiente"/>
              <w:shd w:val="clear" w:color="auto" w:fill="FFFFFF"/>
              <w:jc w:val="both"/>
              <w:rPr>
                <w:iCs/>
                <w:sz w:val="20"/>
              </w:rPr>
            </w:pPr>
          </w:p>
        </w:tc>
        <w:tc>
          <w:tcPr>
            <w:tcW w:w="1009" w:type="pct"/>
            <w:shd w:val="clear" w:color="auto" w:fill="FFFFFF"/>
          </w:tcPr>
          <w:p w:rsidR="000A3C1F" w:rsidRPr="0029094C" w:rsidRDefault="000A3C1F" w:rsidP="000A3C1F">
            <w:pPr>
              <w:autoSpaceDE w:val="0"/>
              <w:autoSpaceDN w:val="0"/>
              <w:adjustRightInd w:val="0"/>
              <w:spacing w:after="0" w:line="240" w:lineRule="auto"/>
              <w:jc w:val="both"/>
              <w:rPr>
                <w:rFonts w:ascii="Times New Roman" w:hAnsi="Times New Roman"/>
                <w:iCs/>
                <w:sz w:val="20"/>
                <w:szCs w:val="20"/>
              </w:rPr>
            </w:pPr>
          </w:p>
          <w:p w:rsidR="000A3C1F" w:rsidRPr="0029094C" w:rsidRDefault="000A3C1F" w:rsidP="000A3C1F">
            <w:pPr>
              <w:autoSpaceDE w:val="0"/>
              <w:autoSpaceDN w:val="0"/>
              <w:adjustRightInd w:val="0"/>
              <w:spacing w:after="0" w:line="240" w:lineRule="auto"/>
              <w:jc w:val="both"/>
              <w:rPr>
                <w:rFonts w:ascii="Times New Roman" w:hAnsi="Times New Roman"/>
                <w:iCs/>
                <w:sz w:val="20"/>
                <w:szCs w:val="20"/>
              </w:rPr>
            </w:pPr>
          </w:p>
          <w:p w:rsidR="000A3C1F" w:rsidRPr="0029094C" w:rsidRDefault="000A3C1F" w:rsidP="000A3C1F">
            <w:pPr>
              <w:autoSpaceDE w:val="0"/>
              <w:autoSpaceDN w:val="0"/>
              <w:adjustRightInd w:val="0"/>
              <w:spacing w:after="0" w:line="240" w:lineRule="auto"/>
              <w:jc w:val="both"/>
              <w:rPr>
                <w:rFonts w:ascii="Times New Roman" w:hAnsi="Times New Roman"/>
                <w:sz w:val="20"/>
                <w:szCs w:val="20"/>
              </w:rPr>
            </w:pPr>
            <w:r w:rsidRPr="0029094C">
              <w:rPr>
                <w:rFonts w:ascii="Times New Roman" w:hAnsi="Times New Roman"/>
                <w:sz w:val="20"/>
                <w:szCs w:val="20"/>
              </w:rPr>
              <w:t>Tribunal de Apelación de Sentencia Penal del II Circuito Judicial de San José.</w:t>
            </w:r>
          </w:p>
          <w:p w:rsidR="000A3C1F" w:rsidRPr="0029094C" w:rsidRDefault="000A3C1F" w:rsidP="000A3C1F">
            <w:pPr>
              <w:autoSpaceDE w:val="0"/>
              <w:autoSpaceDN w:val="0"/>
              <w:adjustRightInd w:val="0"/>
              <w:spacing w:after="0" w:line="240" w:lineRule="auto"/>
              <w:jc w:val="both"/>
              <w:rPr>
                <w:rFonts w:ascii="Times New Roman" w:hAnsi="Times New Roman"/>
                <w:iCs/>
                <w:sz w:val="20"/>
                <w:szCs w:val="20"/>
              </w:rPr>
            </w:pPr>
          </w:p>
        </w:tc>
      </w:tr>
    </w:tbl>
    <w:p w:rsidR="009A3135" w:rsidRDefault="009A3135" w:rsidP="009A3135">
      <w:pPr>
        <w:jc w:val="center"/>
        <w:rPr>
          <w:rFonts w:ascii="Times New Roman" w:hAnsi="Times New Roman"/>
          <w:b/>
          <w:bCs/>
          <w:sz w:val="24"/>
          <w:szCs w:val="24"/>
        </w:rPr>
      </w:pPr>
    </w:p>
    <w:p w:rsidR="009A3135" w:rsidRPr="00895CE2" w:rsidRDefault="009A3135" w:rsidP="009A3135">
      <w:pPr>
        <w:jc w:val="center"/>
        <w:rPr>
          <w:rFonts w:ascii="Times New Roman" w:hAnsi="Times New Roman"/>
          <w:b/>
          <w:bCs/>
          <w:sz w:val="24"/>
          <w:szCs w:val="24"/>
        </w:rPr>
      </w:pPr>
      <w:r w:rsidRPr="00895CE2">
        <w:rPr>
          <w:rFonts w:ascii="Times New Roman" w:hAnsi="Times New Roman"/>
          <w:b/>
          <w:bCs/>
          <w:sz w:val="24"/>
          <w:szCs w:val="24"/>
        </w:rPr>
        <w:t>Ejecución de la Pena (Penal)</w:t>
      </w: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9A3135" w:rsidRPr="0029094C" w:rsidTr="00030216">
        <w:trPr>
          <w:trHeight w:val="209"/>
          <w:tblHeader/>
        </w:trPr>
        <w:tc>
          <w:tcPr>
            <w:tcW w:w="845" w:type="pct"/>
            <w:shd w:val="clear" w:color="auto" w:fill="FFFFFF"/>
          </w:tcPr>
          <w:p w:rsidR="009A3135" w:rsidRPr="0029094C" w:rsidRDefault="009A3135" w:rsidP="00030216">
            <w:pPr>
              <w:pStyle w:val="Textoindependiente"/>
              <w:shd w:val="clear" w:color="auto" w:fill="FFFFFF"/>
              <w:rPr>
                <w:sz w:val="20"/>
              </w:rPr>
            </w:pPr>
            <w:r w:rsidRPr="0029094C">
              <w:rPr>
                <w:sz w:val="20"/>
              </w:rPr>
              <w:t>Código/Oficina</w:t>
            </w:r>
          </w:p>
        </w:tc>
        <w:tc>
          <w:tcPr>
            <w:tcW w:w="1528" w:type="pct"/>
            <w:shd w:val="clear" w:color="auto" w:fill="FFFFFF"/>
          </w:tcPr>
          <w:p w:rsidR="009A3135" w:rsidRPr="0029094C" w:rsidRDefault="009A3135" w:rsidP="00030216">
            <w:pPr>
              <w:pStyle w:val="Textoindependiente"/>
              <w:shd w:val="clear" w:color="auto" w:fill="FFFFFF"/>
              <w:rPr>
                <w:sz w:val="20"/>
              </w:rPr>
            </w:pPr>
            <w:r w:rsidRPr="00041950">
              <w:rPr>
                <w:sz w:val="20"/>
                <w:highlight w:val="yellow"/>
              </w:rPr>
              <w:t>Competencia Territorial Actual</w:t>
            </w:r>
          </w:p>
        </w:tc>
        <w:tc>
          <w:tcPr>
            <w:tcW w:w="1618" w:type="pct"/>
            <w:shd w:val="clear" w:color="auto" w:fill="FFFFFF"/>
          </w:tcPr>
          <w:p w:rsidR="009A3135" w:rsidRPr="0029094C" w:rsidRDefault="009A3135" w:rsidP="00030216">
            <w:pPr>
              <w:pStyle w:val="Textoindependiente"/>
              <w:shd w:val="clear" w:color="auto" w:fill="FFFFFF"/>
              <w:rPr>
                <w:sz w:val="20"/>
              </w:rPr>
            </w:pPr>
            <w:r w:rsidRPr="00041950">
              <w:rPr>
                <w:sz w:val="20"/>
                <w:highlight w:val="green"/>
              </w:rPr>
              <w:t>Competencia Territorial Propuesta</w:t>
            </w:r>
          </w:p>
        </w:tc>
        <w:tc>
          <w:tcPr>
            <w:tcW w:w="1009" w:type="pct"/>
            <w:shd w:val="clear" w:color="auto" w:fill="FFFFFF"/>
          </w:tcPr>
          <w:p w:rsidR="009A3135" w:rsidRPr="0029094C" w:rsidRDefault="009A3135" w:rsidP="00030216">
            <w:pPr>
              <w:pStyle w:val="Textoindependiente"/>
              <w:shd w:val="clear" w:color="auto" w:fill="FFFFFF"/>
              <w:rPr>
                <w:sz w:val="20"/>
              </w:rPr>
            </w:pPr>
            <w:r w:rsidRPr="0029094C">
              <w:rPr>
                <w:sz w:val="20"/>
              </w:rPr>
              <w:t>Órgano Jurisdiccional que conoce en Alzada</w:t>
            </w:r>
          </w:p>
        </w:tc>
      </w:tr>
      <w:tr w:rsidR="00517A8D" w:rsidRPr="0029094C" w:rsidTr="00030216">
        <w:trPr>
          <w:trHeight w:val="209"/>
        </w:trPr>
        <w:tc>
          <w:tcPr>
            <w:tcW w:w="845" w:type="pct"/>
            <w:shd w:val="clear" w:color="auto" w:fill="FFFFFF"/>
          </w:tcPr>
          <w:p w:rsidR="00517A8D" w:rsidRPr="00517A8D" w:rsidRDefault="00517A8D" w:rsidP="00517A8D">
            <w:pPr>
              <w:autoSpaceDE w:val="0"/>
              <w:autoSpaceDN w:val="0"/>
              <w:adjustRightInd w:val="0"/>
              <w:jc w:val="center"/>
              <w:rPr>
                <w:rFonts w:ascii="Times New Roman" w:hAnsi="Times New Roman"/>
                <w:b/>
                <w:iCs/>
                <w:sz w:val="20"/>
                <w:szCs w:val="20"/>
              </w:rPr>
            </w:pPr>
            <w:r w:rsidRPr="00517A8D">
              <w:rPr>
                <w:rFonts w:ascii="Times New Roman" w:hAnsi="Times New Roman"/>
                <w:b/>
                <w:iCs/>
                <w:sz w:val="20"/>
                <w:szCs w:val="20"/>
              </w:rPr>
              <w:t>0564</w:t>
            </w:r>
          </w:p>
          <w:p w:rsidR="00517A8D" w:rsidRPr="00517A8D" w:rsidRDefault="00517A8D" w:rsidP="00517A8D">
            <w:pPr>
              <w:autoSpaceDE w:val="0"/>
              <w:autoSpaceDN w:val="0"/>
              <w:adjustRightInd w:val="0"/>
              <w:jc w:val="both"/>
              <w:rPr>
                <w:rFonts w:ascii="Times New Roman" w:hAnsi="Times New Roman"/>
                <w:iCs/>
                <w:sz w:val="20"/>
                <w:szCs w:val="20"/>
              </w:rPr>
            </w:pPr>
            <w:r w:rsidRPr="00517A8D">
              <w:rPr>
                <w:rFonts w:ascii="Times New Roman" w:hAnsi="Times New Roman"/>
                <w:iCs/>
                <w:sz w:val="20"/>
                <w:szCs w:val="20"/>
              </w:rPr>
              <w:t>Juzgado de Ejecución de la Pena de Cartago.</w:t>
            </w:r>
          </w:p>
          <w:p w:rsidR="00517A8D" w:rsidRPr="00517A8D" w:rsidRDefault="00517A8D" w:rsidP="00517A8D">
            <w:pPr>
              <w:autoSpaceDE w:val="0"/>
              <w:autoSpaceDN w:val="0"/>
              <w:adjustRightInd w:val="0"/>
              <w:spacing w:line="240" w:lineRule="auto"/>
              <w:jc w:val="both"/>
              <w:rPr>
                <w:rFonts w:ascii="Times New Roman" w:hAnsi="Times New Roman"/>
                <w:iCs/>
                <w:sz w:val="20"/>
                <w:szCs w:val="20"/>
              </w:rPr>
            </w:pPr>
          </w:p>
        </w:tc>
        <w:tc>
          <w:tcPr>
            <w:tcW w:w="1528" w:type="pct"/>
            <w:shd w:val="clear" w:color="auto" w:fill="FFFFFF"/>
          </w:tcPr>
          <w:p w:rsidR="00517A8D" w:rsidRPr="00517A8D" w:rsidRDefault="00517A8D" w:rsidP="00517A8D">
            <w:pPr>
              <w:autoSpaceDE w:val="0"/>
              <w:autoSpaceDN w:val="0"/>
              <w:adjustRightInd w:val="0"/>
              <w:spacing w:after="0" w:line="240" w:lineRule="auto"/>
              <w:jc w:val="both"/>
              <w:rPr>
                <w:rFonts w:ascii="Times New Roman" w:hAnsi="Times New Roman"/>
                <w:iCs/>
                <w:sz w:val="20"/>
                <w:szCs w:val="20"/>
              </w:rPr>
            </w:pPr>
          </w:p>
          <w:p w:rsidR="00517A8D" w:rsidRPr="00517A8D" w:rsidRDefault="00517A8D" w:rsidP="00517A8D">
            <w:pPr>
              <w:autoSpaceDE w:val="0"/>
              <w:autoSpaceDN w:val="0"/>
              <w:adjustRightInd w:val="0"/>
              <w:spacing w:after="0" w:line="240" w:lineRule="auto"/>
              <w:jc w:val="both"/>
              <w:rPr>
                <w:rFonts w:ascii="Times New Roman" w:hAnsi="Times New Roman"/>
                <w:iCs/>
                <w:sz w:val="20"/>
                <w:szCs w:val="20"/>
              </w:rPr>
            </w:pPr>
          </w:p>
          <w:p w:rsidR="00517A8D" w:rsidRPr="00517A8D" w:rsidRDefault="00517A8D" w:rsidP="00517A8D">
            <w:pPr>
              <w:autoSpaceDE w:val="0"/>
              <w:autoSpaceDN w:val="0"/>
              <w:adjustRightInd w:val="0"/>
              <w:spacing w:after="0" w:line="240" w:lineRule="auto"/>
              <w:jc w:val="both"/>
              <w:rPr>
                <w:rFonts w:ascii="Times New Roman" w:hAnsi="Times New Roman"/>
                <w:iCs/>
                <w:sz w:val="20"/>
                <w:szCs w:val="20"/>
              </w:rPr>
            </w:pPr>
            <w:r w:rsidRPr="00517A8D">
              <w:rPr>
                <w:rFonts w:ascii="Times New Roman" w:hAnsi="Times New Roman"/>
                <w:iCs/>
                <w:sz w:val="20"/>
                <w:szCs w:val="20"/>
              </w:rPr>
              <w:t>Abarca</w:t>
            </w:r>
            <w:r w:rsidRPr="00517A8D">
              <w:rPr>
                <w:rFonts w:ascii="Times New Roman" w:hAnsi="Times New Roman"/>
                <w:b/>
                <w:iCs/>
                <w:sz w:val="20"/>
                <w:szCs w:val="20"/>
              </w:rPr>
              <w:t xml:space="preserve"> </w:t>
            </w:r>
            <w:r w:rsidRPr="00517A8D">
              <w:rPr>
                <w:rFonts w:ascii="Times New Roman" w:hAnsi="Times New Roman"/>
                <w:iCs/>
                <w:sz w:val="20"/>
                <w:szCs w:val="20"/>
              </w:rPr>
              <w:t>los cantones Central de Cartago, Paraíso, La Unión, Jiménez, Turrialba, Alvarado, Oreamuno, El Guarco, Tarrazú, Dota y León Cortés.</w:t>
            </w:r>
          </w:p>
          <w:p w:rsidR="00517A8D" w:rsidRPr="00517A8D" w:rsidRDefault="00517A8D" w:rsidP="00517A8D">
            <w:pPr>
              <w:autoSpaceDE w:val="0"/>
              <w:autoSpaceDN w:val="0"/>
              <w:adjustRightInd w:val="0"/>
              <w:spacing w:line="240" w:lineRule="auto"/>
              <w:jc w:val="both"/>
              <w:rPr>
                <w:rFonts w:ascii="Times New Roman" w:hAnsi="Times New Roman"/>
                <w:iCs/>
                <w:sz w:val="20"/>
                <w:szCs w:val="20"/>
              </w:rPr>
            </w:pPr>
          </w:p>
        </w:tc>
        <w:tc>
          <w:tcPr>
            <w:tcW w:w="1618" w:type="pct"/>
            <w:shd w:val="clear" w:color="auto" w:fill="FFFFFF"/>
          </w:tcPr>
          <w:p w:rsidR="00517A8D" w:rsidRPr="00517A8D" w:rsidRDefault="00517A8D" w:rsidP="00517A8D">
            <w:pPr>
              <w:autoSpaceDE w:val="0"/>
              <w:autoSpaceDN w:val="0"/>
              <w:adjustRightInd w:val="0"/>
              <w:spacing w:line="240" w:lineRule="auto"/>
              <w:jc w:val="both"/>
              <w:rPr>
                <w:rFonts w:ascii="Times New Roman" w:hAnsi="Times New Roman"/>
                <w:iCs/>
                <w:sz w:val="20"/>
                <w:szCs w:val="20"/>
              </w:rPr>
            </w:pPr>
          </w:p>
          <w:p w:rsidR="00B21B04" w:rsidRPr="00517A8D" w:rsidRDefault="00517A8D" w:rsidP="00C46BD9">
            <w:pPr>
              <w:autoSpaceDE w:val="0"/>
              <w:autoSpaceDN w:val="0"/>
              <w:adjustRightInd w:val="0"/>
              <w:spacing w:after="0" w:line="240" w:lineRule="auto"/>
              <w:jc w:val="both"/>
              <w:rPr>
                <w:rFonts w:ascii="Times New Roman" w:hAnsi="Times New Roman"/>
                <w:iCs/>
                <w:sz w:val="20"/>
                <w:szCs w:val="20"/>
              </w:rPr>
            </w:pPr>
            <w:r w:rsidRPr="00517A8D">
              <w:rPr>
                <w:rFonts w:ascii="Times New Roman" w:hAnsi="Times New Roman"/>
                <w:iCs/>
                <w:sz w:val="20"/>
                <w:szCs w:val="20"/>
              </w:rPr>
              <w:t>Abarca</w:t>
            </w:r>
            <w:r w:rsidRPr="00517A8D">
              <w:rPr>
                <w:rFonts w:ascii="Times New Roman" w:hAnsi="Times New Roman"/>
                <w:b/>
                <w:iCs/>
                <w:sz w:val="20"/>
                <w:szCs w:val="20"/>
              </w:rPr>
              <w:t xml:space="preserve"> </w:t>
            </w:r>
            <w:r w:rsidRPr="00517A8D">
              <w:rPr>
                <w:rFonts w:ascii="Times New Roman" w:hAnsi="Times New Roman"/>
                <w:iCs/>
                <w:sz w:val="20"/>
                <w:szCs w:val="20"/>
              </w:rPr>
              <w:t xml:space="preserve">los </w:t>
            </w:r>
            <w:proofErr w:type="gramStart"/>
            <w:r w:rsidRPr="00517A8D">
              <w:rPr>
                <w:rFonts w:ascii="Times New Roman" w:hAnsi="Times New Roman"/>
                <w:iCs/>
                <w:sz w:val="20"/>
                <w:szCs w:val="20"/>
              </w:rPr>
              <w:t xml:space="preserve">cantones </w:t>
            </w:r>
            <w:r w:rsidR="00151544">
              <w:rPr>
                <w:rFonts w:ascii="Times New Roman" w:hAnsi="Times New Roman"/>
                <w:iCs/>
                <w:sz w:val="20"/>
                <w:szCs w:val="20"/>
              </w:rPr>
              <w:t>c</w:t>
            </w:r>
            <w:r w:rsidRPr="00517A8D">
              <w:rPr>
                <w:rFonts w:ascii="Times New Roman" w:hAnsi="Times New Roman"/>
                <w:iCs/>
                <w:sz w:val="20"/>
                <w:szCs w:val="20"/>
              </w:rPr>
              <w:t>entral</w:t>
            </w:r>
            <w:proofErr w:type="gramEnd"/>
            <w:r w:rsidRPr="00517A8D">
              <w:rPr>
                <w:rFonts w:ascii="Times New Roman" w:hAnsi="Times New Roman"/>
                <w:iCs/>
                <w:sz w:val="20"/>
                <w:szCs w:val="20"/>
              </w:rPr>
              <w:t xml:space="preserve"> de Cartago, Paraíso, La Unión, Jiménez, Turrialba, </w:t>
            </w:r>
            <w:r w:rsidRPr="00895CE2">
              <w:rPr>
                <w:rFonts w:ascii="Times New Roman" w:hAnsi="Times New Roman"/>
                <w:iCs/>
                <w:color w:val="0070C0"/>
                <w:sz w:val="20"/>
                <w:szCs w:val="20"/>
              </w:rPr>
              <w:t xml:space="preserve">además del cantón </w:t>
            </w:r>
            <w:r w:rsidR="00151544">
              <w:rPr>
                <w:rFonts w:ascii="Times New Roman" w:hAnsi="Times New Roman"/>
                <w:iCs/>
                <w:color w:val="0070C0"/>
                <w:sz w:val="20"/>
                <w:szCs w:val="20"/>
              </w:rPr>
              <w:t xml:space="preserve">central </w:t>
            </w:r>
            <w:r w:rsidRPr="00895CE2">
              <w:rPr>
                <w:rFonts w:ascii="Times New Roman" w:hAnsi="Times New Roman"/>
                <w:iCs/>
                <w:color w:val="0070C0"/>
                <w:sz w:val="20"/>
                <w:szCs w:val="20"/>
              </w:rPr>
              <w:t>de Limón, los poblados indígenas que tienen a</w:t>
            </w:r>
            <w:r w:rsidRPr="00895CE2">
              <w:rPr>
                <w:rFonts w:ascii="Times New Roman" w:hAnsi="Times New Roman"/>
                <w:color w:val="0070C0"/>
                <w:sz w:val="20"/>
                <w:szCs w:val="20"/>
              </w:rPr>
              <w:t>cceso por Roca Quemada de Turrialba</w:t>
            </w:r>
            <w:r w:rsidRPr="00517A8D">
              <w:rPr>
                <w:rFonts w:ascii="Times New Roman" w:hAnsi="Times New Roman"/>
                <w:color w:val="0070C0"/>
                <w:sz w:val="20"/>
                <w:szCs w:val="20"/>
              </w:rPr>
              <w:t xml:space="preserve">: </w:t>
            </w:r>
            <w:proofErr w:type="spellStart"/>
            <w:r w:rsidRPr="00517A8D">
              <w:rPr>
                <w:rFonts w:ascii="Times New Roman" w:hAnsi="Times New Roman"/>
                <w:color w:val="0070C0"/>
                <w:sz w:val="20"/>
                <w:szCs w:val="20"/>
              </w:rPr>
              <w:t>Bayei</w:t>
            </w:r>
            <w:proofErr w:type="spellEnd"/>
            <w:r w:rsidRPr="00517A8D">
              <w:rPr>
                <w:rFonts w:ascii="Times New Roman" w:hAnsi="Times New Roman"/>
                <w:color w:val="0070C0"/>
                <w:sz w:val="20"/>
                <w:szCs w:val="20"/>
              </w:rPr>
              <w:t xml:space="preserve">, Alto Almirante, </w:t>
            </w:r>
            <w:proofErr w:type="spellStart"/>
            <w:r w:rsidRPr="00517A8D">
              <w:rPr>
                <w:rFonts w:ascii="Times New Roman" w:hAnsi="Times New Roman"/>
                <w:color w:val="0070C0"/>
                <w:sz w:val="20"/>
                <w:szCs w:val="20"/>
              </w:rPr>
              <w:t>Bayeiñak</w:t>
            </w:r>
            <w:proofErr w:type="spellEnd"/>
            <w:r w:rsidRPr="00517A8D">
              <w:rPr>
                <w:rFonts w:ascii="Times New Roman" w:hAnsi="Times New Roman"/>
                <w:color w:val="0070C0"/>
                <w:sz w:val="20"/>
                <w:szCs w:val="20"/>
              </w:rPr>
              <w:t xml:space="preserve">, </w:t>
            </w:r>
            <w:proofErr w:type="spellStart"/>
            <w:r w:rsidRPr="00517A8D">
              <w:rPr>
                <w:rFonts w:ascii="Times New Roman" w:hAnsi="Times New Roman"/>
                <w:color w:val="0070C0"/>
                <w:sz w:val="20"/>
                <w:szCs w:val="20"/>
              </w:rPr>
              <w:t>Shinabla</w:t>
            </w:r>
            <w:proofErr w:type="spellEnd"/>
            <w:r w:rsidRPr="00517A8D">
              <w:rPr>
                <w:rFonts w:ascii="Times New Roman" w:hAnsi="Times New Roman"/>
                <w:color w:val="0070C0"/>
                <w:sz w:val="20"/>
                <w:szCs w:val="20"/>
              </w:rPr>
              <w:t xml:space="preserve">, </w:t>
            </w:r>
            <w:proofErr w:type="spellStart"/>
            <w:r w:rsidRPr="00517A8D">
              <w:rPr>
                <w:rFonts w:ascii="Times New Roman" w:hAnsi="Times New Roman"/>
                <w:color w:val="0070C0"/>
                <w:sz w:val="20"/>
                <w:szCs w:val="20"/>
              </w:rPr>
              <w:t>Shordi</w:t>
            </w:r>
            <w:proofErr w:type="spellEnd"/>
            <w:r w:rsidRPr="00517A8D">
              <w:rPr>
                <w:rFonts w:ascii="Times New Roman" w:hAnsi="Times New Roman"/>
                <w:color w:val="0070C0"/>
                <w:sz w:val="20"/>
                <w:szCs w:val="20"/>
              </w:rPr>
              <w:t xml:space="preserve">, </w:t>
            </w:r>
            <w:proofErr w:type="spellStart"/>
            <w:r w:rsidRPr="00517A8D">
              <w:rPr>
                <w:rFonts w:ascii="Times New Roman" w:hAnsi="Times New Roman"/>
                <w:color w:val="0070C0"/>
                <w:sz w:val="20"/>
                <w:szCs w:val="20"/>
              </w:rPr>
              <w:t>Dusiriñak</w:t>
            </w:r>
            <w:proofErr w:type="spellEnd"/>
            <w:r w:rsidRPr="00517A8D">
              <w:rPr>
                <w:rFonts w:ascii="Times New Roman" w:hAnsi="Times New Roman"/>
                <w:color w:val="0070C0"/>
                <w:sz w:val="20"/>
                <w:szCs w:val="20"/>
              </w:rPr>
              <w:t xml:space="preserve">, </w:t>
            </w:r>
            <w:proofErr w:type="spellStart"/>
            <w:r w:rsidRPr="00517A8D">
              <w:rPr>
                <w:rFonts w:ascii="Times New Roman" w:hAnsi="Times New Roman"/>
                <w:color w:val="0070C0"/>
                <w:sz w:val="20"/>
                <w:szCs w:val="20"/>
              </w:rPr>
              <w:t>Duchari</w:t>
            </w:r>
            <w:proofErr w:type="spellEnd"/>
            <w:r w:rsidRPr="00517A8D">
              <w:rPr>
                <w:rFonts w:ascii="Times New Roman" w:hAnsi="Times New Roman"/>
                <w:color w:val="0070C0"/>
                <w:sz w:val="20"/>
                <w:szCs w:val="20"/>
              </w:rPr>
              <w:t xml:space="preserve">, </w:t>
            </w:r>
            <w:proofErr w:type="spellStart"/>
            <w:r w:rsidRPr="00517A8D">
              <w:rPr>
                <w:rFonts w:ascii="Times New Roman" w:hAnsi="Times New Roman"/>
                <w:color w:val="0070C0"/>
                <w:sz w:val="20"/>
                <w:szCs w:val="20"/>
              </w:rPr>
              <w:t>Tamiju</w:t>
            </w:r>
            <w:proofErr w:type="spellEnd"/>
            <w:r w:rsidRPr="00517A8D">
              <w:rPr>
                <w:rFonts w:ascii="Times New Roman" w:hAnsi="Times New Roman"/>
                <w:color w:val="0070C0"/>
                <w:sz w:val="20"/>
                <w:szCs w:val="20"/>
              </w:rPr>
              <w:t xml:space="preserve">, </w:t>
            </w:r>
            <w:proofErr w:type="spellStart"/>
            <w:r w:rsidRPr="00517A8D">
              <w:rPr>
                <w:rFonts w:ascii="Times New Roman" w:hAnsi="Times New Roman"/>
                <w:color w:val="0070C0"/>
                <w:sz w:val="20"/>
                <w:szCs w:val="20"/>
              </w:rPr>
              <w:t>Shikiari</w:t>
            </w:r>
            <w:proofErr w:type="spellEnd"/>
            <w:r w:rsidRPr="00517A8D">
              <w:rPr>
                <w:rFonts w:ascii="Times New Roman" w:hAnsi="Times New Roman"/>
                <w:color w:val="0070C0"/>
                <w:sz w:val="20"/>
                <w:szCs w:val="20"/>
              </w:rPr>
              <w:t xml:space="preserve">, </w:t>
            </w:r>
            <w:proofErr w:type="spellStart"/>
            <w:r w:rsidRPr="00517A8D">
              <w:rPr>
                <w:rFonts w:ascii="Times New Roman" w:hAnsi="Times New Roman"/>
                <w:color w:val="0070C0"/>
                <w:sz w:val="20"/>
                <w:szCs w:val="20"/>
              </w:rPr>
              <w:t>Koiyawari</w:t>
            </w:r>
            <w:proofErr w:type="spellEnd"/>
            <w:r w:rsidRPr="00517A8D">
              <w:rPr>
                <w:rFonts w:ascii="Times New Roman" w:hAnsi="Times New Roman"/>
                <w:color w:val="0070C0"/>
                <w:sz w:val="20"/>
                <w:szCs w:val="20"/>
              </w:rPr>
              <w:t xml:space="preserve">, Alto </w:t>
            </w:r>
            <w:proofErr w:type="spellStart"/>
            <w:r w:rsidRPr="00517A8D">
              <w:rPr>
                <w:rFonts w:ascii="Times New Roman" w:hAnsi="Times New Roman"/>
                <w:color w:val="0070C0"/>
                <w:sz w:val="20"/>
                <w:szCs w:val="20"/>
              </w:rPr>
              <w:t>Shikiari</w:t>
            </w:r>
            <w:proofErr w:type="spellEnd"/>
            <w:r w:rsidRPr="00517A8D">
              <w:rPr>
                <w:rFonts w:ascii="Times New Roman" w:hAnsi="Times New Roman"/>
                <w:color w:val="0070C0"/>
                <w:sz w:val="20"/>
                <w:szCs w:val="20"/>
              </w:rPr>
              <w:t xml:space="preserve">, </w:t>
            </w:r>
            <w:proofErr w:type="spellStart"/>
            <w:r w:rsidRPr="00517A8D">
              <w:rPr>
                <w:rFonts w:ascii="Times New Roman" w:hAnsi="Times New Roman"/>
                <w:color w:val="0070C0"/>
                <w:sz w:val="20"/>
                <w:szCs w:val="20"/>
              </w:rPr>
              <w:t>Kjakobata</w:t>
            </w:r>
            <w:proofErr w:type="spellEnd"/>
            <w:r w:rsidRPr="00517A8D">
              <w:rPr>
                <w:rFonts w:ascii="Times New Roman" w:hAnsi="Times New Roman"/>
                <w:color w:val="0070C0"/>
                <w:sz w:val="20"/>
                <w:szCs w:val="20"/>
              </w:rPr>
              <w:t xml:space="preserve">, </w:t>
            </w:r>
            <w:proofErr w:type="spellStart"/>
            <w:r w:rsidRPr="00517A8D">
              <w:rPr>
                <w:rFonts w:ascii="Times New Roman" w:hAnsi="Times New Roman"/>
                <w:color w:val="0070C0"/>
                <w:sz w:val="20"/>
                <w:szCs w:val="20"/>
              </w:rPr>
              <w:t>Kabebata</w:t>
            </w:r>
            <w:proofErr w:type="spellEnd"/>
            <w:r w:rsidRPr="00517A8D">
              <w:rPr>
                <w:rFonts w:ascii="Times New Roman" w:hAnsi="Times New Roman"/>
                <w:color w:val="0070C0"/>
                <w:sz w:val="20"/>
                <w:szCs w:val="20"/>
              </w:rPr>
              <w:t>. Que tiene a</w:t>
            </w:r>
            <w:r w:rsidRPr="00517A8D">
              <w:rPr>
                <w:rFonts w:ascii="Times New Roman" w:hAnsi="Times New Roman"/>
                <w:bCs/>
                <w:color w:val="0070C0"/>
                <w:sz w:val="20"/>
                <w:szCs w:val="20"/>
              </w:rPr>
              <w:t xml:space="preserve">cceso por Quetzal de Turrialba: </w:t>
            </w:r>
            <w:proofErr w:type="spellStart"/>
            <w:r w:rsidRPr="00517A8D">
              <w:rPr>
                <w:rFonts w:ascii="Times New Roman" w:hAnsi="Times New Roman"/>
                <w:bCs/>
                <w:color w:val="0070C0"/>
                <w:sz w:val="20"/>
                <w:szCs w:val="20"/>
              </w:rPr>
              <w:t>Sinoli</w:t>
            </w:r>
            <w:proofErr w:type="spellEnd"/>
            <w:r w:rsidRPr="00517A8D">
              <w:rPr>
                <w:rFonts w:ascii="Times New Roman" w:hAnsi="Times New Roman"/>
                <w:bCs/>
                <w:color w:val="0070C0"/>
                <w:sz w:val="20"/>
                <w:szCs w:val="20"/>
              </w:rPr>
              <w:t xml:space="preserve">, </w:t>
            </w:r>
            <w:proofErr w:type="spellStart"/>
            <w:r w:rsidRPr="00517A8D">
              <w:rPr>
                <w:rFonts w:ascii="Times New Roman" w:hAnsi="Times New Roman"/>
                <w:bCs/>
                <w:color w:val="0070C0"/>
                <w:sz w:val="20"/>
                <w:szCs w:val="20"/>
              </w:rPr>
              <w:t>Ñariñak</w:t>
            </w:r>
            <w:proofErr w:type="spellEnd"/>
            <w:r w:rsidRPr="00517A8D">
              <w:rPr>
                <w:rFonts w:ascii="Times New Roman" w:hAnsi="Times New Roman"/>
                <w:bCs/>
                <w:color w:val="0070C0"/>
                <w:sz w:val="20"/>
                <w:szCs w:val="20"/>
              </w:rPr>
              <w:t xml:space="preserve">, La Colonia, </w:t>
            </w:r>
            <w:proofErr w:type="spellStart"/>
            <w:r w:rsidRPr="00517A8D">
              <w:rPr>
                <w:rFonts w:ascii="Times New Roman" w:hAnsi="Times New Roman"/>
                <w:bCs/>
                <w:color w:val="0070C0"/>
                <w:sz w:val="20"/>
                <w:szCs w:val="20"/>
              </w:rPr>
              <w:t>Uka</w:t>
            </w:r>
            <w:proofErr w:type="spellEnd"/>
            <w:r w:rsidRPr="00517A8D">
              <w:rPr>
                <w:rFonts w:ascii="Times New Roman" w:hAnsi="Times New Roman"/>
                <w:bCs/>
                <w:color w:val="0070C0"/>
                <w:sz w:val="20"/>
                <w:szCs w:val="20"/>
              </w:rPr>
              <w:t xml:space="preserve"> </w:t>
            </w:r>
            <w:proofErr w:type="spellStart"/>
            <w:r w:rsidRPr="00517A8D">
              <w:rPr>
                <w:rFonts w:ascii="Times New Roman" w:hAnsi="Times New Roman"/>
                <w:bCs/>
                <w:color w:val="0070C0"/>
                <w:sz w:val="20"/>
                <w:szCs w:val="20"/>
              </w:rPr>
              <w:t>Tipei</w:t>
            </w:r>
            <w:proofErr w:type="spellEnd"/>
            <w:r w:rsidRPr="00517A8D">
              <w:rPr>
                <w:rFonts w:ascii="Times New Roman" w:hAnsi="Times New Roman"/>
                <w:bCs/>
                <w:color w:val="0070C0"/>
                <w:sz w:val="20"/>
                <w:szCs w:val="20"/>
              </w:rPr>
              <w:t xml:space="preserve">, </w:t>
            </w:r>
            <w:proofErr w:type="spellStart"/>
            <w:r w:rsidRPr="00517A8D">
              <w:rPr>
                <w:rFonts w:ascii="Times New Roman" w:hAnsi="Times New Roman"/>
                <w:bCs/>
                <w:color w:val="0070C0"/>
                <w:sz w:val="20"/>
                <w:szCs w:val="20"/>
              </w:rPr>
              <w:t>Tkak-Ri</w:t>
            </w:r>
            <w:proofErr w:type="spellEnd"/>
            <w:r w:rsidRPr="00517A8D">
              <w:rPr>
                <w:rFonts w:ascii="Times New Roman" w:hAnsi="Times New Roman"/>
                <w:bCs/>
                <w:color w:val="0070C0"/>
                <w:sz w:val="20"/>
                <w:szCs w:val="20"/>
              </w:rPr>
              <w:t xml:space="preserve">, </w:t>
            </w:r>
            <w:proofErr w:type="spellStart"/>
            <w:r w:rsidRPr="00517A8D">
              <w:rPr>
                <w:rFonts w:ascii="Times New Roman" w:hAnsi="Times New Roman"/>
                <w:bCs/>
                <w:color w:val="0070C0"/>
                <w:sz w:val="20"/>
                <w:szCs w:val="20"/>
              </w:rPr>
              <w:t>Suebata</w:t>
            </w:r>
            <w:proofErr w:type="spellEnd"/>
            <w:r w:rsidRPr="00517A8D">
              <w:rPr>
                <w:rFonts w:ascii="Times New Roman" w:hAnsi="Times New Roman"/>
                <w:bCs/>
                <w:color w:val="0070C0"/>
                <w:sz w:val="20"/>
                <w:szCs w:val="20"/>
              </w:rPr>
              <w:t xml:space="preserve">, </w:t>
            </w:r>
            <w:proofErr w:type="spellStart"/>
            <w:r w:rsidRPr="00517A8D">
              <w:rPr>
                <w:rFonts w:ascii="Times New Roman" w:hAnsi="Times New Roman"/>
                <w:bCs/>
                <w:color w:val="0070C0"/>
                <w:sz w:val="20"/>
                <w:szCs w:val="20"/>
              </w:rPr>
              <w:t>Jamari</w:t>
            </w:r>
            <w:proofErr w:type="spellEnd"/>
            <w:r w:rsidRPr="00517A8D">
              <w:rPr>
                <w:rFonts w:ascii="Times New Roman" w:hAnsi="Times New Roman"/>
                <w:bCs/>
                <w:color w:val="0070C0"/>
                <w:sz w:val="20"/>
                <w:szCs w:val="20"/>
              </w:rPr>
              <w:t xml:space="preserve"> </w:t>
            </w:r>
            <w:proofErr w:type="spellStart"/>
            <w:r w:rsidRPr="00517A8D">
              <w:rPr>
                <w:rFonts w:ascii="Times New Roman" w:hAnsi="Times New Roman"/>
                <w:bCs/>
                <w:color w:val="0070C0"/>
                <w:sz w:val="20"/>
                <w:szCs w:val="20"/>
              </w:rPr>
              <w:t>Tawa</w:t>
            </w:r>
            <w:proofErr w:type="spellEnd"/>
            <w:r w:rsidRPr="00517A8D">
              <w:rPr>
                <w:rFonts w:ascii="Times New Roman" w:hAnsi="Times New Roman"/>
                <w:bCs/>
                <w:color w:val="0070C0"/>
                <w:sz w:val="20"/>
                <w:szCs w:val="20"/>
              </w:rPr>
              <w:t xml:space="preserve">, </w:t>
            </w:r>
            <w:proofErr w:type="spellStart"/>
            <w:r w:rsidRPr="00517A8D">
              <w:rPr>
                <w:rFonts w:ascii="Times New Roman" w:hAnsi="Times New Roman"/>
                <w:bCs/>
                <w:color w:val="0070C0"/>
                <w:sz w:val="20"/>
                <w:szCs w:val="20"/>
              </w:rPr>
              <w:t>Ulujeriñak</w:t>
            </w:r>
            <w:proofErr w:type="spellEnd"/>
            <w:r w:rsidRPr="00517A8D">
              <w:rPr>
                <w:rFonts w:ascii="Times New Roman" w:hAnsi="Times New Roman"/>
                <w:bCs/>
                <w:color w:val="0070C0"/>
                <w:sz w:val="20"/>
                <w:szCs w:val="20"/>
              </w:rPr>
              <w:t xml:space="preserve">, Manzanillo, </w:t>
            </w:r>
            <w:proofErr w:type="spellStart"/>
            <w:r w:rsidRPr="00517A8D">
              <w:rPr>
                <w:rFonts w:ascii="Times New Roman" w:hAnsi="Times New Roman"/>
                <w:bCs/>
                <w:color w:val="0070C0"/>
                <w:sz w:val="20"/>
                <w:szCs w:val="20"/>
              </w:rPr>
              <w:t>Tolok</w:t>
            </w:r>
            <w:proofErr w:type="spellEnd"/>
            <w:r w:rsidRPr="00517A8D">
              <w:rPr>
                <w:rFonts w:ascii="Times New Roman" w:hAnsi="Times New Roman"/>
                <w:bCs/>
                <w:color w:val="0070C0"/>
                <w:sz w:val="20"/>
                <w:szCs w:val="20"/>
              </w:rPr>
              <w:t xml:space="preserve"> </w:t>
            </w:r>
            <w:proofErr w:type="spellStart"/>
            <w:r w:rsidRPr="00517A8D">
              <w:rPr>
                <w:rFonts w:ascii="Times New Roman" w:hAnsi="Times New Roman"/>
                <w:bCs/>
                <w:color w:val="0070C0"/>
                <w:sz w:val="20"/>
                <w:szCs w:val="20"/>
              </w:rPr>
              <w:t>Kicha</w:t>
            </w:r>
            <w:proofErr w:type="spellEnd"/>
            <w:r w:rsidRPr="00517A8D">
              <w:rPr>
                <w:rFonts w:ascii="Times New Roman" w:hAnsi="Times New Roman"/>
                <w:bCs/>
                <w:color w:val="0070C0"/>
                <w:sz w:val="20"/>
                <w:szCs w:val="20"/>
              </w:rPr>
              <w:t xml:space="preserve"> </w:t>
            </w:r>
            <w:proofErr w:type="spellStart"/>
            <w:r w:rsidRPr="00517A8D">
              <w:rPr>
                <w:rFonts w:ascii="Times New Roman" w:hAnsi="Times New Roman"/>
                <w:bCs/>
                <w:color w:val="0070C0"/>
                <w:sz w:val="20"/>
                <w:szCs w:val="20"/>
              </w:rPr>
              <w:t>Chirripo</w:t>
            </w:r>
            <w:proofErr w:type="spellEnd"/>
            <w:r w:rsidRPr="00517A8D">
              <w:rPr>
                <w:rFonts w:ascii="Times New Roman" w:hAnsi="Times New Roman"/>
                <w:bCs/>
                <w:color w:val="0070C0"/>
                <w:sz w:val="20"/>
                <w:szCs w:val="20"/>
              </w:rPr>
              <w:t xml:space="preserve">, Alto Koen, Sitio Hilda, Sitio Bache, San Pedro de </w:t>
            </w:r>
            <w:proofErr w:type="spellStart"/>
            <w:r w:rsidRPr="00517A8D">
              <w:rPr>
                <w:rFonts w:ascii="Times New Roman" w:hAnsi="Times New Roman"/>
                <w:bCs/>
                <w:color w:val="0070C0"/>
                <w:sz w:val="20"/>
                <w:szCs w:val="20"/>
              </w:rPr>
              <w:t>Tolokisha</w:t>
            </w:r>
            <w:proofErr w:type="spellEnd"/>
            <w:r w:rsidRPr="00517A8D">
              <w:rPr>
                <w:rFonts w:ascii="Times New Roman" w:hAnsi="Times New Roman"/>
                <w:bCs/>
                <w:color w:val="0070C0"/>
                <w:sz w:val="20"/>
                <w:szCs w:val="20"/>
              </w:rPr>
              <w:t xml:space="preserve">, </w:t>
            </w:r>
            <w:proofErr w:type="spellStart"/>
            <w:r w:rsidRPr="00517A8D">
              <w:rPr>
                <w:rFonts w:ascii="Times New Roman" w:hAnsi="Times New Roman"/>
                <w:bCs/>
                <w:color w:val="0070C0"/>
                <w:sz w:val="20"/>
                <w:szCs w:val="20"/>
              </w:rPr>
              <w:t>Pedragal</w:t>
            </w:r>
            <w:proofErr w:type="spellEnd"/>
            <w:r w:rsidRPr="00517A8D">
              <w:rPr>
                <w:rFonts w:ascii="Times New Roman" w:hAnsi="Times New Roman"/>
                <w:bCs/>
                <w:color w:val="0070C0"/>
                <w:sz w:val="20"/>
                <w:szCs w:val="20"/>
              </w:rPr>
              <w:t xml:space="preserve"> de </w:t>
            </w:r>
            <w:proofErr w:type="spellStart"/>
            <w:r w:rsidRPr="00517A8D">
              <w:rPr>
                <w:rFonts w:ascii="Times New Roman" w:hAnsi="Times New Roman"/>
                <w:bCs/>
                <w:color w:val="0070C0"/>
                <w:sz w:val="20"/>
                <w:szCs w:val="20"/>
              </w:rPr>
              <w:t>Jarey</w:t>
            </w:r>
            <w:proofErr w:type="spellEnd"/>
            <w:r w:rsidR="008C0EF8">
              <w:rPr>
                <w:rFonts w:ascii="Times New Roman" w:hAnsi="Times New Roman"/>
                <w:bCs/>
                <w:color w:val="0070C0"/>
                <w:sz w:val="20"/>
                <w:szCs w:val="20"/>
              </w:rPr>
              <w:t xml:space="preserve">, </w:t>
            </w:r>
            <w:proofErr w:type="spellStart"/>
            <w:r w:rsidR="008C0EF8" w:rsidRPr="008C0EF8">
              <w:rPr>
                <w:rFonts w:ascii="Times New Roman" w:hAnsi="Times New Roman"/>
                <w:bCs/>
                <w:color w:val="0070C0"/>
                <w:sz w:val="20"/>
                <w:szCs w:val="20"/>
              </w:rPr>
              <w:t>Kuen</w:t>
            </w:r>
            <w:proofErr w:type="spellEnd"/>
            <w:r w:rsidR="008C0EF8">
              <w:rPr>
                <w:rFonts w:ascii="Times New Roman" w:hAnsi="Times New Roman"/>
                <w:bCs/>
                <w:color w:val="0070C0"/>
                <w:sz w:val="20"/>
                <w:szCs w:val="20"/>
              </w:rPr>
              <w:t>,</w:t>
            </w:r>
            <w:r>
              <w:rPr>
                <w:bCs/>
                <w:color w:val="0070C0"/>
                <w:sz w:val="20"/>
                <w:szCs w:val="20"/>
              </w:rPr>
              <w:t xml:space="preserve"> </w:t>
            </w:r>
            <w:r w:rsidRPr="00517A8D">
              <w:rPr>
                <w:rFonts w:ascii="Times New Roman" w:hAnsi="Times New Roman"/>
                <w:iCs/>
                <w:sz w:val="20"/>
                <w:szCs w:val="20"/>
              </w:rPr>
              <w:t>Alvarado, Oreamuno, El Guarco, Tarrazú, Dota y León Cortés.</w:t>
            </w:r>
          </w:p>
        </w:tc>
        <w:tc>
          <w:tcPr>
            <w:tcW w:w="1009" w:type="pct"/>
            <w:shd w:val="clear" w:color="auto" w:fill="FFFFFF"/>
          </w:tcPr>
          <w:p w:rsidR="00517A8D" w:rsidRPr="00517A8D" w:rsidRDefault="00517A8D" w:rsidP="00517A8D">
            <w:pPr>
              <w:autoSpaceDE w:val="0"/>
              <w:autoSpaceDN w:val="0"/>
              <w:adjustRightInd w:val="0"/>
              <w:spacing w:after="0" w:line="240" w:lineRule="auto"/>
              <w:jc w:val="both"/>
              <w:rPr>
                <w:rFonts w:ascii="Times New Roman" w:hAnsi="Times New Roman"/>
                <w:iCs/>
                <w:sz w:val="20"/>
                <w:szCs w:val="20"/>
              </w:rPr>
            </w:pPr>
          </w:p>
          <w:p w:rsidR="00517A8D" w:rsidRPr="00517A8D" w:rsidRDefault="00517A8D" w:rsidP="00517A8D">
            <w:pPr>
              <w:autoSpaceDE w:val="0"/>
              <w:autoSpaceDN w:val="0"/>
              <w:adjustRightInd w:val="0"/>
              <w:spacing w:after="0" w:line="240" w:lineRule="auto"/>
              <w:jc w:val="both"/>
              <w:rPr>
                <w:rFonts w:ascii="Times New Roman" w:hAnsi="Times New Roman"/>
                <w:iCs/>
                <w:sz w:val="20"/>
                <w:szCs w:val="20"/>
              </w:rPr>
            </w:pPr>
          </w:p>
          <w:p w:rsidR="00517A8D" w:rsidRPr="00517A8D" w:rsidRDefault="00517A8D" w:rsidP="00517A8D">
            <w:pPr>
              <w:autoSpaceDE w:val="0"/>
              <w:autoSpaceDN w:val="0"/>
              <w:adjustRightInd w:val="0"/>
              <w:spacing w:after="0" w:line="240" w:lineRule="auto"/>
              <w:jc w:val="both"/>
              <w:rPr>
                <w:rFonts w:ascii="Times New Roman" w:hAnsi="Times New Roman"/>
                <w:iCs/>
                <w:sz w:val="20"/>
                <w:szCs w:val="20"/>
              </w:rPr>
            </w:pPr>
            <w:r w:rsidRPr="00517A8D">
              <w:rPr>
                <w:rFonts w:ascii="Times New Roman" w:hAnsi="Times New Roman"/>
                <w:iCs/>
                <w:sz w:val="20"/>
                <w:szCs w:val="20"/>
              </w:rPr>
              <w:t>Tribunal que dictó la sentencia.</w:t>
            </w:r>
          </w:p>
        </w:tc>
      </w:tr>
      <w:tr w:rsidR="009A3135" w:rsidRPr="0029094C" w:rsidTr="00030216">
        <w:trPr>
          <w:trHeight w:val="209"/>
        </w:trPr>
        <w:tc>
          <w:tcPr>
            <w:tcW w:w="845" w:type="pct"/>
            <w:shd w:val="clear" w:color="auto" w:fill="FFFFFF"/>
          </w:tcPr>
          <w:p w:rsidR="009A3135" w:rsidRPr="0029094C" w:rsidRDefault="009A3135" w:rsidP="009A3135">
            <w:pPr>
              <w:autoSpaceDE w:val="0"/>
              <w:autoSpaceDN w:val="0"/>
              <w:adjustRightInd w:val="0"/>
              <w:jc w:val="center"/>
              <w:rPr>
                <w:rFonts w:ascii="Times New Roman" w:hAnsi="Times New Roman"/>
                <w:b/>
                <w:iCs/>
                <w:sz w:val="20"/>
                <w:szCs w:val="20"/>
              </w:rPr>
            </w:pPr>
            <w:r w:rsidRPr="0029094C">
              <w:rPr>
                <w:rFonts w:ascii="Times New Roman" w:hAnsi="Times New Roman"/>
                <w:b/>
                <w:iCs/>
                <w:sz w:val="20"/>
                <w:szCs w:val="20"/>
              </w:rPr>
              <w:t>0596</w:t>
            </w:r>
          </w:p>
          <w:p w:rsidR="009A3135" w:rsidRPr="0029094C" w:rsidRDefault="009A3135" w:rsidP="009A3135">
            <w:pPr>
              <w:autoSpaceDE w:val="0"/>
              <w:autoSpaceDN w:val="0"/>
              <w:adjustRightInd w:val="0"/>
              <w:jc w:val="both"/>
              <w:rPr>
                <w:rFonts w:ascii="Times New Roman" w:hAnsi="Times New Roman"/>
                <w:iCs/>
                <w:sz w:val="20"/>
                <w:szCs w:val="20"/>
              </w:rPr>
            </w:pPr>
            <w:r w:rsidRPr="0029094C">
              <w:rPr>
                <w:rFonts w:ascii="Times New Roman" w:hAnsi="Times New Roman"/>
                <w:iCs/>
                <w:sz w:val="20"/>
                <w:szCs w:val="20"/>
              </w:rPr>
              <w:t>Juzgado de Ejecución de la Pena de la zona Atlántica.</w:t>
            </w:r>
          </w:p>
          <w:p w:rsidR="009A3135" w:rsidRPr="0029094C" w:rsidRDefault="009A3135" w:rsidP="009A3135">
            <w:pPr>
              <w:autoSpaceDE w:val="0"/>
              <w:autoSpaceDN w:val="0"/>
              <w:adjustRightInd w:val="0"/>
              <w:jc w:val="both"/>
              <w:rPr>
                <w:rFonts w:ascii="Times New Roman" w:hAnsi="Times New Roman"/>
                <w:iCs/>
                <w:sz w:val="20"/>
                <w:szCs w:val="20"/>
              </w:rPr>
            </w:pPr>
          </w:p>
          <w:p w:rsidR="009A3135" w:rsidRPr="0029094C" w:rsidRDefault="009A3135" w:rsidP="009A3135">
            <w:pPr>
              <w:autoSpaceDE w:val="0"/>
              <w:autoSpaceDN w:val="0"/>
              <w:adjustRightInd w:val="0"/>
              <w:jc w:val="both"/>
              <w:rPr>
                <w:rFonts w:ascii="Times New Roman" w:hAnsi="Times New Roman"/>
                <w:iCs/>
                <w:sz w:val="20"/>
                <w:szCs w:val="20"/>
              </w:rPr>
            </w:pPr>
          </w:p>
          <w:p w:rsidR="009A3135" w:rsidRPr="0029094C" w:rsidRDefault="009A3135" w:rsidP="009A3135">
            <w:pPr>
              <w:autoSpaceDE w:val="0"/>
              <w:autoSpaceDN w:val="0"/>
              <w:adjustRightInd w:val="0"/>
              <w:spacing w:line="240" w:lineRule="auto"/>
              <w:jc w:val="both"/>
              <w:rPr>
                <w:rFonts w:ascii="Times New Roman" w:hAnsi="Times New Roman"/>
                <w:iCs/>
                <w:sz w:val="20"/>
                <w:szCs w:val="20"/>
              </w:rPr>
            </w:pPr>
          </w:p>
        </w:tc>
        <w:tc>
          <w:tcPr>
            <w:tcW w:w="1528" w:type="pct"/>
            <w:shd w:val="clear" w:color="auto" w:fill="FFFFFF"/>
          </w:tcPr>
          <w:p w:rsidR="009A3135" w:rsidRPr="0029094C" w:rsidRDefault="009A3135" w:rsidP="009A3135">
            <w:pPr>
              <w:autoSpaceDE w:val="0"/>
              <w:autoSpaceDN w:val="0"/>
              <w:adjustRightInd w:val="0"/>
              <w:jc w:val="both"/>
              <w:rPr>
                <w:rFonts w:ascii="Times New Roman" w:hAnsi="Times New Roman"/>
                <w:iCs/>
                <w:sz w:val="20"/>
                <w:szCs w:val="20"/>
              </w:rPr>
            </w:pPr>
          </w:p>
          <w:p w:rsidR="009A3135" w:rsidRPr="0029094C" w:rsidRDefault="009A3135" w:rsidP="009A3135">
            <w:pPr>
              <w:autoSpaceDE w:val="0"/>
              <w:autoSpaceDN w:val="0"/>
              <w:adjustRightInd w:val="0"/>
              <w:spacing w:line="240" w:lineRule="auto"/>
              <w:jc w:val="both"/>
              <w:rPr>
                <w:rFonts w:ascii="Times New Roman" w:hAnsi="Times New Roman"/>
                <w:iCs/>
                <w:sz w:val="20"/>
                <w:szCs w:val="20"/>
              </w:rPr>
            </w:pPr>
            <w:r w:rsidRPr="0029094C">
              <w:rPr>
                <w:rFonts w:ascii="Times New Roman" w:hAnsi="Times New Roman"/>
                <w:iCs/>
                <w:sz w:val="20"/>
                <w:szCs w:val="20"/>
              </w:rPr>
              <w:t xml:space="preserve">Abarca los cantones Central Limón, Talamanca y Matina.  </w:t>
            </w:r>
          </w:p>
        </w:tc>
        <w:tc>
          <w:tcPr>
            <w:tcW w:w="1618" w:type="pct"/>
            <w:shd w:val="clear" w:color="auto" w:fill="FFFFFF"/>
          </w:tcPr>
          <w:p w:rsidR="009A3135" w:rsidRPr="0029094C" w:rsidRDefault="009A3135" w:rsidP="009A3135">
            <w:pPr>
              <w:pStyle w:val="Textoindependiente"/>
              <w:shd w:val="clear" w:color="auto" w:fill="FFFFFF"/>
              <w:jc w:val="both"/>
              <w:rPr>
                <w:b w:val="0"/>
                <w:sz w:val="20"/>
                <w:lang w:eastAsia="en-US"/>
              </w:rPr>
            </w:pPr>
          </w:p>
          <w:p w:rsidR="009A3135" w:rsidRPr="0029094C" w:rsidRDefault="009A3135" w:rsidP="009A3135">
            <w:pPr>
              <w:pStyle w:val="Textoindependiente"/>
              <w:shd w:val="clear" w:color="auto" w:fill="FFFFFF"/>
              <w:jc w:val="both"/>
              <w:rPr>
                <w:b w:val="0"/>
                <w:sz w:val="20"/>
                <w:lang w:eastAsia="en-US"/>
              </w:rPr>
            </w:pPr>
          </w:p>
          <w:p w:rsidR="003F50DE" w:rsidRPr="0029094C" w:rsidRDefault="009A3135" w:rsidP="007A70F2">
            <w:pPr>
              <w:autoSpaceDE w:val="0"/>
              <w:autoSpaceDN w:val="0"/>
              <w:adjustRightInd w:val="0"/>
              <w:spacing w:line="240" w:lineRule="auto"/>
              <w:jc w:val="both"/>
              <w:rPr>
                <w:bCs/>
                <w:iCs/>
                <w:sz w:val="20"/>
                <w:szCs w:val="20"/>
              </w:rPr>
            </w:pPr>
            <w:r w:rsidRPr="0029094C">
              <w:rPr>
                <w:rFonts w:ascii="Times New Roman" w:hAnsi="Times New Roman"/>
                <w:iCs/>
                <w:sz w:val="20"/>
                <w:szCs w:val="20"/>
              </w:rPr>
              <w:t xml:space="preserve">Abarca los cantones </w:t>
            </w:r>
            <w:r w:rsidR="00DB7A24">
              <w:rPr>
                <w:rFonts w:ascii="Times New Roman" w:hAnsi="Times New Roman"/>
                <w:iCs/>
                <w:sz w:val="20"/>
                <w:szCs w:val="20"/>
              </w:rPr>
              <w:t>c</w:t>
            </w:r>
            <w:r w:rsidRPr="0029094C">
              <w:rPr>
                <w:rFonts w:ascii="Times New Roman" w:hAnsi="Times New Roman"/>
                <w:iCs/>
                <w:sz w:val="20"/>
                <w:szCs w:val="20"/>
              </w:rPr>
              <w:t>entral Limón,</w:t>
            </w:r>
            <w:r w:rsidRPr="0029094C">
              <w:rPr>
                <w:rFonts w:ascii="Times New Roman" w:hAnsi="Times New Roman"/>
                <w:b/>
                <w:bCs/>
                <w:iCs/>
                <w:sz w:val="20"/>
                <w:szCs w:val="20"/>
              </w:rPr>
              <w:t xml:space="preserve"> </w:t>
            </w:r>
            <w:r w:rsidRPr="0029094C">
              <w:rPr>
                <w:rFonts w:ascii="Times New Roman" w:hAnsi="Times New Roman"/>
                <w:iCs/>
                <w:color w:val="0070C0"/>
                <w:sz w:val="20"/>
                <w:szCs w:val="20"/>
              </w:rPr>
              <w:t>(excepto los poblados indígenas. que tienen a</w:t>
            </w:r>
            <w:r w:rsidRPr="0029094C">
              <w:rPr>
                <w:rFonts w:ascii="Times New Roman" w:hAnsi="Times New Roman"/>
                <w:color w:val="0070C0"/>
                <w:sz w:val="20"/>
                <w:szCs w:val="20"/>
              </w:rPr>
              <w:t xml:space="preserve">cceso por Roca Quemada de Turrialba: </w:t>
            </w:r>
            <w:proofErr w:type="spellStart"/>
            <w:r w:rsidRPr="0029094C">
              <w:rPr>
                <w:rFonts w:ascii="Times New Roman" w:hAnsi="Times New Roman"/>
                <w:color w:val="0070C0"/>
                <w:sz w:val="20"/>
                <w:szCs w:val="20"/>
              </w:rPr>
              <w:t>Bayei</w:t>
            </w:r>
            <w:proofErr w:type="spellEnd"/>
            <w:r w:rsidRPr="0029094C">
              <w:rPr>
                <w:rFonts w:ascii="Times New Roman" w:hAnsi="Times New Roman"/>
                <w:color w:val="0070C0"/>
                <w:sz w:val="20"/>
                <w:szCs w:val="20"/>
              </w:rPr>
              <w:t xml:space="preserve">, Alto Almirante, </w:t>
            </w:r>
            <w:proofErr w:type="spellStart"/>
            <w:r w:rsidRPr="0029094C">
              <w:rPr>
                <w:rFonts w:ascii="Times New Roman" w:hAnsi="Times New Roman"/>
                <w:color w:val="0070C0"/>
                <w:sz w:val="20"/>
                <w:szCs w:val="20"/>
              </w:rPr>
              <w:t>Bayeiñak</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Shinabla</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Shordi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Dusiriñak</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Duchari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Tamiju</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Shikiari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Koiyawari</w:t>
            </w:r>
            <w:proofErr w:type="spellEnd"/>
            <w:r w:rsidRPr="0029094C">
              <w:rPr>
                <w:rFonts w:ascii="Times New Roman" w:hAnsi="Times New Roman"/>
                <w:color w:val="0070C0"/>
                <w:sz w:val="20"/>
                <w:szCs w:val="20"/>
              </w:rPr>
              <w:t xml:space="preserve">, Alto </w:t>
            </w:r>
            <w:proofErr w:type="spellStart"/>
            <w:r w:rsidRPr="0029094C">
              <w:rPr>
                <w:rFonts w:ascii="Times New Roman" w:hAnsi="Times New Roman"/>
                <w:color w:val="0070C0"/>
                <w:sz w:val="20"/>
                <w:szCs w:val="20"/>
              </w:rPr>
              <w:t>Shikiari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Kjakobata</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Kabebata</w:t>
            </w:r>
            <w:proofErr w:type="spellEnd"/>
            <w:r w:rsidRPr="0029094C">
              <w:rPr>
                <w:rFonts w:ascii="Times New Roman" w:hAnsi="Times New Roman"/>
                <w:color w:val="0070C0"/>
                <w:sz w:val="20"/>
                <w:szCs w:val="20"/>
              </w:rPr>
              <w:t>).</w:t>
            </w:r>
            <w:r w:rsidR="007A70F2">
              <w:rPr>
                <w:rFonts w:ascii="Times New Roman" w:hAnsi="Times New Roman"/>
                <w:color w:val="0070C0"/>
                <w:sz w:val="20"/>
                <w:szCs w:val="20"/>
              </w:rPr>
              <w:t xml:space="preserve"> Que tiene</w:t>
            </w:r>
            <w:r w:rsidR="00D34F32">
              <w:rPr>
                <w:rFonts w:ascii="Times New Roman" w:hAnsi="Times New Roman"/>
                <w:color w:val="0070C0"/>
                <w:sz w:val="20"/>
                <w:szCs w:val="20"/>
              </w:rPr>
              <w:t>n</w:t>
            </w:r>
            <w:r w:rsidR="007A70F2">
              <w:rPr>
                <w:rFonts w:ascii="Times New Roman" w:hAnsi="Times New Roman"/>
                <w:color w:val="0070C0"/>
                <w:sz w:val="20"/>
                <w:szCs w:val="20"/>
              </w:rPr>
              <w:t xml:space="preserve"> a</w:t>
            </w:r>
            <w:r w:rsidRPr="00D24AB0">
              <w:rPr>
                <w:rFonts w:ascii="Times New Roman" w:hAnsi="Times New Roman"/>
                <w:bCs/>
                <w:color w:val="0070C0"/>
                <w:sz w:val="20"/>
                <w:szCs w:val="20"/>
              </w:rPr>
              <w:t>cceso por Quetzal de Turrialba: (</w:t>
            </w:r>
            <w:proofErr w:type="spellStart"/>
            <w:r w:rsidRPr="00D24AB0">
              <w:rPr>
                <w:rFonts w:ascii="Times New Roman" w:hAnsi="Times New Roman"/>
                <w:bCs/>
                <w:color w:val="0070C0"/>
                <w:sz w:val="20"/>
                <w:szCs w:val="20"/>
              </w:rPr>
              <w:t>Sinoli</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Ñariñak</w:t>
            </w:r>
            <w:proofErr w:type="spellEnd"/>
            <w:r w:rsidRPr="00D24AB0">
              <w:rPr>
                <w:rFonts w:ascii="Times New Roman" w:hAnsi="Times New Roman"/>
                <w:bCs/>
                <w:color w:val="0070C0"/>
                <w:sz w:val="20"/>
                <w:szCs w:val="20"/>
              </w:rPr>
              <w:t xml:space="preserve">, La Colonia, </w:t>
            </w:r>
            <w:proofErr w:type="spellStart"/>
            <w:r w:rsidRPr="00D24AB0">
              <w:rPr>
                <w:rFonts w:ascii="Times New Roman" w:hAnsi="Times New Roman"/>
                <w:bCs/>
                <w:color w:val="0070C0"/>
                <w:sz w:val="20"/>
                <w:szCs w:val="20"/>
              </w:rPr>
              <w:t>Uka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Tipei</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Tkak-Ri</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Suebata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Jamari</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Tawa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Ulujeriñak</w:t>
            </w:r>
            <w:proofErr w:type="spellEnd"/>
            <w:r w:rsidRPr="00D24AB0">
              <w:rPr>
                <w:rFonts w:ascii="Times New Roman" w:hAnsi="Times New Roman"/>
                <w:bCs/>
                <w:color w:val="0070C0"/>
                <w:sz w:val="20"/>
                <w:szCs w:val="20"/>
              </w:rPr>
              <w:t xml:space="preserve">, Manzanillo, </w:t>
            </w:r>
            <w:proofErr w:type="spellStart"/>
            <w:r w:rsidRPr="00D24AB0">
              <w:rPr>
                <w:rFonts w:ascii="Times New Roman" w:hAnsi="Times New Roman"/>
                <w:bCs/>
                <w:color w:val="0070C0"/>
                <w:sz w:val="20"/>
                <w:szCs w:val="20"/>
              </w:rPr>
              <w:t>Tolok</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Kicha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Chirripo</w:t>
            </w:r>
            <w:proofErr w:type="spellEnd"/>
            <w:r w:rsidRPr="00D24AB0">
              <w:rPr>
                <w:rFonts w:ascii="Times New Roman" w:hAnsi="Times New Roman"/>
                <w:bCs/>
                <w:color w:val="0070C0"/>
                <w:sz w:val="20"/>
                <w:szCs w:val="20"/>
              </w:rPr>
              <w:t xml:space="preserve">, Alto Koen, Sitio Hilda, Sitio Bache, San Pedro de </w:t>
            </w:r>
            <w:proofErr w:type="spellStart"/>
            <w:r w:rsidRPr="00D24AB0">
              <w:rPr>
                <w:rFonts w:ascii="Times New Roman" w:hAnsi="Times New Roman"/>
                <w:bCs/>
                <w:color w:val="0070C0"/>
                <w:sz w:val="20"/>
                <w:szCs w:val="20"/>
              </w:rPr>
              <w:t>Tolokisha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Pedragal</w:t>
            </w:r>
            <w:proofErr w:type="spellEnd"/>
            <w:r w:rsidRPr="00D24AB0">
              <w:rPr>
                <w:rFonts w:ascii="Times New Roman" w:hAnsi="Times New Roman"/>
                <w:bCs/>
                <w:color w:val="0070C0"/>
                <w:sz w:val="20"/>
                <w:szCs w:val="20"/>
              </w:rPr>
              <w:t xml:space="preserve"> de </w:t>
            </w:r>
            <w:proofErr w:type="spellStart"/>
            <w:r w:rsidRPr="00D24AB0">
              <w:rPr>
                <w:rFonts w:ascii="Times New Roman" w:hAnsi="Times New Roman"/>
                <w:bCs/>
                <w:color w:val="0070C0"/>
                <w:sz w:val="20"/>
                <w:szCs w:val="20"/>
              </w:rPr>
              <w:t>Jarey</w:t>
            </w:r>
            <w:proofErr w:type="spellEnd"/>
            <w:r w:rsidRPr="00D24AB0">
              <w:rPr>
                <w:rFonts w:ascii="Times New Roman" w:hAnsi="Times New Roman"/>
                <w:bCs/>
                <w:color w:val="0070C0"/>
                <w:sz w:val="20"/>
                <w:szCs w:val="20"/>
              </w:rPr>
              <w:t>)</w:t>
            </w:r>
            <w:r w:rsidR="008C0EF8">
              <w:rPr>
                <w:rFonts w:ascii="Times New Roman" w:hAnsi="Times New Roman"/>
                <w:bCs/>
                <w:color w:val="0070C0"/>
                <w:sz w:val="20"/>
                <w:szCs w:val="20"/>
              </w:rPr>
              <w:t xml:space="preserve">, </w:t>
            </w:r>
            <w:proofErr w:type="spellStart"/>
            <w:r w:rsidR="008C0EF8" w:rsidRPr="008C0EF8">
              <w:rPr>
                <w:rFonts w:ascii="Times New Roman" w:hAnsi="Times New Roman"/>
                <w:bCs/>
                <w:color w:val="0070C0"/>
                <w:sz w:val="20"/>
                <w:szCs w:val="20"/>
              </w:rPr>
              <w:t>Kuen</w:t>
            </w:r>
            <w:proofErr w:type="spellEnd"/>
            <w:r w:rsidR="008C0EF8">
              <w:rPr>
                <w:rFonts w:ascii="Times New Roman" w:hAnsi="Times New Roman"/>
                <w:bCs/>
                <w:color w:val="0070C0"/>
                <w:sz w:val="20"/>
                <w:szCs w:val="20"/>
              </w:rPr>
              <w:t>,</w:t>
            </w:r>
            <w:r w:rsidR="0029094C">
              <w:rPr>
                <w:bCs/>
                <w:color w:val="0070C0"/>
                <w:sz w:val="20"/>
                <w:szCs w:val="20"/>
              </w:rPr>
              <w:t xml:space="preserve"> </w:t>
            </w:r>
            <w:r w:rsidRPr="0029094C">
              <w:rPr>
                <w:rFonts w:ascii="Times New Roman" w:hAnsi="Times New Roman"/>
                <w:bCs/>
                <w:iCs/>
                <w:sz w:val="20"/>
                <w:szCs w:val="20"/>
              </w:rPr>
              <w:t>Talamanca y Matina.</w:t>
            </w:r>
            <w:r w:rsidRPr="0029094C">
              <w:rPr>
                <w:bCs/>
                <w:iCs/>
                <w:sz w:val="20"/>
                <w:szCs w:val="20"/>
              </w:rPr>
              <w:t xml:space="preserve"> </w:t>
            </w:r>
          </w:p>
          <w:p w:rsidR="009A3135" w:rsidRPr="0029094C" w:rsidRDefault="009A3135" w:rsidP="009A3135">
            <w:pPr>
              <w:spacing w:after="0" w:line="240" w:lineRule="auto"/>
              <w:jc w:val="both"/>
              <w:rPr>
                <w:rFonts w:ascii="Times New Roman" w:hAnsi="Times New Roman"/>
                <w:iCs/>
                <w:sz w:val="20"/>
                <w:szCs w:val="20"/>
              </w:rPr>
            </w:pPr>
            <w:r w:rsidRPr="0029094C">
              <w:rPr>
                <w:bCs/>
                <w:iCs/>
                <w:sz w:val="20"/>
                <w:szCs w:val="20"/>
              </w:rPr>
              <w:t xml:space="preserve"> </w:t>
            </w:r>
          </w:p>
        </w:tc>
        <w:tc>
          <w:tcPr>
            <w:tcW w:w="1009" w:type="pct"/>
            <w:shd w:val="clear" w:color="auto" w:fill="FFFFFF"/>
          </w:tcPr>
          <w:p w:rsidR="009A3135" w:rsidRPr="0029094C" w:rsidRDefault="009A3135" w:rsidP="009A3135">
            <w:pPr>
              <w:autoSpaceDE w:val="0"/>
              <w:autoSpaceDN w:val="0"/>
              <w:adjustRightInd w:val="0"/>
              <w:spacing w:after="0" w:line="240" w:lineRule="auto"/>
              <w:jc w:val="both"/>
              <w:rPr>
                <w:rFonts w:ascii="Times New Roman" w:hAnsi="Times New Roman"/>
                <w:iCs/>
                <w:sz w:val="20"/>
                <w:szCs w:val="20"/>
              </w:rPr>
            </w:pPr>
          </w:p>
          <w:p w:rsidR="009A3135" w:rsidRPr="0029094C" w:rsidRDefault="009A3135" w:rsidP="009A3135">
            <w:pPr>
              <w:autoSpaceDE w:val="0"/>
              <w:autoSpaceDN w:val="0"/>
              <w:adjustRightInd w:val="0"/>
              <w:spacing w:after="0" w:line="240" w:lineRule="auto"/>
              <w:jc w:val="both"/>
              <w:rPr>
                <w:rFonts w:ascii="Times New Roman" w:hAnsi="Times New Roman"/>
                <w:iCs/>
                <w:sz w:val="20"/>
                <w:szCs w:val="20"/>
              </w:rPr>
            </w:pPr>
          </w:p>
          <w:p w:rsidR="009A3135" w:rsidRPr="0029094C" w:rsidRDefault="009A3135" w:rsidP="009A3135">
            <w:pPr>
              <w:autoSpaceDE w:val="0"/>
              <w:autoSpaceDN w:val="0"/>
              <w:adjustRightInd w:val="0"/>
              <w:spacing w:after="0" w:line="240" w:lineRule="auto"/>
              <w:jc w:val="both"/>
              <w:rPr>
                <w:rFonts w:ascii="Times New Roman" w:hAnsi="Times New Roman"/>
                <w:iCs/>
                <w:sz w:val="20"/>
                <w:szCs w:val="20"/>
              </w:rPr>
            </w:pPr>
            <w:r w:rsidRPr="0029094C">
              <w:rPr>
                <w:rFonts w:ascii="Times New Roman" w:hAnsi="Times New Roman"/>
                <w:iCs/>
                <w:sz w:val="20"/>
                <w:szCs w:val="20"/>
              </w:rPr>
              <w:t>Tribunal que dictó la sentencia.</w:t>
            </w:r>
          </w:p>
        </w:tc>
      </w:tr>
    </w:tbl>
    <w:p w:rsidR="008E743E" w:rsidRDefault="008E743E"/>
    <w:p w:rsidR="008E743E" w:rsidRDefault="008E743E" w:rsidP="008E743E">
      <w:pPr>
        <w:spacing w:after="0" w:line="240" w:lineRule="auto"/>
        <w:jc w:val="center"/>
        <w:rPr>
          <w:rFonts w:ascii="Times New Roman" w:hAnsi="Times New Roman"/>
          <w:b/>
          <w:bCs/>
          <w:sz w:val="24"/>
          <w:szCs w:val="24"/>
        </w:rPr>
      </w:pPr>
      <w:r>
        <w:rPr>
          <w:rFonts w:ascii="Times New Roman" w:hAnsi="Times New Roman"/>
          <w:b/>
          <w:bCs/>
          <w:sz w:val="24"/>
          <w:szCs w:val="24"/>
        </w:rPr>
        <w:t xml:space="preserve">Penal Juvenil </w:t>
      </w:r>
    </w:p>
    <w:p w:rsidR="008E743E" w:rsidRDefault="008E743E" w:rsidP="008E743E">
      <w:pPr>
        <w:spacing w:after="0" w:line="240" w:lineRule="auto"/>
        <w:jc w:val="center"/>
        <w:rPr>
          <w:rFonts w:ascii="Times New Roman" w:hAnsi="Times New Roman"/>
          <w:b/>
          <w:bCs/>
          <w:sz w:val="24"/>
          <w:szCs w:val="24"/>
        </w:rPr>
      </w:pPr>
      <w:r>
        <w:rPr>
          <w:rFonts w:ascii="Times New Roman" w:hAnsi="Times New Roman"/>
          <w:b/>
          <w:bCs/>
          <w:sz w:val="24"/>
          <w:szCs w:val="24"/>
        </w:rPr>
        <w:t>Apelaciones</w:t>
      </w:r>
    </w:p>
    <w:p w:rsidR="008E743E" w:rsidRPr="009A3135" w:rsidRDefault="008E743E" w:rsidP="008E743E">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8E743E" w:rsidRPr="00792991" w:rsidTr="00030216">
        <w:trPr>
          <w:trHeight w:val="209"/>
          <w:tblHeader/>
        </w:trPr>
        <w:tc>
          <w:tcPr>
            <w:tcW w:w="845" w:type="pct"/>
            <w:shd w:val="clear" w:color="auto" w:fill="FFFFFF"/>
          </w:tcPr>
          <w:p w:rsidR="008E743E" w:rsidRPr="0029094C" w:rsidRDefault="008E743E" w:rsidP="00030216">
            <w:pPr>
              <w:pStyle w:val="Textoindependiente"/>
              <w:shd w:val="clear" w:color="auto" w:fill="FFFFFF"/>
              <w:rPr>
                <w:sz w:val="20"/>
              </w:rPr>
            </w:pPr>
            <w:r w:rsidRPr="0029094C">
              <w:rPr>
                <w:sz w:val="20"/>
              </w:rPr>
              <w:t>Código/Oficina</w:t>
            </w:r>
          </w:p>
        </w:tc>
        <w:tc>
          <w:tcPr>
            <w:tcW w:w="1528" w:type="pct"/>
            <w:shd w:val="clear" w:color="auto" w:fill="FFFFFF"/>
          </w:tcPr>
          <w:p w:rsidR="008E743E" w:rsidRPr="00041950" w:rsidRDefault="008E743E" w:rsidP="00030216">
            <w:pPr>
              <w:pStyle w:val="Textoindependiente"/>
              <w:shd w:val="clear" w:color="auto" w:fill="FFFFFF"/>
              <w:rPr>
                <w:sz w:val="20"/>
                <w:highlight w:val="yellow"/>
              </w:rPr>
            </w:pPr>
            <w:r w:rsidRPr="00041950">
              <w:rPr>
                <w:sz w:val="20"/>
                <w:highlight w:val="yellow"/>
              </w:rPr>
              <w:t>Competencia Territorial Actual</w:t>
            </w:r>
          </w:p>
        </w:tc>
        <w:tc>
          <w:tcPr>
            <w:tcW w:w="1618" w:type="pct"/>
            <w:shd w:val="clear" w:color="auto" w:fill="FFFFFF"/>
          </w:tcPr>
          <w:p w:rsidR="008E743E" w:rsidRPr="0029094C" w:rsidRDefault="008E743E" w:rsidP="00030216">
            <w:pPr>
              <w:pStyle w:val="Textoindependiente"/>
              <w:shd w:val="clear" w:color="auto" w:fill="FFFFFF"/>
              <w:rPr>
                <w:sz w:val="20"/>
              </w:rPr>
            </w:pPr>
            <w:r w:rsidRPr="00041950">
              <w:rPr>
                <w:sz w:val="20"/>
                <w:highlight w:val="green"/>
              </w:rPr>
              <w:t>Competencia Territorial Propuesta</w:t>
            </w:r>
          </w:p>
        </w:tc>
        <w:tc>
          <w:tcPr>
            <w:tcW w:w="1009" w:type="pct"/>
            <w:shd w:val="clear" w:color="auto" w:fill="FFFFFF"/>
          </w:tcPr>
          <w:p w:rsidR="008E743E" w:rsidRPr="0029094C" w:rsidRDefault="008E743E" w:rsidP="00030216">
            <w:pPr>
              <w:pStyle w:val="Textoindependiente"/>
              <w:shd w:val="clear" w:color="auto" w:fill="FFFFFF"/>
              <w:rPr>
                <w:sz w:val="20"/>
              </w:rPr>
            </w:pPr>
            <w:r w:rsidRPr="0029094C">
              <w:rPr>
                <w:sz w:val="20"/>
              </w:rPr>
              <w:t>Órgano Jurisdiccional que conoce en Alzada</w:t>
            </w:r>
          </w:p>
        </w:tc>
      </w:tr>
      <w:tr w:rsidR="0029094C" w:rsidRPr="0023718F" w:rsidTr="00030216">
        <w:trPr>
          <w:trHeight w:val="209"/>
        </w:trPr>
        <w:tc>
          <w:tcPr>
            <w:tcW w:w="845" w:type="pct"/>
            <w:shd w:val="clear" w:color="auto" w:fill="FFFFFF"/>
          </w:tcPr>
          <w:p w:rsidR="0029094C" w:rsidRPr="0029094C" w:rsidRDefault="0029094C" w:rsidP="0029094C">
            <w:pPr>
              <w:autoSpaceDE w:val="0"/>
              <w:autoSpaceDN w:val="0"/>
              <w:adjustRightInd w:val="0"/>
              <w:spacing w:line="240" w:lineRule="auto"/>
              <w:jc w:val="center"/>
              <w:rPr>
                <w:rFonts w:ascii="Times New Roman" w:hAnsi="Times New Roman"/>
                <w:b/>
                <w:iCs/>
                <w:sz w:val="20"/>
                <w:szCs w:val="20"/>
              </w:rPr>
            </w:pPr>
            <w:r w:rsidRPr="0029094C">
              <w:rPr>
                <w:rFonts w:ascii="Times New Roman" w:hAnsi="Times New Roman"/>
                <w:b/>
                <w:iCs/>
                <w:sz w:val="20"/>
                <w:szCs w:val="20"/>
              </w:rPr>
              <w:t>1189</w:t>
            </w:r>
          </w:p>
          <w:p w:rsidR="0029094C" w:rsidRPr="0029094C" w:rsidRDefault="0029094C" w:rsidP="0029094C">
            <w:pPr>
              <w:autoSpaceDE w:val="0"/>
              <w:autoSpaceDN w:val="0"/>
              <w:adjustRightInd w:val="0"/>
              <w:spacing w:line="240" w:lineRule="auto"/>
              <w:jc w:val="both"/>
              <w:rPr>
                <w:rFonts w:ascii="Times New Roman" w:hAnsi="Times New Roman"/>
                <w:iCs/>
                <w:sz w:val="20"/>
                <w:szCs w:val="20"/>
              </w:rPr>
            </w:pPr>
            <w:r w:rsidRPr="0029094C">
              <w:rPr>
                <w:rFonts w:ascii="Times New Roman" w:hAnsi="Times New Roman"/>
                <w:iCs/>
                <w:sz w:val="20"/>
                <w:szCs w:val="20"/>
              </w:rPr>
              <w:t>Tribunal de Apelación de Sentencia Penal Juvenil.</w:t>
            </w:r>
          </w:p>
        </w:tc>
        <w:tc>
          <w:tcPr>
            <w:tcW w:w="1528" w:type="pct"/>
            <w:shd w:val="clear" w:color="auto" w:fill="FFFFFF"/>
          </w:tcPr>
          <w:p w:rsidR="0029094C" w:rsidRPr="0029094C" w:rsidRDefault="0029094C" w:rsidP="0029094C">
            <w:pPr>
              <w:spacing w:line="240" w:lineRule="auto"/>
              <w:jc w:val="both"/>
              <w:rPr>
                <w:rFonts w:ascii="Times New Roman" w:hAnsi="Times New Roman"/>
                <w:sz w:val="20"/>
                <w:szCs w:val="20"/>
              </w:rPr>
            </w:pPr>
          </w:p>
          <w:p w:rsidR="0029094C" w:rsidRPr="0029094C" w:rsidRDefault="0029094C" w:rsidP="0029094C">
            <w:pPr>
              <w:autoSpaceDE w:val="0"/>
              <w:autoSpaceDN w:val="0"/>
              <w:adjustRightInd w:val="0"/>
              <w:spacing w:line="240" w:lineRule="auto"/>
              <w:jc w:val="both"/>
              <w:rPr>
                <w:rFonts w:ascii="Times New Roman" w:hAnsi="Times New Roman"/>
                <w:iCs/>
                <w:sz w:val="20"/>
                <w:szCs w:val="20"/>
              </w:rPr>
            </w:pPr>
            <w:r w:rsidRPr="0029094C">
              <w:rPr>
                <w:rFonts w:ascii="Times New Roman" w:hAnsi="Times New Roman"/>
                <w:sz w:val="20"/>
                <w:szCs w:val="20"/>
              </w:rPr>
              <w:t>Abarca todo el territorio nacional.</w:t>
            </w:r>
          </w:p>
        </w:tc>
        <w:tc>
          <w:tcPr>
            <w:tcW w:w="1618" w:type="pct"/>
            <w:shd w:val="clear" w:color="auto" w:fill="FFFFFF"/>
          </w:tcPr>
          <w:p w:rsidR="0029094C" w:rsidRPr="0029094C" w:rsidRDefault="0029094C" w:rsidP="0029094C">
            <w:pPr>
              <w:spacing w:after="0" w:line="240" w:lineRule="auto"/>
              <w:jc w:val="both"/>
              <w:rPr>
                <w:rFonts w:ascii="Times New Roman" w:hAnsi="Times New Roman"/>
                <w:sz w:val="20"/>
                <w:szCs w:val="20"/>
              </w:rPr>
            </w:pPr>
          </w:p>
          <w:p w:rsidR="0029094C" w:rsidRPr="0029094C" w:rsidRDefault="0029094C" w:rsidP="0029094C">
            <w:pPr>
              <w:spacing w:after="0" w:line="240" w:lineRule="auto"/>
              <w:jc w:val="both"/>
              <w:rPr>
                <w:rFonts w:ascii="Times New Roman" w:hAnsi="Times New Roman"/>
                <w:sz w:val="20"/>
                <w:szCs w:val="20"/>
              </w:rPr>
            </w:pPr>
          </w:p>
          <w:p w:rsidR="0029094C" w:rsidRPr="0029094C" w:rsidRDefault="0029094C" w:rsidP="0029094C">
            <w:pPr>
              <w:spacing w:after="0" w:line="240" w:lineRule="auto"/>
              <w:jc w:val="both"/>
              <w:rPr>
                <w:rFonts w:ascii="Times New Roman" w:hAnsi="Times New Roman"/>
                <w:iCs/>
                <w:sz w:val="20"/>
                <w:szCs w:val="20"/>
              </w:rPr>
            </w:pPr>
            <w:r w:rsidRPr="0029094C">
              <w:rPr>
                <w:rFonts w:ascii="Times New Roman" w:hAnsi="Times New Roman"/>
                <w:sz w:val="20"/>
                <w:szCs w:val="20"/>
              </w:rPr>
              <w:t>Abarca todo el territorio nacional.</w:t>
            </w:r>
          </w:p>
        </w:tc>
        <w:tc>
          <w:tcPr>
            <w:tcW w:w="1009" w:type="pct"/>
            <w:shd w:val="clear" w:color="auto" w:fill="FFFFFF"/>
          </w:tcPr>
          <w:p w:rsidR="0029094C" w:rsidRPr="0029094C" w:rsidRDefault="0029094C" w:rsidP="0029094C">
            <w:pPr>
              <w:autoSpaceDE w:val="0"/>
              <w:autoSpaceDN w:val="0"/>
              <w:adjustRightInd w:val="0"/>
              <w:spacing w:after="0" w:line="240" w:lineRule="auto"/>
              <w:jc w:val="both"/>
              <w:rPr>
                <w:rFonts w:ascii="Times New Roman" w:hAnsi="Times New Roman"/>
                <w:iCs/>
                <w:sz w:val="20"/>
                <w:szCs w:val="20"/>
              </w:rPr>
            </w:pPr>
          </w:p>
          <w:p w:rsidR="0029094C" w:rsidRPr="0029094C" w:rsidRDefault="0029094C" w:rsidP="0029094C">
            <w:pPr>
              <w:autoSpaceDE w:val="0"/>
              <w:autoSpaceDN w:val="0"/>
              <w:adjustRightInd w:val="0"/>
              <w:spacing w:after="0" w:line="240" w:lineRule="auto"/>
              <w:jc w:val="both"/>
              <w:rPr>
                <w:rFonts w:ascii="Times New Roman" w:hAnsi="Times New Roman"/>
                <w:iCs/>
                <w:sz w:val="20"/>
                <w:szCs w:val="20"/>
              </w:rPr>
            </w:pPr>
          </w:p>
          <w:p w:rsidR="0029094C" w:rsidRPr="0029094C" w:rsidRDefault="0029094C" w:rsidP="0029094C">
            <w:pPr>
              <w:autoSpaceDE w:val="0"/>
              <w:autoSpaceDN w:val="0"/>
              <w:adjustRightInd w:val="0"/>
              <w:spacing w:after="0" w:line="240" w:lineRule="auto"/>
              <w:jc w:val="both"/>
              <w:rPr>
                <w:rFonts w:ascii="Times New Roman" w:hAnsi="Times New Roman"/>
                <w:iCs/>
                <w:sz w:val="20"/>
                <w:szCs w:val="20"/>
              </w:rPr>
            </w:pPr>
            <w:r w:rsidRPr="0029094C">
              <w:rPr>
                <w:rFonts w:ascii="Times New Roman" w:hAnsi="Times New Roman"/>
                <w:sz w:val="20"/>
                <w:szCs w:val="20"/>
              </w:rPr>
              <w:t>Casación: Sala Tercera.</w:t>
            </w:r>
          </w:p>
        </w:tc>
      </w:tr>
    </w:tbl>
    <w:p w:rsidR="008E743E" w:rsidRDefault="008E743E"/>
    <w:p w:rsidR="00895CE2" w:rsidRDefault="00895CE2" w:rsidP="00895CE2">
      <w:pPr>
        <w:spacing w:after="0" w:line="240" w:lineRule="auto"/>
        <w:jc w:val="center"/>
        <w:rPr>
          <w:rFonts w:ascii="Times New Roman" w:hAnsi="Times New Roman"/>
          <w:b/>
          <w:bCs/>
          <w:sz w:val="24"/>
          <w:szCs w:val="24"/>
        </w:rPr>
      </w:pPr>
      <w:r>
        <w:rPr>
          <w:rFonts w:ascii="Times New Roman" w:hAnsi="Times New Roman"/>
          <w:b/>
          <w:bCs/>
          <w:sz w:val="24"/>
          <w:szCs w:val="24"/>
        </w:rPr>
        <w:t xml:space="preserve">Penal Juvenil </w:t>
      </w:r>
    </w:p>
    <w:p w:rsidR="00895CE2" w:rsidRPr="009A3135" w:rsidRDefault="00895CE2" w:rsidP="00895CE2">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895CE2" w:rsidRPr="00792991" w:rsidTr="00030216">
        <w:trPr>
          <w:trHeight w:val="209"/>
          <w:tblHeader/>
        </w:trPr>
        <w:tc>
          <w:tcPr>
            <w:tcW w:w="845" w:type="pct"/>
            <w:shd w:val="clear" w:color="auto" w:fill="FFFFFF"/>
          </w:tcPr>
          <w:p w:rsidR="00895CE2" w:rsidRPr="0029094C" w:rsidRDefault="00895CE2" w:rsidP="00030216">
            <w:pPr>
              <w:pStyle w:val="Textoindependiente"/>
              <w:shd w:val="clear" w:color="auto" w:fill="FFFFFF"/>
              <w:rPr>
                <w:sz w:val="20"/>
              </w:rPr>
            </w:pPr>
            <w:r w:rsidRPr="0029094C">
              <w:rPr>
                <w:sz w:val="20"/>
              </w:rPr>
              <w:t>Código/Oficina</w:t>
            </w:r>
          </w:p>
        </w:tc>
        <w:tc>
          <w:tcPr>
            <w:tcW w:w="1528" w:type="pct"/>
            <w:shd w:val="clear" w:color="auto" w:fill="FFFFFF"/>
          </w:tcPr>
          <w:p w:rsidR="00895CE2" w:rsidRPr="0029094C" w:rsidRDefault="00895CE2" w:rsidP="00030216">
            <w:pPr>
              <w:pStyle w:val="Textoindependiente"/>
              <w:shd w:val="clear" w:color="auto" w:fill="FFFFFF"/>
              <w:rPr>
                <w:sz w:val="20"/>
              </w:rPr>
            </w:pPr>
            <w:r w:rsidRPr="00041950">
              <w:rPr>
                <w:sz w:val="20"/>
                <w:highlight w:val="yellow"/>
              </w:rPr>
              <w:t>Competencia Territorial Actual</w:t>
            </w:r>
          </w:p>
        </w:tc>
        <w:tc>
          <w:tcPr>
            <w:tcW w:w="1618" w:type="pct"/>
            <w:shd w:val="clear" w:color="auto" w:fill="FFFFFF"/>
          </w:tcPr>
          <w:p w:rsidR="00895CE2" w:rsidRPr="00041950" w:rsidRDefault="00895CE2" w:rsidP="00030216">
            <w:pPr>
              <w:pStyle w:val="Textoindependiente"/>
              <w:shd w:val="clear" w:color="auto" w:fill="FFFFFF"/>
              <w:rPr>
                <w:sz w:val="20"/>
                <w:highlight w:val="green"/>
              </w:rPr>
            </w:pPr>
            <w:r w:rsidRPr="00041950">
              <w:rPr>
                <w:sz w:val="20"/>
                <w:highlight w:val="green"/>
              </w:rPr>
              <w:t>Competencia Territorial Propuesta</w:t>
            </w:r>
          </w:p>
        </w:tc>
        <w:tc>
          <w:tcPr>
            <w:tcW w:w="1009" w:type="pct"/>
            <w:shd w:val="clear" w:color="auto" w:fill="FFFFFF"/>
          </w:tcPr>
          <w:p w:rsidR="00895CE2" w:rsidRPr="0029094C" w:rsidRDefault="00895CE2" w:rsidP="00030216">
            <w:pPr>
              <w:pStyle w:val="Textoindependiente"/>
              <w:shd w:val="clear" w:color="auto" w:fill="FFFFFF"/>
              <w:rPr>
                <w:sz w:val="20"/>
              </w:rPr>
            </w:pPr>
            <w:r w:rsidRPr="0029094C">
              <w:rPr>
                <w:sz w:val="20"/>
              </w:rPr>
              <w:t>Órgano Jurisdiccional que conoce en Alzada</w:t>
            </w:r>
          </w:p>
        </w:tc>
      </w:tr>
      <w:tr w:rsidR="00281A86" w:rsidRPr="0023718F" w:rsidTr="00030216">
        <w:trPr>
          <w:trHeight w:val="209"/>
        </w:trPr>
        <w:tc>
          <w:tcPr>
            <w:tcW w:w="845" w:type="pct"/>
            <w:shd w:val="clear" w:color="auto" w:fill="FFFFFF"/>
          </w:tcPr>
          <w:p w:rsidR="00281A86" w:rsidRPr="00281A86" w:rsidRDefault="00281A86" w:rsidP="00281A86">
            <w:pPr>
              <w:spacing w:line="240" w:lineRule="auto"/>
              <w:jc w:val="center"/>
              <w:rPr>
                <w:rFonts w:ascii="Times New Roman" w:hAnsi="Times New Roman"/>
                <w:b/>
                <w:sz w:val="20"/>
                <w:szCs w:val="20"/>
              </w:rPr>
            </w:pPr>
            <w:r w:rsidRPr="00281A86">
              <w:rPr>
                <w:rFonts w:ascii="Times New Roman" w:hAnsi="Times New Roman"/>
                <w:b/>
                <w:sz w:val="20"/>
                <w:szCs w:val="20"/>
              </w:rPr>
              <w:t>1003</w:t>
            </w:r>
          </w:p>
          <w:p w:rsidR="00281A86" w:rsidRPr="00281A86" w:rsidRDefault="00281A86" w:rsidP="00281A86">
            <w:pPr>
              <w:autoSpaceDE w:val="0"/>
              <w:autoSpaceDN w:val="0"/>
              <w:adjustRightInd w:val="0"/>
              <w:spacing w:line="240" w:lineRule="auto"/>
              <w:jc w:val="both"/>
              <w:rPr>
                <w:rFonts w:ascii="Times New Roman" w:hAnsi="Times New Roman"/>
                <w:iCs/>
                <w:sz w:val="20"/>
                <w:szCs w:val="20"/>
              </w:rPr>
            </w:pPr>
            <w:r w:rsidRPr="00517E64">
              <w:rPr>
                <w:rFonts w:ascii="Times New Roman" w:hAnsi="Times New Roman"/>
                <w:sz w:val="20"/>
                <w:szCs w:val="20"/>
              </w:rPr>
              <w:t>Juzgado de Familia, Penal Juvenil, Contra Violencia Doméstica y Protección Cautelar de Turrialba.</w:t>
            </w:r>
          </w:p>
        </w:tc>
        <w:tc>
          <w:tcPr>
            <w:tcW w:w="1528" w:type="pct"/>
            <w:shd w:val="clear" w:color="auto" w:fill="FFFFFF"/>
          </w:tcPr>
          <w:p w:rsidR="00281A86" w:rsidRPr="00281A86" w:rsidRDefault="00281A86" w:rsidP="00281A86">
            <w:pPr>
              <w:spacing w:line="240" w:lineRule="auto"/>
              <w:jc w:val="both"/>
              <w:rPr>
                <w:rFonts w:ascii="Times New Roman" w:hAnsi="Times New Roman"/>
                <w:sz w:val="20"/>
                <w:szCs w:val="20"/>
              </w:rPr>
            </w:pPr>
          </w:p>
          <w:p w:rsidR="00281A86" w:rsidRPr="00281A86" w:rsidRDefault="00281A86" w:rsidP="00281A86">
            <w:pPr>
              <w:spacing w:line="240" w:lineRule="auto"/>
              <w:jc w:val="both"/>
              <w:rPr>
                <w:rFonts w:ascii="Times New Roman" w:hAnsi="Times New Roman"/>
                <w:sz w:val="20"/>
                <w:szCs w:val="20"/>
              </w:rPr>
            </w:pPr>
            <w:r w:rsidRPr="00281A86">
              <w:rPr>
                <w:rFonts w:ascii="Times New Roman" w:hAnsi="Times New Roman"/>
                <w:sz w:val="20"/>
                <w:szCs w:val="20"/>
              </w:rPr>
              <w:t>Penal Juvenil: Abarca los cantones de Turrialba y Jiménez.</w:t>
            </w:r>
          </w:p>
          <w:p w:rsidR="00281A86" w:rsidRPr="00281A86" w:rsidRDefault="00281A86" w:rsidP="00281A86">
            <w:pPr>
              <w:autoSpaceDE w:val="0"/>
              <w:autoSpaceDN w:val="0"/>
              <w:adjustRightInd w:val="0"/>
              <w:spacing w:line="240" w:lineRule="auto"/>
              <w:jc w:val="both"/>
              <w:rPr>
                <w:rFonts w:ascii="Times New Roman" w:hAnsi="Times New Roman"/>
                <w:iCs/>
                <w:sz w:val="20"/>
                <w:szCs w:val="20"/>
              </w:rPr>
            </w:pPr>
          </w:p>
        </w:tc>
        <w:tc>
          <w:tcPr>
            <w:tcW w:w="1618" w:type="pct"/>
            <w:shd w:val="clear" w:color="auto" w:fill="FFFFFF"/>
          </w:tcPr>
          <w:p w:rsidR="00281A86" w:rsidRPr="00281A86" w:rsidRDefault="00281A86" w:rsidP="00281A86">
            <w:pPr>
              <w:spacing w:after="0" w:line="240" w:lineRule="auto"/>
              <w:jc w:val="both"/>
              <w:rPr>
                <w:rFonts w:ascii="Times New Roman" w:hAnsi="Times New Roman"/>
                <w:iCs/>
                <w:sz w:val="20"/>
                <w:szCs w:val="20"/>
              </w:rPr>
            </w:pPr>
          </w:p>
          <w:p w:rsidR="00281A86" w:rsidRPr="00281A86" w:rsidRDefault="00281A86" w:rsidP="00281A86">
            <w:pPr>
              <w:spacing w:after="0" w:line="240" w:lineRule="auto"/>
              <w:jc w:val="both"/>
              <w:rPr>
                <w:rFonts w:ascii="Times New Roman" w:hAnsi="Times New Roman"/>
                <w:iCs/>
                <w:sz w:val="20"/>
                <w:szCs w:val="20"/>
              </w:rPr>
            </w:pPr>
          </w:p>
          <w:p w:rsidR="00281A86" w:rsidRPr="00281A86" w:rsidRDefault="00281A86" w:rsidP="00D34F32">
            <w:pPr>
              <w:spacing w:line="240" w:lineRule="auto"/>
              <w:jc w:val="both"/>
              <w:rPr>
                <w:rFonts w:ascii="Times New Roman" w:hAnsi="Times New Roman"/>
                <w:iCs/>
                <w:sz w:val="20"/>
                <w:szCs w:val="20"/>
              </w:rPr>
            </w:pPr>
            <w:r w:rsidRPr="00281A86">
              <w:rPr>
                <w:rFonts w:ascii="Times New Roman" w:hAnsi="Times New Roman"/>
                <w:sz w:val="20"/>
                <w:szCs w:val="20"/>
              </w:rPr>
              <w:t>Penal Juvenil: Abarca los cantones de Turrialba</w:t>
            </w:r>
            <w:r w:rsidR="00D24AB0">
              <w:rPr>
                <w:rFonts w:ascii="Times New Roman" w:hAnsi="Times New Roman"/>
                <w:sz w:val="20"/>
                <w:szCs w:val="20"/>
              </w:rPr>
              <w:t xml:space="preserve">; </w:t>
            </w:r>
            <w:r w:rsidR="00D24AB0" w:rsidRPr="00895CE2">
              <w:rPr>
                <w:rFonts w:ascii="Times New Roman" w:hAnsi="Times New Roman"/>
                <w:iCs/>
                <w:color w:val="0070C0"/>
                <w:sz w:val="20"/>
                <w:szCs w:val="20"/>
              </w:rPr>
              <w:t xml:space="preserve">además del cantón </w:t>
            </w:r>
            <w:r w:rsidR="00DB7A24">
              <w:rPr>
                <w:rFonts w:ascii="Times New Roman" w:hAnsi="Times New Roman"/>
                <w:iCs/>
                <w:color w:val="0070C0"/>
                <w:sz w:val="20"/>
                <w:szCs w:val="20"/>
              </w:rPr>
              <w:t xml:space="preserve">central </w:t>
            </w:r>
            <w:r w:rsidR="00D24AB0" w:rsidRPr="00895CE2">
              <w:rPr>
                <w:rFonts w:ascii="Times New Roman" w:hAnsi="Times New Roman"/>
                <w:iCs/>
                <w:color w:val="0070C0"/>
                <w:sz w:val="20"/>
                <w:szCs w:val="20"/>
              </w:rPr>
              <w:t>de Limón, los poblados indígenas que tienen a</w:t>
            </w:r>
            <w:r w:rsidR="00D24AB0" w:rsidRPr="00895CE2">
              <w:rPr>
                <w:rFonts w:ascii="Times New Roman" w:hAnsi="Times New Roman"/>
                <w:color w:val="0070C0"/>
                <w:sz w:val="20"/>
                <w:szCs w:val="20"/>
              </w:rPr>
              <w:t xml:space="preserve">cceso por Roca Quemada de Turrialba: </w:t>
            </w:r>
            <w:proofErr w:type="spellStart"/>
            <w:r w:rsidR="00D24AB0" w:rsidRPr="00895CE2">
              <w:rPr>
                <w:rFonts w:ascii="Times New Roman" w:hAnsi="Times New Roman"/>
                <w:color w:val="0070C0"/>
                <w:sz w:val="20"/>
                <w:szCs w:val="20"/>
              </w:rPr>
              <w:t>Bayei</w:t>
            </w:r>
            <w:proofErr w:type="spellEnd"/>
            <w:r w:rsidR="00D24AB0" w:rsidRPr="00895CE2">
              <w:rPr>
                <w:rFonts w:ascii="Times New Roman" w:hAnsi="Times New Roman"/>
                <w:color w:val="0070C0"/>
                <w:sz w:val="20"/>
                <w:szCs w:val="20"/>
              </w:rPr>
              <w:t xml:space="preserve">, Alto Almirante, </w:t>
            </w:r>
            <w:proofErr w:type="spellStart"/>
            <w:r w:rsidR="00D24AB0" w:rsidRPr="00895CE2">
              <w:rPr>
                <w:rFonts w:ascii="Times New Roman" w:hAnsi="Times New Roman"/>
                <w:color w:val="0070C0"/>
                <w:sz w:val="20"/>
                <w:szCs w:val="20"/>
              </w:rPr>
              <w:t>Bayeiñak</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Shinabla</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Shordi</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Dusiriñak</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Duchari</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Tamiju</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Shikiari</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Koiyawari</w:t>
            </w:r>
            <w:proofErr w:type="spellEnd"/>
            <w:r w:rsidR="00D24AB0" w:rsidRPr="00895CE2">
              <w:rPr>
                <w:rFonts w:ascii="Times New Roman" w:hAnsi="Times New Roman"/>
                <w:color w:val="0070C0"/>
                <w:sz w:val="20"/>
                <w:szCs w:val="20"/>
              </w:rPr>
              <w:t xml:space="preserve">, Alto </w:t>
            </w:r>
            <w:proofErr w:type="spellStart"/>
            <w:r w:rsidR="00D24AB0" w:rsidRPr="00895CE2">
              <w:rPr>
                <w:rFonts w:ascii="Times New Roman" w:hAnsi="Times New Roman"/>
                <w:color w:val="0070C0"/>
                <w:sz w:val="20"/>
                <w:szCs w:val="20"/>
              </w:rPr>
              <w:t>Shikiari</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Kjakobata</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Kabebata</w:t>
            </w:r>
            <w:proofErr w:type="spellEnd"/>
            <w:r w:rsidR="00D34F32">
              <w:rPr>
                <w:rFonts w:ascii="Times New Roman" w:hAnsi="Times New Roman"/>
                <w:color w:val="0070C0"/>
                <w:sz w:val="20"/>
                <w:szCs w:val="20"/>
              </w:rPr>
              <w:t>. Que tienen a</w:t>
            </w:r>
            <w:r w:rsidR="00D24AB0" w:rsidRPr="00895CE2">
              <w:rPr>
                <w:rFonts w:ascii="Times New Roman" w:hAnsi="Times New Roman"/>
                <w:color w:val="0070C0"/>
                <w:sz w:val="20"/>
                <w:szCs w:val="20"/>
              </w:rPr>
              <w:t xml:space="preserve">cceso por Quetzal de Turrialba: </w:t>
            </w:r>
            <w:proofErr w:type="spellStart"/>
            <w:r w:rsidR="00D24AB0" w:rsidRPr="00895CE2">
              <w:rPr>
                <w:rFonts w:ascii="Times New Roman" w:hAnsi="Times New Roman"/>
                <w:color w:val="0070C0"/>
                <w:sz w:val="20"/>
                <w:szCs w:val="20"/>
              </w:rPr>
              <w:t>Sinoli</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Ñariñak</w:t>
            </w:r>
            <w:proofErr w:type="spellEnd"/>
            <w:r w:rsidR="00D24AB0" w:rsidRPr="00895CE2">
              <w:rPr>
                <w:rFonts w:ascii="Times New Roman" w:hAnsi="Times New Roman"/>
                <w:color w:val="0070C0"/>
                <w:sz w:val="20"/>
                <w:szCs w:val="20"/>
              </w:rPr>
              <w:t xml:space="preserve">, La Colonia, </w:t>
            </w:r>
            <w:proofErr w:type="spellStart"/>
            <w:r w:rsidR="00D24AB0" w:rsidRPr="00895CE2">
              <w:rPr>
                <w:rFonts w:ascii="Times New Roman" w:hAnsi="Times New Roman"/>
                <w:color w:val="0070C0"/>
                <w:sz w:val="20"/>
                <w:szCs w:val="20"/>
              </w:rPr>
              <w:t>Uka</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Tipei</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Tkak-Ri</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Suebata</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Jamari</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Tawa</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Ulujeriñak</w:t>
            </w:r>
            <w:proofErr w:type="spellEnd"/>
            <w:r w:rsidR="00D24AB0" w:rsidRPr="00895CE2">
              <w:rPr>
                <w:rFonts w:ascii="Times New Roman" w:hAnsi="Times New Roman"/>
                <w:color w:val="0070C0"/>
                <w:sz w:val="20"/>
                <w:szCs w:val="20"/>
              </w:rPr>
              <w:t xml:space="preserve">, Manzanillo, </w:t>
            </w:r>
            <w:proofErr w:type="spellStart"/>
            <w:r w:rsidR="00D24AB0" w:rsidRPr="00895CE2">
              <w:rPr>
                <w:rFonts w:ascii="Times New Roman" w:hAnsi="Times New Roman"/>
                <w:color w:val="0070C0"/>
                <w:sz w:val="20"/>
                <w:szCs w:val="20"/>
              </w:rPr>
              <w:t>Tolok</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Kicha</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Chirripo</w:t>
            </w:r>
            <w:proofErr w:type="spellEnd"/>
            <w:r w:rsidR="00D24AB0" w:rsidRPr="00895CE2">
              <w:rPr>
                <w:rFonts w:ascii="Times New Roman" w:hAnsi="Times New Roman"/>
                <w:color w:val="0070C0"/>
                <w:sz w:val="20"/>
                <w:szCs w:val="20"/>
              </w:rPr>
              <w:t xml:space="preserve">, Alto Koen, Sitio Hilda, Sitio Bache, San Pedro de </w:t>
            </w:r>
            <w:proofErr w:type="spellStart"/>
            <w:r w:rsidR="00D24AB0" w:rsidRPr="00895CE2">
              <w:rPr>
                <w:rFonts w:ascii="Times New Roman" w:hAnsi="Times New Roman"/>
                <w:color w:val="0070C0"/>
                <w:sz w:val="20"/>
                <w:szCs w:val="20"/>
              </w:rPr>
              <w:t>Tolokisha</w:t>
            </w:r>
            <w:proofErr w:type="spellEnd"/>
            <w:r w:rsidR="00D24AB0" w:rsidRPr="00895CE2">
              <w:rPr>
                <w:rFonts w:ascii="Times New Roman" w:hAnsi="Times New Roman"/>
                <w:color w:val="0070C0"/>
                <w:sz w:val="20"/>
                <w:szCs w:val="20"/>
              </w:rPr>
              <w:t xml:space="preserve">, </w:t>
            </w:r>
            <w:proofErr w:type="spellStart"/>
            <w:r w:rsidR="00D24AB0" w:rsidRPr="00895CE2">
              <w:rPr>
                <w:rFonts w:ascii="Times New Roman" w:hAnsi="Times New Roman"/>
                <w:color w:val="0070C0"/>
                <w:sz w:val="20"/>
                <w:szCs w:val="20"/>
              </w:rPr>
              <w:t>Pedragal</w:t>
            </w:r>
            <w:proofErr w:type="spellEnd"/>
            <w:r w:rsidR="00D24AB0" w:rsidRPr="00895CE2">
              <w:rPr>
                <w:rFonts w:ascii="Times New Roman" w:hAnsi="Times New Roman"/>
                <w:color w:val="0070C0"/>
                <w:sz w:val="20"/>
                <w:szCs w:val="20"/>
              </w:rPr>
              <w:t xml:space="preserve"> de </w:t>
            </w:r>
            <w:proofErr w:type="spellStart"/>
            <w:r w:rsidR="00D24AB0" w:rsidRPr="00895CE2">
              <w:rPr>
                <w:rFonts w:ascii="Times New Roman" w:hAnsi="Times New Roman"/>
                <w:color w:val="0070C0"/>
                <w:sz w:val="20"/>
                <w:szCs w:val="20"/>
              </w:rPr>
              <w:t>Jarey</w:t>
            </w:r>
            <w:proofErr w:type="spellEnd"/>
            <w:r w:rsidR="008C0EF8">
              <w:rPr>
                <w:rFonts w:ascii="Times New Roman" w:hAnsi="Times New Roman"/>
                <w:color w:val="0070C0"/>
                <w:sz w:val="20"/>
                <w:szCs w:val="20"/>
              </w:rPr>
              <w:t>,</w:t>
            </w:r>
            <w:r w:rsidR="008C0EF8">
              <w:t xml:space="preserve"> </w:t>
            </w:r>
            <w:proofErr w:type="spellStart"/>
            <w:r w:rsidR="008C0EF8" w:rsidRPr="008C0EF8">
              <w:rPr>
                <w:rFonts w:ascii="Times New Roman" w:hAnsi="Times New Roman"/>
                <w:color w:val="0070C0"/>
                <w:sz w:val="20"/>
                <w:szCs w:val="20"/>
              </w:rPr>
              <w:t>Kuen</w:t>
            </w:r>
            <w:proofErr w:type="spellEnd"/>
            <w:r w:rsidRPr="00281A86">
              <w:rPr>
                <w:rFonts w:ascii="Times New Roman" w:hAnsi="Times New Roman"/>
                <w:sz w:val="20"/>
                <w:szCs w:val="20"/>
              </w:rPr>
              <w:t xml:space="preserve"> y Jiménez.</w:t>
            </w:r>
          </w:p>
        </w:tc>
        <w:tc>
          <w:tcPr>
            <w:tcW w:w="1009" w:type="pct"/>
            <w:shd w:val="clear" w:color="auto" w:fill="FFFFFF"/>
          </w:tcPr>
          <w:p w:rsidR="00281A86" w:rsidRPr="00281A86" w:rsidRDefault="00281A86" w:rsidP="00281A86">
            <w:pPr>
              <w:autoSpaceDE w:val="0"/>
              <w:autoSpaceDN w:val="0"/>
              <w:adjustRightInd w:val="0"/>
              <w:spacing w:after="0" w:line="240" w:lineRule="auto"/>
              <w:jc w:val="both"/>
              <w:rPr>
                <w:rFonts w:ascii="Times New Roman" w:hAnsi="Times New Roman"/>
                <w:iCs/>
                <w:sz w:val="20"/>
                <w:szCs w:val="20"/>
              </w:rPr>
            </w:pPr>
          </w:p>
          <w:p w:rsidR="00281A86" w:rsidRPr="00281A86" w:rsidRDefault="00281A86" w:rsidP="00281A86">
            <w:pPr>
              <w:autoSpaceDE w:val="0"/>
              <w:autoSpaceDN w:val="0"/>
              <w:adjustRightInd w:val="0"/>
              <w:spacing w:after="0" w:line="240" w:lineRule="auto"/>
              <w:jc w:val="both"/>
              <w:rPr>
                <w:rFonts w:ascii="Times New Roman" w:hAnsi="Times New Roman"/>
                <w:iCs/>
                <w:sz w:val="20"/>
                <w:szCs w:val="20"/>
              </w:rPr>
            </w:pPr>
          </w:p>
          <w:p w:rsidR="00281A86" w:rsidRPr="00281A86" w:rsidRDefault="00281A86" w:rsidP="00281A86">
            <w:pPr>
              <w:autoSpaceDE w:val="0"/>
              <w:autoSpaceDN w:val="0"/>
              <w:adjustRightInd w:val="0"/>
              <w:spacing w:after="0" w:line="240" w:lineRule="auto"/>
              <w:jc w:val="both"/>
              <w:rPr>
                <w:rFonts w:ascii="Times New Roman" w:hAnsi="Times New Roman"/>
                <w:iCs/>
                <w:sz w:val="20"/>
                <w:szCs w:val="20"/>
              </w:rPr>
            </w:pPr>
            <w:r w:rsidRPr="00281A86">
              <w:rPr>
                <w:rFonts w:ascii="Times New Roman" w:hAnsi="Times New Roman"/>
                <w:sz w:val="20"/>
                <w:szCs w:val="20"/>
              </w:rPr>
              <w:t>Penal Juvenil: Tribunal de Apelación de Sentencia Penal Juvenil.</w:t>
            </w:r>
          </w:p>
        </w:tc>
      </w:tr>
      <w:tr w:rsidR="00281A86" w:rsidRPr="0023718F" w:rsidTr="00030216">
        <w:trPr>
          <w:trHeight w:val="209"/>
        </w:trPr>
        <w:tc>
          <w:tcPr>
            <w:tcW w:w="845" w:type="pct"/>
            <w:shd w:val="clear" w:color="auto" w:fill="FFFFFF"/>
          </w:tcPr>
          <w:p w:rsidR="00281A86" w:rsidRPr="00281A86" w:rsidRDefault="00281A86" w:rsidP="00281A86">
            <w:pPr>
              <w:spacing w:line="240" w:lineRule="auto"/>
              <w:jc w:val="center"/>
              <w:rPr>
                <w:rFonts w:ascii="Times New Roman" w:hAnsi="Times New Roman"/>
                <w:b/>
                <w:sz w:val="20"/>
                <w:szCs w:val="20"/>
              </w:rPr>
            </w:pPr>
            <w:r w:rsidRPr="00281A86">
              <w:rPr>
                <w:rFonts w:ascii="Times New Roman" w:hAnsi="Times New Roman"/>
                <w:b/>
                <w:sz w:val="20"/>
                <w:szCs w:val="20"/>
              </w:rPr>
              <w:t>1153</w:t>
            </w:r>
          </w:p>
          <w:p w:rsidR="00281A86" w:rsidRPr="00281A86" w:rsidRDefault="00281A86" w:rsidP="00281A86">
            <w:pPr>
              <w:autoSpaceDE w:val="0"/>
              <w:autoSpaceDN w:val="0"/>
              <w:adjustRightInd w:val="0"/>
              <w:spacing w:line="240" w:lineRule="auto"/>
              <w:jc w:val="both"/>
              <w:rPr>
                <w:rFonts w:ascii="Times New Roman" w:hAnsi="Times New Roman"/>
                <w:iCs/>
                <w:sz w:val="20"/>
                <w:szCs w:val="20"/>
              </w:rPr>
            </w:pPr>
            <w:r w:rsidRPr="00281A86">
              <w:rPr>
                <w:rFonts w:ascii="Times New Roman" w:hAnsi="Times New Roman"/>
                <w:sz w:val="20"/>
                <w:szCs w:val="20"/>
              </w:rPr>
              <w:t>Juzgado Penal Juvenil del I Circuito judicial de la Zona Atlántica</w:t>
            </w:r>
          </w:p>
        </w:tc>
        <w:tc>
          <w:tcPr>
            <w:tcW w:w="1528" w:type="pct"/>
            <w:shd w:val="clear" w:color="auto" w:fill="FFFFFF"/>
          </w:tcPr>
          <w:p w:rsidR="00281A86" w:rsidRPr="00281A86" w:rsidRDefault="00281A86" w:rsidP="00281A86">
            <w:pPr>
              <w:spacing w:line="240" w:lineRule="auto"/>
              <w:jc w:val="both"/>
              <w:rPr>
                <w:rFonts w:ascii="Times New Roman" w:hAnsi="Times New Roman"/>
                <w:sz w:val="20"/>
                <w:szCs w:val="20"/>
              </w:rPr>
            </w:pPr>
          </w:p>
          <w:p w:rsidR="00281A86" w:rsidRPr="00281A86" w:rsidRDefault="00281A86" w:rsidP="00281A86">
            <w:pPr>
              <w:autoSpaceDE w:val="0"/>
              <w:autoSpaceDN w:val="0"/>
              <w:adjustRightInd w:val="0"/>
              <w:spacing w:line="240" w:lineRule="auto"/>
              <w:jc w:val="both"/>
              <w:rPr>
                <w:rFonts w:ascii="Times New Roman" w:hAnsi="Times New Roman"/>
                <w:iCs/>
                <w:sz w:val="20"/>
                <w:szCs w:val="20"/>
              </w:rPr>
            </w:pPr>
            <w:r w:rsidRPr="00281A86">
              <w:rPr>
                <w:rFonts w:ascii="Times New Roman" w:hAnsi="Times New Roman"/>
                <w:sz w:val="20"/>
                <w:szCs w:val="20"/>
              </w:rPr>
              <w:t>Penal Juvenil: Abarca los cantones de Limón, Talamanca y Matina.</w:t>
            </w:r>
          </w:p>
        </w:tc>
        <w:tc>
          <w:tcPr>
            <w:tcW w:w="1618" w:type="pct"/>
            <w:shd w:val="clear" w:color="auto" w:fill="FFFFFF"/>
          </w:tcPr>
          <w:p w:rsidR="00281A86" w:rsidRPr="00281A86" w:rsidRDefault="00281A86" w:rsidP="00281A86">
            <w:pPr>
              <w:spacing w:after="0" w:line="240" w:lineRule="auto"/>
              <w:jc w:val="both"/>
              <w:rPr>
                <w:rFonts w:ascii="Times New Roman" w:hAnsi="Times New Roman"/>
                <w:iCs/>
                <w:sz w:val="20"/>
                <w:szCs w:val="20"/>
              </w:rPr>
            </w:pPr>
          </w:p>
          <w:p w:rsidR="00281A86" w:rsidRPr="00281A86" w:rsidRDefault="00281A86" w:rsidP="00281A86">
            <w:pPr>
              <w:spacing w:after="0" w:line="240" w:lineRule="auto"/>
              <w:jc w:val="both"/>
              <w:rPr>
                <w:rFonts w:ascii="Times New Roman" w:hAnsi="Times New Roman"/>
                <w:iCs/>
                <w:sz w:val="20"/>
                <w:szCs w:val="20"/>
              </w:rPr>
            </w:pPr>
          </w:p>
          <w:p w:rsidR="00281A86" w:rsidRDefault="00281A86" w:rsidP="00D34F32">
            <w:pPr>
              <w:autoSpaceDE w:val="0"/>
              <w:autoSpaceDN w:val="0"/>
              <w:adjustRightInd w:val="0"/>
              <w:spacing w:line="240" w:lineRule="auto"/>
              <w:jc w:val="both"/>
              <w:rPr>
                <w:rFonts w:ascii="Times New Roman" w:hAnsi="Times New Roman"/>
                <w:sz w:val="20"/>
                <w:szCs w:val="20"/>
              </w:rPr>
            </w:pPr>
            <w:r w:rsidRPr="00281A86">
              <w:rPr>
                <w:rFonts w:ascii="Times New Roman" w:hAnsi="Times New Roman"/>
                <w:sz w:val="20"/>
                <w:szCs w:val="20"/>
              </w:rPr>
              <w:t xml:space="preserve">Penal Juvenil: Abarca los </w:t>
            </w:r>
            <w:proofErr w:type="gramStart"/>
            <w:r w:rsidRPr="00281A86">
              <w:rPr>
                <w:rFonts w:ascii="Times New Roman" w:hAnsi="Times New Roman"/>
                <w:sz w:val="20"/>
                <w:szCs w:val="20"/>
              </w:rPr>
              <w:t xml:space="preserve">cantones </w:t>
            </w:r>
            <w:r w:rsidR="00DB7A24">
              <w:rPr>
                <w:rFonts w:ascii="Times New Roman" w:hAnsi="Times New Roman"/>
                <w:sz w:val="20"/>
                <w:szCs w:val="20"/>
              </w:rPr>
              <w:t>central</w:t>
            </w:r>
            <w:proofErr w:type="gramEnd"/>
            <w:r w:rsidR="00DB7A24">
              <w:rPr>
                <w:rFonts w:ascii="Times New Roman" w:hAnsi="Times New Roman"/>
                <w:sz w:val="20"/>
                <w:szCs w:val="20"/>
              </w:rPr>
              <w:t xml:space="preserve"> </w:t>
            </w:r>
            <w:r w:rsidRPr="00281A86">
              <w:rPr>
                <w:rFonts w:ascii="Times New Roman" w:hAnsi="Times New Roman"/>
                <w:sz w:val="20"/>
                <w:szCs w:val="20"/>
              </w:rPr>
              <w:t>de Limón,</w:t>
            </w:r>
            <w:r w:rsidR="00D5783C">
              <w:rPr>
                <w:rFonts w:ascii="Times New Roman" w:hAnsi="Times New Roman"/>
                <w:sz w:val="20"/>
                <w:szCs w:val="20"/>
              </w:rPr>
              <w:t xml:space="preserve"> </w:t>
            </w:r>
            <w:r w:rsidR="00D5783C" w:rsidRPr="0029094C">
              <w:rPr>
                <w:rFonts w:ascii="Times New Roman" w:hAnsi="Times New Roman"/>
                <w:iCs/>
                <w:color w:val="0070C0"/>
                <w:sz w:val="20"/>
                <w:szCs w:val="20"/>
              </w:rPr>
              <w:t>(excepto los poblados indígenas. que tienen a</w:t>
            </w:r>
            <w:r w:rsidR="00D5783C" w:rsidRPr="0029094C">
              <w:rPr>
                <w:rFonts w:ascii="Times New Roman" w:hAnsi="Times New Roman"/>
                <w:color w:val="0070C0"/>
                <w:sz w:val="20"/>
                <w:szCs w:val="20"/>
              </w:rPr>
              <w:t xml:space="preserve">cceso por Roca Quemada de Turrialba: </w:t>
            </w:r>
            <w:proofErr w:type="spellStart"/>
            <w:r w:rsidR="00D5783C" w:rsidRPr="0029094C">
              <w:rPr>
                <w:rFonts w:ascii="Times New Roman" w:hAnsi="Times New Roman"/>
                <w:color w:val="0070C0"/>
                <w:sz w:val="20"/>
                <w:szCs w:val="20"/>
              </w:rPr>
              <w:t>Bayei</w:t>
            </w:r>
            <w:proofErr w:type="spellEnd"/>
            <w:r w:rsidR="00D5783C" w:rsidRPr="0029094C">
              <w:rPr>
                <w:rFonts w:ascii="Times New Roman" w:hAnsi="Times New Roman"/>
                <w:color w:val="0070C0"/>
                <w:sz w:val="20"/>
                <w:szCs w:val="20"/>
              </w:rPr>
              <w:t xml:space="preserve">, Alto Almirante, </w:t>
            </w:r>
            <w:proofErr w:type="spellStart"/>
            <w:r w:rsidR="00D5783C" w:rsidRPr="0029094C">
              <w:rPr>
                <w:rFonts w:ascii="Times New Roman" w:hAnsi="Times New Roman"/>
                <w:color w:val="0070C0"/>
                <w:sz w:val="20"/>
                <w:szCs w:val="20"/>
              </w:rPr>
              <w:t>Bayeiñak</w:t>
            </w:r>
            <w:proofErr w:type="spellEnd"/>
            <w:r w:rsidR="00D5783C" w:rsidRPr="0029094C">
              <w:rPr>
                <w:rFonts w:ascii="Times New Roman" w:hAnsi="Times New Roman"/>
                <w:color w:val="0070C0"/>
                <w:sz w:val="20"/>
                <w:szCs w:val="20"/>
              </w:rPr>
              <w:t xml:space="preserve">, </w:t>
            </w:r>
            <w:proofErr w:type="spellStart"/>
            <w:r w:rsidR="00D5783C" w:rsidRPr="0029094C">
              <w:rPr>
                <w:rFonts w:ascii="Times New Roman" w:hAnsi="Times New Roman"/>
                <w:color w:val="0070C0"/>
                <w:sz w:val="20"/>
                <w:szCs w:val="20"/>
              </w:rPr>
              <w:t>Shinabla</w:t>
            </w:r>
            <w:proofErr w:type="spellEnd"/>
            <w:r w:rsidR="00D5783C" w:rsidRPr="0029094C">
              <w:rPr>
                <w:rFonts w:ascii="Times New Roman" w:hAnsi="Times New Roman"/>
                <w:color w:val="0070C0"/>
                <w:sz w:val="20"/>
                <w:szCs w:val="20"/>
              </w:rPr>
              <w:t xml:space="preserve">, </w:t>
            </w:r>
            <w:proofErr w:type="spellStart"/>
            <w:r w:rsidR="00D5783C" w:rsidRPr="0029094C">
              <w:rPr>
                <w:rFonts w:ascii="Times New Roman" w:hAnsi="Times New Roman"/>
                <w:color w:val="0070C0"/>
                <w:sz w:val="20"/>
                <w:szCs w:val="20"/>
              </w:rPr>
              <w:t>Shordi</w:t>
            </w:r>
            <w:proofErr w:type="spellEnd"/>
            <w:r w:rsidR="00D5783C" w:rsidRPr="0029094C">
              <w:rPr>
                <w:rFonts w:ascii="Times New Roman" w:hAnsi="Times New Roman"/>
                <w:color w:val="0070C0"/>
                <w:sz w:val="20"/>
                <w:szCs w:val="20"/>
              </w:rPr>
              <w:t xml:space="preserve">, </w:t>
            </w:r>
            <w:proofErr w:type="spellStart"/>
            <w:r w:rsidR="00D5783C" w:rsidRPr="0029094C">
              <w:rPr>
                <w:rFonts w:ascii="Times New Roman" w:hAnsi="Times New Roman"/>
                <w:color w:val="0070C0"/>
                <w:sz w:val="20"/>
                <w:szCs w:val="20"/>
              </w:rPr>
              <w:t>Dusiriñak</w:t>
            </w:r>
            <w:proofErr w:type="spellEnd"/>
            <w:r w:rsidR="00D5783C" w:rsidRPr="0029094C">
              <w:rPr>
                <w:rFonts w:ascii="Times New Roman" w:hAnsi="Times New Roman"/>
                <w:color w:val="0070C0"/>
                <w:sz w:val="20"/>
                <w:szCs w:val="20"/>
              </w:rPr>
              <w:t xml:space="preserve">, </w:t>
            </w:r>
            <w:proofErr w:type="spellStart"/>
            <w:r w:rsidR="00D5783C" w:rsidRPr="0029094C">
              <w:rPr>
                <w:rFonts w:ascii="Times New Roman" w:hAnsi="Times New Roman"/>
                <w:color w:val="0070C0"/>
                <w:sz w:val="20"/>
                <w:szCs w:val="20"/>
              </w:rPr>
              <w:t>Duchari</w:t>
            </w:r>
            <w:proofErr w:type="spellEnd"/>
            <w:r w:rsidR="00D5783C" w:rsidRPr="0029094C">
              <w:rPr>
                <w:rFonts w:ascii="Times New Roman" w:hAnsi="Times New Roman"/>
                <w:color w:val="0070C0"/>
                <w:sz w:val="20"/>
                <w:szCs w:val="20"/>
              </w:rPr>
              <w:t xml:space="preserve">, </w:t>
            </w:r>
            <w:proofErr w:type="spellStart"/>
            <w:r w:rsidR="00D5783C" w:rsidRPr="0029094C">
              <w:rPr>
                <w:rFonts w:ascii="Times New Roman" w:hAnsi="Times New Roman"/>
                <w:color w:val="0070C0"/>
                <w:sz w:val="20"/>
                <w:szCs w:val="20"/>
              </w:rPr>
              <w:t>Tamiju</w:t>
            </w:r>
            <w:proofErr w:type="spellEnd"/>
            <w:r w:rsidR="00D5783C" w:rsidRPr="0029094C">
              <w:rPr>
                <w:rFonts w:ascii="Times New Roman" w:hAnsi="Times New Roman"/>
                <w:color w:val="0070C0"/>
                <w:sz w:val="20"/>
                <w:szCs w:val="20"/>
              </w:rPr>
              <w:t xml:space="preserve">, </w:t>
            </w:r>
            <w:proofErr w:type="spellStart"/>
            <w:r w:rsidR="00D5783C" w:rsidRPr="0029094C">
              <w:rPr>
                <w:rFonts w:ascii="Times New Roman" w:hAnsi="Times New Roman"/>
                <w:color w:val="0070C0"/>
                <w:sz w:val="20"/>
                <w:szCs w:val="20"/>
              </w:rPr>
              <w:t>Shikiari</w:t>
            </w:r>
            <w:proofErr w:type="spellEnd"/>
            <w:r w:rsidR="00D5783C" w:rsidRPr="0029094C">
              <w:rPr>
                <w:rFonts w:ascii="Times New Roman" w:hAnsi="Times New Roman"/>
                <w:color w:val="0070C0"/>
                <w:sz w:val="20"/>
                <w:szCs w:val="20"/>
              </w:rPr>
              <w:t xml:space="preserve">, </w:t>
            </w:r>
            <w:proofErr w:type="spellStart"/>
            <w:r w:rsidR="00D5783C" w:rsidRPr="0029094C">
              <w:rPr>
                <w:rFonts w:ascii="Times New Roman" w:hAnsi="Times New Roman"/>
                <w:color w:val="0070C0"/>
                <w:sz w:val="20"/>
                <w:szCs w:val="20"/>
              </w:rPr>
              <w:t>Koiyawari</w:t>
            </w:r>
            <w:proofErr w:type="spellEnd"/>
            <w:r w:rsidR="00D5783C" w:rsidRPr="0029094C">
              <w:rPr>
                <w:rFonts w:ascii="Times New Roman" w:hAnsi="Times New Roman"/>
                <w:color w:val="0070C0"/>
                <w:sz w:val="20"/>
                <w:szCs w:val="20"/>
              </w:rPr>
              <w:t xml:space="preserve">, Alto </w:t>
            </w:r>
            <w:proofErr w:type="spellStart"/>
            <w:r w:rsidR="00D5783C" w:rsidRPr="0029094C">
              <w:rPr>
                <w:rFonts w:ascii="Times New Roman" w:hAnsi="Times New Roman"/>
                <w:color w:val="0070C0"/>
                <w:sz w:val="20"/>
                <w:szCs w:val="20"/>
              </w:rPr>
              <w:t>Shikiari</w:t>
            </w:r>
            <w:proofErr w:type="spellEnd"/>
            <w:r w:rsidR="00D5783C" w:rsidRPr="0029094C">
              <w:rPr>
                <w:rFonts w:ascii="Times New Roman" w:hAnsi="Times New Roman"/>
                <w:color w:val="0070C0"/>
                <w:sz w:val="20"/>
                <w:szCs w:val="20"/>
              </w:rPr>
              <w:t xml:space="preserve">, </w:t>
            </w:r>
            <w:proofErr w:type="spellStart"/>
            <w:r w:rsidR="00D5783C" w:rsidRPr="0029094C">
              <w:rPr>
                <w:rFonts w:ascii="Times New Roman" w:hAnsi="Times New Roman"/>
                <w:color w:val="0070C0"/>
                <w:sz w:val="20"/>
                <w:szCs w:val="20"/>
              </w:rPr>
              <w:t>Kjakobata</w:t>
            </w:r>
            <w:proofErr w:type="spellEnd"/>
            <w:r w:rsidR="00D5783C" w:rsidRPr="0029094C">
              <w:rPr>
                <w:rFonts w:ascii="Times New Roman" w:hAnsi="Times New Roman"/>
                <w:color w:val="0070C0"/>
                <w:sz w:val="20"/>
                <w:szCs w:val="20"/>
              </w:rPr>
              <w:t xml:space="preserve">, </w:t>
            </w:r>
            <w:proofErr w:type="spellStart"/>
            <w:r w:rsidR="00D5783C" w:rsidRPr="0029094C">
              <w:rPr>
                <w:rFonts w:ascii="Times New Roman" w:hAnsi="Times New Roman"/>
                <w:color w:val="0070C0"/>
                <w:sz w:val="20"/>
                <w:szCs w:val="20"/>
              </w:rPr>
              <w:t>Kabebata</w:t>
            </w:r>
            <w:proofErr w:type="spellEnd"/>
            <w:r w:rsidR="00D5783C" w:rsidRPr="0029094C">
              <w:rPr>
                <w:rFonts w:ascii="Times New Roman" w:hAnsi="Times New Roman"/>
                <w:color w:val="0070C0"/>
                <w:sz w:val="20"/>
                <w:szCs w:val="20"/>
              </w:rPr>
              <w:t>).</w:t>
            </w:r>
            <w:r w:rsidR="00D34F32">
              <w:rPr>
                <w:rFonts w:ascii="Times New Roman" w:hAnsi="Times New Roman"/>
                <w:color w:val="0070C0"/>
                <w:sz w:val="20"/>
                <w:szCs w:val="20"/>
              </w:rPr>
              <w:t xml:space="preserve"> Que tiene a</w:t>
            </w:r>
            <w:r w:rsidR="00D5783C" w:rsidRPr="00D24AB0">
              <w:rPr>
                <w:rFonts w:ascii="Times New Roman" w:hAnsi="Times New Roman"/>
                <w:bCs/>
                <w:color w:val="0070C0"/>
                <w:sz w:val="20"/>
                <w:szCs w:val="20"/>
              </w:rPr>
              <w:t>cceso por Quetzal de Turrialba: (</w:t>
            </w:r>
            <w:proofErr w:type="spellStart"/>
            <w:r w:rsidR="00D5783C" w:rsidRPr="00D24AB0">
              <w:rPr>
                <w:rFonts w:ascii="Times New Roman" w:hAnsi="Times New Roman"/>
                <w:bCs/>
                <w:color w:val="0070C0"/>
                <w:sz w:val="20"/>
                <w:szCs w:val="20"/>
              </w:rPr>
              <w:t>Sinoli</w:t>
            </w:r>
            <w:proofErr w:type="spellEnd"/>
            <w:r w:rsidR="00D5783C" w:rsidRPr="00D24AB0">
              <w:rPr>
                <w:rFonts w:ascii="Times New Roman" w:hAnsi="Times New Roman"/>
                <w:bCs/>
                <w:color w:val="0070C0"/>
                <w:sz w:val="20"/>
                <w:szCs w:val="20"/>
              </w:rPr>
              <w:t xml:space="preserve">, </w:t>
            </w:r>
            <w:proofErr w:type="spellStart"/>
            <w:r w:rsidR="00D5783C" w:rsidRPr="00D24AB0">
              <w:rPr>
                <w:rFonts w:ascii="Times New Roman" w:hAnsi="Times New Roman"/>
                <w:bCs/>
                <w:color w:val="0070C0"/>
                <w:sz w:val="20"/>
                <w:szCs w:val="20"/>
              </w:rPr>
              <w:t>Ñariñak</w:t>
            </w:r>
            <w:proofErr w:type="spellEnd"/>
            <w:r w:rsidR="00D5783C" w:rsidRPr="00D24AB0">
              <w:rPr>
                <w:rFonts w:ascii="Times New Roman" w:hAnsi="Times New Roman"/>
                <w:bCs/>
                <w:color w:val="0070C0"/>
                <w:sz w:val="20"/>
                <w:szCs w:val="20"/>
              </w:rPr>
              <w:t xml:space="preserve">, La Colonia, </w:t>
            </w:r>
            <w:proofErr w:type="spellStart"/>
            <w:r w:rsidR="00D5783C" w:rsidRPr="00D24AB0">
              <w:rPr>
                <w:rFonts w:ascii="Times New Roman" w:hAnsi="Times New Roman"/>
                <w:bCs/>
                <w:color w:val="0070C0"/>
                <w:sz w:val="20"/>
                <w:szCs w:val="20"/>
              </w:rPr>
              <w:t>Uka</w:t>
            </w:r>
            <w:proofErr w:type="spellEnd"/>
            <w:r w:rsidR="00D5783C" w:rsidRPr="00D24AB0">
              <w:rPr>
                <w:rFonts w:ascii="Times New Roman" w:hAnsi="Times New Roman"/>
                <w:bCs/>
                <w:color w:val="0070C0"/>
                <w:sz w:val="20"/>
                <w:szCs w:val="20"/>
              </w:rPr>
              <w:t xml:space="preserve"> </w:t>
            </w:r>
            <w:proofErr w:type="spellStart"/>
            <w:r w:rsidR="00D5783C" w:rsidRPr="00D24AB0">
              <w:rPr>
                <w:rFonts w:ascii="Times New Roman" w:hAnsi="Times New Roman"/>
                <w:bCs/>
                <w:color w:val="0070C0"/>
                <w:sz w:val="20"/>
                <w:szCs w:val="20"/>
              </w:rPr>
              <w:t>Tipei</w:t>
            </w:r>
            <w:proofErr w:type="spellEnd"/>
            <w:r w:rsidR="00D5783C" w:rsidRPr="00D24AB0">
              <w:rPr>
                <w:rFonts w:ascii="Times New Roman" w:hAnsi="Times New Roman"/>
                <w:bCs/>
                <w:color w:val="0070C0"/>
                <w:sz w:val="20"/>
                <w:szCs w:val="20"/>
              </w:rPr>
              <w:t xml:space="preserve">, </w:t>
            </w:r>
            <w:proofErr w:type="spellStart"/>
            <w:r w:rsidR="00D5783C" w:rsidRPr="00D24AB0">
              <w:rPr>
                <w:rFonts w:ascii="Times New Roman" w:hAnsi="Times New Roman"/>
                <w:bCs/>
                <w:color w:val="0070C0"/>
                <w:sz w:val="20"/>
                <w:szCs w:val="20"/>
              </w:rPr>
              <w:t>Tkak-Ri</w:t>
            </w:r>
            <w:proofErr w:type="spellEnd"/>
            <w:r w:rsidR="00D5783C" w:rsidRPr="00D24AB0">
              <w:rPr>
                <w:rFonts w:ascii="Times New Roman" w:hAnsi="Times New Roman"/>
                <w:bCs/>
                <w:color w:val="0070C0"/>
                <w:sz w:val="20"/>
                <w:szCs w:val="20"/>
              </w:rPr>
              <w:t xml:space="preserve">, </w:t>
            </w:r>
            <w:proofErr w:type="spellStart"/>
            <w:r w:rsidR="00D5783C" w:rsidRPr="00D24AB0">
              <w:rPr>
                <w:rFonts w:ascii="Times New Roman" w:hAnsi="Times New Roman"/>
                <w:bCs/>
                <w:color w:val="0070C0"/>
                <w:sz w:val="20"/>
                <w:szCs w:val="20"/>
              </w:rPr>
              <w:t>Suebata</w:t>
            </w:r>
            <w:proofErr w:type="spellEnd"/>
            <w:r w:rsidR="00D5783C" w:rsidRPr="00D24AB0">
              <w:rPr>
                <w:rFonts w:ascii="Times New Roman" w:hAnsi="Times New Roman"/>
                <w:bCs/>
                <w:color w:val="0070C0"/>
                <w:sz w:val="20"/>
                <w:szCs w:val="20"/>
              </w:rPr>
              <w:t xml:space="preserve">, </w:t>
            </w:r>
            <w:proofErr w:type="spellStart"/>
            <w:r w:rsidR="00D5783C" w:rsidRPr="00D24AB0">
              <w:rPr>
                <w:rFonts w:ascii="Times New Roman" w:hAnsi="Times New Roman"/>
                <w:bCs/>
                <w:color w:val="0070C0"/>
                <w:sz w:val="20"/>
                <w:szCs w:val="20"/>
              </w:rPr>
              <w:t>Jamari</w:t>
            </w:r>
            <w:proofErr w:type="spellEnd"/>
            <w:r w:rsidR="00D5783C" w:rsidRPr="00D24AB0">
              <w:rPr>
                <w:rFonts w:ascii="Times New Roman" w:hAnsi="Times New Roman"/>
                <w:bCs/>
                <w:color w:val="0070C0"/>
                <w:sz w:val="20"/>
                <w:szCs w:val="20"/>
              </w:rPr>
              <w:t xml:space="preserve"> </w:t>
            </w:r>
            <w:proofErr w:type="spellStart"/>
            <w:r w:rsidR="00D5783C" w:rsidRPr="00D24AB0">
              <w:rPr>
                <w:rFonts w:ascii="Times New Roman" w:hAnsi="Times New Roman"/>
                <w:bCs/>
                <w:color w:val="0070C0"/>
                <w:sz w:val="20"/>
                <w:szCs w:val="20"/>
              </w:rPr>
              <w:t>Tawa</w:t>
            </w:r>
            <w:proofErr w:type="spellEnd"/>
            <w:r w:rsidR="00D5783C" w:rsidRPr="00D24AB0">
              <w:rPr>
                <w:rFonts w:ascii="Times New Roman" w:hAnsi="Times New Roman"/>
                <w:bCs/>
                <w:color w:val="0070C0"/>
                <w:sz w:val="20"/>
                <w:szCs w:val="20"/>
              </w:rPr>
              <w:t xml:space="preserve">, </w:t>
            </w:r>
            <w:proofErr w:type="spellStart"/>
            <w:r w:rsidR="00D5783C" w:rsidRPr="00D24AB0">
              <w:rPr>
                <w:rFonts w:ascii="Times New Roman" w:hAnsi="Times New Roman"/>
                <w:bCs/>
                <w:color w:val="0070C0"/>
                <w:sz w:val="20"/>
                <w:szCs w:val="20"/>
              </w:rPr>
              <w:t>Ulujeriñak</w:t>
            </w:r>
            <w:proofErr w:type="spellEnd"/>
            <w:r w:rsidR="00D5783C" w:rsidRPr="00D24AB0">
              <w:rPr>
                <w:rFonts w:ascii="Times New Roman" w:hAnsi="Times New Roman"/>
                <w:bCs/>
                <w:color w:val="0070C0"/>
                <w:sz w:val="20"/>
                <w:szCs w:val="20"/>
              </w:rPr>
              <w:t xml:space="preserve">, Manzanillo, </w:t>
            </w:r>
            <w:proofErr w:type="spellStart"/>
            <w:r w:rsidR="00D5783C" w:rsidRPr="00D24AB0">
              <w:rPr>
                <w:rFonts w:ascii="Times New Roman" w:hAnsi="Times New Roman"/>
                <w:bCs/>
                <w:color w:val="0070C0"/>
                <w:sz w:val="20"/>
                <w:szCs w:val="20"/>
              </w:rPr>
              <w:t>Tolok</w:t>
            </w:r>
            <w:proofErr w:type="spellEnd"/>
            <w:r w:rsidR="00D5783C" w:rsidRPr="00D24AB0">
              <w:rPr>
                <w:rFonts w:ascii="Times New Roman" w:hAnsi="Times New Roman"/>
                <w:bCs/>
                <w:color w:val="0070C0"/>
                <w:sz w:val="20"/>
                <w:szCs w:val="20"/>
              </w:rPr>
              <w:t xml:space="preserve"> </w:t>
            </w:r>
            <w:proofErr w:type="spellStart"/>
            <w:r w:rsidR="00D5783C" w:rsidRPr="00D24AB0">
              <w:rPr>
                <w:rFonts w:ascii="Times New Roman" w:hAnsi="Times New Roman"/>
                <w:bCs/>
                <w:color w:val="0070C0"/>
                <w:sz w:val="20"/>
                <w:szCs w:val="20"/>
              </w:rPr>
              <w:t>Kicha</w:t>
            </w:r>
            <w:proofErr w:type="spellEnd"/>
            <w:r w:rsidR="00D5783C" w:rsidRPr="00D24AB0">
              <w:rPr>
                <w:rFonts w:ascii="Times New Roman" w:hAnsi="Times New Roman"/>
                <w:bCs/>
                <w:color w:val="0070C0"/>
                <w:sz w:val="20"/>
                <w:szCs w:val="20"/>
              </w:rPr>
              <w:t xml:space="preserve"> </w:t>
            </w:r>
            <w:proofErr w:type="spellStart"/>
            <w:r w:rsidR="00D5783C" w:rsidRPr="00D24AB0">
              <w:rPr>
                <w:rFonts w:ascii="Times New Roman" w:hAnsi="Times New Roman"/>
                <w:bCs/>
                <w:color w:val="0070C0"/>
                <w:sz w:val="20"/>
                <w:szCs w:val="20"/>
              </w:rPr>
              <w:t>Chirripo</w:t>
            </w:r>
            <w:proofErr w:type="spellEnd"/>
            <w:r w:rsidR="00D5783C" w:rsidRPr="00D24AB0">
              <w:rPr>
                <w:rFonts w:ascii="Times New Roman" w:hAnsi="Times New Roman"/>
                <w:bCs/>
                <w:color w:val="0070C0"/>
                <w:sz w:val="20"/>
                <w:szCs w:val="20"/>
              </w:rPr>
              <w:t xml:space="preserve">, Alto Koen, Sitio Hilda, Sitio Bache, San Pedro de </w:t>
            </w:r>
            <w:proofErr w:type="spellStart"/>
            <w:r w:rsidR="00D5783C" w:rsidRPr="00D24AB0">
              <w:rPr>
                <w:rFonts w:ascii="Times New Roman" w:hAnsi="Times New Roman"/>
                <w:bCs/>
                <w:color w:val="0070C0"/>
                <w:sz w:val="20"/>
                <w:szCs w:val="20"/>
              </w:rPr>
              <w:t>Tolokisha</w:t>
            </w:r>
            <w:proofErr w:type="spellEnd"/>
            <w:r w:rsidR="00D5783C" w:rsidRPr="00D24AB0">
              <w:rPr>
                <w:rFonts w:ascii="Times New Roman" w:hAnsi="Times New Roman"/>
                <w:bCs/>
                <w:color w:val="0070C0"/>
                <w:sz w:val="20"/>
                <w:szCs w:val="20"/>
              </w:rPr>
              <w:t xml:space="preserve">, </w:t>
            </w:r>
            <w:proofErr w:type="spellStart"/>
            <w:r w:rsidR="00D5783C" w:rsidRPr="00D24AB0">
              <w:rPr>
                <w:rFonts w:ascii="Times New Roman" w:hAnsi="Times New Roman"/>
                <w:bCs/>
                <w:color w:val="0070C0"/>
                <w:sz w:val="20"/>
                <w:szCs w:val="20"/>
              </w:rPr>
              <w:t>Pedragal</w:t>
            </w:r>
            <w:proofErr w:type="spellEnd"/>
            <w:r w:rsidR="00D5783C" w:rsidRPr="00D24AB0">
              <w:rPr>
                <w:rFonts w:ascii="Times New Roman" w:hAnsi="Times New Roman"/>
                <w:bCs/>
                <w:color w:val="0070C0"/>
                <w:sz w:val="20"/>
                <w:szCs w:val="20"/>
              </w:rPr>
              <w:t xml:space="preserve"> de </w:t>
            </w:r>
            <w:proofErr w:type="spellStart"/>
            <w:r w:rsidR="00D5783C" w:rsidRPr="00D24AB0">
              <w:rPr>
                <w:rFonts w:ascii="Times New Roman" w:hAnsi="Times New Roman"/>
                <w:bCs/>
                <w:color w:val="0070C0"/>
                <w:sz w:val="20"/>
                <w:szCs w:val="20"/>
              </w:rPr>
              <w:t>Jarey</w:t>
            </w:r>
            <w:proofErr w:type="spellEnd"/>
            <w:r w:rsidR="00D5783C" w:rsidRPr="00D24AB0">
              <w:rPr>
                <w:rFonts w:ascii="Times New Roman" w:hAnsi="Times New Roman"/>
                <w:bCs/>
                <w:color w:val="0070C0"/>
                <w:sz w:val="20"/>
                <w:szCs w:val="20"/>
              </w:rPr>
              <w:t>)</w:t>
            </w:r>
            <w:r w:rsidR="008C0EF8">
              <w:rPr>
                <w:rFonts w:ascii="Times New Roman" w:hAnsi="Times New Roman"/>
                <w:bCs/>
                <w:color w:val="0070C0"/>
                <w:sz w:val="20"/>
                <w:szCs w:val="20"/>
              </w:rPr>
              <w:t xml:space="preserve">, </w:t>
            </w:r>
            <w:proofErr w:type="spellStart"/>
            <w:r w:rsidR="008C0EF8" w:rsidRPr="008C0EF8">
              <w:rPr>
                <w:rFonts w:ascii="Times New Roman" w:hAnsi="Times New Roman"/>
                <w:bCs/>
                <w:color w:val="0070C0"/>
                <w:sz w:val="20"/>
                <w:szCs w:val="20"/>
              </w:rPr>
              <w:t>Kuen</w:t>
            </w:r>
            <w:proofErr w:type="spellEnd"/>
            <w:r w:rsidR="008C0EF8">
              <w:rPr>
                <w:rFonts w:ascii="Times New Roman" w:hAnsi="Times New Roman"/>
                <w:bCs/>
                <w:color w:val="0070C0"/>
                <w:sz w:val="20"/>
                <w:szCs w:val="20"/>
              </w:rPr>
              <w:t>,</w:t>
            </w:r>
            <w:r w:rsidR="00D34F32">
              <w:rPr>
                <w:bCs/>
                <w:color w:val="0070C0"/>
                <w:sz w:val="20"/>
                <w:szCs w:val="20"/>
              </w:rPr>
              <w:t xml:space="preserve"> </w:t>
            </w:r>
            <w:r w:rsidRPr="00281A86">
              <w:rPr>
                <w:rFonts w:ascii="Times New Roman" w:hAnsi="Times New Roman"/>
                <w:sz w:val="20"/>
                <w:szCs w:val="20"/>
              </w:rPr>
              <w:t>Talamanca y Matina.</w:t>
            </w:r>
          </w:p>
          <w:p w:rsidR="00E671FC" w:rsidRPr="00281A86" w:rsidRDefault="00E671FC" w:rsidP="00D5783C">
            <w:pPr>
              <w:spacing w:after="0" w:line="240" w:lineRule="auto"/>
              <w:jc w:val="both"/>
              <w:rPr>
                <w:rFonts w:ascii="Times New Roman" w:hAnsi="Times New Roman"/>
                <w:iCs/>
                <w:sz w:val="20"/>
                <w:szCs w:val="20"/>
              </w:rPr>
            </w:pPr>
          </w:p>
        </w:tc>
        <w:tc>
          <w:tcPr>
            <w:tcW w:w="1009" w:type="pct"/>
            <w:shd w:val="clear" w:color="auto" w:fill="FFFFFF"/>
          </w:tcPr>
          <w:p w:rsidR="00281A86" w:rsidRPr="00281A86" w:rsidRDefault="00281A86" w:rsidP="00281A86">
            <w:pPr>
              <w:autoSpaceDE w:val="0"/>
              <w:autoSpaceDN w:val="0"/>
              <w:adjustRightInd w:val="0"/>
              <w:spacing w:after="0" w:line="240" w:lineRule="auto"/>
              <w:jc w:val="both"/>
              <w:rPr>
                <w:rFonts w:ascii="Times New Roman" w:hAnsi="Times New Roman"/>
                <w:iCs/>
                <w:sz w:val="20"/>
                <w:szCs w:val="20"/>
              </w:rPr>
            </w:pPr>
          </w:p>
          <w:p w:rsidR="00281A86" w:rsidRPr="00281A86" w:rsidRDefault="00281A86" w:rsidP="00281A86">
            <w:pPr>
              <w:autoSpaceDE w:val="0"/>
              <w:autoSpaceDN w:val="0"/>
              <w:adjustRightInd w:val="0"/>
              <w:spacing w:after="0" w:line="240" w:lineRule="auto"/>
              <w:jc w:val="both"/>
              <w:rPr>
                <w:rFonts w:ascii="Times New Roman" w:hAnsi="Times New Roman"/>
                <w:iCs/>
                <w:sz w:val="20"/>
                <w:szCs w:val="20"/>
              </w:rPr>
            </w:pPr>
          </w:p>
          <w:p w:rsidR="00281A86" w:rsidRPr="00281A86" w:rsidRDefault="00281A86" w:rsidP="00281A86">
            <w:pPr>
              <w:autoSpaceDE w:val="0"/>
              <w:autoSpaceDN w:val="0"/>
              <w:adjustRightInd w:val="0"/>
              <w:spacing w:after="0" w:line="240" w:lineRule="auto"/>
              <w:jc w:val="both"/>
              <w:rPr>
                <w:rFonts w:ascii="Times New Roman" w:hAnsi="Times New Roman"/>
                <w:iCs/>
                <w:sz w:val="20"/>
                <w:szCs w:val="20"/>
              </w:rPr>
            </w:pPr>
            <w:r w:rsidRPr="00281A86">
              <w:rPr>
                <w:rFonts w:ascii="Times New Roman" w:hAnsi="Times New Roman"/>
                <w:sz w:val="20"/>
                <w:szCs w:val="20"/>
              </w:rPr>
              <w:t>Penal Juvenil: Tribunal de Apelación de Sentencia Penal Juvenil.</w:t>
            </w:r>
          </w:p>
        </w:tc>
      </w:tr>
    </w:tbl>
    <w:p w:rsidR="004C06EB" w:rsidRDefault="004C06EB"/>
    <w:p w:rsidR="004C06EB" w:rsidRDefault="004C06EB" w:rsidP="004C06EB">
      <w:pPr>
        <w:spacing w:after="0" w:line="240" w:lineRule="auto"/>
        <w:jc w:val="center"/>
        <w:rPr>
          <w:rFonts w:ascii="Times New Roman" w:hAnsi="Times New Roman"/>
          <w:b/>
          <w:bCs/>
          <w:sz w:val="24"/>
          <w:szCs w:val="24"/>
        </w:rPr>
      </w:pPr>
      <w:r w:rsidRPr="004C06EB">
        <w:rPr>
          <w:rFonts w:ascii="Times New Roman" w:hAnsi="Times New Roman"/>
          <w:b/>
          <w:bCs/>
          <w:sz w:val="24"/>
          <w:szCs w:val="24"/>
        </w:rPr>
        <w:t xml:space="preserve">Ejecución de las Sanciones </w:t>
      </w:r>
    </w:p>
    <w:p w:rsidR="004C06EB" w:rsidRDefault="004C06EB" w:rsidP="004C06EB">
      <w:pPr>
        <w:spacing w:after="0" w:line="240" w:lineRule="auto"/>
        <w:jc w:val="center"/>
        <w:rPr>
          <w:rFonts w:ascii="Times New Roman" w:hAnsi="Times New Roman"/>
          <w:b/>
          <w:bCs/>
          <w:sz w:val="24"/>
          <w:szCs w:val="24"/>
        </w:rPr>
      </w:pPr>
      <w:r w:rsidRPr="004C06EB">
        <w:rPr>
          <w:rFonts w:ascii="Times New Roman" w:hAnsi="Times New Roman"/>
          <w:b/>
          <w:bCs/>
          <w:sz w:val="24"/>
          <w:szCs w:val="24"/>
        </w:rPr>
        <w:t>Penales Juveniles</w:t>
      </w:r>
    </w:p>
    <w:p w:rsidR="004C06EB" w:rsidRPr="004C06EB" w:rsidRDefault="004C06EB" w:rsidP="004C06EB">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4C06EB" w:rsidRPr="0029094C" w:rsidTr="00030216">
        <w:trPr>
          <w:trHeight w:val="209"/>
          <w:tblHeader/>
        </w:trPr>
        <w:tc>
          <w:tcPr>
            <w:tcW w:w="845" w:type="pct"/>
            <w:shd w:val="clear" w:color="auto" w:fill="FFFFFF"/>
          </w:tcPr>
          <w:p w:rsidR="004C06EB" w:rsidRPr="0029094C" w:rsidRDefault="004C06EB" w:rsidP="00030216">
            <w:pPr>
              <w:pStyle w:val="Textoindependiente"/>
              <w:shd w:val="clear" w:color="auto" w:fill="FFFFFF"/>
              <w:rPr>
                <w:sz w:val="20"/>
              </w:rPr>
            </w:pPr>
            <w:r w:rsidRPr="0029094C">
              <w:rPr>
                <w:sz w:val="20"/>
              </w:rPr>
              <w:t>Código/Oficina</w:t>
            </w:r>
          </w:p>
        </w:tc>
        <w:tc>
          <w:tcPr>
            <w:tcW w:w="1528" w:type="pct"/>
            <w:shd w:val="clear" w:color="auto" w:fill="FFFFFF"/>
          </w:tcPr>
          <w:p w:rsidR="004C06EB" w:rsidRPr="0029094C" w:rsidRDefault="004C06EB" w:rsidP="00030216">
            <w:pPr>
              <w:pStyle w:val="Textoindependiente"/>
              <w:shd w:val="clear" w:color="auto" w:fill="FFFFFF"/>
              <w:rPr>
                <w:sz w:val="20"/>
              </w:rPr>
            </w:pPr>
            <w:r w:rsidRPr="00041950">
              <w:rPr>
                <w:sz w:val="20"/>
                <w:highlight w:val="yellow"/>
              </w:rPr>
              <w:t>Competencia Territorial Actual</w:t>
            </w:r>
          </w:p>
        </w:tc>
        <w:tc>
          <w:tcPr>
            <w:tcW w:w="1618" w:type="pct"/>
            <w:shd w:val="clear" w:color="auto" w:fill="FFFFFF"/>
          </w:tcPr>
          <w:p w:rsidR="004C06EB" w:rsidRPr="00041950" w:rsidRDefault="004C06EB" w:rsidP="00030216">
            <w:pPr>
              <w:pStyle w:val="Textoindependiente"/>
              <w:shd w:val="clear" w:color="auto" w:fill="FFFFFF"/>
              <w:rPr>
                <w:sz w:val="20"/>
                <w:highlight w:val="green"/>
              </w:rPr>
            </w:pPr>
            <w:r w:rsidRPr="00041950">
              <w:rPr>
                <w:sz w:val="20"/>
                <w:highlight w:val="green"/>
              </w:rPr>
              <w:t>Competencia Territorial Propuesta</w:t>
            </w:r>
          </w:p>
        </w:tc>
        <w:tc>
          <w:tcPr>
            <w:tcW w:w="1009" w:type="pct"/>
            <w:shd w:val="clear" w:color="auto" w:fill="FFFFFF"/>
          </w:tcPr>
          <w:p w:rsidR="004C06EB" w:rsidRPr="0029094C" w:rsidRDefault="004C06EB" w:rsidP="00030216">
            <w:pPr>
              <w:pStyle w:val="Textoindependiente"/>
              <w:shd w:val="clear" w:color="auto" w:fill="FFFFFF"/>
              <w:rPr>
                <w:sz w:val="20"/>
              </w:rPr>
            </w:pPr>
            <w:r w:rsidRPr="0029094C">
              <w:rPr>
                <w:sz w:val="20"/>
              </w:rPr>
              <w:t>Órgano Jurisdiccional que conoce en Alzada</w:t>
            </w:r>
          </w:p>
        </w:tc>
      </w:tr>
      <w:tr w:rsidR="004C06EB" w:rsidRPr="00281A86" w:rsidTr="00030216">
        <w:trPr>
          <w:trHeight w:val="209"/>
        </w:trPr>
        <w:tc>
          <w:tcPr>
            <w:tcW w:w="845" w:type="pct"/>
            <w:shd w:val="clear" w:color="auto" w:fill="FFFFFF"/>
          </w:tcPr>
          <w:p w:rsidR="004C06EB" w:rsidRPr="004C06EB" w:rsidRDefault="004C06EB" w:rsidP="004C06EB">
            <w:pPr>
              <w:autoSpaceDE w:val="0"/>
              <w:autoSpaceDN w:val="0"/>
              <w:adjustRightInd w:val="0"/>
              <w:spacing w:line="240" w:lineRule="auto"/>
              <w:jc w:val="center"/>
              <w:rPr>
                <w:rFonts w:ascii="Times New Roman" w:hAnsi="Times New Roman"/>
                <w:b/>
                <w:iCs/>
                <w:sz w:val="20"/>
                <w:szCs w:val="20"/>
              </w:rPr>
            </w:pPr>
            <w:r w:rsidRPr="004C06EB">
              <w:rPr>
                <w:rFonts w:ascii="Times New Roman" w:hAnsi="Times New Roman"/>
                <w:b/>
                <w:iCs/>
                <w:sz w:val="20"/>
                <w:szCs w:val="20"/>
              </w:rPr>
              <w:t>0915</w:t>
            </w:r>
          </w:p>
          <w:p w:rsidR="004C06EB" w:rsidRPr="004C06EB" w:rsidRDefault="004C06EB" w:rsidP="004C06EB">
            <w:pPr>
              <w:autoSpaceDE w:val="0"/>
              <w:autoSpaceDN w:val="0"/>
              <w:adjustRightInd w:val="0"/>
              <w:spacing w:line="240" w:lineRule="auto"/>
              <w:jc w:val="both"/>
              <w:rPr>
                <w:rFonts w:ascii="Times New Roman" w:hAnsi="Times New Roman"/>
                <w:iCs/>
                <w:sz w:val="20"/>
                <w:szCs w:val="20"/>
              </w:rPr>
            </w:pPr>
            <w:r w:rsidRPr="004C06EB">
              <w:rPr>
                <w:rFonts w:ascii="Times New Roman" w:hAnsi="Times New Roman"/>
                <w:iCs/>
                <w:sz w:val="20"/>
                <w:szCs w:val="20"/>
              </w:rPr>
              <w:t>Juzgado de Ejecución de las Sanciones Penales Juveniles</w:t>
            </w:r>
          </w:p>
        </w:tc>
        <w:tc>
          <w:tcPr>
            <w:tcW w:w="1528" w:type="pct"/>
            <w:shd w:val="clear" w:color="auto" w:fill="FFFFFF"/>
          </w:tcPr>
          <w:p w:rsidR="004C06EB" w:rsidRPr="004C06EB" w:rsidRDefault="004C06EB" w:rsidP="004C06EB">
            <w:pPr>
              <w:pStyle w:val="Textoindependiente"/>
              <w:shd w:val="clear" w:color="auto" w:fill="FFFFFF"/>
              <w:jc w:val="both"/>
              <w:rPr>
                <w:b w:val="0"/>
                <w:sz w:val="20"/>
              </w:rPr>
            </w:pPr>
          </w:p>
          <w:p w:rsidR="004C06EB" w:rsidRPr="004C06EB" w:rsidRDefault="004C06EB" w:rsidP="004C06EB">
            <w:pPr>
              <w:pStyle w:val="Textoindependiente"/>
              <w:shd w:val="clear" w:color="auto" w:fill="FFFFFF"/>
              <w:jc w:val="both"/>
              <w:rPr>
                <w:b w:val="0"/>
                <w:sz w:val="20"/>
              </w:rPr>
            </w:pPr>
          </w:p>
          <w:p w:rsidR="004C06EB" w:rsidRPr="004C06EB" w:rsidRDefault="004C06EB" w:rsidP="004C06EB">
            <w:pPr>
              <w:autoSpaceDE w:val="0"/>
              <w:autoSpaceDN w:val="0"/>
              <w:adjustRightInd w:val="0"/>
              <w:spacing w:line="240" w:lineRule="auto"/>
              <w:jc w:val="both"/>
              <w:rPr>
                <w:rFonts w:ascii="Times New Roman" w:hAnsi="Times New Roman"/>
                <w:iCs/>
                <w:sz w:val="20"/>
                <w:szCs w:val="20"/>
              </w:rPr>
            </w:pPr>
            <w:r w:rsidRPr="004C06EB">
              <w:rPr>
                <w:rFonts w:ascii="Times New Roman" w:hAnsi="Times New Roman"/>
                <w:sz w:val="20"/>
                <w:szCs w:val="20"/>
              </w:rPr>
              <w:t>Abarca todo el territorio nacional.</w:t>
            </w:r>
          </w:p>
        </w:tc>
        <w:tc>
          <w:tcPr>
            <w:tcW w:w="1618" w:type="pct"/>
            <w:shd w:val="clear" w:color="auto" w:fill="FFFFFF"/>
          </w:tcPr>
          <w:p w:rsidR="004C06EB" w:rsidRPr="004C06EB" w:rsidRDefault="004C06EB" w:rsidP="004C06EB">
            <w:pPr>
              <w:spacing w:line="240" w:lineRule="auto"/>
              <w:jc w:val="both"/>
              <w:rPr>
                <w:rFonts w:ascii="Times New Roman" w:hAnsi="Times New Roman"/>
                <w:iCs/>
                <w:sz w:val="20"/>
                <w:szCs w:val="20"/>
              </w:rPr>
            </w:pPr>
          </w:p>
          <w:p w:rsidR="004C06EB" w:rsidRPr="004C06EB" w:rsidRDefault="004C06EB" w:rsidP="004C06EB">
            <w:pPr>
              <w:spacing w:line="240" w:lineRule="auto"/>
              <w:jc w:val="both"/>
              <w:rPr>
                <w:rFonts w:ascii="Times New Roman" w:hAnsi="Times New Roman"/>
                <w:iCs/>
                <w:sz w:val="20"/>
                <w:szCs w:val="20"/>
              </w:rPr>
            </w:pPr>
            <w:r w:rsidRPr="004C06EB">
              <w:rPr>
                <w:rFonts w:ascii="Times New Roman" w:hAnsi="Times New Roman"/>
                <w:sz w:val="20"/>
                <w:szCs w:val="20"/>
              </w:rPr>
              <w:t>Abarca todo el territorio nacional.</w:t>
            </w:r>
          </w:p>
        </w:tc>
        <w:tc>
          <w:tcPr>
            <w:tcW w:w="1009" w:type="pct"/>
            <w:shd w:val="clear" w:color="auto" w:fill="FFFFFF"/>
          </w:tcPr>
          <w:p w:rsidR="004C06EB" w:rsidRPr="004C06EB" w:rsidRDefault="004C06EB" w:rsidP="004C06EB">
            <w:pPr>
              <w:autoSpaceDE w:val="0"/>
              <w:autoSpaceDN w:val="0"/>
              <w:adjustRightInd w:val="0"/>
              <w:spacing w:after="0" w:line="240" w:lineRule="auto"/>
              <w:jc w:val="both"/>
              <w:rPr>
                <w:rFonts w:ascii="Times New Roman" w:hAnsi="Times New Roman"/>
                <w:iCs/>
                <w:sz w:val="20"/>
                <w:szCs w:val="20"/>
              </w:rPr>
            </w:pPr>
          </w:p>
          <w:p w:rsidR="004C06EB" w:rsidRPr="004C06EB" w:rsidRDefault="004C06EB" w:rsidP="004C06EB">
            <w:pPr>
              <w:autoSpaceDE w:val="0"/>
              <w:autoSpaceDN w:val="0"/>
              <w:adjustRightInd w:val="0"/>
              <w:spacing w:after="0" w:line="240" w:lineRule="auto"/>
              <w:jc w:val="both"/>
              <w:rPr>
                <w:rFonts w:ascii="Times New Roman" w:hAnsi="Times New Roman"/>
                <w:iCs/>
                <w:sz w:val="20"/>
                <w:szCs w:val="20"/>
              </w:rPr>
            </w:pPr>
          </w:p>
          <w:p w:rsidR="004C06EB" w:rsidRPr="004C06EB" w:rsidRDefault="004C06EB" w:rsidP="004C06EB">
            <w:pPr>
              <w:autoSpaceDE w:val="0"/>
              <w:autoSpaceDN w:val="0"/>
              <w:adjustRightInd w:val="0"/>
              <w:spacing w:after="0" w:line="240" w:lineRule="auto"/>
              <w:jc w:val="both"/>
              <w:rPr>
                <w:rFonts w:ascii="Times New Roman" w:hAnsi="Times New Roman"/>
                <w:iCs/>
                <w:sz w:val="20"/>
                <w:szCs w:val="20"/>
              </w:rPr>
            </w:pPr>
            <w:r w:rsidRPr="004C06EB">
              <w:rPr>
                <w:rFonts w:ascii="Times New Roman" w:hAnsi="Times New Roman"/>
                <w:iCs/>
                <w:sz w:val="20"/>
                <w:szCs w:val="20"/>
              </w:rPr>
              <w:t>Tribunal de Apelación de Sentencia Penal Juvenil.</w:t>
            </w:r>
          </w:p>
        </w:tc>
      </w:tr>
    </w:tbl>
    <w:p w:rsidR="00422681" w:rsidRDefault="00422681" w:rsidP="00422681">
      <w:pPr>
        <w:spacing w:after="0" w:line="240" w:lineRule="auto"/>
        <w:jc w:val="center"/>
        <w:rPr>
          <w:rFonts w:ascii="Times New Roman" w:hAnsi="Times New Roman"/>
          <w:b/>
          <w:bCs/>
          <w:sz w:val="24"/>
          <w:szCs w:val="24"/>
        </w:rPr>
      </w:pPr>
    </w:p>
    <w:p w:rsidR="00422681" w:rsidRDefault="00422681" w:rsidP="00422681">
      <w:pPr>
        <w:spacing w:after="0" w:line="240" w:lineRule="auto"/>
        <w:jc w:val="center"/>
        <w:rPr>
          <w:rFonts w:ascii="Times New Roman" w:hAnsi="Times New Roman"/>
          <w:b/>
          <w:bCs/>
          <w:sz w:val="24"/>
          <w:szCs w:val="24"/>
        </w:rPr>
      </w:pPr>
    </w:p>
    <w:p w:rsidR="00422681" w:rsidRDefault="00422681" w:rsidP="00422681">
      <w:pPr>
        <w:spacing w:after="0" w:line="240" w:lineRule="auto"/>
        <w:jc w:val="center"/>
        <w:rPr>
          <w:rFonts w:ascii="Times New Roman" w:hAnsi="Times New Roman"/>
          <w:b/>
          <w:bCs/>
          <w:sz w:val="24"/>
          <w:szCs w:val="24"/>
        </w:rPr>
      </w:pPr>
      <w:r>
        <w:rPr>
          <w:rFonts w:ascii="Times New Roman" w:hAnsi="Times New Roman"/>
          <w:b/>
          <w:bCs/>
          <w:sz w:val="24"/>
          <w:szCs w:val="24"/>
        </w:rPr>
        <w:t>Contravenciones</w:t>
      </w:r>
      <w:r w:rsidRPr="004C06EB">
        <w:rPr>
          <w:rFonts w:ascii="Times New Roman" w:hAnsi="Times New Roman"/>
          <w:b/>
          <w:bCs/>
          <w:sz w:val="24"/>
          <w:szCs w:val="24"/>
        </w:rPr>
        <w:t xml:space="preserve"> </w:t>
      </w:r>
    </w:p>
    <w:p w:rsidR="00422681" w:rsidRPr="004C06EB" w:rsidRDefault="00422681" w:rsidP="00422681">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422681" w:rsidRPr="0029094C" w:rsidTr="00030216">
        <w:trPr>
          <w:trHeight w:val="209"/>
          <w:tblHeader/>
        </w:trPr>
        <w:tc>
          <w:tcPr>
            <w:tcW w:w="845" w:type="pct"/>
            <w:shd w:val="clear" w:color="auto" w:fill="FFFFFF"/>
          </w:tcPr>
          <w:p w:rsidR="00422681" w:rsidRPr="0029094C" w:rsidRDefault="00422681" w:rsidP="00030216">
            <w:pPr>
              <w:pStyle w:val="Textoindependiente"/>
              <w:shd w:val="clear" w:color="auto" w:fill="FFFFFF"/>
              <w:rPr>
                <w:sz w:val="20"/>
              </w:rPr>
            </w:pPr>
            <w:r w:rsidRPr="0029094C">
              <w:rPr>
                <w:sz w:val="20"/>
              </w:rPr>
              <w:t>Código/Oficina</w:t>
            </w:r>
          </w:p>
        </w:tc>
        <w:tc>
          <w:tcPr>
            <w:tcW w:w="1528" w:type="pct"/>
            <w:shd w:val="clear" w:color="auto" w:fill="FFFFFF"/>
          </w:tcPr>
          <w:p w:rsidR="00422681" w:rsidRPr="0029094C" w:rsidRDefault="00422681" w:rsidP="00030216">
            <w:pPr>
              <w:pStyle w:val="Textoindependiente"/>
              <w:shd w:val="clear" w:color="auto" w:fill="FFFFFF"/>
              <w:rPr>
                <w:sz w:val="20"/>
              </w:rPr>
            </w:pPr>
            <w:r w:rsidRPr="00041950">
              <w:rPr>
                <w:sz w:val="20"/>
                <w:highlight w:val="yellow"/>
              </w:rPr>
              <w:t>Competencia Territorial Actual</w:t>
            </w:r>
          </w:p>
        </w:tc>
        <w:tc>
          <w:tcPr>
            <w:tcW w:w="1618" w:type="pct"/>
            <w:shd w:val="clear" w:color="auto" w:fill="FFFFFF"/>
          </w:tcPr>
          <w:p w:rsidR="00422681" w:rsidRPr="00041950" w:rsidRDefault="00422681" w:rsidP="00030216">
            <w:pPr>
              <w:pStyle w:val="Textoindependiente"/>
              <w:shd w:val="clear" w:color="auto" w:fill="FFFFFF"/>
              <w:rPr>
                <w:sz w:val="20"/>
                <w:highlight w:val="green"/>
              </w:rPr>
            </w:pPr>
            <w:r w:rsidRPr="00041950">
              <w:rPr>
                <w:sz w:val="20"/>
                <w:highlight w:val="green"/>
              </w:rPr>
              <w:t>Competencia Territorial Propuesta</w:t>
            </w:r>
          </w:p>
        </w:tc>
        <w:tc>
          <w:tcPr>
            <w:tcW w:w="1009" w:type="pct"/>
            <w:shd w:val="clear" w:color="auto" w:fill="FFFFFF"/>
          </w:tcPr>
          <w:p w:rsidR="00422681" w:rsidRPr="0029094C" w:rsidRDefault="00422681" w:rsidP="00030216">
            <w:pPr>
              <w:pStyle w:val="Textoindependiente"/>
              <w:shd w:val="clear" w:color="auto" w:fill="FFFFFF"/>
              <w:rPr>
                <w:sz w:val="20"/>
              </w:rPr>
            </w:pPr>
            <w:r w:rsidRPr="0029094C">
              <w:rPr>
                <w:sz w:val="20"/>
              </w:rPr>
              <w:t>Órgano Jurisdiccional que conoce en Alzada</w:t>
            </w:r>
          </w:p>
        </w:tc>
      </w:tr>
      <w:tr w:rsidR="007A70F2" w:rsidRPr="00281A86" w:rsidTr="00030216">
        <w:trPr>
          <w:trHeight w:val="209"/>
        </w:trPr>
        <w:tc>
          <w:tcPr>
            <w:tcW w:w="845" w:type="pct"/>
            <w:shd w:val="clear" w:color="auto" w:fill="FFFFFF"/>
          </w:tcPr>
          <w:p w:rsidR="007A70F2" w:rsidRPr="007A70F2" w:rsidRDefault="007A70F2" w:rsidP="007A70F2">
            <w:pPr>
              <w:spacing w:line="240" w:lineRule="auto"/>
              <w:jc w:val="center"/>
              <w:rPr>
                <w:rFonts w:ascii="Times New Roman" w:hAnsi="Times New Roman"/>
                <w:b/>
                <w:sz w:val="20"/>
                <w:szCs w:val="20"/>
              </w:rPr>
            </w:pPr>
            <w:r w:rsidRPr="007A70F2">
              <w:rPr>
                <w:rFonts w:ascii="Times New Roman" w:hAnsi="Times New Roman"/>
                <w:b/>
                <w:sz w:val="20"/>
                <w:szCs w:val="20"/>
              </w:rPr>
              <w:t>1005</w:t>
            </w:r>
          </w:p>
          <w:p w:rsidR="007A70F2" w:rsidRPr="007A70F2" w:rsidRDefault="007A70F2" w:rsidP="007A70F2">
            <w:pPr>
              <w:autoSpaceDE w:val="0"/>
              <w:autoSpaceDN w:val="0"/>
              <w:adjustRightInd w:val="0"/>
              <w:spacing w:line="240" w:lineRule="auto"/>
              <w:jc w:val="both"/>
              <w:rPr>
                <w:rFonts w:ascii="Times New Roman" w:hAnsi="Times New Roman"/>
                <w:iCs/>
                <w:sz w:val="20"/>
                <w:szCs w:val="20"/>
              </w:rPr>
            </w:pPr>
            <w:r w:rsidRPr="007A70F2">
              <w:rPr>
                <w:rFonts w:ascii="Times New Roman" w:hAnsi="Times New Roman"/>
                <w:sz w:val="20"/>
                <w:szCs w:val="20"/>
              </w:rPr>
              <w:t>Juzgado Contravencional de Turrialba.</w:t>
            </w:r>
          </w:p>
        </w:tc>
        <w:tc>
          <w:tcPr>
            <w:tcW w:w="1528" w:type="pct"/>
            <w:shd w:val="clear" w:color="auto" w:fill="FFFFFF"/>
          </w:tcPr>
          <w:p w:rsidR="007A70F2" w:rsidRPr="007A70F2" w:rsidRDefault="007A70F2" w:rsidP="007A70F2">
            <w:pPr>
              <w:spacing w:line="240" w:lineRule="auto"/>
              <w:jc w:val="both"/>
              <w:rPr>
                <w:rFonts w:ascii="Times New Roman" w:hAnsi="Times New Roman"/>
                <w:sz w:val="20"/>
                <w:szCs w:val="20"/>
              </w:rPr>
            </w:pPr>
          </w:p>
          <w:p w:rsidR="007A70F2" w:rsidRPr="007A70F2" w:rsidRDefault="007A70F2" w:rsidP="007A70F2">
            <w:pPr>
              <w:autoSpaceDE w:val="0"/>
              <w:autoSpaceDN w:val="0"/>
              <w:adjustRightInd w:val="0"/>
              <w:spacing w:line="240" w:lineRule="auto"/>
              <w:jc w:val="both"/>
              <w:rPr>
                <w:rFonts w:ascii="Times New Roman" w:hAnsi="Times New Roman"/>
                <w:iCs/>
                <w:sz w:val="20"/>
                <w:szCs w:val="20"/>
              </w:rPr>
            </w:pPr>
            <w:r w:rsidRPr="007A70F2">
              <w:rPr>
                <w:rFonts w:ascii="Times New Roman" w:hAnsi="Times New Roman"/>
                <w:sz w:val="20"/>
                <w:szCs w:val="20"/>
              </w:rPr>
              <w:t>Contravenciones: Abarca el cantón de Turrialba.</w:t>
            </w:r>
          </w:p>
        </w:tc>
        <w:tc>
          <w:tcPr>
            <w:tcW w:w="1618" w:type="pct"/>
            <w:shd w:val="clear" w:color="auto" w:fill="FFFFFF"/>
          </w:tcPr>
          <w:p w:rsidR="007A70F2" w:rsidRPr="007A70F2" w:rsidRDefault="007A70F2" w:rsidP="007A70F2">
            <w:pPr>
              <w:spacing w:line="240" w:lineRule="auto"/>
              <w:jc w:val="both"/>
              <w:rPr>
                <w:rFonts w:ascii="Times New Roman" w:hAnsi="Times New Roman"/>
                <w:iCs/>
                <w:sz w:val="20"/>
                <w:szCs w:val="20"/>
              </w:rPr>
            </w:pPr>
          </w:p>
          <w:p w:rsidR="007A70F2" w:rsidRPr="007A70F2" w:rsidRDefault="007A70F2" w:rsidP="00D34F32">
            <w:pPr>
              <w:spacing w:line="240" w:lineRule="auto"/>
              <w:jc w:val="both"/>
              <w:rPr>
                <w:rFonts w:ascii="Times New Roman" w:hAnsi="Times New Roman"/>
                <w:sz w:val="20"/>
                <w:szCs w:val="20"/>
              </w:rPr>
            </w:pPr>
            <w:r w:rsidRPr="007A70F2">
              <w:rPr>
                <w:rFonts w:ascii="Times New Roman" w:hAnsi="Times New Roman"/>
                <w:sz w:val="20"/>
                <w:szCs w:val="20"/>
              </w:rPr>
              <w:t>Contravenciones: Abarca el cantón de Turrialba</w:t>
            </w:r>
            <w:r>
              <w:rPr>
                <w:rFonts w:ascii="Times New Roman" w:hAnsi="Times New Roman"/>
                <w:sz w:val="20"/>
                <w:szCs w:val="20"/>
              </w:rPr>
              <w:t xml:space="preserve">; </w:t>
            </w:r>
            <w:r w:rsidRPr="00895CE2">
              <w:rPr>
                <w:rFonts w:ascii="Times New Roman" w:hAnsi="Times New Roman"/>
                <w:iCs/>
                <w:color w:val="0070C0"/>
                <w:sz w:val="20"/>
                <w:szCs w:val="20"/>
              </w:rPr>
              <w:t xml:space="preserve">además del cantón </w:t>
            </w:r>
            <w:r w:rsidR="00193B51">
              <w:rPr>
                <w:rFonts w:ascii="Times New Roman" w:hAnsi="Times New Roman"/>
                <w:iCs/>
                <w:color w:val="0070C0"/>
                <w:sz w:val="20"/>
                <w:szCs w:val="20"/>
              </w:rPr>
              <w:t xml:space="preserve">central </w:t>
            </w:r>
            <w:r w:rsidRPr="00895CE2">
              <w:rPr>
                <w:rFonts w:ascii="Times New Roman" w:hAnsi="Times New Roman"/>
                <w:iCs/>
                <w:color w:val="0070C0"/>
                <w:sz w:val="20"/>
                <w:szCs w:val="20"/>
              </w:rPr>
              <w:t>de Limón, los poblados indígenas que tienen a</w:t>
            </w:r>
            <w:r w:rsidRPr="00895CE2">
              <w:rPr>
                <w:rFonts w:ascii="Times New Roman" w:hAnsi="Times New Roman"/>
                <w:color w:val="0070C0"/>
                <w:sz w:val="20"/>
                <w:szCs w:val="20"/>
              </w:rPr>
              <w:t xml:space="preserve">cceso por Roca Quemada de Turrialba: </w:t>
            </w:r>
            <w:proofErr w:type="spellStart"/>
            <w:r w:rsidRPr="00895CE2">
              <w:rPr>
                <w:rFonts w:ascii="Times New Roman" w:hAnsi="Times New Roman"/>
                <w:color w:val="0070C0"/>
                <w:sz w:val="20"/>
                <w:szCs w:val="20"/>
              </w:rPr>
              <w:t>Bayei</w:t>
            </w:r>
            <w:proofErr w:type="spellEnd"/>
            <w:r w:rsidRPr="00895CE2">
              <w:rPr>
                <w:rFonts w:ascii="Times New Roman" w:hAnsi="Times New Roman"/>
                <w:color w:val="0070C0"/>
                <w:sz w:val="20"/>
                <w:szCs w:val="20"/>
              </w:rPr>
              <w:t xml:space="preserve">, Alto Almirante, </w:t>
            </w:r>
            <w:proofErr w:type="spellStart"/>
            <w:r w:rsidRPr="00895CE2">
              <w:rPr>
                <w:rFonts w:ascii="Times New Roman" w:hAnsi="Times New Roman"/>
                <w:color w:val="0070C0"/>
                <w:sz w:val="20"/>
                <w:szCs w:val="20"/>
              </w:rPr>
              <w:t>Bayeiñak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Shinabla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Shordi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Dusiriñak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Duchari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Tamiju</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Shikiari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Koiyawari</w:t>
            </w:r>
            <w:proofErr w:type="spellEnd"/>
            <w:r w:rsidRPr="00895CE2">
              <w:rPr>
                <w:rFonts w:ascii="Times New Roman" w:hAnsi="Times New Roman"/>
                <w:color w:val="0070C0"/>
                <w:sz w:val="20"/>
                <w:szCs w:val="20"/>
              </w:rPr>
              <w:t xml:space="preserve">, Alto </w:t>
            </w:r>
            <w:proofErr w:type="spellStart"/>
            <w:r w:rsidRPr="00895CE2">
              <w:rPr>
                <w:rFonts w:ascii="Times New Roman" w:hAnsi="Times New Roman"/>
                <w:color w:val="0070C0"/>
                <w:sz w:val="20"/>
                <w:szCs w:val="20"/>
              </w:rPr>
              <w:t>Shikiari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Kjakobata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Kabebata</w:t>
            </w:r>
            <w:proofErr w:type="spellEnd"/>
            <w:r w:rsidR="00D34F32">
              <w:rPr>
                <w:rFonts w:ascii="Times New Roman" w:hAnsi="Times New Roman"/>
                <w:color w:val="0070C0"/>
                <w:sz w:val="20"/>
                <w:szCs w:val="20"/>
              </w:rPr>
              <w:t>. Que tienen a</w:t>
            </w:r>
            <w:r w:rsidRPr="00895CE2">
              <w:rPr>
                <w:rFonts w:ascii="Times New Roman" w:hAnsi="Times New Roman"/>
                <w:color w:val="0070C0"/>
                <w:sz w:val="20"/>
                <w:szCs w:val="20"/>
              </w:rPr>
              <w:t xml:space="preserve">cceso por Quetzal de Turrialba: </w:t>
            </w:r>
            <w:proofErr w:type="spellStart"/>
            <w:r w:rsidRPr="00895CE2">
              <w:rPr>
                <w:rFonts w:ascii="Times New Roman" w:hAnsi="Times New Roman"/>
                <w:color w:val="0070C0"/>
                <w:sz w:val="20"/>
                <w:szCs w:val="20"/>
              </w:rPr>
              <w:t>Sinoli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Ñariñak</w:t>
            </w:r>
            <w:proofErr w:type="spellEnd"/>
            <w:r w:rsidRPr="00895CE2">
              <w:rPr>
                <w:rFonts w:ascii="Times New Roman" w:hAnsi="Times New Roman"/>
                <w:color w:val="0070C0"/>
                <w:sz w:val="20"/>
                <w:szCs w:val="20"/>
              </w:rPr>
              <w:t xml:space="preserve">, La Colonia, </w:t>
            </w:r>
            <w:proofErr w:type="spellStart"/>
            <w:r w:rsidRPr="00895CE2">
              <w:rPr>
                <w:rFonts w:ascii="Times New Roman" w:hAnsi="Times New Roman"/>
                <w:color w:val="0070C0"/>
                <w:sz w:val="20"/>
                <w:szCs w:val="20"/>
              </w:rPr>
              <w:t>Uka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Tipei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Tkak-Ri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Suebata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Jamari</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Tawa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Ulujeriñak</w:t>
            </w:r>
            <w:proofErr w:type="spellEnd"/>
            <w:r w:rsidRPr="00895CE2">
              <w:rPr>
                <w:rFonts w:ascii="Times New Roman" w:hAnsi="Times New Roman"/>
                <w:color w:val="0070C0"/>
                <w:sz w:val="20"/>
                <w:szCs w:val="20"/>
              </w:rPr>
              <w:t xml:space="preserve">, Manzanillo, </w:t>
            </w:r>
            <w:proofErr w:type="spellStart"/>
            <w:r w:rsidRPr="00895CE2">
              <w:rPr>
                <w:rFonts w:ascii="Times New Roman" w:hAnsi="Times New Roman"/>
                <w:color w:val="0070C0"/>
                <w:sz w:val="20"/>
                <w:szCs w:val="20"/>
              </w:rPr>
              <w:t>Tolok</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Kicha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Chirripo</w:t>
            </w:r>
            <w:proofErr w:type="spellEnd"/>
            <w:r w:rsidRPr="00895CE2">
              <w:rPr>
                <w:rFonts w:ascii="Times New Roman" w:hAnsi="Times New Roman"/>
                <w:color w:val="0070C0"/>
                <w:sz w:val="20"/>
                <w:szCs w:val="20"/>
              </w:rPr>
              <w:t xml:space="preserve">, Alto Koen, Sitio Hilda, Sitio Bache, San Pedro de </w:t>
            </w:r>
            <w:proofErr w:type="spellStart"/>
            <w:r w:rsidRPr="00895CE2">
              <w:rPr>
                <w:rFonts w:ascii="Times New Roman" w:hAnsi="Times New Roman"/>
                <w:color w:val="0070C0"/>
                <w:sz w:val="20"/>
                <w:szCs w:val="20"/>
              </w:rPr>
              <w:t>Tolokisha</w:t>
            </w:r>
            <w:proofErr w:type="spellEnd"/>
            <w:r w:rsidRPr="00895CE2">
              <w:rPr>
                <w:rFonts w:ascii="Times New Roman" w:hAnsi="Times New Roman"/>
                <w:color w:val="0070C0"/>
                <w:sz w:val="20"/>
                <w:szCs w:val="20"/>
              </w:rPr>
              <w:t xml:space="preserve">, </w:t>
            </w:r>
            <w:proofErr w:type="spellStart"/>
            <w:r w:rsidRPr="00895CE2">
              <w:rPr>
                <w:rFonts w:ascii="Times New Roman" w:hAnsi="Times New Roman"/>
                <w:color w:val="0070C0"/>
                <w:sz w:val="20"/>
                <w:szCs w:val="20"/>
              </w:rPr>
              <w:t>Pedragal</w:t>
            </w:r>
            <w:proofErr w:type="spellEnd"/>
            <w:r w:rsidRPr="00895CE2">
              <w:rPr>
                <w:rFonts w:ascii="Times New Roman" w:hAnsi="Times New Roman"/>
                <w:color w:val="0070C0"/>
                <w:sz w:val="20"/>
                <w:szCs w:val="20"/>
              </w:rPr>
              <w:t xml:space="preserve"> de </w:t>
            </w:r>
            <w:proofErr w:type="spellStart"/>
            <w:r w:rsidRPr="00895CE2">
              <w:rPr>
                <w:rFonts w:ascii="Times New Roman" w:hAnsi="Times New Roman"/>
                <w:color w:val="0070C0"/>
                <w:sz w:val="20"/>
                <w:szCs w:val="20"/>
              </w:rPr>
              <w:t>Jarey</w:t>
            </w:r>
            <w:proofErr w:type="spellEnd"/>
            <w:r w:rsidR="008C0EF8">
              <w:rPr>
                <w:rFonts w:ascii="Times New Roman" w:hAnsi="Times New Roman"/>
                <w:color w:val="0070C0"/>
                <w:sz w:val="20"/>
                <w:szCs w:val="20"/>
              </w:rPr>
              <w:t xml:space="preserve">, </w:t>
            </w:r>
            <w:proofErr w:type="spellStart"/>
            <w:r w:rsidR="008C0EF8">
              <w:rPr>
                <w:rFonts w:ascii="Times New Roman" w:hAnsi="Times New Roman"/>
                <w:color w:val="0070C0"/>
                <w:sz w:val="20"/>
                <w:szCs w:val="20"/>
              </w:rPr>
              <w:t>Kuen</w:t>
            </w:r>
            <w:proofErr w:type="spellEnd"/>
            <w:r w:rsidR="00D34F32">
              <w:rPr>
                <w:rFonts w:ascii="Times New Roman" w:hAnsi="Times New Roman"/>
                <w:color w:val="0070C0"/>
                <w:sz w:val="20"/>
                <w:szCs w:val="20"/>
              </w:rPr>
              <w:t>.</w:t>
            </w:r>
          </w:p>
        </w:tc>
        <w:tc>
          <w:tcPr>
            <w:tcW w:w="1009" w:type="pct"/>
            <w:shd w:val="clear" w:color="auto" w:fill="FFFFFF"/>
          </w:tcPr>
          <w:p w:rsidR="007A70F2" w:rsidRPr="007A70F2" w:rsidRDefault="007A70F2" w:rsidP="007A70F2">
            <w:pPr>
              <w:autoSpaceDE w:val="0"/>
              <w:autoSpaceDN w:val="0"/>
              <w:adjustRightInd w:val="0"/>
              <w:spacing w:after="0" w:line="240" w:lineRule="auto"/>
              <w:jc w:val="both"/>
              <w:rPr>
                <w:rFonts w:ascii="Times New Roman" w:hAnsi="Times New Roman"/>
                <w:iCs/>
                <w:sz w:val="20"/>
                <w:szCs w:val="20"/>
              </w:rPr>
            </w:pPr>
          </w:p>
          <w:p w:rsidR="007A70F2" w:rsidRPr="007A70F2" w:rsidRDefault="007A70F2" w:rsidP="007A70F2">
            <w:pPr>
              <w:autoSpaceDE w:val="0"/>
              <w:autoSpaceDN w:val="0"/>
              <w:adjustRightInd w:val="0"/>
              <w:spacing w:after="0" w:line="240" w:lineRule="auto"/>
              <w:jc w:val="both"/>
              <w:rPr>
                <w:rFonts w:ascii="Times New Roman" w:hAnsi="Times New Roman"/>
                <w:iCs/>
                <w:sz w:val="20"/>
                <w:szCs w:val="20"/>
              </w:rPr>
            </w:pPr>
          </w:p>
          <w:p w:rsidR="007A70F2" w:rsidRPr="007A70F2" w:rsidRDefault="007A70F2" w:rsidP="007A70F2">
            <w:pPr>
              <w:autoSpaceDE w:val="0"/>
              <w:autoSpaceDN w:val="0"/>
              <w:adjustRightInd w:val="0"/>
              <w:spacing w:after="0" w:line="240" w:lineRule="auto"/>
              <w:jc w:val="both"/>
              <w:rPr>
                <w:rFonts w:ascii="Times New Roman" w:hAnsi="Times New Roman"/>
                <w:iCs/>
                <w:sz w:val="20"/>
                <w:szCs w:val="20"/>
              </w:rPr>
            </w:pPr>
            <w:r w:rsidRPr="007A70F2">
              <w:rPr>
                <w:rFonts w:ascii="Times New Roman" w:hAnsi="Times New Roman"/>
                <w:sz w:val="20"/>
                <w:szCs w:val="20"/>
              </w:rPr>
              <w:t>Contravenciones: Juzgado Penal de Turrialba.</w:t>
            </w:r>
          </w:p>
        </w:tc>
      </w:tr>
      <w:tr w:rsidR="007A70F2" w:rsidRPr="00281A86" w:rsidTr="00030216">
        <w:trPr>
          <w:trHeight w:val="209"/>
        </w:trPr>
        <w:tc>
          <w:tcPr>
            <w:tcW w:w="845" w:type="pct"/>
            <w:shd w:val="clear" w:color="auto" w:fill="FFFFFF"/>
          </w:tcPr>
          <w:p w:rsidR="007A70F2" w:rsidRPr="007A70F2" w:rsidRDefault="007A70F2" w:rsidP="007A70F2">
            <w:pPr>
              <w:spacing w:line="240" w:lineRule="auto"/>
              <w:jc w:val="center"/>
              <w:rPr>
                <w:rFonts w:ascii="Times New Roman" w:hAnsi="Times New Roman"/>
                <w:b/>
                <w:sz w:val="20"/>
                <w:szCs w:val="20"/>
              </w:rPr>
            </w:pPr>
            <w:r w:rsidRPr="007A70F2">
              <w:rPr>
                <w:rFonts w:ascii="Times New Roman" w:hAnsi="Times New Roman"/>
                <w:b/>
                <w:sz w:val="20"/>
                <w:szCs w:val="20"/>
              </w:rPr>
              <w:t>0860</w:t>
            </w:r>
          </w:p>
          <w:p w:rsidR="007A70F2" w:rsidRPr="007A70F2" w:rsidRDefault="007A70F2" w:rsidP="007A70F2">
            <w:pPr>
              <w:autoSpaceDE w:val="0"/>
              <w:autoSpaceDN w:val="0"/>
              <w:adjustRightInd w:val="0"/>
              <w:spacing w:line="240" w:lineRule="auto"/>
              <w:jc w:val="both"/>
              <w:rPr>
                <w:rFonts w:ascii="Times New Roman" w:hAnsi="Times New Roman"/>
                <w:iCs/>
                <w:sz w:val="20"/>
                <w:szCs w:val="20"/>
              </w:rPr>
            </w:pPr>
            <w:r w:rsidRPr="007A70F2">
              <w:rPr>
                <w:rFonts w:ascii="Times New Roman" w:hAnsi="Times New Roman"/>
                <w:sz w:val="20"/>
                <w:szCs w:val="20"/>
              </w:rPr>
              <w:t xml:space="preserve">Juzgado Contravencional del I Circuito Judicial de la Zona Atlántica. </w:t>
            </w:r>
          </w:p>
        </w:tc>
        <w:tc>
          <w:tcPr>
            <w:tcW w:w="1528" w:type="pct"/>
            <w:shd w:val="clear" w:color="auto" w:fill="FFFFFF"/>
          </w:tcPr>
          <w:p w:rsidR="007A70F2" w:rsidRPr="007A70F2" w:rsidRDefault="007A70F2" w:rsidP="007A70F2">
            <w:pPr>
              <w:spacing w:line="240" w:lineRule="auto"/>
              <w:jc w:val="both"/>
              <w:rPr>
                <w:rFonts w:ascii="Times New Roman" w:hAnsi="Times New Roman"/>
                <w:sz w:val="20"/>
                <w:szCs w:val="20"/>
              </w:rPr>
            </w:pPr>
          </w:p>
          <w:p w:rsidR="007A70F2" w:rsidRPr="007A70F2" w:rsidRDefault="007A70F2" w:rsidP="007A70F2">
            <w:pPr>
              <w:autoSpaceDE w:val="0"/>
              <w:autoSpaceDN w:val="0"/>
              <w:adjustRightInd w:val="0"/>
              <w:spacing w:line="240" w:lineRule="auto"/>
              <w:jc w:val="both"/>
              <w:rPr>
                <w:rFonts w:ascii="Times New Roman" w:hAnsi="Times New Roman"/>
                <w:iCs/>
                <w:sz w:val="20"/>
                <w:szCs w:val="20"/>
              </w:rPr>
            </w:pPr>
            <w:r w:rsidRPr="007A70F2">
              <w:rPr>
                <w:rFonts w:ascii="Times New Roman" w:hAnsi="Times New Roman"/>
                <w:sz w:val="20"/>
                <w:szCs w:val="20"/>
              </w:rPr>
              <w:t>Contravenciones: Abarca el cantón Central de Limón.</w:t>
            </w:r>
          </w:p>
        </w:tc>
        <w:tc>
          <w:tcPr>
            <w:tcW w:w="1618" w:type="pct"/>
            <w:shd w:val="clear" w:color="auto" w:fill="FFFFFF"/>
          </w:tcPr>
          <w:p w:rsidR="007A70F2" w:rsidRPr="007A70F2" w:rsidRDefault="007A70F2" w:rsidP="007A70F2">
            <w:pPr>
              <w:spacing w:line="240" w:lineRule="auto"/>
              <w:jc w:val="both"/>
              <w:rPr>
                <w:rFonts w:ascii="Times New Roman" w:hAnsi="Times New Roman"/>
                <w:iCs/>
                <w:sz w:val="20"/>
                <w:szCs w:val="20"/>
              </w:rPr>
            </w:pPr>
          </w:p>
          <w:p w:rsidR="007A70F2" w:rsidRPr="007A70F2" w:rsidRDefault="007A70F2" w:rsidP="00D34F32">
            <w:pPr>
              <w:autoSpaceDE w:val="0"/>
              <w:autoSpaceDN w:val="0"/>
              <w:adjustRightInd w:val="0"/>
              <w:spacing w:line="240" w:lineRule="auto"/>
              <w:jc w:val="both"/>
              <w:rPr>
                <w:rFonts w:ascii="Times New Roman" w:hAnsi="Times New Roman"/>
                <w:iCs/>
                <w:sz w:val="20"/>
                <w:szCs w:val="20"/>
              </w:rPr>
            </w:pPr>
            <w:r w:rsidRPr="007A70F2">
              <w:rPr>
                <w:rFonts w:ascii="Times New Roman" w:hAnsi="Times New Roman"/>
                <w:sz w:val="20"/>
                <w:szCs w:val="20"/>
              </w:rPr>
              <w:t xml:space="preserve">Contravenciones: Abarca el cantón </w:t>
            </w:r>
            <w:r w:rsidR="00193B51">
              <w:rPr>
                <w:rFonts w:ascii="Times New Roman" w:hAnsi="Times New Roman"/>
                <w:sz w:val="20"/>
                <w:szCs w:val="20"/>
              </w:rPr>
              <w:t>c</w:t>
            </w:r>
            <w:r w:rsidRPr="007A70F2">
              <w:rPr>
                <w:rFonts w:ascii="Times New Roman" w:hAnsi="Times New Roman"/>
                <w:sz w:val="20"/>
                <w:szCs w:val="20"/>
              </w:rPr>
              <w:t>entral de Limón</w:t>
            </w:r>
            <w:r>
              <w:rPr>
                <w:rFonts w:ascii="Times New Roman" w:hAnsi="Times New Roman"/>
                <w:sz w:val="20"/>
                <w:szCs w:val="20"/>
              </w:rPr>
              <w:t xml:space="preserve">; </w:t>
            </w:r>
            <w:r w:rsidRPr="0029094C">
              <w:rPr>
                <w:rFonts w:ascii="Times New Roman" w:hAnsi="Times New Roman"/>
                <w:iCs/>
                <w:color w:val="0070C0"/>
                <w:sz w:val="20"/>
                <w:szCs w:val="20"/>
              </w:rPr>
              <w:t>(excepto los poblados indígenas. que tienen a</w:t>
            </w:r>
            <w:r w:rsidRPr="0029094C">
              <w:rPr>
                <w:rFonts w:ascii="Times New Roman" w:hAnsi="Times New Roman"/>
                <w:color w:val="0070C0"/>
                <w:sz w:val="20"/>
                <w:szCs w:val="20"/>
              </w:rPr>
              <w:t xml:space="preserve">cceso por Roca Quemada de Turrialba: </w:t>
            </w:r>
            <w:proofErr w:type="spellStart"/>
            <w:r w:rsidRPr="0029094C">
              <w:rPr>
                <w:rFonts w:ascii="Times New Roman" w:hAnsi="Times New Roman"/>
                <w:color w:val="0070C0"/>
                <w:sz w:val="20"/>
                <w:szCs w:val="20"/>
              </w:rPr>
              <w:t>Bayei</w:t>
            </w:r>
            <w:proofErr w:type="spellEnd"/>
            <w:r w:rsidRPr="0029094C">
              <w:rPr>
                <w:rFonts w:ascii="Times New Roman" w:hAnsi="Times New Roman"/>
                <w:color w:val="0070C0"/>
                <w:sz w:val="20"/>
                <w:szCs w:val="20"/>
              </w:rPr>
              <w:t xml:space="preserve">, Alto Almirante, </w:t>
            </w:r>
            <w:proofErr w:type="spellStart"/>
            <w:r w:rsidRPr="0029094C">
              <w:rPr>
                <w:rFonts w:ascii="Times New Roman" w:hAnsi="Times New Roman"/>
                <w:color w:val="0070C0"/>
                <w:sz w:val="20"/>
                <w:szCs w:val="20"/>
              </w:rPr>
              <w:t>Bayeiñak</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Shinabla</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Shordi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Dusiriñak</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Duchari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Tamiju</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Shikiari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Koiyawari</w:t>
            </w:r>
            <w:proofErr w:type="spellEnd"/>
            <w:r w:rsidRPr="0029094C">
              <w:rPr>
                <w:rFonts w:ascii="Times New Roman" w:hAnsi="Times New Roman"/>
                <w:color w:val="0070C0"/>
                <w:sz w:val="20"/>
                <w:szCs w:val="20"/>
              </w:rPr>
              <w:t xml:space="preserve">, Alto </w:t>
            </w:r>
            <w:proofErr w:type="spellStart"/>
            <w:r w:rsidRPr="0029094C">
              <w:rPr>
                <w:rFonts w:ascii="Times New Roman" w:hAnsi="Times New Roman"/>
                <w:color w:val="0070C0"/>
                <w:sz w:val="20"/>
                <w:szCs w:val="20"/>
              </w:rPr>
              <w:t>Shikiari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Kjakobata</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Kabebata</w:t>
            </w:r>
            <w:proofErr w:type="spellEnd"/>
            <w:r w:rsidRPr="0029094C">
              <w:rPr>
                <w:rFonts w:ascii="Times New Roman" w:hAnsi="Times New Roman"/>
                <w:color w:val="0070C0"/>
                <w:sz w:val="20"/>
                <w:szCs w:val="20"/>
              </w:rPr>
              <w:t>).</w:t>
            </w:r>
            <w:r w:rsidR="00D34F32">
              <w:rPr>
                <w:rFonts w:ascii="Times New Roman" w:hAnsi="Times New Roman"/>
                <w:color w:val="0070C0"/>
                <w:sz w:val="20"/>
                <w:szCs w:val="20"/>
              </w:rPr>
              <w:t xml:space="preserve"> Que tienen a</w:t>
            </w:r>
            <w:r w:rsidRPr="00D24AB0">
              <w:rPr>
                <w:rFonts w:ascii="Times New Roman" w:hAnsi="Times New Roman"/>
                <w:bCs/>
                <w:color w:val="0070C0"/>
                <w:sz w:val="20"/>
                <w:szCs w:val="20"/>
              </w:rPr>
              <w:t>cceso por Quetzal de Turrialba: (</w:t>
            </w:r>
            <w:proofErr w:type="spellStart"/>
            <w:r w:rsidRPr="00D24AB0">
              <w:rPr>
                <w:rFonts w:ascii="Times New Roman" w:hAnsi="Times New Roman"/>
                <w:bCs/>
                <w:color w:val="0070C0"/>
                <w:sz w:val="20"/>
                <w:szCs w:val="20"/>
              </w:rPr>
              <w:t>Sinoli</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Ñariñak</w:t>
            </w:r>
            <w:proofErr w:type="spellEnd"/>
            <w:r w:rsidRPr="00D24AB0">
              <w:rPr>
                <w:rFonts w:ascii="Times New Roman" w:hAnsi="Times New Roman"/>
                <w:bCs/>
                <w:color w:val="0070C0"/>
                <w:sz w:val="20"/>
                <w:szCs w:val="20"/>
              </w:rPr>
              <w:t xml:space="preserve">, La Colonia, </w:t>
            </w:r>
            <w:proofErr w:type="spellStart"/>
            <w:r w:rsidRPr="00D24AB0">
              <w:rPr>
                <w:rFonts w:ascii="Times New Roman" w:hAnsi="Times New Roman"/>
                <w:bCs/>
                <w:color w:val="0070C0"/>
                <w:sz w:val="20"/>
                <w:szCs w:val="20"/>
              </w:rPr>
              <w:t>Uka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Tipei</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Tkak-Ri</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Suebata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Jamari</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Tawa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Ulujeriñak</w:t>
            </w:r>
            <w:proofErr w:type="spellEnd"/>
            <w:r w:rsidRPr="00D24AB0">
              <w:rPr>
                <w:rFonts w:ascii="Times New Roman" w:hAnsi="Times New Roman"/>
                <w:bCs/>
                <w:color w:val="0070C0"/>
                <w:sz w:val="20"/>
                <w:szCs w:val="20"/>
              </w:rPr>
              <w:t xml:space="preserve">, Manzanillo, </w:t>
            </w:r>
            <w:proofErr w:type="spellStart"/>
            <w:r w:rsidRPr="00D24AB0">
              <w:rPr>
                <w:rFonts w:ascii="Times New Roman" w:hAnsi="Times New Roman"/>
                <w:bCs/>
                <w:color w:val="0070C0"/>
                <w:sz w:val="20"/>
                <w:szCs w:val="20"/>
              </w:rPr>
              <w:t>Tolok</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Kicha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Chirripo</w:t>
            </w:r>
            <w:proofErr w:type="spellEnd"/>
            <w:r w:rsidRPr="00D24AB0">
              <w:rPr>
                <w:rFonts w:ascii="Times New Roman" w:hAnsi="Times New Roman"/>
                <w:bCs/>
                <w:color w:val="0070C0"/>
                <w:sz w:val="20"/>
                <w:szCs w:val="20"/>
              </w:rPr>
              <w:t xml:space="preserve">, Alto Koen, Sitio Hilda, Sitio Bache, San Pedro de </w:t>
            </w:r>
            <w:proofErr w:type="spellStart"/>
            <w:r w:rsidRPr="00D24AB0">
              <w:rPr>
                <w:rFonts w:ascii="Times New Roman" w:hAnsi="Times New Roman"/>
                <w:bCs/>
                <w:color w:val="0070C0"/>
                <w:sz w:val="20"/>
                <w:szCs w:val="20"/>
              </w:rPr>
              <w:t>Tolokisha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Pedragal</w:t>
            </w:r>
            <w:proofErr w:type="spellEnd"/>
            <w:r w:rsidRPr="00D24AB0">
              <w:rPr>
                <w:rFonts w:ascii="Times New Roman" w:hAnsi="Times New Roman"/>
                <w:bCs/>
                <w:color w:val="0070C0"/>
                <w:sz w:val="20"/>
                <w:szCs w:val="20"/>
              </w:rPr>
              <w:t xml:space="preserve"> de </w:t>
            </w:r>
            <w:proofErr w:type="spellStart"/>
            <w:r w:rsidRPr="00D24AB0">
              <w:rPr>
                <w:rFonts w:ascii="Times New Roman" w:hAnsi="Times New Roman"/>
                <w:bCs/>
                <w:color w:val="0070C0"/>
                <w:sz w:val="20"/>
                <w:szCs w:val="20"/>
              </w:rPr>
              <w:t>Jarey</w:t>
            </w:r>
            <w:proofErr w:type="spellEnd"/>
            <w:r w:rsidRPr="00D24AB0">
              <w:rPr>
                <w:rFonts w:ascii="Times New Roman" w:hAnsi="Times New Roman"/>
                <w:bCs/>
                <w:color w:val="0070C0"/>
                <w:sz w:val="20"/>
                <w:szCs w:val="20"/>
              </w:rPr>
              <w:t>)</w:t>
            </w:r>
            <w:r w:rsidR="008C0EF8">
              <w:rPr>
                <w:rFonts w:ascii="Times New Roman" w:hAnsi="Times New Roman"/>
                <w:bCs/>
                <w:color w:val="0070C0"/>
                <w:sz w:val="20"/>
                <w:szCs w:val="20"/>
              </w:rPr>
              <w:t xml:space="preserve">, </w:t>
            </w:r>
            <w:proofErr w:type="spellStart"/>
            <w:r w:rsidR="008C0EF8">
              <w:rPr>
                <w:rFonts w:ascii="Times New Roman" w:hAnsi="Times New Roman"/>
                <w:bCs/>
                <w:color w:val="0070C0"/>
                <w:sz w:val="20"/>
                <w:szCs w:val="20"/>
              </w:rPr>
              <w:t>Kuen</w:t>
            </w:r>
            <w:proofErr w:type="spellEnd"/>
            <w:r w:rsidR="00D34F32">
              <w:rPr>
                <w:rFonts w:ascii="Times New Roman" w:hAnsi="Times New Roman"/>
                <w:bCs/>
                <w:color w:val="0070C0"/>
                <w:sz w:val="20"/>
                <w:szCs w:val="20"/>
              </w:rPr>
              <w:t>.</w:t>
            </w:r>
          </w:p>
        </w:tc>
        <w:tc>
          <w:tcPr>
            <w:tcW w:w="1009" w:type="pct"/>
            <w:shd w:val="clear" w:color="auto" w:fill="FFFFFF"/>
          </w:tcPr>
          <w:p w:rsidR="007A70F2" w:rsidRPr="007A70F2" w:rsidRDefault="007A70F2" w:rsidP="007A70F2">
            <w:pPr>
              <w:autoSpaceDE w:val="0"/>
              <w:autoSpaceDN w:val="0"/>
              <w:adjustRightInd w:val="0"/>
              <w:spacing w:after="0" w:line="240" w:lineRule="auto"/>
              <w:jc w:val="both"/>
              <w:rPr>
                <w:rFonts w:ascii="Times New Roman" w:hAnsi="Times New Roman"/>
                <w:iCs/>
                <w:sz w:val="20"/>
                <w:szCs w:val="20"/>
              </w:rPr>
            </w:pPr>
          </w:p>
          <w:p w:rsidR="007A70F2" w:rsidRPr="007A70F2" w:rsidRDefault="007A70F2" w:rsidP="007A70F2">
            <w:pPr>
              <w:autoSpaceDE w:val="0"/>
              <w:autoSpaceDN w:val="0"/>
              <w:adjustRightInd w:val="0"/>
              <w:spacing w:after="0" w:line="240" w:lineRule="auto"/>
              <w:jc w:val="both"/>
              <w:rPr>
                <w:rFonts w:ascii="Times New Roman" w:hAnsi="Times New Roman"/>
                <w:iCs/>
                <w:sz w:val="20"/>
                <w:szCs w:val="20"/>
              </w:rPr>
            </w:pPr>
          </w:p>
          <w:p w:rsidR="007A70F2" w:rsidRPr="007A70F2" w:rsidRDefault="007A70F2" w:rsidP="007A70F2">
            <w:pPr>
              <w:autoSpaceDE w:val="0"/>
              <w:autoSpaceDN w:val="0"/>
              <w:adjustRightInd w:val="0"/>
              <w:spacing w:after="0" w:line="240" w:lineRule="auto"/>
              <w:jc w:val="both"/>
              <w:rPr>
                <w:rFonts w:ascii="Times New Roman" w:hAnsi="Times New Roman"/>
                <w:iCs/>
                <w:sz w:val="20"/>
                <w:szCs w:val="20"/>
              </w:rPr>
            </w:pPr>
            <w:r w:rsidRPr="007A70F2">
              <w:rPr>
                <w:rFonts w:ascii="Times New Roman" w:hAnsi="Times New Roman"/>
                <w:sz w:val="20"/>
                <w:szCs w:val="20"/>
              </w:rPr>
              <w:t>Contravenciones: Juzgado Penal del I Circuito Judicial de la Zona Atlántica.</w:t>
            </w:r>
          </w:p>
        </w:tc>
      </w:tr>
    </w:tbl>
    <w:p w:rsidR="00422681" w:rsidRDefault="00422681"/>
    <w:p w:rsidR="00757D70" w:rsidRDefault="00757D70" w:rsidP="00757D70">
      <w:pPr>
        <w:spacing w:after="0" w:line="240" w:lineRule="auto"/>
        <w:jc w:val="center"/>
        <w:rPr>
          <w:rFonts w:ascii="Times New Roman" w:hAnsi="Times New Roman"/>
          <w:b/>
          <w:bCs/>
          <w:sz w:val="24"/>
          <w:szCs w:val="24"/>
        </w:rPr>
      </w:pPr>
      <w:r>
        <w:rPr>
          <w:rFonts w:ascii="Times New Roman" w:hAnsi="Times New Roman"/>
          <w:b/>
          <w:bCs/>
          <w:sz w:val="24"/>
          <w:szCs w:val="24"/>
        </w:rPr>
        <w:t>Tránsito</w:t>
      </w:r>
      <w:r w:rsidRPr="004C06EB">
        <w:rPr>
          <w:rFonts w:ascii="Times New Roman" w:hAnsi="Times New Roman"/>
          <w:b/>
          <w:bCs/>
          <w:sz w:val="24"/>
          <w:szCs w:val="24"/>
        </w:rPr>
        <w:t xml:space="preserve"> </w:t>
      </w:r>
    </w:p>
    <w:p w:rsidR="00757D70" w:rsidRPr="004C06EB" w:rsidRDefault="00757D70" w:rsidP="00757D70">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757D70" w:rsidRPr="0029094C" w:rsidTr="00030216">
        <w:trPr>
          <w:trHeight w:val="209"/>
          <w:tblHeader/>
        </w:trPr>
        <w:tc>
          <w:tcPr>
            <w:tcW w:w="845" w:type="pct"/>
            <w:shd w:val="clear" w:color="auto" w:fill="FFFFFF"/>
          </w:tcPr>
          <w:p w:rsidR="00757D70" w:rsidRPr="0029094C" w:rsidRDefault="00757D70" w:rsidP="00030216">
            <w:pPr>
              <w:pStyle w:val="Textoindependiente"/>
              <w:shd w:val="clear" w:color="auto" w:fill="FFFFFF"/>
              <w:rPr>
                <w:sz w:val="20"/>
              </w:rPr>
            </w:pPr>
            <w:r w:rsidRPr="0029094C">
              <w:rPr>
                <w:sz w:val="20"/>
              </w:rPr>
              <w:t>Código/Oficina</w:t>
            </w:r>
          </w:p>
        </w:tc>
        <w:tc>
          <w:tcPr>
            <w:tcW w:w="1528" w:type="pct"/>
            <w:shd w:val="clear" w:color="auto" w:fill="FFFFFF"/>
          </w:tcPr>
          <w:p w:rsidR="00757D70" w:rsidRPr="0029094C" w:rsidRDefault="00757D70" w:rsidP="00030216">
            <w:pPr>
              <w:pStyle w:val="Textoindependiente"/>
              <w:shd w:val="clear" w:color="auto" w:fill="FFFFFF"/>
              <w:rPr>
                <w:sz w:val="20"/>
              </w:rPr>
            </w:pPr>
            <w:r w:rsidRPr="00041950">
              <w:rPr>
                <w:sz w:val="20"/>
                <w:highlight w:val="yellow"/>
              </w:rPr>
              <w:t>Competencia Territorial Actual</w:t>
            </w:r>
          </w:p>
        </w:tc>
        <w:tc>
          <w:tcPr>
            <w:tcW w:w="1618" w:type="pct"/>
            <w:shd w:val="clear" w:color="auto" w:fill="FFFFFF"/>
          </w:tcPr>
          <w:p w:rsidR="00757D70" w:rsidRPr="0029094C" w:rsidRDefault="00757D70" w:rsidP="00030216">
            <w:pPr>
              <w:pStyle w:val="Textoindependiente"/>
              <w:shd w:val="clear" w:color="auto" w:fill="FFFFFF"/>
              <w:rPr>
                <w:sz w:val="20"/>
              </w:rPr>
            </w:pPr>
            <w:r w:rsidRPr="00041950">
              <w:rPr>
                <w:sz w:val="20"/>
                <w:highlight w:val="green"/>
              </w:rPr>
              <w:t>Competencia Territorial Propuesta</w:t>
            </w:r>
          </w:p>
        </w:tc>
        <w:tc>
          <w:tcPr>
            <w:tcW w:w="1009" w:type="pct"/>
            <w:shd w:val="clear" w:color="auto" w:fill="FFFFFF"/>
          </w:tcPr>
          <w:p w:rsidR="00757D70" w:rsidRPr="0029094C" w:rsidRDefault="00757D70" w:rsidP="00030216">
            <w:pPr>
              <w:pStyle w:val="Textoindependiente"/>
              <w:shd w:val="clear" w:color="auto" w:fill="FFFFFF"/>
              <w:rPr>
                <w:sz w:val="20"/>
              </w:rPr>
            </w:pPr>
            <w:r w:rsidRPr="0029094C">
              <w:rPr>
                <w:sz w:val="20"/>
              </w:rPr>
              <w:t>Órgano Jurisdiccional que conoce en Alzada</w:t>
            </w:r>
          </w:p>
        </w:tc>
      </w:tr>
      <w:tr w:rsidR="00BB1FEA" w:rsidRPr="00281A86" w:rsidTr="00030216">
        <w:trPr>
          <w:trHeight w:val="209"/>
        </w:trPr>
        <w:tc>
          <w:tcPr>
            <w:tcW w:w="845" w:type="pct"/>
            <w:shd w:val="clear" w:color="auto" w:fill="FFFFFF"/>
          </w:tcPr>
          <w:p w:rsidR="00BB1FEA" w:rsidRPr="00580BB5" w:rsidRDefault="00BB1FEA" w:rsidP="00BB1FEA">
            <w:pPr>
              <w:spacing w:line="240" w:lineRule="auto"/>
              <w:jc w:val="center"/>
              <w:rPr>
                <w:rFonts w:ascii="Times New Roman" w:hAnsi="Times New Roman"/>
                <w:b/>
                <w:color w:val="000000"/>
                <w:sz w:val="20"/>
                <w:szCs w:val="20"/>
              </w:rPr>
            </w:pPr>
            <w:r w:rsidRPr="00580BB5">
              <w:rPr>
                <w:rFonts w:ascii="Times New Roman" w:hAnsi="Times New Roman"/>
                <w:b/>
                <w:color w:val="000000"/>
                <w:sz w:val="20"/>
                <w:szCs w:val="20"/>
              </w:rPr>
              <w:t>1008</w:t>
            </w:r>
          </w:p>
          <w:p w:rsidR="00BB1FEA" w:rsidRPr="00580BB5" w:rsidRDefault="00BB1FEA" w:rsidP="00BB1FEA">
            <w:pPr>
              <w:autoSpaceDE w:val="0"/>
              <w:autoSpaceDN w:val="0"/>
              <w:adjustRightInd w:val="0"/>
              <w:spacing w:line="240" w:lineRule="auto"/>
              <w:jc w:val="both"/>
              <w:rPr>
                <w:rFonts w:ascii="Times New Roman" w:hAnsi="Times New Roman"/>
                <w:iCs/>
                <w:sz w:val="20"/>
                <w:szCs w:val="20"/>
              </w:rPr>
            </w:pPr>
            <w:r w:rsidRPr="00580BB5">
              <w:rPr>
                <w:rFonts w:ascii="Times New Roman" w:hAnsi="Times New Roman"/>
                <w:color w:val="000000"/>
                <w:sz w:val="20"/>
                <w:szCs w:val="20"/>
              </w:rPr>
              <w:t>Juzgado Contravencional de Turrialba.</w:t>
            </w:r>
          </w:p>
        </w:tc>
        <w:tc>
          <w:tcPr>
            <w:tcW w:w="1528" w:type="pct"/>
            <w:shd w:val="clear" w:color="auto" w:fill="FFFFFF"/>
          </w:tcPr>
          <w:p w:rsidR="00BB1FEA" w:rsidRPr="00580BB5" w:rsidRDefault="00BB1FEA" w:rsidP="00BB1FEA">
            <w:pPr>
              <w:spacing w:line="240" w:lineRule="auto"/>
              <w:jc w:val="both"/>
              <w:rPr>
                <w:rFonts w:ascii="Times New Roman" w:hAnsi="Times New Roman"/>
                <w:color w:val="000000"/>
                <w:sz w:val="20"/>
                <w:szCs w:val="20"/>
              </w:rPr>
            </w:pPr>
          </w:p>
          <w:p w:rsidR="00BB1FEA" w:rsidRPr="00580BB5" w:rsidRDefault="00BB1FEA" w:rsidP="00BB1FEA">
            <w:pPr>
              <w:autoSpaceDE w:val="0"/>
              <w:autoSpaceDN w:val="0"/>
              <w:adjustRightInd w:val="0"/>
              <w:spacing w:line="240" w:lineRule="auto"/>
              <w:jc w:val="both"/>
              <w:rPr>
                <w:rFonts w:ascii="Times New Roman" w:hAnsi="Times New Roman"/>
                <w:iCs/>
                <w:sz w:val="20"/>
                <w:szCs w:val="20"/>
              </w:rPr>
            </w:pPr>
            <w:r w:rsidRPr="00580BB5">
              <w:rPr>
                <w:rFonts w:ascii="Times New Roman" w:hAnsi="Times New Roman"/>
                <w:color w:val="000000"/>
                <w:sz w:val="20"/>
                <w:szCs w:val="20"/>
              </w:rPr>
              <w:t>Tránsito: Abarca el cantón de Turrialba.</w:t>
            </w:r>
          </w:p>
        </w:tc>
        <w:tc>
          <w:tcPr>
            <w:tcW w:w="1618" w:type="pct"/>
            <w:shd w:val="clear" w:color="auto" w:fill="FFFFFF"/>
          </w:tcPr>
          <w:p w:rsidR="00BB1FEA" w:rsidRPr="007A70F2" w:rsidRDefault="00BB1FEA" w:rsidP="00BB1FEA">
            <w:pPr>
              <w:spacing w:line="240" w:lineRule="auto"/>
              <w:jc w:val="both"/>
              <w:rPr>
                <w:rFonts w:ascii="Times New Roman" w:hAnsi="Times New Roman"/>
                <w:iCs/>
                <w:sz w:val="20"/>
                <w:szCs w:val="20"/>
              </w:rPr>
            </w:pPr>
          </w:p>
          <w:p w:rsidR="00BB1FEA" w:rsidRDefault="00B21B04" w:rsidP="00B21B04">
            <w:pPr>
              <w:spacing w:line="240" w:lineRule="auto"/>
              <w:jc w:val="both"/>
              <w:rPr>
                <w:rFonts w:ascii="Times New Roman" w:hAnsi="Times New Roman"/>
                <w:color w:val="0070C0"/>
                <w:sz w:val="20"/>
                <w:szCs w:val="20"/>
              </w:rPr>
            </w:pPr>
            <w:r>
              <w:rPr>
                <w:rFonts w:ascii="Times New Roman" w:hAnsi="Times New Roman"/>
                <w:sz w:val="20"/>
                <w:szCs w:val="20"/>
              </w:rPr>
              <w:t>Tránsito</w:t>
            </w:r>
            <w:r w:rsidR="00BB1FEA" w:rsidRPr="007A70F2">
              <w:rPr>
                <w:rFonts w:ascii="Times New Roman" w:hAnsi="Times New Roman"/>
                <w:sz w:val="20"/>
                <w:szCs w:val="20"/>
              </w:rPr>
              <w:t>: Abarca el cantón de Turrialba</w:t>
            </w:r>
            <w:r w:rsidR="00BB1FEA">
              <w:rPr>
                <w:rFonts w:ascii="Times New Roman" w:hAnsi="Times New Roman"/>
                <w:sz w:val="20"/>
                <w:szCs w:val="20"/>
              </w:rPr>
              <w:t xml:space="preserve">; </w:t>
            </w:r>
            <w:r w:rsidR="00BB1FEA" w:rsidRPr="00895CE2">
              <w:rPr>
                <w:rFonts w:ascii="Times New Roman" w:hAnsi="Times New Roman"/>
                <w:iCs/>
                <w:color w:val="0070C0"/>
                <w:sz w:val="20"/>
                <w:szCs w:val="20"/>
              </w:rPr>
              <w:t xml:space="preserve">además del cantón </w:t>
            </w:r>
            <w:r w:rsidR="00193B51">
              <w:rPr>
                <w:rFonts w:ascii="Times New Roman" w:hAnsi="Times New Roman"/>
                <w:iCs/>
                <w:color w:val="0070C0"/>
                <w:sz w:val="20"/>
                <w:szCs w:val="20"/>
              </w:rPr>
              <w:t xml:space="preserve">central </w:t>
            </w:r>
            <w:r w:rsidR="00BB1FEA" w:rsidRPr="00895CE2">
              <w:rPr>
                <w:rFonts w:ascii="Times New Roman" w:hAnsi="Times New Roman"/>
                <w:iCs/>
                <w:color w:val="0070C0"/>
                <w:sz w:val="20"/>
                <w:szCs w:val="20"/>
              </w:rPr>
              <w:t>de Limón, los poblados indígenas que tienen a</w:t>
            </w:r>
            <w:r w:rsidR="00BB1FEA" w:rsidRPr="00895CE2">
              <w:rPr>
                <w:rFonts w:ascii="Times New Roman" w:hAnsi="Times New Roman"/>
                <w:color w:val="0070C0"/>
                <w:sz w:val="20"/>
                <w:szCs w:val="20"/>
              </w:rPr>
              <w:t xml:space="preserve">cceso por Roca Quemada de Turrialba: </w:t>
            </w:r>
            <w:proofErr w:type="spellStart"/>
            <w:r w:rsidR="00BB1FEA" w:rsidRPr="00895CE2">
              <w:rPr>
                <w:rFonts w:ascii="Times New Roman" w:hAnsi="Times New Roman"/>
                <w:color w:val="0070C0"/>
                <w:sz w:val="20"/>
                <w:szCs w:val="20"/>
              </w:rPr>
              <w:t>Bayei</w:t>
            </w:r>
            <w:proofErr w:type="spellEnd"/>
            <w:r w:rsidR="00BB1FEA" w:rsidRPr="00895CE2">
              <w:rPr>
                <w:rFonts w:ascii="Times New Roman" w:hAnsi="Times New Roman"/>
                <w:color w:val="0070C0"/>
                <w:sz w:val="20"/>
                <w:szCs w:val="20"/>
              </w:rPr>
              <w:t xml:space="preserve">, Alto Almirante, </w:t>
            </w:r>
            <w:proofErr w:type="spellStart"/>
            <w:r w:rsidR="00BB1FEA" w:rsidRPr="00895CE2">
              <w:rPr>
                <w:rFonts w:ascii="Times New Roman" w:hAnsi="Times New Roman"/>
                <w:color w:val="0070C0"/>
                <w:sz w:val="20"/>
                <w:szCs w:val="20"/>
              </w:rPr>
              <w:t>Bayeiñak</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Shinabla</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Shordi</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Dusiriñak</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Duchari</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Tamiju</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Shikiari</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Koiyawari</w:t>
            </w:r>
            <w:proofErr w:type="spellEnd"/>
            <w:r w:rsidR="00BB1FEA" w:rsidRPr="00895CE2">
              <w:rPr>
                <w:rFonts w:ascii="Times New Roman" w:hAnsi="Times New Roman"/>
                <w:color w:val="0070C0"/>
                <w:sz w:val="20"/>
                <w:szCs w:val="20"/>
              </w:rPr>
              <w:t xml:space="preserve">, Alto </w:t>
            </w:r>
            <w:proofErr w:type="spellStart"/>
            <w:r w:rsidR="00BB1FEA" w:rsidRPr="00895CE2">
              <w:rPr>
                <w:rFonts w:ascii="Times New Roman" w:hAnsi="Times New Roman"/>
                <w:color w:val="0070C0"/>
                <w:sz w:val="20"/>
                <w:szCs w:val="20"/>
              </w:rPr>
              <w:t>Shikiari</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Kjakobata</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Kabebata</w:t>
            </w:r>
            <w:proofErr w:type="spellEnd"/>
            <w:r w:rsidR="00BB1FEA">
              <w:rPr>
                <w:rFonts w:ascii="Times New Roman" w:hAnsi="Times New Roman"/>
                <w:color w:val="0070C0"/>
                <w:sz w:val="20"/>
                <w:szCs w:val="20"/>
              </w:rPr>
              <w:t>. Que tienen a</w:t>
            </w:r>
            <w:r w:rsidR="00BB1FEA" w:rsidRPr="00895CE2">
              <w:rPr>
                <w:rFonts w:ascii="Times New Roman" w:hAnsi="Times New Roman"/>
                <w:color w:val="0070C0"/>
                <w:sz w:val="20"/>
                <w:szCs w:val="20"/>
              </w:rPr>
              <w:t xml:space="preserve">cceso por Quetzal de Turrialba: </w:t>
            </w:r>
            <w:proofErr w:type="spellStart"/>
            <w:r w:rsidR="00BB1FEA" w:rsidRPr="00895CE2">
              <w:rPr>
                <w:rFonts w:ascii="Times New Roman" w:hAnsi="Times New Roman"/>
                <w:color w:val="0070C0"/>
                <w:sz w:val="20"/>
                <w:szCs w:val="20"/>
              </w:rPr>
              <w:t>Sinoli</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Ñariñak</w:t>
            </w:r>
            <w:proofErr w:type="spellEnd"/>
            <w:r w:rsidR="00BB1FEA" w:rsidRPr="00895CE2">
              <w:rPr>
                <w:rFonts w:ascii="Times New Roman" w:hAnsi="Times New Roman"/>
                <w:color w:val="0070C0"/>
                <w:sz w:val="20"/>
                <w:szCs w:val="20"/>
              </w:rPr>
              <w:t xml:space="preserve">, La Colonia, </w:t>
            </w:r>
            <w:proofErr w:type="spellStart"/>
            <w:r w:rsidR="00BB1FEA" w:rsidRPr="00895CE2">
              <w:rPr>
                <w:rFonts w:ascii="Times New Roman" w:hAnsi="Times New Roman"/>
                <w:color w:val="0070C0"/>
                <w:sz w:val="20"/>
                <w:szCs w:val="20"/>
              </w:rPr>
              <w:t>Uka</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Tipei</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Tkak-Ri</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Suebata</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Jamari</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Tawa</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Ulujeriñak</w:t>
            </w:r>
            <w:proofErr w:type="spellEnd"/>
            <w:r w:rsidR="00BB1FEA" w:rsidRPr="00895CE2">
              <w:rPr>
                <w:rFonts w:ascii="Times New Roman" w:hAnsi="Times New Roman"/>
                <w:color w:val="0070C0"/>
                <w:sz w:val="20"/>
                <w:szCs w:val="20"/>
              </w:rPr>
              <w:t xml:space="preserve">, Manzanillo, </w:t>
            </w:r>
            <w:proofErr w:type="spellStart"/>
            <w:r w:rsidR="00BB1FEA" w:rsidRPr="00895CE2">
              <w:rPr>
                <w:rFonts w:ascii="Times New Roman" w:hAnsi="Times New Roman"/>
                <w:color w:val="0070C0"/>
                <w:sz w:val="20"/>
                <w:szCs w:val="20"/>
              </w:rPr>
              <w:t>Tolok</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Kicha</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Chirripo</w:t>
            </w:r>
            <w:proofErr w:type="spellEnd"/>
            <w:r w:rsidR="00BB1FEA" w:rsidRPr="00895CE2">
              <w:rPr>
                <w:rFonts w:ascii="Times New Roman" w:hAnsi="Times New Roman"/>
                <w:color w:val="0070C0"/>
                <w:sz w:val="20"/>
                <w:szCs w:val="20"/>
              </w:rPr>
              <w:t xml:space="preserve">, Alto Koen, Sitio Hilda, Sitio Bache, San Pedro de </w:t>
            </w:r>
            <w:proofErr w:type="spellStart"/>
            <w:r w:rsidR="00BB1FEA" w:rsidRPr="00895CE2">
              <w:rPr>
                <w:rFonts w:ascii="Times New Roman" w:hAnsi="Times New Roman"/>
                <w:color w:val="0070C0"/>
                <w:sz w:val="20"/>
                <w:szCs w:val="20"/>
              </w:rPr>
              <w:t>Tolokisha</w:t>
            </w:r>
            <w:proofErr w:type="spellEnd"/>
            <w:r w:rsidR="00BB1FEA" w:rsidRPr="00895CE2">
              <w:rPr>
                <w:rFonts w:ascii="Times New Roman" w:hAnsi="Times New Roman"/>
                <w:color w:val="0070C0"/>
                <w:sz w:val="20"/>
                <w:szCs w:val="20"/>
              </w:rPr>
              <w:t xml:space="preserve">, </w:t>
            </w:r>
            <w:proofErr w:type="spellStart"/>
            <w:r w:rsidR="00BB1FEA" w:rsidRPr="00895CE2">
              <w:rPr>
                <w:rFonts w:ascii="Times New Roman" w:hAnsi="Times New Roman"/>
                <w:color w:val="0070C0"/>
                <w:sz w:val="20"/>
                <w:szCs w:val="20"/>
              </w:rPr>
              <w:t>Pedragal</w:t>
            </w:r>
            <w:proofErr w:type="spellEnd"/>
            <w:r w:rsidR="00BB1FEA" w:rsidRPr="00895CE2">
              <w:rPr>
                <w:rFonts w:ascii="Times New Roman" w:hAnsi="Times New Roman"/>
                <w:color w:val="0070C0"/>
                <w:sz w:val="20"/>
                <w:szCs w:val="20"/>
              </w:rPr>
              <w:t xml:space="preserve"> de </w:t>
            </w:r>
            <w:proofErr w:type="spellStart"/>
            <w:r w:rsidR="00BB1FEA" w:rsidRPr="00895CE2">
              <w:rPr>
                <w:rFonts w:ascii="Times New Roman" w:hAnsi="Times New Roman"/>
                <w:color w:val="0070C0"/>
                <w:sz w:val="20"/>
                <w:szCs w:val="20"/>
              </w:rPr>
              <w:t>Jarey</w:t>
            </w:r>
            <w:proofErr w:type="spellEnd"/>
            <w:r w:rsidR="008C0EF8">
              <w:rPr>
                <w:rFonts w:ascii="Times New Roman" w:hAnsi="Times New Roman"/>
                <w:color w:val="0070C0"/>
                <w:sz w:val="20"/>
                <w:szCs w:val="20"/>
              </w:rPr>
              <w:t xml:space="preserve">, </w:t>
            </w:r>
            <w:proofErr w:type="spellStart"/>
            <w:r w:rsidR="008C0EF8">
              <w:rPr>
                <w:rFonts w:ascii="Times New Roman" w:hAnsi="Times New Roman"/>
                <w:color w:val="0070C0"/>
                <w:sz w:val="20"/>
                <w:szCs w:val="20"/>
              </w:rPr>
              <w:t>Kuen</w:t>
            </w:r>
            <w:proofErr w:type="spellEnd"/>
            <w:r w:rsidR="008C0EF8">
              <w:rPr>
                <w:rFonts w:ascii="Times New Roman" w:hAnsi="Times New Roman"/>
                <w:color w:val="0070C0"/>
                <w:sz w:val="20"/>
                <w:szCs w:val="20"/>
              </w:rPr>
              <w:t>.</w:t>
            </w:r>
          </w:p>
          <w:p w:rsidR="00B21B04" w:rsidRDefault="00B21B04" w:rsidP="00B21B04">
            <w:pPr>
              <w:spacing w:line="240" w:lineRule="auto"/>
              <w:jc w:val="both"/>
              <w:rPr>
                <w:rFonts w:ascii="Times New Roman" w:hAnsi="Times New Roman"/>
                <w:sz w:val="20"/>
                <w:szCs w:val="20"/>
              </w:rPr>
            </w:pPr>
          </w:p>
          <w:p w:rsidR="00193B51" w:rsidRDefault="00193B51" w:rsidP="00B21B04">
            <w:pPr>
              <w:spacing w:line="240" w:lineRule="auto"/>
              <w:jc w:val="both"/>
              <w:rPr>
                <w:rFonts w:ascii="Times New Roman" w:hAnsi="Times New Roman"/>
                <w:sz w:val="20"/>
                <w:szCs w:val="20"/>
              </w:rPr>
            </w:pPr>
          </w:p>
          <w:p w:rsidR="00C46BD9" w:rsidRPr="00580BB5" w:rsidRDefault="00C46BD9" w:rsidP="00B21B04">
            <w:pPr>
              <w:spacing w:line="240" w:lineRule="auto"/>
              <w:jc w:val="both"/>
              <w:rPr>
                <w:rFonts w:ascii="Times New Roman" w:hAnsi="Times New Roman"/>
                <w:sz w:val="20"/>
                <w:szCs w:val="20"/>
              </w:rPr>
            </w:pPr>
          </w:p>
        </w:tc>
        <w:tc>
          <w:tcPr>
            <w:tcW w:w="1009" w:type="pct"/>
            <w:shd w:val="clear" w:color="auto" w:fill="FFFFFF"/>
          </w:tcPr>
          <w:p w:rsidR="00BB1FEA" w:rsidRPr="00580BB5" w:rsidRDefault="00BB1FEA" w:rsidP="00BB1FEA">
            <w:pPr>
              <w:autoSpaceDE w:val="0"/>
              <w:autoSpaceDN w:val="0"/>
              <w:adjustRightInd w:val="0"/>
              <w:spacing w:after="0" w:line="240" w:lineRule="auto"/>
              <w:jc w:val="both"/>
              <w:rPr>
                <w:rFonts w:ascii="Times New Roman" w:hAnsi="Times New Roman"/>
                <w:iCs/>
                <w:sz w:val="20"/>
                <w:szCs w:val="20"/>
              </w:rPr>
            </w:pPr>
          </w:p>
          <w:p w:rsidR="00BB1FEA" w:rsidRPr="00580BB5" w:rsidRDefault="00BB1FEA" w:rsidP="00BB1FEA">
            <w:pPr>
              <w:autoSpaceDE w:val="0"/>
              <w:autoSpaceDN w:val="0"/>
              <w:adjustRightInd w:val="0"/>
              <w:spacing w:after="0" w:line="240" w:lineRule="auto"/>
              <w:jc w:val="both"/>
              <w:rPr>
                <w:rFonts w:ascii="Times New Roman" w:hAnsi="Times New Roman"/>
                <w:iCs/>
                <w:sz w:val="20"/>
                <w:szCs w:val="20"/>
              </w:rPr>
            </w:pPr>
          </w:p>
          <w:p w:rsidR="00BB1FEA" w:rsidRPr="00580BB5" w:rsidRDefault="00BB1FEA" w:rsidP="00BB1FEA">
            <w:pPr>
              <w:autoSpaceDE w:val="0"/>
              <w:autoSpaceDN w:val="0"/>
              <w:adjustRightInd w:val="0"/>
              <w:spacing w:after="0" w:line="240" w:lineRule="auto"/>
              <w:jc w:val="both"/>
              <w:rPr>
                <w:rFonts w:ascii="Times New Roman" w:hAnsi="Times New Roman"/>
                <w:iCs/>
                <w:sz w:val="20"/>
                <w:szCs w:val="20"/>
              </w:rPr>
            </w:pPr>
            <w:r w:rsidRPr="00580BB5">
              <w:rPr>
                <w:rFonts w:ascii="Times New Roman" w:hAnsi="Times New Roman"/>
                <w:color w:val="000000"/>
                <w:sz w:val="20"/>
                <w:szCs w:val="20"/>
              </w:rPr>
              <w:t>Tránsito: Juzgado Penal de Turrialba.</w:t>
            </w:r>
          </w:p>
        </w:tc>
      </w:tr>
      <w:tr w:rsidR="00BB1FEA" w:rsidRPr="00281A86" w:rsidTr="00030216">
        <w:trPr>
          <w:trHeight w:val="209"/>
        </w:trPr>
        <w:tc>
          <w:tcPr>
            <w:tcW w:w="845" w:type="pct"/>
            <w:shd w:val="clear" w:color="auto" w:fill="FFFFFF"/>
          </w:tcPr>
          <w:p w:rsidR="00BB1FEA" w:rsidRPr="00580BB5" w:rsidRDefault="00BB1FEA" w:rsidP="00B21B04">
            <w:pPr>
              <w:spacing w:line="240" w:lineRule="auto"/>
              <w:jc w:val="center"/>
              <w:rPr>
                <w:rFonts w:ascii="Times New Roman" w:hAnsi="Times New Roman"/>
                <w:b/>
                <w:color w:val="000000"/>
                <w:sz w:val="20"/>
                <w:szCs w:val="20"/>
              </w:rPr>
            </w:pPr>
            <w:r w:rsidRPr="00580BB5">
              <w:rPr>
                <w:rFonts w:ascii="Times New Roman" w:hAnsi="Times New Roman"/>
                <w:b/>
                <w:color w:val="000000"/>
                <w:sz w:val="20"/>
                <w:szCs w:val="20"/>
              </w:rPr>
              <w:t>0498</w:t>
            </w:r>
          </w:p>
          <w:p w:rsidR="00BB1FEA" w:rsidRPr="00580BB5" w:rsidRDefault="00BB1FEA" w:rsidP="00B21B04">
            <w:pPr>
              <w:spacing w:line="240" w:lineRule="auto"/>
              <w:jc w:val="both"/>
              <w:rPr>
                <w:rFonts w:ascii="Times New Roman" w:hAnsi="Times New Roman"/>
                <w:b/>
                <w:color w:val="000000"/>
                <w:sz w:val="20"/>
                <w:szCs w:val="20"/>
              </w:rPr>
            </w:pPr>
            <w:r w:rsidRPr="00580BB5">
              <w:rPr>
                <w:rFonts w:ascii="Times New Roman" w:hAnsi="Times New Roman"/>
                <w:color w:val="000000"/>
                <w:sz w:val="20"/>
                <w:szCs w:val="20"/>
              </w:rPr>
              <w:t xml:space="preserve">Juzgado de Tránsito del I Circuito Judicial de la Zona Atlántica. </w:t>
            </w:r>
          </w:p>
        </w:tc>
        <w:tc>
          <w:tcPr>
            <w:tcW w:w="1528" w:type="pct"/>
            <w:shd w:val="clear" w:color="auto" w:fill="FFFFFF"/>
          </w:tcPr>
          <w:p w:rsidR="00BB1FEA" w:rsidRPr="00580BB5" w:rsidRDefault="00BB1FEA" w:rsidP="00BB1FEA">
            <w:pPr>
              <w:spacing w:line="240" w:lineRule="auto"/>
              <w:jc w:val="both"/>
              <w:rPr>
                <w:rFonts w:ascii="Times New Roman" w:hAnsi="Times New Roman"/>
                <w:color w:val="000000"/>
                <w:sz w:val="20"/>
                <w:szCs w:val="20"/>
              </w:rPr>
            </w:pPr>
          </w:p>
          <w:p w:rsidR="00BB1FEA" w:rsidRPr="00580BB5" w:rsidRDefault="00BB1FEA" w:rsidP="00BB1FEA">
            <w:pPr>
              <w:spacing w:line="240" w:lineRule="auto"/>
              <w:jc w:val="both"/>
              <w:rPr>
                <w:rFonts w:ascii="Times New Roman" w:hAnsi="Times New Roman"/>
                <w:color w:val="000000"/>
                <w:sz w:val="20"/>
                <w:szCs w:val="20"/>
              </w:rPr>
            </w:pPr>
            <w:r w:rsidRPr="00580BB5">
              <w:rPr>
                <w:rFonts w:ascii="Times New Roman" w:hAnsi="Times New Roman"/>
                <w:color w:val="000000"/>
                <w:sz w:val="20"/>
                <w:szCs w:val="20"/>
              </w:rPr>
              <w:t xml:space="preserve">Tránsito:   Abarca los </w:t>
            </w:r>
            <w:r w:rsidRPr="00580BB5">
              <w:rPr>
                <w:rFonts w:ascii="Times New Roman" w:hAnsi="Times New Roman"/>
                <w:sz w:val="20"/>
                <w:szCs w:val="20"/>
              </w:rPr>
              <w:t xml:space="preserve">cantones </w:t>
            </w:r>
            <w:r w:rsidRPr="00580BB5">
              <w:rPr>
                <w:rFonts w:ascii="Times New Roman" w:hAnsi="Times New Roman"/>
                <w:color w:val="000000"/>
                <w:sz w:val="20"/>
                <w:szCs w:val="20"/>
              </w:rPr>
              <w:t>de Limón y Matina.</w:t>
            </w:r>
          </w:p>
        </w:tc>
        <w:tc>
          <w:tcPr>
            <w:tcW w:w="1618" w:type="pct"/>
            <w:shd w:val="clear" w:color="auto" w:fill="FFFFFF"/>
          </w:tcPr>
          <w:p w:rsidR="00BB1FEA" w:rsidRPr="00580BB5" w:rsidRDefault="00BB1FEA" w:rsidP="00BB1FEA">
            <w:pPr>
              <w:spacing w:line="240" w:lineRule="auto"/>
              <w:jc w:val="both"/>
              <w:rPr>
                <w:rFonts w:ascii="Times New Roman" w:hAnsi="Times New Roman"/>
                <w:sz w:val="20"/>
                <w:szCs w:val="20"/>
              </w:rPr>
            </w:pPr>
          </w:p>
          <w:p w:rsidR="00BB1FEA" w:rsidRPr="00580BB5" w:rsidRDefault="00BB1FEA" w:rsidP="00BB1FEA">
            <w:pPr>
              <w:spacing w:line="240" w:lineRule="auto"/>
              <w:jc w:val="both"/>
              <w:rPr>
                <w:rFonts w:ascii="Times New Roman" w:hAnsi="Times New Roman"/>
                <w:sz w:val="20"/>
                <w:szCs w:val="20"/>
              </w:rPr>
            </w:pPr>
            <w:r w:rsidRPr="00580BB5">
              <w:rPr>
                <w:rFonts w:ascii="Times New Roman" w:hAnsi="Times New Roman"/>
                <w:color w:val="000000"/>
                <w:sz w:val="20"/>
                <w:szCs w:val="20"/>
              </w:rPr>
              <w:t xml:space="preserve">Tránsito:   Abarca los </w:t>
            </w:r>
            <w:proofErr w:type="gramStart"/>
            <w:r w:rsidRPr="00580BB5">
              <w:rPr>
                <w:rFonts w:ascii="Times New Roman" w:hAnsi="Times New Roman"/>
                <w:sz w:val="20"/>
                <w:szCs w:val="20"/>
              </w:rPr>
              <w:t xml:space="preserve">cantones </w:t>
            </w:r>
            <w:r w:rsidR="00193B51">
              <w:rPr>
                <w:rFonts w:ascii="Times New Roman" w:hAnsi="Times New Roman"/>
                <w:sz w:val="20"/>
                <w:szCs w:val="20"/>
              </w:rPr>
              <w:t>central</w:t>
            </w:r>
            <w:proofErr w:type="gramEnd"/>
            <w:r w:rsidR="00193B51">
              <w:rPr>
                <w:rFonts w:ascii="Times New Roman" w:hAnsi="Times New Roman"/>
                <w:sz w:val="20"/>
                <w:szCs w:val="20"/>
              </w:rPr>
              <w:t xml:space="preserve"> </w:t>
            </w:r>
            <w:r w:rsidRPr="00580BB5">
              <w:rPr>
                <w:rFonts w:ascii="Times New Roman" w:hAnsi="Times New Roman"/>
                <w:color w:val="000000"/>
                <w:sz w:val="20"/>
                <w:szCs w:val="20"/>
              </w:rPr>
              <w:t xml:space="preserve">de Limón </w:t>
            </w:r>
            <w:r w:rsidRPr="0029094C">
              <w:rPr>
                <w:rFonts w:ascii="Times New Roman" w:hAnsi="Times New Roman"/>
                <w:iCs/>
                <w:color w:val="0070C0"/>
                <w:sz w:val="20"/>
                <w:szCs w:val="20"/>
              </w:rPr>
              <w:t>(excepto los poblados indígenas. que tienen a</w:t>
            </w:r>
            <w:r w:rsidRPr="0029094C">
              <w:rPr>
                <w:rFonts w:ascii="Times New Roman" w:hAnsi="Times New Roman"/>
                <w:color w:val="0070C0"/>
                <w:sz w:val="20"/>
                <w:szCs w:val="20"/>
              </w:rPr>
              <w:t xml:space="preserve">cceso por Roca Quemada de Turrialba: </w:t>
            </w:r>
            <w:proofErr w:type="spellStart"/>
            <w:r w:rsidRPr="0029094C">
              <w:rPr>
                <w:rFonts w:ascii="Times New Roman" w:hAnsi="Times New Roman"/>
                <w:color w:val="0070C0"/>
                <w:sz w:val="20"/>
                <w:szCs w:val="20"/>
              </w:rPr>
              <w:t>Bayei</w:t>
            </w:r>
            <w:proofErr w:type="spellEnd"/>
            <w:r w:rsidRPr="0029094C">
              <w:rPr>
                <w:rFonts w:ascii="Times New Roman" w:hAnsi="Times New Roman"/>
                <w:color w:val="0070C0"/>
                <w:sz w:val="20"/>
                <w:szCs w:val="20"/>
              </w:rPr>
              <w:t xml:space="preserve">, Alto Almirante, </w:t>
            </w:r>
            <w:proofErr w:type="spellStart"/>
            <w:r w:rsidRPr="0029094C">
              <w:rPr>
                <w:rFonts w:ascii="Times New Roman" w:hAnsi="Times New Roman"/>
                <w:color w:val="0070C0"/>
                <w:sz w:val="20"/>
                <w:szCs w:val="20"/>
              </w:rPr>
              <w:t>Bayeiñak</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Shinabla</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Shordi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Dusiriñak</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Duchari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Tamiju</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Shikiari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Koiyawari</w:t>
            </w:r>
            <w:proofErr w:type="spellEnd"/>
            <w:r w:rsidRPr="0029094C">
              <w:rPr>
                <w:rFonts w:ascii="Times New Roman" w:hAnsi="Times New Roman"/>
                <w:color w:val="0070C0"/>
                <w:sz w:val="20"/>
                <w:szCs w:val="20"/>
              </w:rPr>
              <w:t xml:space="preserve">, Alto </w:t>
            </w:r>
            <w:proofErr w:type="spellStart"/>
            <w:r w:rsidRPr="0029094C">
              <w:rPr>
                <w:rFonts w:ascii="Times New Roman" w:hAnsi="Times New Roman"/>
                <w:color w:val="0070C0"/>
                <w:sz w:val="20"/>
                <w:szCs w:val="20"/>
              </w:rPr>
              <w:t>Shikiari</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Kjakobata</w:t>
            </w:r>
            <w:proofErr w:type="spellEnd"/>
            <w:r w:rsidRPr="0029094C">
              <w:rPr>
                <w:rFonts w:ascii="Times New Roman" w:hAnsi="Times New Roman"/>
                <w:color w:val="0070C0"/>
                <w:sz w:val="20"/>
                <w:szCs w:val="20"/>
              </w:rPr>
              <w:t xml:space="preserve">, </w:t>
            </w:r>
            <w:proofErr w:type="spellStart"/>
            <w:r w:rsidRPr="0029094C">
              <w:rPr>
                <w:rFonts w:ascii="Times New Roman" w:hAnsi="Times New Roman"/>
                <w:color w:val="0070C0"/>
                <w:sz w:val="20"/>
                <w:szCs w:val="20"/>
              </w:rPr>
              <w:t>Kabebata</w:t>
            </w:r>
            <w:proofErr w:type="spellEnd"/>
            <w:r w:rsidRPr="0029094C">
              <w:rPr>
                <w:rFonts w:ascii="Times New Roman" w:hAnsi="Times New Roman"/>
                <w:color w:val="0070C0"/>
                <w:sz w:val="20"/>
                <w:szCs w:val="20"/>
              </w:rPr>
              <w:t>).</w:t>
            </w:r>
            <w:r>
              <w:rPr>
                <w:rFonts w:ascii="Times New Roman" w:hAnsi="Times New Roman"/>
                <w:color w:val="0070C0"/>
                <w:sz w:val="20"/>
                <w:szCs w:val="20"/>
              </w:rPr>
              <w:t xml:space="preserve"> Que tienen a</w:t>
            </w:r>
            <w:r w:rsidRPr="00D24AB0">
              <w:rPr>
                <w:rFonts w:ascii="Times New Roman" w:hAnsi="Times New Roman"/>
                <w:bCs/>
                <w:color w:val="0070C0"/>
                <w:sz w:val="20"/>
                <w:szCs w:val="20"/>
              </w:rPr>
              <w:t>cceso por Quetzal de Turrialba: (</w:t>
            </w:r>
            <w:proofErr w:type="spellStart"/>
            <w:r w:rsidRPr="00D24AB0">
              <w:rPr>
                <w:rFonts w:ascii="Times New Roman" w:hAnsi="Times New Roman"/>
                <w:bCs/>
                <w:color w:val="0070C0"/>
                <w:sz w:val="20"/>
                <w:szCs w:val="20"/>
              </w:rPr>
              <w:t>Sinoli</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Ñariñak</w:t>
            </w:r>
            <w:proofErr w:type="spellEnd"/>
            <w:r w:rsidRPr="00D24AB0">
              <w:rPr>
                <w:rFonts w:ascii="Times New Roman" w:hAnsi="Times New Roman"/>
                <w:bCs/>
                <w:color w:val="0070C0"/>
                <w:sz w:val="20"/>
                <w:szCs w:val="20"/>
              </w:rPr>
              <w:t xml:space="preserve">, La Colonia, </w:t>
            </w:r>
            <w:proofErr w:type="spellStart"/>
            <w:r w:rsidRPr="00D24AB0">
              <w:rPr>
                <w:rFonts w:ascii="Times New Roman" w:hAnsi="Times New Roman"/>
                <w:bCs/>
                <w:color w:val="0070C0"/>
                <w:sz w:val="20"/>
                <w:szCs w:val="20"/>
              </w:rPr>
              <w:t>Uka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Tipei</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Tkak-Ri</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Suebata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Jamari</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Tawa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Ulujeriñak</w:t>
            </w:r>
            <w:proofErr w:type="spellEnd"/>
            <w:r w:rsidRPr="00D24AB0">
              <w:rPr>
                <w:rFonts w:ascii="Times New Roman" w:hAnsi="Times New Roman"/>
                <w:bCs/>
                <w:color w:val="0070C0"/>
                <w:sz w:val="20"/>
                <w:szCs w:val="20"/>
              </w:rPr>
              <w:t xml:space="preserve">, Manzanillo, </w:t>
            </w:r>
            <w:proofErr w:type="spellStart"/>
            <w:r w:rsidRPr="00D24AB0">
              <w:rPr>
                <w:rFonts w:ascii="Times New Roman" w:hAnsi="Times New Roman"/>
                <w:bCs/>
                <w:color w:val="0070C0"/>
                <w:sz w:val="20"/>
                <w:szCs w:val="20"/>
              </w:rPr>
              <w:t>Tolok</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Kicha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Chirripo</w:t>
            </w:r>
            <w:proofErr w:type="spellEnd"/>
            <w:r w:rsidRPr="00D24AB0">
              <w:rPr>
                <w:rFonts w:ascii="Times New Roman" w:hAnsi="Times New Roman"/>
                <w:bCs/>
                <w:color w:val="0070C0"/>
                <w:sz w:val="20"/>
                <w:szCs w:val="20"/>
              </w:rPr>
              <w:t xml:space="preserve">, Alto Koen, Sitio Hilda, Sitio Bache, San Pedro de </w:t>
            </w:r>
            <w:proofErr w:type="spellStart"/>
            <w:r w:rsidRPr="00D24AB0">
              <w:rPr>
                <w:rFonts w:ascii="Times New Roman" w:hAnsi="Times New Roman"/>
                <w:bCs/>
                <w:color w:val="0070C0"/>
                <w:sz w:val="20"/>
                <w:szCs w:val="20"/>
              </w:rPr>
              <w:t>Tolokisha</w:t>
            </w:r>
            <w:proofErr w:type="spellEnd"/>
            <w:r w:rsidRPr="00D24AB0">
              <w:rPr>
                <w:rFonts w:ascii="Times New Roman" w:hAnsi="Times New Roman"/>
                <w:bCs/>
                <w:color w:val="0070C0"/>
                <w:sz w:val="20"/>
                <w:szCs w:val="20"/>
              </w:rPr>
              <w:t xml:space="preserve">, </w:t>
            </w:r>
            <w:proofErr w:type="spellStart"/>
            <w:r w:rsidRPr="00D24AB0">
              <w:rPr>
                <w:rFonts w:ascii="Times New Roman" w:hAnsi="Times New Roman"/>
                <w:bCs/>
                <w:color w:val="0070C0"/>
                <w:sz w:val="20"/>
                <w:szCs w:val="20"/>
              </w:rPr>
              <w:t>Pedragal</w:t>
            </w:r>
            <w:proofErr w:type="spellEnd"/>
            <w:r w:rsidRPr="00D24AB0">
              <w:rPr>
                <w:rFonts w:ascii="Times New Roman" w:hAnsi="Times New Roman"/>
                <w:bCs/>
                <w:color w:val="0070C0"/>
                <w:sz w:val="20"/>
                <w:szCs w:val="20"/>
              </w:rPr>
              <w:t xml:space="preserve"> de </w:t>
            </w:r>
            <w:proofErr w:type="spellStart"/>
            <w:r w:rsidRPr="00D24AB0">
              <w:rPr>
                <w:rFonts w:ascii="Times New Roman" w:hAnsi="Times New Roman"/>
                <w:bCs/>
                <w:color w:val="0070C0"/>
                <w:sz w:val="20"/>
                <w:szCs w:val="20"/>
              </w:rPr>
              <w:t>Jarey</w:t>
            </w:r>
            <w:proofErr w:type="spellEnd"/>
            <w:r w:rsidRPr="00D24AB0">
              <w:rPr>
                <w:rFonts w:ascii="Times New Roman" w:hAnsi="Times New Roman"/>
                <w:bCs/>
                <w:color w:val="0070C0"/>
                <w:sz w:val="20"/>
                <w:szCs w:val="20"/>
              </w:rPr>
              <w:t>)</w:t>
            </w:r>
            <w:r w:rsidR="008C0EF8">
              <w:rPr>
                <w:rFonts w:ascii="Times New Roman" w:hAnsi="Times New Roman"/>
                <w:bCs/>
                <w:color w:val="0070C0"/>
                <w:sz w:val="20"/>
                <w:szCs w:val="20"/>
              </w:rPr>
              <w:t xml:space="preserve">, </w:t>
            </w:r>
            <w:proofErr w:type="spellStart"/>
            <w:r w:rsidR="008C0EF8">
              <w:rPr>
                <w:rFonts w:ascii="Times New Roman" w:hAnsi="Times New Roman"/>
                <w:bCs/>
                <w:color w:val="0070C0"/>
                <w:sz w:val="20"/>
                <w:szCs w:val="20"/>
              </w:rPr>
              <w:t>Kuen</w:t>
            </w:r>
            <w:proofErr w:type="spellEnd"/>
            <w:r>
              <w:rPr>
                <w:rFonts w:ascii="Times New Roman" w:hAnsi="Times New Roman"/>
                <w:bCs/>
                <w:color w:val="0070C0"/>
                <w:sz w:val="20"/>
                <w:szCs w:val="20"/>
              </w:rPr>
              <w:t xml:space="preserve"> </w:t>
            </w:r>
            <w:r w:rsidRPr="00580BB5">
              <w:rPr>
                <w:rFonts w:ascii="Times New Roman" w:hAnsi="Times New Roman"/>
                <w:color w:val="000000"/>
                <w:sz w:val="20"/>
                <w:szCs w:val="20"/>
              </w:rPr>
              <w:t>y Matina.</w:t>
            </w:r>
          </w:p>
        </w:tc>
        <w:tc>
          <w:tcPr>
            <w:tcW w:w="1009" w:type="pct"/>
            <w:shd w:val="clear" w:color="auto" w:fill="FFFFFF"/>
          </w:tcPr>
          <w:p w:rsidR="00BB1FEA" w:rsidRPr="00580BB5" w:rsidRDefault="00BB1FEA" w:rsidP="00BB1FEA">
            <w:pPr>
              <w:spacing w:line="240" w:lineRule="auto"/>
              <w:jc w:val="both"/>
              <w:rPr>
                <w:rFonts w:ascii="Times New Roman" w:hAnsi="Times New Roman"/>
                <w:color w:val="000000"/>
                <w:sz w:val="20"/>
                <w:szCs w:val="20"/>
              </w:rPr>
            </w:pPr>
          </w:p>
          <w:p w:rsidR="00BB1FEA" w:rsidRPr="00580BB5" w:rsidRDefault="00BB1FEA" w:rsidP="00BB1FEA">
            <w:pPr>
              <w:autoSpaceDE w:val="0"/>
              <w:autoSpaceDN w:val="0"/>
              <w:adjustRightInd w:val="0"/>
              <w:spacing w:after="0" w:line="240" w:lineRule="auto"/>
              <w:jc w:val="both"/>
              <w:rPr>
                <w:rFonts w:ascii="Times New Roman" w:hAnsi="Times New Roman"/>
                <w:iCs/>
                <w:sz w:val="20"/>
                <w:szCs w:val="20"/>
              </w:rPr>
            </w:pPr>
            <w:r w:rsidRPr="00580BB5">
              <w:rPr>
                <w:rFonts w:ascii="Times New Roman" w:hAnsi="Times New Roman"/>
                <w:color w:val="000000"/>
                <w:sz w:val="20"/>
                <w:szCs w:val="20"/>
              </w:rPr>
              <w:t xml:space="preserve">Tránsito:  Juzgado Penal del I Circuito Judicial de la Zona Atlántica.  </w:t>
            </w:r>
          </w:p>
        </w:tc>
      </w:tr>
    </w:tbl>
    <w:p w:rsidR="00422681" w:rsidRDefault="00422681"/>
    <w:p w:rsidR="00422681" w:rsidRDefault="00422681"/>
    <w:p w:rsidR="004F5B2F" w:rsidRDefault="004F5B2F" w:rsidP="004F5B2F">
      <w:pPr>
        <w:spacing w:after="0" w:line="240" w:lineRule="auto"/>
        <w:jc w:val="center"/>
        <w:rPr>
          <w:rFonts w:ascii="Times New Roman" w:hAnsi="Times New Roman"/>
          <w:b/>
          <w:bCs/>
          <w:sz w:val="24"/>
          <w:szCs w:val="24"/>
        </w:rPr>
      </w:pPr>
      <w:r>
        <w:rPr>
          <w:rFonts w:ascii="Times New Roman" w:hAnsi="Times New Roman"/>
          <w:b/>
          <w:bCs/>
          <w:sz w:val="24"/>
          <w:szCs w:val="24"/>
        </w:rPr>
        <w:t>Contencioso Administrativo</w:t>
      </w:r>
      <w:r w:rsidRPr="004C06EB">
        <w:rPr>
          <w:rFonts w:ascii="Times New Roman" w:hAnsi="Times New Roman"/>
          <w:b/>
          <w:bCs/>
          <w:sz w:val="24"/>
          <w:szCs w:val="24"/>
        </w:rPr>
        <w:t xml:space="preserve"> </w:t>
      </w:r>
    </w:p>
    <w:p w:rsidR="004F5B2F" w:rsidRPr="004C06EB" w:rsidRDefault="004F5B2F" w:rsidP="004F5B2F">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4F5B2F" w:rsidRPr="0029094C" w:rsidTr="00E10540">
        <w:trPr>
          <w:trHeight w:val="209"/>
          <w:tblHeader/>
        </w:trPr>
        <w:tc>
          <w:tcPr>
            <w:tcW w:w="845" w:type="pct"/>
            <w:shd w:val="clear" w:color="auto" w:fill="FFFFFF"/>
          </w:tcPr>
          <w:p w:rsidR="004F5B2F" w:rsidRPr="0029094C" w:rsidRDefault="004F5B2F" w:rsidP="00E10540">
            <w:pPr>
              <w:pStyle w:val="Textoindependiente"/>
              <w:shd w:val="clear" w:color="auto" w:fill="FFFFFF"/>
              <w:rPr>
                <w:sz w:val="20"/>
              </w:rPr>
            </w:pPr>
            <w:r w:rsidRPr="0029094C">
              <w:rPr>
                <w:sz w:val="20"/>
              </w:rPr>
              <w:t>Código/Oficina</w:t>
            </w:r>
          </w:p>
        </w:tc>
        <w:tc>
          <w:tcPr>
            <w:tcW w:w="1528" w:type="pct"/>
            <w:shd w:val="clear" w:color="auto" w:fill="FFFFFF"/>
          </w:tcPr>
          <w:p w:rsidR="004F5B2F" w:rsidRPr="0029094C" w:rsidRDefault="004F5B2F" w:rsidP="00E10540">
            <w:pPr>
              <w:pStyle w:val="Textoindependiente"/>
              <w:shd w:val="clear" w:color="auto" w:fill="FFFFFF"/>
              <w:rPr>
                <w:sz w:val="20"/>
              </w:rPr>
            </w:pPr>
            <w:r w:rsidRPr="00041950">
              <w:rPr>
                <w:sz w:val="20"/>
                <w:highlight w:val="yellow"/>
              </w:rPr>
              <w:t>Competencia Territorial Actual</w:t>
            </w:r>
          </w:p>
        </w:tc>
        <w:tc>
          <w:tcPr>
            <w:tcW w:w="1618" w:type="pct"/>
            <w:shd w:val="clear" w:color="auto" w:fill="FFFFFF"/>
          </w:tcPr>
          <w:p w:rsidR="004F5B2F" w:rsidRPr="0029094C" w:rsidRDefault="004F5B2F" w:rsidP="00E10540">
            <w:pPr>
              <w:pStyle w:val="Textoindependiente"/>
              <w:shd w:val="clear" w:color="auto" w:fill="FFFFFF"/>
              <w:rPr>
                <w:sz w:val="20"/>
              </w:rPr>
            </w:pPr>
            <w:r w:rsidRPr="00041950">
              <w:rPr>
                <w:sz w:val="20"/>
                <w:highlight w:val="green"/>
              </w:rPr>
              <w:t>Competencia Territorial Propuesta</w:t>
            </w:r>
          </w:p>
        </w:tc>
        <w:tc>
          <w:tcPr>
            <w:tcW w:w="1009" w:type="pct"/>
            <w:shd w:val="clear" w:color="auto" w:fill="FFFFFF"/>
          </w:tcPr>
          <w:p w:rsidR="004F5B2F" w:rsidRPr="0029094C" w:rsidRDefault="004F5B2F" w:rsidP="00E10540">
            <w:pPr>
              <w:pStyle w:val="Textoindependiente"/>
              <w:shd w:val="clear" w:color="auto" w:fill="FFFFFF"/>
              <w:rPr>
                <w:sz w:val="20"/>
              </w:rPr>
            </w:pPr>
            <w:r w:rsidRPr="0029094C">
              <w:rPr>
                <w:sz w:val="20"/>
              </w:rPr>
              <w:t>Órgano Jurisdiccional que conoce en Alzada</w:t>
            </w:r>
          </w:p>
        </w:tc>
      </w:tr>
      <w:tr w:rsidR="004F5B2F" w:rsidRPr="00281A86" w:rsidTr="00E10540">
        <w:trPr>
          <w:trHeight w:val="209"/>
        </w:trPr>
        <w:tc>
          <w:tcPr>
            <w:tcW w:w="845" w:type="pct"/>
            <w:shd w:val="clear" w:color="auto" w:fill="FFFFFF"/>
          </w:tcPr>
          <w:p w:rsidR="004F5B2F" w:rsidRPr="004F5B2F" w:rsidRDefault="004F5B2F" w:rsidP="004F5B2F">
            <w:pPr>
              <w:autoSpaceDE w:val="0"/>
              <w:autoSpaceDN w:val="0"/>
              <w:adjustRightInd w:val="0"/>
              <w:spacing w:line="240" w:lineRule="auto"/>
              <w:jc w:val="center"/>
              <w:rPr>
                <w:rFonts w:ascii="Times New Roman" w:hAnsi="Times New Roman"/>
                <w:b/>
                <w:sz w:val="20"/>
                <w:szCs w:val="20"/>
              </w:rPr>
            </w:pPr>
            <w:r w:rsidRPr="004F5B2F">
              <w:rPr>
                <w:rFonts w:ascii="Times New Roman" w:hAnsi="Times New Roman"/>
                <w:b/>
                <w:sz w:val="20"/>
                <w:szCs w:val="20"/>
              </w:rPr>
              <w:t>1120</w:t>
            </w:r>
          </w:p>
          <w:p w:rsidR="004F5B2F" w:rsidRPr="004F5B2F" w:rsidRDefault="004F5B2F" w:rsidP="004F5B2F">
            <w:pPr>
              <w:autoSpaceDE w:val="0"/>
              <w:autoSpaceDN w:val="0"/>
              <w:adjustRightInd w:val="0"/>
              <w:spacing w:line="240" w:lineRule="auto"/>
              <w:jc w:val="both"/>
              <w:rPr>
                <w:rFonts w:ascii="Times New Roman" w:hAnsi="Times New Roman"/>
                <w:iCs/>
                <w:sz w:val="20"/>
                <w:szCs w:val="20"/>
              </w:rPr>
            </w:pPr>
            <w:r w:rsidRPr="004F5B2F">
              <w:rPr>
                <w:rFonts w:ascii="Times New Roman" w:hAnsi="Times New Roman"/>
                <w:sz w:val="20"/>
                <w:szCs w:val="20"/>
              </w:rPr>
              <w:t>Tribunal de Apelación Contencioso Administrativo y Civil de Hacienda.</w:t>
            </w:r>
          </w:p>
        </w:tc>
        <w:tc>
          <w:tcPr>
            <w:tcW w:w="1528" w:type="pct"/>
            <w:shd w:val="clear" w:color="auto" w:fill="FFFFFF"/>
          </w:tcPr>
          <w:p w:rsidR="004F5B2F" w:rsidRPr="004F5B2F" w:rsidRDefault="004F5B2F" w:rsidP="004F5B2F">
            <w:pPr>
              <w:pStyle w:val="Textoindependiente"/>
              <w:shd w:val="clear" w:color="auto" w:fill="FFFFFF"/>
              <w:rPr>
                <w:b w:val="0"/>
                <w:sz w:val="20"/>
              </w:rPr>
            </w:pPr>
          </w:p>
          <w:p w:rsidR="004F5B2F" w:rsidRPr="004F5B2F" w:rsidRDefault="004F5B2F" w:rsidP="004F5B2F">
            <w:pPr>
              <w:pStyle w:val="Textoindependiente"/>
              <w:shd w:val="clear" w:color="auto" w:fill="FFFFFF"/>
              <w:rPr>
                <w:b w:val="0"/>
                <w:sz w:val="20"/>
              </w:rPr>
            </w:pPr>
          </w:p>
          <w:p w:rsidR="004F5B2F" w:rsidRPr="004F5B2F" w:rsidRDefault="004F5B2F" w:rsidP="004F5B2F">
            <w:pPr>
              <w:autoSpaceDE w:val="0"/>
              <w:autoSpaceDN w:val="0"/>
              <w:adjustRightInd w:val="0"/>
              <w:spacing w:line="240" w:lineRule="auto"/>
              <w:jc w:val="both"/>
              <w:rPr>
                <w:rFonts w:ascii="Times New Roman" w:hAnsi="Times New Roman"/>
                <w:iCs/>
                <w:sz w:val="20"/>
                <w:szCs w:val="20"/>
              </w:rPr>
            </w:pPr>
            <w:r w:rsidRPr="004F5B2F">
              <w:rPr>
                <w:rFonts w:ascii="Times New Roman" w:hAnsi="Times New Roman"/>
                <w:sz w:val="20"/>
                <w:szCs w:val="20"/>
              </w:rPr>
              <w:t>Abarca todo el territorio nacional.</w:t>
            </w:r>
          </w:p>
        </w:tc>
        <w:tc>
          <w:tcPr>
            <w:tcW w:w="1618" w:type="pct"/>
            <w:shd w:val="clear" w:color="auto" w:fill="FFFFFF"/>
          </w:tcPr>
          <w:p w:rsidR="004F5B2F" w:rsidRPr="004F5B2F" w:rsidRDefault="004F5B2F" w:rsidP="004F5B2F">
            <w:pPr>
              <w:pStyle w:val="Textoindependiente"/>
              <w:shd w:val="clear" w:color="auto" w:fill="FFFFFF"/>
              <w:rPr>
                <w:b w:val="0"/>
                <w:sz w:val="20"/>
              </w:rPr>
            </w:pPr>
          </w:p>
          <w:p w:rsidR="004F5B2F" w:rsidRPr="004F5B2F" w:rsidRDefault="004F5B2F" w:rsidP="004F5B2F">
            <w:pPr>
              <w:pStyle w:val="Textoindependiente"/>
              <w:shd w:val="clear" w:color="auto" w:fill="FFFFFF"/>
              <w:rPr>
                <w:b w:val="0"/>
                <w:sz w:val="20"/>
              </w:rPr>
            </w:pPr>
          </w:p>
          <w:p w:rsidR="004F5B2F" w:rsidRPr="004F5B2F" w:rsidRDefault="004F5B2F" w:rsidP="004F5B2F">
            <w:pPr>
              <w:spacing w:line="240" w:lineRule="auto"/>
              <w:jc w:val="both"/>
              <w:rPr>
                <w:rFonts w:ascii="Times New Roman" w:hAnsi="Times New Roman"/>
                <w:sz w:val="20"/>
                <w:szCs w:val="20"/>
              </w:rPr>
            </w:pPr>
            <w:r w:rsidRPr="004F5B2F">
              <w:rPr>
                <w:rFonts w:ascii="Times New Roman" w:hAnsi="Times New Roman"/>
                <w:sz w:val="20"/>
                <w:szCs w:val="20"/>
              </w:rPr>
              <w:t>Abarca todo el territorio nacional.</w:t>
            </w:r>
          </w:p>
        </w:tc>
        <w:tc>
          <w:tcPr>
            <w:tcW w:w="1009" w:type="pct"/>
            <w:shd w:val="clear" w:color="auto" w:fill="FFFFFF"/>
          </w:tcPr>
          <w:p w:rsidR="004F5B2F" w:rsidRPr="004F5B2F" w:rsidRDefault="004F5B2F" w:rsidP="004F5B2F">
            <w:pPr>
              <w:pStyle w:val="Textoindependiente"/>
              <w:shd w:val="clear" w:color="auto" w:fill="FFFFFF"/>
              <w:jc w:val="both"/>
              <w:rPr>
                <w:b w:val="0"/>
                <w:sz w:val="20"/>
              </w:rPr>
            </w:pPr>
          </w:p>
          <w:p w:rsidR="004F5B2F" w:rsidRPr="004F5B2F" w:rsidRDefault="004F5B2F" w:rsidP="004F5B2F">
            <w:pPr>
              <w:pStyle w:val="Textoindependiente"/>
              <w:shd w:val="clear" w:color="auto" w:fill="FFFFFF"/>
              <w:jc w:val="both"/>
              <w:rPr>
                <w:b w:val="0"/>
                <w:sz w:val="20"/>
              </w:rPr>
            </w:pPr>
          </w:p>
          <w:p w:rsidR="004F5B2F" w:rsidRPr="004F5B2F" w:rsidRDefault="004F5B2F" w:rsidP="004F5B2F">
            <w:pPr>
              <w:autoSpaceDE w:val="0"/>
              <w:autoSpaceDN w:val="0"/>
              <w:adjustRightInd w:val="0"/>
              <w:spacing w:after="0" w:line="240" w:lineRule="auto"/>
              <w:jc w:val="both"/>
              <w:rPr>
                <w:rFonts w:ascii="Times New Roman" w:hAnsi="Times New Roman"/>
                <w:iCs/>
                <w:sz w:val="20"/>
                <w:szCs w:val="20"/>
              </w:rPr>
            </w:pPr>
            <w:r w:rsidRPr="004F5B2F">
              <w:rPr>
                <w:rFonts w:ascii="Times New Roman" w:hAnsi="Times New Roman"/>
                <w:sz w:val="20"/>
                <w:szCs w:val="20"/>
              </w:rPr>
              <w:t>No cita.</w:t>
            </w:r>
          </w:p>
        </w:tc>
      </w:tr>
      <w:tr w:rsidR="004F5B2F" w:rsidRPr="00281A86" w:rsidTr="00E10540">
        <w:trPr>
          <w:trHeight w:val="209"/>
        </w:trPr>
        <w:tc>
          <w:tcPr>
            <w:tcW w:w="845" w:type="pct"/>
            <w:shd w:val="clear" w:color="auto" w:fill="FFFFFF"/>
          </w:tcPr>
          <w:p w:rsidR="004F5B2F" w:rsidRPr="004F5B2F" w:rsidRDefault="004F5B2F" w:rsidP="004F5B2F">
            <w:pPr>
              <w:autoSpaceDE w:val="0"/>
              <w:autoSpaceDN w:val="0"/>
              <w:adjustRightInd w:val="0"/>
              <w:spacing w:line="240" w:lineRule="auto"/>
              <w:jc w:val="center"/>
              <w:rPr>
                <w:rFonts w:ascii="Times New Roman" w:hAnsi="Times New Roman"/>
                <w:b/>
                <w:sz w:val="20"/>
                <w:szCs w:val="20"/>
              </w:rPr>
            </w:pPr>
            <w:r w:rsidRPr="004F5B2F">
              <w:rPr>
                <w:rFonts w:ascii="Times New Roman" w:hAnsi="Times New Roman"/>
                <w:b/>
                <w:sz w:val="20"/>
                <w:szCs w:val="20"/>
              </w:rPr>
              <w:t>0161</w:t>
            </w:r>
          </w:p>
          <w:p w:rsidR="004F5B2F" w:rsidRPr="004F5B2F" w:rsidRDefault="004F5B2F" w:rsidP="004F5B2F">
            <w:pPr>
              <w:autoSpaceDE w:val="0"/>
              <w:autoSpaceDN w:val="0"/>
              <w:adjustRightInd w:val="0"/>
              <w:spacing w:line="240" w:lineRule="auto"/>
              <w:jc w:val="both"/>
              <w:rPr>
                <w:rFonts w:ascii="Times New Roman" w:hAnsi="Times New Roman"/>
                <w:iCs/>
                <w:sz w:val="20"/>
                <w:szCs w:val="20"/>
              </w:rPr>
            </w:pPr>
            <w:r w:rsidRPr="004F5B2F">
              <w:rPr>
                <w:rFonts w:ascii="Times New Roman" w:hAnsi="Times New Roman"/>
                <w:sz w:val="20"/>
                <w:szCs w:val="20"/>
              </w:rPr>
              <w:t>Tribunal Contencioso Administrativo</w:t>
            </w:r>
          </w:p>
        </w:tc>
        <w:tc>
          <w:tcPr>
            <w:tcW w:w="1528" w:type="pct"/>
            <w:shd w:val="clear" w:color="auto" w:fill="FFFFFF"/>
          </w:tcPr>
          <w:p w:rsidR="004F5B2F" w:rsidRPr="004F5B2F" w:rsidRDefault="004F5B2F" w:rsidP="004F5B2F">
            <w:pPr>
              <w:pStyle w:val="Textoindependiente"/>
              <w:shd w:val="clear" w:color="auto" w:fill="FFFFFF"/>
              <w:rPr>
                <w:b w:val="0"/>
                <w:sz w:val="20"/>
                <w:lang w:eastAsia="en-US"/>
              </w:rPr>
            </w:pPr>
          </w:p>
          <w:p w:rsidR="004F5B2F" w:rsidRPr="004F5B2F" w:rsidRDefault="004F5B2F" w:rsidP="004F5B2F">
            <w:pPr>
              <w:pStyle w:val="Textoindependiente"/>
              <w:shd w:val="clear" w:color="auto" w:fill="FFFFFF"/>
              <w:rPr>
                <w:b w:val="0"/>
                <w:sz w:val="20"/>
                <w:lang w:eastAsia="en-US"/>
              </w:rPr>
            </w:pPr>
          </w:p>
          <w:p w:rsidR="004F5B2F" w:rsidRPr="004F5B2F" w:rsidRDefault="004F5B2F" w:rsidP="004F5B2F">
            <w:pPr>
              <w:autoSpaceDE w:val="0"/>
              <w:autoSpaceDN w:val="0"/>
              <w:adjustRightInd w:val="0"/>
              <w:spacing w:line="240" w:lineRule="auto"/>
              <w:jc w:val="both"/>
              <w:rPr>
                <w:rFonts w:ascii="Times New Roman" w:hAnsi="Times New Roman"/>
                <w:iCs/>
                <w:sz w:val="20"/>
                <w:szCs w:val="20"/>
              </w:rPr>
            </w:pPr>
            <w:r w:rsidRPr="004F5B2F">
              <w:rPr>
                <w:rFonts w:ascii="Times New Roman" w:hAnsi="Times New Roman"/>
                <w:sz w:val="20"/>
                <w:szCs w:val="20"/>
              </w:rPr>
              <w:t>Abarca todo el territorio nacional.</w:t>
            </w:r>
          </w:p>
        </w:tc>
        <w:tc>
          <w:tcPr>
            <w:tcW w:w="1618" w:type="pct"/>
            <w:shd w:val="clear" w:color="auto" w:fill="FFFFFF"/>
          </w:tcPr>
          <w:p w:rsidR="004F5B2F" w:rsidRPr="004F5B2F" w:rsidRDefault="004F5B2F" w:rsidP="004F5B2F">
            <w:pPr>
              <w:pStyle w:val="Textoindependiente"/>
              <w:shd w:val="clear" w:color="auto" w:fill="FFFFFF"/>
              <w:rPr>
                <w:b w:val="0"/>
                <w:sz w:val="20"/>
                <w:lang w:eastAsia="en-US"/>
              </w:rPr>
            </w:pPr>
          </w:p>
          <w:p w:rsidR="004F5B2F" w:rsidRPr="004F5B2F" w:rsidRDefault="004F5B2F" w:rsidP="004F5B2F">
            <w:pPr>
              <w:pStyle w:val="Textoindependiente"/>
              <w:shd w:val="clear" w:color="auto" w:fill="FFFFFF"/>
              <w:rPr>
                <w:b w:val="0"/>
                <w:sz w:val="20"/>
                <w:lang w:eastAsia="en-US"/>
              </w:rPr>
            </w:pPr>
          </w:p>
          <w:p w:rsidR="004F5B2F" w:rsidRPr="004F5B2F" w:rsidRDefault="004F5B2F" w:rsidP="004F5B2F">
            <w:pPr>
              <w:spacing w:line="240" w:lineRule="auto"/>
              <w:jc w:val="both"/>
              <w:rPr>
                <w:rFonts w:ascii="Times New Roman" w:hAnsi="Times New Roman"/>
                <w:sz w:val="20"/>
                <w:szCs w:val="20"/>
              </w:rPr>
            </w:pPr>
            <w:r w:rsidRPr="004F5B2F">
              <w:rPr>
                <w:rFonts w:ascii="Times New Roman" w:hAnsi="Times New Roman"/>
                <w:sz w:val="20"/>
                <w:szCs w:val="20"/>
              </w:rPr>
              <w:t>Abarca todo el territorio nacional.</w:t>
            </w:r>
          </w:p>
        </w:tc>
        <w:tc>
          <w:tcPr>
            <w:tcW w:w="1009" w:type="pct"/>
            <w:shd w:val="clear" w:color="auto" w:fill="FFFFFF"/>
          </w:tcPr>
          <w:p w:rsidR="004F5B2F" w:rsidRPr="004F5B2F" w:rsidRDefault="004F5B2F" w:rsidP="004F5B2F">
            <w:pPr>
              <w:autoSpaceDE w:val="0"/>
              <w:autoSpaceDN w:val="0"/>
              <w:adjustRightInd w:val="0"/>
              <w:spacing w:line="240" w:lineRule="auto"/>
              <w:jc w:val="both"/>
              <w:rPr>
                <w:rFonts w:ascii="Times New Roman" w:hAnsi="Times New Roman"/>
                <w:sz w:val="20"/>
                <w:szCs w:val="20"/>
              </w:rPr>
            </w:pPr>
          </w:p>
          <w:p w:rsidR="004F5B2F" w:rsidRPr="004F5B2F" w:rsidRDefault="004F5B2F" w:rsidP="004F5B2F">
            <w:pPr>
              <w:autoSpaceDE w:val="0"/>
              <w:autoSpaceDN w:val="0"/>
              <w:adjustRightInd w:val="0"/>
              <w:spacing w:after="0" w:line="240" w:lineRule="auto"/>
              <w:jc w:val="both"/>
              <w:rPr>
                <w:rFonts w:ascii="Times New Roman" w:hAnsi="Times New Roman"/>
                <w:iCs/>
                <w:sz w:val="20"/>
                <w:szCs w:val="20"/>
              </w:rPr>
            </w:pPr>
            <w:r w:rsidRPr="004F5B2F">
              <w:rPr>
                <w:rFonts w:ascii="Times New Roman" w:hAnsi="Times New Roman"/>
                <w:sz w:val="20"/>
                <w:szCs w:val="20"/>
              </w:rPr>
              <w:t>Tribunal de Apelación Contencioso Administrativo y Civil de Hacienda.</w:t>
            </w:r>
          </w:p>
        </w:tc>
      </w:tr>
      <w:tr w:rsidR="004F5B2F" w:rsidRPr="00281A86" w:rsidTr="00E10540">
        <w:trPr>
          <w:trHeight w:val="209"/>
        </w:trPr>
        <w:tc>
          <w:tcPr>
            <w:tcW w:w="845" w:type="pct"/>
            <w:shd w:val="clear" w:color="auto" w:fill="FFFFFF"/>
          </w:tcPr>
          <w:p w:rsidR="004F5B2F" w:rsidRPr="004F5B2F" w:rsidRDefault="004F5B2F" w:rsidP="004F5B2F">
            <w:pPr>
              <w:autoSpaceDE w:val="0"/>
              <w:autoSpaceDN w:val="0"/>
              <w:adjustRightInd w:val="0"/>
              <w:spacing w:line="240" w:lineRule="auto"/>
              <w:jc w:val="center"/>
              <w:rPr>
                <w:rFonts w:ascii="Times New Roman" w:hAnsi="Times New Roman"/>
                <w:b/>
                <w:sz w:val="20"/>
                <w:szCs w:val="20"/>
              </w:rPr>
            </w:pPr>
            <w:r w:rsidRPr="004F5B2F">
              <w:rPr>
                <w:rFonts w:ascii="Times New Roman" w:hAnsi="Times New Roman"/>
                <w:b/>
                <w:sz w:val="20"/>
                <w:szCs w:val="20"/>
              </w:rPr>
              <w:t>0163</w:t>
            </w:r>
          </w:p>
          <w:p w:rsidR="004F5B2F" w:rsidRPr="004F5B2F" w:rsidRDefault="004F5B2F" w:rsidP="004F5B2F">
            <w:pPr>
              <w:autoSpaceDE w:val="0"/>
              <w:autoSpaceDN w:val="0"/>
              <w:adjustRightInd w:val="0"/>
              <w:spacing w:line="240" w:lineRule="auto"/>
              <w:jc w:val="both"/>
              <w:rPr>
                <w:rFonts w:ascii="Times New Roman" w:hAnsi="Times New Roman"/>
                <w:iCs/>
                <w:sz w:val="20"/>
                <w:szCs w:val="20"/>
              </w:rPr>
            </w:pPr>
            <w:r w:rsidRPr="004F5B2F">
              <w:rPr>
                <w:rFonts w:ascii="Times New Roman" w:hAnsi="Times New Roman"/>
                <w:sz w:val="20"/>
                <w:szCs w:val="20"/>
              </w:rPr>
              <w:t>Juzgado Contencioso Administrativo y Civil de Hacienda.</w:t>
            </w:r>
          </w:p>
        </w:tc>
        <w:tc>
          <w:tcPr>
            <w:tcW w:w="1528" w:type="pct"/>
            <w:shd w:val="clear" w:color="auto" w:fill="FFFFFF"/>
          </w:tcPr>
          <w:p w:rsidR="004F5B2F" w:rsidRPr="004F5B2F" w:rsidRDefault="004F5B2F" w:rsidP="004F5B2F">
            <w:pPr>
              <w:pStyle w:val="Textoindependiente"/>
              <w:shd w:val="clear" w:color="auto" w:fill="FFFFFF"/>
              <w:rPr>
                <w:b w:val="0"/>
                <w:sz w:val="20"/>
              </w:rPr>
            </w:pPr>
          </w:p>
          <w:p w:rsidR="004F5B2F" w:rsidRPr="004F5B2F" w:rsidRDefault="004F5B2F" w:rsidP="004F5B2F">
            <w:pPr>
              <w:pStyle w:val="Textoindependiente"/>
              <w:shd w:val="clear" w:color="auto" w:fill="FFFFFF"/>
              <w:rPr>
                <w:b w:val="0"/>
                <w:sz w:val="20"/>
              </w:rPr>
            </w:pPr>
          </w:p>
          <w:p w:rsidR="004F5B2F" w:rsidRPr="004F5B2F" w:rsidRDefault="004F5B2F" w:rsidP="004F5B2F">
            <w:pPr>
              <w:autoSpaceDE w:val="0"/>
              <w:autoSpaceDN w:val="0"/>
              <w:adjustRightInd w:val="0"/>
              <w:spacing w:line="240" w:lineRule="auto"/>
              <w:jc w:val="both"/>
              <w:rPr>
                <w:rFonts w:ascii="Times New Roman" w:hAnsi="Times New Roman"/>
                <w:iCs/>
                <w:sz w:val="20"/>
                <w:szCs w:val="20"/>
              </w:rPr>
            </w:pPr>
            <w:r w:rsidRPr="004F5B2F">
              <w:rPr>
                <w:rFonts w:ascii="Times New Roman" w:hAnsi="Times New Roman"/>
                <w:sz w:val="20"/>
                <w:szCs w:val="20"/>
              </w:rPr>
              <w:t>Abarca todo el territorio nacional.</w:t>
            </w:r>
          </w:p>
        </w:tc>
        <w:tc>
          <w:tcPr>
            <w:tcW w:w="1618" w:type="pct"/>
            <w:shd w:val="clear" w:color="auto" w:fill="FFFFFF"/>
          </w:tcPr>
          <w:p w:rsidR="004F5B2F" w:rsidRPr="004F5B2F" w:rsidRDefault="004F5B2F" w:rsidP="004F5B2F">
            <w:pPr>
              <w:pStyle w:val="Textoindependiente"/>
              <w:shd w:val="clear" w:color="auto" w:fill="FFFFFF"/>
              <w:rPr>
                <w:b w:val="0"/>
                <w:sz w:val="20"/>
              </w:rPr>
            </w:pPr>
          </w:p>
          <w:p w:rsidR="004F5B2F" w:rsidRPr="004F5B2F" w:rsidRDefault="004F5B2F" w:rsidP="004F5B2F">
            <w:pPr>
              <w:pStyle w:val="Textoindependiente"/>
              <w:shd w:val="clear" w:color="auto" w:fill="FFFFFF"/>
              <w:rPr>
                <w:b w:val="0"/>
                <w:sz w:val="20"/>
              </w:rPr>
            </w:pPr>
          </w:p>
          <w:p w:rsidR="004F5B2F" w:rsidRPr="004F5B2F" w:rsidRDefault="004F5B2F" w:rsidP="004F5B2F">
            <w:pPr>
              <w:spacing w:line="240" w:lineRule="auto"/>
              <w:jc w:val="both"/>
              <w:rPr>
                <w:rFonts w:ascii="Times New Roman" w:hAnsi="Times New Roman"/>
                <w:sz w:val="20"/>
                <w:szCs w:val="20"/>
              </w:rPr>
            </w:pPr>
            <w:r w:rsidRPr="004F5B2F">
              <w:rPr>
                <w:rFonts w:ascii="Times New Roman" w:hAnsi="Times New Roman"/>
                <w:sz w:val="20"/>
                <w:szCs w:val="20"/>
              </w:rPr>
              <w:t>Abarca todo el territorio nacional.</w:t>
            </w:r>
          </w:p>
        </w:tc>
        <w:tc>
          <w:tcPr>
            <w:tcW w:w="1009" w:type="pct"/>
            <w:shd w:val="clear" w:color="auto" w:fill="FFFFFF"/>
          </w:tcPr>
          <w:p w:rsidR="004F5B2F" w:rsidRPr="004F5B2F" w:rsidRDefault="004F5B2F" w:rsidP="004F5B2F">
            <w:pPr>
              <w:pStyle w:val="Textoindependiente"/>
              <w:shd w:val="clear" w:color="auto" w:fill="FFFFFF"/>
              <w:jc w:val="both"/>
              <w:rPr>
                <w:b w:val="0"/>
                <w:sz w:val="20"/>
              </w:rPr>
            </w:pPr>
          </w:p>
          <w:p w:rsidR="004F5B2F" w:rsidRPr="004F5B2F" w:rsidRDefault="004F5B2F" w:rsidP="004F5B2F">
            <w:pPr>
              <w:pStyle w:val="Textoindependiente"/>
              <w:shd w:val="clear" w:color="auto" w:fill="FFFFFF"/>
              <w:jc w:val="both"/>
              <w:rPr>
                <w:b w:val="0"/>
                <w:sz w:val="20"/>
              </w:rPr>
            </w:pPr>
          </w:p>
          <w:p w:rsidR="004F5B2F" w:rsidRPr="004F5B2F" w:rsidRDefault="004F5B2F" w:rsidP="004F5B2F">
            <w:pPr>
              <w:autoSpaceDE w:val="0"/>
              <w:autoSpaceDN w:val="0"/>
              <w:adjustRightInd w:val="0"/>
              <w:spacing w:after="0" w:line="240" w:lineRule="auto"/>
              <w:jc w:val="both"/>
              <w:rPr>
                <w:rFonts w:ascii="Times New Roman" w:hAnsi="Times New Roman"/>
                <w:iCs/>
                <w:sz w:val="20"/>
                <w:szCs w:val="20"/>
              </w:rPr>
            </w:pPr>
            <w:r w:rsidRPr="004F5B2F">
              <w:rPr>
                <w:rFonts w:ascii="Times New Roman" w:hAnsi="Times New Roman"/>
                <w:sz w:val="20"/>
                <w:szCs w:val="20"/>
              </w:rPr>
              <w:t>Tribunal Contencioso Administrativo.</w:t>
            </w:r>
          </w:p>
        </w:tc>
      </w:tr>
    </w:tbl>
    <w:p w:rsidR="004F5B2F" w:rsidRDefault="004F5B2F"/>
    <w:p w:rsidR="003F50DE" w:rsidRDefault="003F50DE"/>
    <w:p w:rsidR="004F5B2F" w:rsidRDefault="004F5B2F"/>
    <w:p w:rsidR="004F5B2F" w:rsidRDefault="004F5B2F"/>
    <w:p w:rsidR="004F5B2F" w:rsidRDefault="004F5B2F" w:rsidP="004F5B2F">
      <w:pPr>
        <w:spacing w:after="0" w:line="240" w:lineRule="auto"/>
        <w:jc w:val="center"/>
        <w:rPr>
          <w:rFonts w:ascii="Times New Roman" w:hAnsi="Times New Roman"/>
          <w:b/>
          <w:bCs/>
          <w:sz w:val="24"/>
          <w:szCs w:val="24"/>
        </w:rPr>
      </w:pPr>
      <w:r>
        <w:rPr>
          <w:rFonts w:ascii="Times New Roman" w:hAnsi="Times New Roman"/>
          <w:b/>
          <w:bCs/>
          <w:sz w:val="24"/>
          <w:szCs w:val="24"/>
        </w:rPr>
        <w:t>Agrari</w:t>
      </w:r>
      <w:r w:rsidR="005A241F">
        <w:rPr>
          <w:rFonts w:ascii="Times New Roman" w:hAnsi="Times New Roman"/>
          <w:b/>
          <w:bCs/>
          <w:sz w:val="24"/>
          <w:szCs w:val="24"/>
        </w:rPr>
        <w:t>a Agroambiental</w:t>
      </w:r>
      <w:r w:rsidRPr="004C06EB">
        <w:rPr>
          <w:rFonts w:ascii="Times New Roman" w:hAnsi="Times New Roman"/>
          <w:b/>
          <w:bCs/>
          <w:sz w:val="24"/>
          <w:szCs w:val="24"/>
        </w:rPr>
        <w:t xml:space="preserve"> </w:t>
      </w:r>
    </w:p>
    <w:p w:rsidR="004F5B2F" w:rsidRPr="004C06EB" w:rsidRDefault="004F5B2F" w:rsidP="004F5B2F">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4F5B2F" w:rsidRPr="0029094C" w:rsidTr="00E10540">
        <w:trPr>
          <w:trHeight w:val="209"/>
          <w:tblHeader/>
        </w:trPr>
        <w:tc>
          <w:tcPr>
            <w:tcW w:w="845" w:type="pct"/>
            <w:shd w:val="clear" w:color="auto" w:fill="FFFFFF"/>
          </w:tcPr>
          <w:p w:rsidR="004F5B2F" w:rsidRPr="0029094C" w:rsidRDefault="004F5B2F" w:rsidP="00E10540">
            <w:pPr>
              <w:pStyle w:val="Textoindependiente"/>
              <w:shd w:val="clear" w:color="auto" w:fill="FFFFFF"/>
              <w:rPr>
                <w:sz w:val="20"/>
              </w:rPr>
            </w:pPr>
            <w:r w:rsidRPr="0029094C">
              <w:rPr>
                <w:sz w:val="20"/>
              </w:rPr>
              <w:t>Código/Oficina</w:t>
            </w:r>
          </w:p>
        </w:tc>
        <w:tc>
          <w:tcPr>
            <w:tcW w:w="1528" w:type="pct"/>
            <w:shd w:val="clear" w:color="auto" w:fill="FFFFFF"/>
          </w:tcPr>
          <w:p w:rsidR="004F5B2F" w:rsidRPr="0029094C" w:rsidRDefault="004F5B2F" w:rsidP="00E10540">
            <w:pPr>
              <w:pStyle w:val="Textoindependiente"/>
              <w:shd w:val="clear" w:color="auto" w:fill="FFFFFF"/>
              <w:rPr>
                <w:sz w:val="20"/>
              </w:rPr>
            </w:pPr>
            <w:r w:rsidRPr="00041950">
              <w:rPr>
                <w:sz w:val="20"/>
                <w:highlight w:val="yellow"/>
              </w:rPr>
              <w:t>Competencia Territorial Actual</w:t>
            </w:r>
          </w:p>
        </w:tc>
        <w:tc>
          <w:tcPr>
            <w:tcW w:w="1618" w:type="pct"/>
            <w:shd w:val="clear" w:color="auto" w:fill="FFFFFF"/>
          </w:tcPr>
          <w:p w:rsidR="004F5B2F" w:rsidRPr="00041950" w:rsidRDefault="004F5B2F" w:rsidP="00E10540">
            <w:pPr>
              <w:pStyle w:val="Textoindependiente"/>
              <w:shd w:val="clear" w:color="auto" w:fill="FFFFFF"/>
              <w:rPr>
                <w:sz w:val="20"/>
                <w:highlight w:val="green"/>
              </w:rPr>
            </w:pPr>
            <w:r w:rsidRPr="00041950">
              <w:rPr>
                <w:sz w:val="20"/>
                <w:highlight w:val="green"/>
              </w:rPr>
              <w:t>Competencia Territorial Propuesta</w:t>
            </w:r>
          </w:p>
        </w:tc>
        <w:tc>
          <w:tcPr>
            <w:tcW w:w="1009" w:type="pct"/>
            <w:shd w:val="clear" w:color="auto" w:fill="FFFFFF"/>
          </w:tcPr>
          <w:p w:rsidR="004F5B2F" w:rsidRPr="0029094C" w:rsidRDefault="004F5B2F" w:rsidP="00E10540">
            <w:pPr>
              <w:pStyle w:val="Textoindependiente"/>
              <w:shd w:val="clear" w:color="auto" w:fill="FFFFFF"/>
              <w:rPr>
                <w:sz w:val="20"/>
              </w:rPr>
            </w:pPr>
            <w:r w:rsidRPr="0029094C">
              <w:rPr>
                <w:sz w:val="20"/>
              </w:rPr>
              <w:t>Órgano Jurisdiccional que conoce en Alzada</w:t>
            </w:r>
          </w:p>
        </w:tc>
      </w:tr>
      <w:tr w:rsidR="004F5B2F" w:rsidRPr="00281A86" w:rsidTr="00E10540">
        <w:trPr>
          <w:trHeight w:val="209"/>
        </w:trPr>
        <w:tc>
          <w:tcPr>
            <w:tcW w:w="845" w:type="pct"/>
            <w:shd w:val="clear" w:color="auto" w:fill="FFFFFF"/>
          </w:tcPr>
          <w:p w:rsidR="004F5B2F" w:rsidRPr="004F5B2F" w:rsidRDefault="004F5B2F" w:rsidP="004F5B2F">
            <w:pPr>
              <w:pStyle w:val="Textoindependiente"/>
              <w:shd w:val="clear" w:color="auto" w:fill="FFFFFF"/>
              <w:rPr>
                <w:sz w:val="20"/>
              </w:rPr>
            </w:pPr>
            <w:r w:rsidRPr="004F5B2F">
              <w:rPr>
                <w:sz w:val="20"/>
              </w:rPr>
              <w:t>0029</w:t>
            </w:r>
          </w:p>
          <w:p w:rsidR="004F5B2F" w:rsidRPr="004F5B2F" w:rsidRDefault="004F5B2F" w:rsidP="004F5B2F">
            <w:pPr>
              <w:pStyle w:val="Textoindependiente"/>
              <w:shd w:val="clear" w:color="auto" w:fill="FFFFFF"/>
              <w:rPr>
                <w:b w:val="0"/>
                <w:sz w:val="20"/>
              </w:rPr>
            </w:pPr>
          </w:p>
          <w:p w:rsidR="004F5B2F" w:rsidRPr="004F5B2F" w:rsidRDefault="004F5B2F" w:rsidP="004F5B2F">
            <w:pPr>
              <w:pStyle w:val="Textoindependiente"/>
              <w:shd w:val="clear" w:color="auto" w:fill="FFFFFF"/>
              <w:jc w:val="both"/>
              <w:rPr>
                <w:b w:val="0"/>
                <w:sz w:val="20"/>
              </w:rPr>
            </w:pPr>
            <w:r w:rsidRPr="004F5B2F">
              <w:rPr>
                <w:b w:val="0"/>
                <w:sz w:val="20"/>
              </w:rPr>
              <w:t xml:space="preserve">Tribunal Agrario </w:t>
            </w:r>
          </w:p>
          <w:p w:rsidR="004F5B2F" w:rsidRPr="004F5B2F" w:rsidRDefault="004F5B2F" w:rsidP="004F5B2F">
            <w:pPr>
              <w:autoSpaceDE w:val="0"/>
              <w:autoSpaceDN w:val="0"/>
              <w:adjustRightInd w:val="0"/>
              <w:spacing w:line="240" w:lineRule="auto"/>
              <w:jc w:val="both"/>
              <w:rPr>
                <w:rFonts w:ascii="Times New Roman" w:hAnsi="Times New Roman"/>
                <w:iCs/>
                <w:sz w:val="20"/>
                <w:szCs w:val="20"/>
              </w:rPr>
            </w:pPr>
          </w:p>
        </w:tc>
        <w:tc>
          <w:tcPr>
            <w:tcW w:w="1528" w:type="pct"/>
            <w:shd w:val="clear" w:color="auto" w:fill="FFFFFF"/>
          </w:tcPr>
          <w:p w:rsidR="004F5B2F" w:rsidRPr="004F5B2F" w:rsidRDefault="004F5B2F" w:rsidP="004F5B2F">
            <w:pPr>
              <w:pStyle w:val="Textoindependiente"/>
              <w:shd w:val="clear" w:color="auto" w:fill="FFFFFF"/>
              <w:jc w:val="both"/>
              <w:rPr>
                <w:b w:val="0"/>
                <w:sz w:val="20"/>
              </w:rPr>
            </w:pPr>
          </w:p>
          <w:p w:rsidR="004F5B2F" w:rsidRPr="004F5B2F" w:rsidRDefault="004F5B2F" w:rsidP="004F5B2F">
            <w:pPr>
              <w:pStyle w:val="Textoindependiente"/>
              <w:shd w:val="clear" w:color="auto" w:fill="FFFFFF"/>
              <w:jc w:val="both"/>
              <w:rPr>
                <w:b w:val="0"/>
                <w:sz w:val="20"/>
              </w:rPr>
            </w:pPr>
          </w:p>
          <w:p w:rsidR="004F5B2F" w:rsidRPr="004F5B2F" w:rsidRDefault="004F5B2F" w:rsidP="004F5B2F">
            <w:pPr>
              <w:autoSpaceDE w:val="0"/>
              <w:autoSpaceDN w:val="0"/>
              <w:adjustRightInd w:val="0"/>
              <w:spacing w:line="240" w:lineRule="auto"/>
              <w:jc w:val="both"/>
              <w:rPr>
                <w:rFonts w:ascii="Times New Roman" w:hAnsi="Times New Roman"/>
                <w:iCs/>
                <w:sz w:val="20"/>
                <w:szCs w:val="20"/>
              </w:rPr>
            </w:pPr>
            <w:r w:rsidRPr="004F5B2F">
              <w:rPr>
                <w:rFonts w:ascii="Times New Roman" w:hAnsi="Times New Roman"/>
                <w:sz w:val="20"/>
                <w:szCs w:val="20"/>
              </w:rPr>
              <w:t xml:space="preserve">Agrario: Abarca todo el territorio nacional. </w:t>
            </w:r>
          </w:p>
        </w:tc>
        <w:tc>
          <w:tcPr>
            <w:tcW w:w="1618" w:type="pct"/>
            <w:shd w:val="clear" w:color="auto" w:fill="FFFFFF"/>
          </w:tcPr>
          <w:p w:rsidR="004F5B2F" w:rsidRDefault="004F5B2F" w:rsidP="004F5B2F">
            <w:pPr>
              <w:pStyle w:val="Textoindependiente"/>
              <w:shd w:val="clear" w:color="auto" w:fill="FFFFFF"/>
              <w:jc w:val="both"/>
              <w:rPr>
                <w:b w:val="0"/>
                <w:sz w:val="20"/>
              </w:rPr>
            </w:pPr>
          </w:p>
          <w:p w:rsidR="004F5B2F" w:rsidRPr="004F5B2F" w:rsidRDefault="004F5B2F" w:rsidP="004F5B2F">
            <w:pPr>
              <w:pStyle w:val="Textoindependiente"/>
              <w:shd w:val="clear" w:color="auto" w:fill="FFFFFF"/>
              <w:jc w:val="both"/>
              <w:rPr>
                <w:b w:val="0"/>
                <w:sz w:val="20"/>
              </w:rPr>
            </w:pPr>
          </w:p>
          <w:p w:rsidR="004F5B2F" w:rsidRPr="004F5B2F" w:rsidRDefault="004F5B2F" w:rsidP="004F5B2F">
            <w:pPr>
              <w:spacing w:line="240" w:lineRule="auto"/>
              <w:jc w:val="both"/>
              <w:rPr>
                <w:rFonts w:ascii="Times New Roman" w:hAnsi="Times New Roman"/>
                <w:sz w:val="20"/>
                <w:szCs w:val="20"/>
              </w:rPr>
            </w:pPr>
            <w:r w:rsidRPr="004F5B2F">
              <w:rPr>
                <w:rFonts w:ascii="Times New Roman" w:hAnsi="Times New Roman"/>
                <w:sz w:val="20"/>
                <w:szCs w:val="20"/>
              </w:rPr>
              <w:t>Agrario: Abarca todo el territorio nacional.</w:t>
            </w:r>
          </w:p>
        </w:tc>
        <w:tc>
          <w:tcPr>
            <w:tcW w:w="1009" w:type="pct"/>
            <w:shd w:val="clear" w:color="auto" w:fill="FFFFFF"/>
          </w:tcPr>
          <w:p w:rsidR="004F5B2F" w:rsidRPr="004F5B2F" w:rsidRDefault="004F5B2F" w:rsidP="004F5B2F">
            <w:pPr>
              <w:autoSpaceDE w:val="0"/>
              <w:autoSpaceDN w:val="0"/>
              <w:adjustRightInd w:val="0"/>
              <w:spacing w:after="0" w:line="240" w:lineRule="auto"/>
              <w:jc w:val="both"/>
              <w:rPr>
                <w:rFonts w:ascii="Times New Roman" w:hAnsi="Times New Roman"/>
                <w:iCs/>
                <w:sz w:val="20"/>
                <w:szCs w:val="20"/>
              </w:rPr>
            </w:pPr>
          </w:p>
          <w:p w:rsidR="004F5B2F" w:rsidRPr="004F5B2F" w:rsidRDefault="004F5B2F" w:rsidP="004F5B2F">
            <w:pPr>
              <w:autoSpaceDE w:val="0"/>
              <w:autoSpaceDN w:val="0"/>
              <w:adjustRightInd w:val="0"/>
              <w:spacing w:after="0" w:line="240" w:lineRule="auto"/>
              <w:jc w:val="both"/>
              <w:rPr>
                <w:rFonts w:ascii="Times New Roman" w:hAnsi="Times New Roman"/>
                <w:iCs/>
                <w:sz w:val="20"/>
                <w:szCs w:val="20"/>
              </w:rPr>
            </w:pPr>
          </w:p>
          <w:p w:rsidR="004F5B2F" w:rsidRPr="004F5B2F" w:rsidRDefault="004F5B2F" w:rsidP="004F5B2F">
            <w:pPr>
              <w:autoSpaceDE w:val="0"/>
              <w:autoSpaceDN w:val="0"/>
              <w:adjustRightInd w:val="0"/>
              <w:spacing w:after="0" w:line="240" w:lineRule="auto"/>
              <w:jc w:val="both"/>
              <w:rPr>
                <w:rFonts w:ascii="Times New Roman" w:hAnsi="Times New Roman"/>
                <w:iCs/>
                <w:sz w:val="20"/>
                <w:szCs w:val="20"/>
              </w:rPr>
            </w:pPr>
            <w:r w:rsidRPr="004F5B2F">
              <w:rPr>
                <w:rFonts w:ascii="Times New Roman" w:hAnsi="Times New Roman"/>
                <w:sz w:val="20"/>
                <w:szCs w:val="20"/>
              </w:rPr>
              <w:t>Sala Primera</w:t>
            </w:r>
          </w:p>
        </w:tc>
      </w:tr>
      <w:tr w:rsidR="004F5B2F" w:rsidRPr="00281A86" w:rsidTr="00E10540">
        <w:trPr>
          <w:trHeight w:val="209"/>
        </w:trPr>
        <w:tc>
          <w:tcPr>
            <w:tcW w:w="845" w:type="pct"/>
            <w:shd w:val="clear" w:color="auto" w:fill="FFFFFF"/>
          </w:tcPr>
          <w:p w:rsidR="004F5B2F" w:rsidRPr="004F5B2F" w:rsidRDefault="004F5B2F" w:rsidP="004F5B2F">
            <w:pPr>
              <w:pStyle w:val="Textoindependiente"/>
              <w:shd w:val="clear" w:color="auto" w:fill="FFFFFF"/>
              <w:rPr>
                <w:sz w:val="20"/>
              </w:rPr>
            </w:pPr>
            <w:r w:rsidRPr="004F5B2F">
              <w:rPr>
                <w:sz w:val="20"/>
              </w:rPr>
              <w:t>1002</w:t>
            </w:r>
          </w:p>
          <w:p w:rsidR="004F5B2F" w:rsidRPr="004F5B2F" w:rsidRDefault="004F5B2F" w:rsidP="004F5B2F">
            <w:pPr>
              <w:pStyle w:val="Textoindependiente"/>
              <w:shd w:val="clear" w:color="auto" w:fill="FFFFFF"/>
              <w:rPr>
                <w:b w:val="0"/>
                <w:sz w:val="20"/>
              </w:rPr>
            </w:pPr>
          </w:p>
          <w:p w:rsidR="004F5B2F" w:rsidRPr="004F5B2F" w:rsidRDefault="004F5B2F" w:rsidP="003C6E92">
            <w:pPr>
              <w:pStyle w:val="Textoindependiente"/>
              <w:shd w:val="clear" w:color="auto" w:fill="FFFFFF"/>
              <w:jc w:val="both"/>
              <w:rPr>
                <w:iCs/>
                <w:sz w:val="20"/>
              </w:rPr>
            </w:pPr>
            <w:r w:rsidRPr="004F5B2F">
              <w:rPr>
                <w:b w:val="0"/>
                <w:sz w:val="20"/>
              </w:rPr>
              <w:t>Juzgado Civil, Trabajo y Agrario de Turrialba.</w:t>
            </w:r>
          </w:p>
        </w:tc>
        <w:tc>
          <w:tcPr>
            <w:tcW w:w="1528" w:type="pct"/>
            <w:shd w:val="clear" w:color="auto" w:fill="FFFFFF"/>
          </w:tcPr>
          <w:p w:rsidR="004F5B2F" w:rsidRDefault="004F5B2F" w:rsidP="004F5B2F">
            <w:pPr>
              <w:pStyle w:val="Textoindependiente"/>
              <w:shd w:val="clear" w:color="auto" w:fill="FFFFFF"/>
              <w:jc w:val="both"/>
              <w:rPr>
                <w:b w:val="0"/>
                <w:sz w:val="20"/>
              </w:rPr>
            </w:pPr>
          </w:p>
          <w:p w:rsidR="00FB57B4" w:rsidRPr="004F5B2F" w:rsidRDefault="00FB57B4" w:rsidP="004F5B2F">
            <w:pPr>
              <w:pStyle w:val="Textoindependiente"/>
              <w:shd w:val="clear" w:color="auto" w:fill="FFFFFF"/>
              <w:jc w:val="both"/>
              <w:rPr>
                <w:b w:val="0"/>
                <w:sz w:val="20"/>
              </w:rPr>
            </w:pPr>
          </w:p>
          <w:p w:rsidR="004F5B2F" w:rsidRPr="004F5B2F" w:rsidRDefault="004F5B2F" w:rsidP="004F5B2F">
            <w:pPr>
              <w:pStyle w:val="Textoindependiente"/>
              <w:shd w:val="clear" w:color="auto" w:fill="FFFFFF"/>
              <w:jc w:val="both"/>
              <w:rPr>
                <w:b w:val="0"/>
                <w:sz w:val="20"/>
              </w:rPr>
            </w:pPr>
          </w:p>
          <w:p w:rsidR="004F5B2F" w:rsidRPr="004F5B2F" w:rsidRDefault="004F5B2F" w:rsidP="003C6E92">
            <w:pPr>
              <w:pStyle w:val="Textoindependiente"/>
              <w:shd w:val="clear" w:color="auto" w:fill="FFFFFF"/>
              <w:jc w:val="both"/>
              <w:rPr>
                <w:iCs/>
                <w:sz w:val="20"/>
              </w:rPr>
            </w:pPr>
            <w:r w:rsidRPr="004F5B2F">
              <w:rPr>
                <w:b w:val="0"/>
                <w:sz w:val="20"/>
              </w:rPr>
              <w:t>Agrario: Abarca los cantones de Turrialba y Jiménez.</w:t>
            </w:r>
          </w:p>
        </w:tc>
        <w:tc>
          <w:tcPr>
            <w:tcW w:w="1618" w:type="pct"/>
            <w:shd w:val="clear" w:color="auto" w:fill="FFFFFF"/>
          </w:tcPr>
          <w:p w:rsidR="00FB57B4" w:rsidRPr="004F5B2F" w:rsidRDefault="00FB57B4" w:rsidP="004F5B2F">
            <w:pPr>
              <w:spacing w:line="240" w:lineRule="auto"/>
              <w:jc w:val="both"/>
              <w:rPr>
                <w:rFonts w:ascii="Times New Roman" w:hAnsi="Times New Roman"/>
                <w:sz w:val="20"/>
                <w:szCs w:val="20"/>
              </w:rPr>
            </w:pPr>
          </w:p>
          <w:p w:rsidR="004F5B2F" w:rsidRPr="004F5B2F" w:rsidRDefault="004F5B2F" w:rsidP="003C6E92">
            <w:pPr>
              <w:pStyle w:val="Textoindependiente"/>
              <w:shd w:val="clear" w:color="auto" w:fill="FFFFFF"/>
              <w:jc w:val="both"/>
              <w:rPr>
                <w:sz w:val="20"/>
              </w:rPr>
            </w:pPr>
            <w:r w:rsidRPr="004F5B2F">
              <w:rPr>
                <w:b w:val="0"/>
                <w:sz w:val="20"/>
              </w:rPr>
              <w:t>Agrario: Abarca los cantones de Turrialba</w:t>
            </w:r>
            <w:r w:rsidR="00067CC6">
              <w:rPr>
                <w:b w:val="0"/>
                <w:sz w:val="20"/>
              </w:rPr>
              <w:t xml:space="preserve">; </w:t>
            </w:r>
            <w:r w:rsidR="00067CC6" w:rsidRPr="00067CC6">
              <w:rPr>
                <w:b w:val="0"/>
                <w:bCs/>
                <w:iCs/>
                <w:color w:val="0070C0"/>
                <w:sz w:val="20"/>
              </w:rPr>
              <w:t xml:space="preserve">además del cantón </w:t>
            </w:r>
            <w:r w:rsidR="00F21933">
              <w:rPr>
                <w:b w:val="0"/>
                <w:bCs/>
                <w:iCs/>
                <w:color w:val="0070C0"/>
                <w:sz w:val="20"/>
              </w:rPr>
              <w:t xml:space="preserve">central </w:t>
            </w:r>
            <w:r w:rsidR="00067CC6" w:rsidRPr="00067CC6">
              <w:rPr>
                <w:b w:val="0"/>
                <w:bCs/>
                <w:iCs/>
                <w:color w:val="0070C0"/>
                <w:sz w:val="20"/>
              </w:rPr>
              <w:t>de Limón, los poblados indígenas que tienen a</w:t>
            </w:r>
            <w:r w:rsidR="00067CC6" w:rsidRPr="00067CC6">
              <w:rPr>
                <w:b w:val="0"/>
                <w:bCs/>
                <w:color w:val="0070C0"/>
                <w:sz w:val="20"/>
              </w:rPr>
              <w:t xml:space="preserve">cceso por Roca Quemada de Turrialba: </w:t>
            </w:r>
            <w:proofErr w:type="spellStart"/>
            <w:r w:rsidR="00067CC6" w:rsidRPr="00067CC6">
              <w:rPr>
                <w:b w:val="0"/>
                <w:bCs/>
                <w:color w:val="0070C0"/>
                <w:sz w:val="20"/>
              </w:rPr>
              <w:t>Bayei</w:t>
            </w:r>
            <w:proofErr w:type="spellEnd"/>
            <w:r w:rsidR="00067CC6" w:rsidRPr="00067CC6">
              <w:rPr>
                <w:b w:val="0"/>
                <w:bCs/>
                <w:color w:val="0070C0"/>
                <w:sz w:val="20"/>
              </w:rPr>
              <w:t xml:space="preserve">, Alto Almirante, </w:t>
            </w:r>
            <w:proofErr w:type="spellStart"/>
            <w:r w:rsidR="00067CC6" w:rsidRPr="00067CC6">
              <w:rPr>
                <w:b w:val="0"/>
                <w:bCs/>
                <w:color w:val="0070C0"/>
                <w:sz w:val="20"/>
              </w:rPr>
              <w:t>Bayeiñak</w:t>
            </w:r>
            <w:proofErr w:type="spellEnd"/>
            <w:r w:rsidR="00067CC6" w:rsidRPr="00067CC6">
              <w:rPr>
                <w:b w:val="0"/>
                <w:bCs/>
                <w:color w:val="0070C0"/>
                <w:sz w:val="20"/>
              </w:rPr>
              <w:t xml:space="preserve">, </w:t>
            </w:r>
            <w:proofErr w:type="spellStart"/>
            <w:r w:rsidR="00067CC6" w:rsidRPr="00067CC6">
              <w:rPr>
                <w:b w:val="0"/>
                <w:bCs/>
                <w:color w:val="0070C0"/>
                <w:sz w:val="20"/>
              </w:rPr>
              <w:t>Shinabla</w:t>
            </w:r>
            <w:proofErr w:type="spellEnd"/>
            <w:r w:rsidR="00067CC6" w:rsidRPr="00067CC6">
              <w:rPr>
                <w:b w:val="0"/>
                <w:bCs/>
                <w:color w:val="0070C0"/>
                <w:sz w:val="20"/>
              </w:rPr>
              <w:t xml:space="preserve">, </w:t>
            </w:r>
            <w:proofErr w:type="spellStart"/>
            <w:r w:rsidR="00067CC6" w:rsidRPr="00067CC6">
              <w:rPr>
                <w:b w:val="0"/>
                <w:bCs/>
                <w:color w:val="0070C0"/>
                <w:sz w:val="20"/>
              </w:rPr>
              <w:t>Shordi</w:t>
            </w:r>
            <w:proofErr w:type="spellEnd"/>
            <w:r w:rsidR="00067CC6" w:rsidRPr="00067CC6">
              <w:rPr>
                <w:b w:val="0"/>
                <w:bCs/>
                <w:color w:val="0070C0"/>
                <w:sz w:val="20"/>
              </w:rPr>
              <w:t xml:space="preserve">, </w:t>
            </w:r>
            <w:proofErr w:type="spellStart"/>
            <w:r w:rsidR="00067CC6" w:rsidRPr="00067CC6">
              <w:rPr>
                <w:b w:val="0"/>
                <w:bCs/>
                <w:color w:val="0070C0"/>
                <w:sz w:val="20"/>
              </w:rPr>
              <w:t>Dusiriñak</w:t>
            </w:r>
            <w:proofErr w:type="spellEnd"/>
            <w:r w:rsidR="00067CC6" w:rsidRPr="00067CC6">
              <w:rPr>
                <w:b w:val="0"/>
                <w:bCs/>
                <w:color w:val="0070C0"/>
                <w:sz w:val="20"/>
              </w:rPr>
              <w:t xml:space="preserve">, </w:t>
            </w:r>
            <w:proofErr w:type="spellStart"/>
            <w:r w:rsidR="00067CC6" w:rsidRPr="00067CC6">
              <w:rPr>
                <w:b w:val="0"/>
                <w:bCs/>
                <w:color w:val="0070C0"/>
                <w:sz w:val="20"/>
              </w:rPr>
              <w:t>Duchari</w:t>
            </w:r>
            <w:proofErr w:type="spellEnd"/>
            <w:r w:rsidR="00067CC6" w:rsidRPr="00067CC6">
              <w:rPr>
                <w:b w:val="0"/>
                <w:bCs/>
                <w:color w:val="0070C0"/>
                <w:sz w:val="20"/>
              </w:rPr>
              <w:t xml:space="preserve">, </w:t>
            </w:r>
            <w:proofErr w:type="spellStart"/>
            <w:r w:rsidR="00067CC6" w:rsidRPr="00067CC6">
              <w:rPr>
                <w:b w:val="0"/>
                <w:bCs/>
                <w:color w:val="0070C0"/>
                <w:sz w:val="20"/>
              </w:rPr>
              <w:t>Tamiju</w:t>
            </w:r>
            <w:proofErr w:type="spellEnd"/>
            <w:r w:rsidR="00067CC6" w:rsidRPr="00067CC6">
              <w:rPr>
                <w:b w:val="0"/>
                <w:bCs/>
                <w:color w:val="0070C0"/>
                <w:sz w:val="20"/>
              </w:rPr>
              <w:t xml:space="preserve">, </w:t>
            </w:r>
            <w:proofErr w:type="spellStart"/>
            <w:r w:rsidR="00067CC6" w:rsidRPr="00067CC6">
              <w:rPr>
                <w:b w:val="0"/>
                <w:bCs/>
                <w:color w:val="0070C0"/>
                <w:sz w:val="20"/>
              </w:rPr>
              <w:t>Shikiari</w:t>
            </w:r>
            <w:proofErr w:type="spellEnd"/>
            <w:r w:rsidR="00067CC6" w:rsidRPr="00067CC6">
              <w:rPr>
                <w:b w:val="0"/>
                <w:bCs/>
                <w:color w:val="0070C0"/>
                <w:sz w:val="20"/>
              </w:rPr>
              <w:t xml:space="preserve">, </w:t>
            </w:r>
            <w:proofErr w:type="spellStart"/>
            <w:r w:rsidR="00067CC6" w:rsidRPr="00067CC6">
              <w:rPr>
                <w:b w:val="0"/>
                <w:bCs/>
                <w:color w:val="0070C0"/>
                <w:sz w:val="20"/>
              </w:rPr>
              <w:t>Koiyawari</w:t>
            </w:r>
            <w:proofErr w:type="spellEnd"/>
            <w:r w:rsidR="00067CC6" w:rsidRPr="00067CC6">
              <w:rPr>
                <w:b w:val="0"/>
                <w:bCs/>
                <w:color w:val="0070C0"/>
                <w:sz w:val="20"/>
              </w:rPr>
              <w:t xml:space="preserve">, Alto </w:t>
            </w:r>
            <w:proofErr w:type="spellStart"/>
            <w:r w:rsidR="00067CC6" w:rsidRPr="00067CC6">
              <w:rPr>
                <w:b w:val="0"/>
                <w:bCs/>
                <w:color w:val="0070C0"/>
                <w:sz w:val="20"/>
              </w:rPr>
              <w:t>Shikiari</w:t>
            </w:r>
            <w:proofErr w:type="spellEnd"/>
            <w:r w:rsidR="00067CC6" w:rsidRPr="00067CC6">
              <w:rPr>
                <w:b w:val="0"/>
                <w:bCs/>
                <w:color w:val="0070C0"/>
                <w:sz w:val="20"/>
              </w:rPr>
              <w:t xml:space="preserve">, </w:t>
            </w:r>
            <w:proofErr w:type="spellStart"/>
            <w:r w:rsidR="00067CC6" w:rsidRPr="00067CC6">
              <w:rPr>
                <w:b w:val="0"/>
                <w:bCs/>
                <w:color w:val="0070C0"/>
                <w:sz w:val="20"/>
              </w:rPr>
              <w:t>Kjakobata</w:t>
            </w:r>
            <w:proofErr w:type="spellEnd"/>
            <w:r w:rsidR="00067CC6" w:rsidRPr="00067CC6">
              <w:rPr>
                <w:b w:val="0"/>
                <w:bCs/>
                <w:color w:val="0070C0"/>
                <w:sz w:val="20"/>
              </w:rPr>
              <w:t xml:space="preserve">, </w:t>
            </w:r>
            <w:proofErr w:type="spellStart"/>
            <w:r w:rsidR="00067CC6" w:rsidRPr="00067CC6">
              <w:rPr>
                <w:b w:val="0"/>
                <w:bCs/>
                <w:color w:val="0070C0"/>
                <w:sz w:val="20"/>
              </w:rPr>
              <w:t>Kabebata</w:t>
            </w:r>
            <w:proofErr w:type="spellEnd"/>
            <w:r w:rsidR="00067CC6" w:rsidRPr="00067CC6">
              <w:rPr>
                <w:b w:val="0"/>
                <w:bCs/>
                <w:color w:val="0070C0"/>
                <w:sz w:val="20"/>
              </w:rPr>
              <w:t xml:space="preserve">. Que tienen acceso por Quetzal de Turrialba: </w:t>
            </w:r>
            <w:proofErr w:type="spellStart"/>
            <w:r w:rsidR="00067CC6" w:rsidRPr="00067CC6">
              <w:rPr>
                <w:b w:val="0"/>
                <w:bCs/>
                <w:color w:val="0070C0"/>
                <w:sz w:val="20"/>
              </w:rPr>
              <w:t>Sinoli</w:t>
            </w:r>
            <w:proofErr w:type="spellEnd"/>
            <w:r w:rsidR="00067CC6" w:rsidRPr="00067CC6">
              <w:rPr>
                <w:b w:val="0"/>
                <w:bCs/>
                <w:color w:val="0070C0"/>
                <w:sz w:val="20"/>
              </w:rPr>
              <w:t xml:space="preserve">, </w:t>
            </w:r>
            <w:proofErr w:type="spellStart"/>
            <w:r w:rsidR="00067CC6" w:rsidRPr="00067CC6">
              <w:rPr>
                <w:b w:val="0"/>
                <w:bCs/>
                <w:color w:val="0070C0"/>
                <w:sz w:val="20"/>
              </w:rPr>
              <w:t>Ñariñak</w:t>
            </w:r>
            <w:proofErr w:type="spellEnd"/>
            <w:r w:rsidR="00067CC6" w:rsidRPr="00067CC6">
              <w:rPr>
                <w:b w:val="0"/>
                <w:bCs/>
                <w:color w:val="0070C0"/>
                <w:sz w:val="20"/>
              </w:rPr>
              <w:t xml:space="preserve">, La Colonia, </w:t>
            </w:r>
            <w:proofErr w:type="spellStart"/>
            <w:r w:rsidR="00067CC6" w:rsidRPr="00067CC6">
              <w:rPr>
                <w:b w:val="0"/>
                <w:bCs/>
                <w:color w:val="0070C0"/>
                <w:sz w:val="20"/>
              </w:rPr>
              <w:t>Uka</w:t>
            </w:r>
            <w:proofErr w:type="spellEnd"/>
            <w:r w:rsidR="00067CC6" w:rsidRPr="00067CC6">
              <w:rPr>
                <w:b w:val="0"/>
                <w:bCs/>
                <w:color w:val="0070C0"/>
                <w:sz w:val="20"/>
              </w:rPr>
              <w:t xml:space="preserve"> </w:t>
            </w:r>
            <w:proofErr w:type="spellStart"/>
            <w:r w:rsidR="00067CC6" w:rsidRPr="00067CC6">
              <w:rPr>
                <w:b w:val="0"/>
                <w:bCs/>
                <w:color w:val="0070C0"/>
                <w:sz w:val="20"/>
              </w:rPr>
              <w:t>Tipei</w:t>
            </w:r>
            <w:proofErr w:type="spellEnd"/>
            <w:r w:rsidR="00067CC6" w:rsidRPr="00067CC6">
              <w:rPr>
                <w:b w:val="0"/>
                <w:bCs/>
                <w:color w:val="0070C0"/>
                <w:sz w:val="20"/>
              </w:rPr>
              <w:t xml:space="preserve">, </w:t>
            </w:r>
            <w:proofErr w:type="spellStart"/>
            <w:r w:rsidR="00067CC6" w:rsidRPr="00067CC6">
              <w:rPr>
                <w:b w:val="0"/>
                <w:bCs/>
                <w:color w:val="0070C0"/>
                <w:sz w:val="20"/>
              </w:rPr>
              <w:t>Tkak-Ri</w:t>
            </w:r>
            <w:proofErr w:type="spellEnd"/>
            <w:r w:rsidR="00067CC6" w:rsidRPr="00067CC6">
              <w:rPr>
                <w:b w:val="0"/>
                <w:bCs/>
                <w:color w:val="0070C0"/>
                <w:sz w:val="20"/>
              </w:rPr>
              <w:t xml:space="preserve">, </w:t>
            </w:r>
            <w:proofErr w:type="spellStart"/>
            <w:r w:rsidR="00067CC6" w:rsidRPr="00067CC6">
              <w:rPr>
                <w:b w:val="0"/>
                <w:bCs/>
                <w:color w:val="0070C0"/>
                <w:sz w:val="20"/>
              </w:rPr>
              <w:t>Suebata</w:t>
            </w:r>
            <w:proofErr w:type="spellEnd"/>
            <w:r w:rsidR="00067CC6" w:rsidRPr="00067CC6">
              <w:rPr>
                <w:b w:val="0"/>
                <w:bCs/>
                <w:color w:val="0070C0"/>
                <w:sz w:val="20"/>
              </w:rPr>
              <w:t xml:space="preserve">, </w:t>
            </w:r>
            <w:proofErr w:type="spellStart"/>
            <w:r w:rsidR="00067CC6" w:rsidRPr="00067CC6">
              <w:rPr>
                <w:b w:val="0"/>
                <w:bCs/>
                <w:color w:val="0070C0"/>
                <w:sz w:val="20"/>
              </w:rPr>
              <w:t>Jamari</w:t>
            </w:r>
            <w:proofErr w:type="spellEnd"/>
            <w:r w:rsidR="00067CC6" w:rsidRPr="00067CC6">
              <w:rPr>
                <w:b w:val="0"/>
                <w:bCs/>
                <w:color w:val="0070C0"/>
                <w:sz w:val="20"/>
              </w:rPr>
              <w:t xml:space="preserve"> </w:t>
            </w:r>
            <w:proofErr w:type="spellStart"/>
            <w:r w:rsidR="00067CC6" w:rsidRPr="00067CC6">
              <w:rPr>
                <w:b w:val="0"/>
                <w:bCs/>
                <w:color w:val="0070C0"/>
                <w:sz w:val="20"/>
              </w:rPr>
              <w:t>Tawa</w:t>
            </w:r>
            <w:proofErr w:type="spellEnd"/>
            <w:r w:rsidR="00067CC6" w:rsidRPr="00067CC6">
              <w:rPr>
                <w:b w:val="0"/>
                <w:bCs/>
                <w:color w:val="0070C0"/>
                <w:sz w:val="20"/>
              </w:rPr>
              <w:t xml:space="preserve">, </w:t>
            </w:r>
            <w:proofErr w:type="spellStart"/>
            <w:r w:rsidR="00067CC6" w:rsidRPr="00067CC6">
              <w:rPr>
                <w:b w:val="0"/>
                <w:bCs/>
                <w:color w:val="0070C0"/>
                <w:sz w:val="20"/>
              </w:rPr>
              <w:t>Ulujeriñak</w:t>
            </w:r>
            <w:proofErr w:type="spellEnd"/>
            <w:r w:rsidR="00067CC6" w:rsidRPr="00067CC6">
              <w:rPr>
                <w:b w:val="0"/>
                <w:bCs/>
                <w:color w:val="0070C0"/>
                <w:sz w:val="20"/>
              </w:rPr>
              <w:t xml:space="preserve">, Manzanillo, </w:t>
            </w:r>
            <w:proofErr w:type="spellStart"/>
            <w:r w:rsidR="00067CC6" w:rsidRPr="00067CC6">
              <w:rPr>
                <w:b w:val="0"/>
                <w:bCs/>
                <w:color w:val="0070C0"/>
                <w:sz w:val="20"/>
              </w:rPr>
              <w:t>Tolok</w:t>
            </w:r>
            <w:proofErr w:type="spellEnd"/>
            <w:r w:rsidR="00067CC6" w:rsidRPr="00067CC6">
              <w:rPr>
                <w:b w:val="0"/>
                <w:bCs/>
                <w:color w:val="0070C0"/>
                <w:sz w:val="20"/>
              </w:rPr>
              <w:t xml:space="preserve"> </w:t>
            </w:r>
            <w:proofErr w:type="spellStart"/>
            <w:r w:rsidR="00067CC6" w:rsidRPr="00067CC6">
              <w:rPr>
                <w:b w:val="0"/>
                <w:bCs/>
                <w:color w:val="0070C0"/>
                <w:sz w:val="20"/>
              </w:rPr>
              <w:t>Kicha</w:t>
            </w:r>
            <w:proofErr w:type="spellEnd"/>
            <w:r w:rsidR="00067CC6" w:rsidRPr="00067CC6">
              <w:rPr>
                <w:b w:val="0"/>
                <w:bCs/>
                <w:color w:val="0070C0"/>
                <w:sz w:val="20"/>
              </w:rPr>
              <w:t xml:space="preserve"> </w:t>
            </w:r>
            <w:proofErr w:type="spellStart"/>
            <w:r w:rsidR="00067CC6" w:rsidRPr="00067CC6">
              <w:rPr>
                <w:b w:val="0"/>
                <w:bCs/>
                <w:color w:val="0070C0"/>
                <w:sz w:val="20"/>
              </w:rPr>
              <w:t>Chirripo</w:t>
            </w:r>
            <w:proofErr w:type="spellEnd"/>
            <w:r w:rsidR="00067CC6" w:rsidRPr="00067CC6">
              <w:rPr>
                <w:b w:val="0"/>
                <w:bCs/>
                <w:color w:val="0070C0"/>
                <w:sz w:val="20"/>
              </w:rPr>
              <w:t xml:space="preserve">, Alto Koen, Sitio Hilda, Sitio Bache, San Pedro de </w:t>
            </w:r>
            <w:proofErr w:type="spellStart"/>
            <w:r w:rsidR="00067CC6" w:rsidRPr="00067CC6">
              <w:rPr>
                <w:b w:val="0"/>
                <w:bCs/>
                <w:color w:val="0070C0"/>
                <w:sz w:val="20"/>
              </w:rPr>
              <w:t>Tolokisha</w:t>
            </w:r>
            <w:proofErr w:type="spellEnd"/>
            <w:r w:rsidR="00067CC6" w:rsidRPr="00067CC6">
              <w:rPr>
                <w:b w:val="0"/>
                <w:bCs/>
                <w:color w:val="0070C0"/>
                <w:sz w:val="20"/>
              </w:rPr>
              <w:t xml:space="preserve">, </w:t>
            </w:r>
            <w:proofErr w:type="spellStart"/>
            <w:r w:rsidR="00067CC6" w:rsidRPr="00067CC6">
              <w:rPr>
                <w:b w:val="0"/>
                <w:bCs/>
                <w:color w:val="0070C0"/>
                <w:sz w:val="20"/>
              </w:rPr>
              <w:t>Pedragal</w:t>
            </w:r>
            <w:proofErr w:type="spellEnd"/>
            <w:r w:rsidR="00067CC6" w:rsidRPr="00067CC6">
              <w:rPr>
                <w:b w:val="0"/>
                <w:bCs/>
                <w:color w:val="0070C0"/>
                <w:sz w:val="20"/>
              </w:rPr>
              <w:t xml:space="preserve"> de </w:t>
            </w:r>
            <w:proofErr w:type="spellStart"/>
            <w:r w:rsidR="00067CC6" w:rsidRPr="00067CC6">
              <w:rPr>
                <w:b w:val="0"/>
                <w:bCs/>
                <w:color w:val="0070C0"/>
                <w:sz w:val="20"/>
              </w:rPr>
              <w:t>Jarey</w:t>
            </w:r>
            <w:proofErr w:type="spellEnd"/>
            <w:r w:rsidR="00067CC6" w:rsidRPr="00067CC6">
              <w:rPr>
                <w:b w:val="0"/>
                <w:bCs/>
                <w:color w:val="0070C0"/>
                <w:sz w:val="20"/>
              </w:rPr>
              <w:t>.</w:t>
            </w:r>
            <w:r w:rsidRPr="004F5B2F">
              <w:rPr>
                <w:b w:val="0"/>
                <w:sz w:val="20"/>
              </w:rPr>
              <w:t xml:space="preserve"> </w:t>
            </w:r>
            <w:proofErr w:type="spellStart"/>
            <w:r w:rsidR="008C0EF8">
              <w:rPr>
                <w:b w:val="0"/>
                <w:sz w:val="20"/>
              </w:rPr>
              <w:t>Kuen</w:t>
            </w:r>
            <w:proofErr w:type="spellEnd"/>
            <w:r w:rsidR="008C0EF8">
              <w:rPr>
                <w:b w:val="0"/>
                <w:sz w:val="20"/>
              </w:rPr>
              <w:t xml:space="preserve"> </w:t>
            </w:r>
            <w:r w:rsidRPr="004F5B2F">
              <w:rPr>
                <w:b w:val="0"/>
                <w:sz w:val="20"/>
              </w:rPr>
              <w:t>y Jiménez.</w:t>
            </w:r>
          </w:p>
          <w:p w:rsidR="004F5B2F" w:rsidRPr="004F5B2F" w:rsidRDefault="004F5B2F" w:rsidP="004F5B2F">
            <w:pPr>
              <w:spacing w:line="240" w:lineRule="auto"/>
              <w:jc w:val="both"/>
              <w:rPr>
                <w:rFonts w:ascii="Times New Roman" w:hAnsi="Times New Roman"/>
                <w:sz w:val="20"/>
                <w:szCs w:val="20"/>
              </w:rPr>
            </w:pPr>
          </w:p>
        </w:tc>
        <w:tc>
          <w:tcPr>
            <w:tcW w:w="1009" w:type="pct"/>
            <w:shd w:val="clear" w:color="auto" w:fill="FFFFFF"/>
          </w:tcPr>
          <w:p w:rsidR="004F5B2F" w:rsidRPr="004F5B2F" w:rsidRDefault="004F5B2F" w:rsidP="004F5B2F">
            <w:pPr>
              <w:autoSpaceDE w:val="0"/>
              <w:autoSpaceDN w:val="0"/>
              <w:adjustRightInd w:val="0"/>
              <w:spacing w:after="0" w:line="240" w:lineRule="auto"/>
              <w:jc w:val="both"/>
              <w:rPr>
                <w:rFonts w:ascii="Times New Roman" w:hAnsi="Times New Roman"/>
                <w:iCs/>
                <w:sz w:val="20"/>
                <w:szCs w:val="20"/>
              </w:rPr>
            </w:pPr>
          </w:p>
          <w:p w:rsidR="00FB57B4" w:rsidRPr="004F5B2F" w:rsidRDefault="00FB57B4" w:rsidP="004F5B2F">
            <w:pPr>
              <w:autoSpaceDE w:val="0"/>
              <w:autoSpaceDN w:val="0"/>
              <w:adjustRightInd w:val="0"/>
              <w:spacing w:after="0" w:line="240" w:lineRule="auto"/>
              <w:jc w:val="both"/>
              <w:rPr>
                <w:rFonts w:ascii="Times New Roman" w:hAnsi="Times New Roman"/>
                <w:iCs/>
                <w:sz w:val="20"/>
                <w:szCs w:val="20"/>
              </w:rPr>
            </w:pPr>
          </w:p>
          <w:p w:rsidR="004F5B2F" w:rsidRPr="004F5B2F" w:rsidRDefault="004F5B2F" w:rsidP="004F5B2F">
            <w:pPr>
              <w:autoSpaceDE w:val="0"/>
              <w:autoSpaceDN w:val="0"/>
              <w:adjustRightInd w:val="0"/>
              <w:spacing w:after="0" w:line="240" w:lineRule="auto"/>
              <w:jc w:val="both"/>
              <w:rPr>
                <w:rFonts w:ascii="Times New Roman" w:hAnsi="Times New Roman"/>
                <w:iCs/>
                <w:sz w:val="20"/>
                <w:szCs w:val="20"/>
              </w:rPr>
            </w:pPr>
            <w:r w:rsidRPr="004F5B2F">
              <w:rPr>
                <w:rFonts w:ascii="Times New Roman" w:hAnsi="Times New Roman"/>
                <w:sz w:val="20"/>
                <w:szCs w:val="20"/>
              </w:rPr>
              <w:t>Agrario: Tribunal Agrario.</w:t>
            </w:r>
          </w:p>
        </w:tc>
      </w:tr>
      <w:tr w:rsidR="005A241F" w:rsidRPr="00281A86" w:rsidTr="00E10540">
        <w:trPr>
          <w:trHeight w:val="209"/>
        </w:trPr>
        <w:tc>
          <w:tcPr>
            <w:tcW w:w="845" w:type="pct"/>
            <w:shd w:val="clear" w:color="auto" w:fill="FFFFFF"/>
          </w:tcPr>
          <w:p w:rsidR="005A241F" w:rsidRPr="005A241F" w:rsidRDefault="005A241F" w:rsidP="005A241F">
            <w:pPr>
              <w:pStyle w:val="Textoindependiente"/>
              <w:shd w:val="clear" w:color="auto" w:fill="FFFFFF"/>
              <w:rPr>
                <w:sz w:val="20"/>
              </w:rPr>
            </w:pPr>
            <w:r w:rsidRPr="005A241F">
              <w:rPr>
                <w:sz w:val="20"/>
              </w:rPr>
              <w:t>0465</w:t>
            </w:r>
          </w:p>
          <w:p w:rsidR="005A241F" w:rsidRPr="005A241F" w:rsidRDefault="005A241F" w:rsidP="005A241F">
            <w:pPr>
              <w:pStyle w:val="Textoindependiente"/>
              <w:shd w:val="clear" w:color="auto" w:fill="FFFFFF"/>
              <w:rPr>
                <w:b w:val="0"/>
                <w:sz w:val="20"/>
              </w:rPr>
            </w:pPr>
          </w:p>
          <w:p w:rsidR="005A241F" w:rsidRPr="005A241F" w:rsidRDefault="005A241F" w:rsidP="005A241F">
            <w:pPr>
              <w:pStyle w:val="Textoindependiente"/>
              <w:shd w:val="clear" w:color="auto" w:fill="FFFFFF"/>
              <w:jc w:val="both"/>
              <w:rPr>
                <w:b w:val="0"/>
                <w:sz w:val="20"/>
              </w:rPr>
            </w:pPr>
            <w:r w:rsidRPr="005A241F">
              <w:rPr>
                <w:b w:val="0"/>
                <w:sz w:val="20"/>
              </w:rPr>
              <w:t>Juzgado Agrario del I Circuito Judicial de la Zona Atlántica</w:t>
            </w:r>
          </w:p>
          <w:p w:rsidR="005A241F" w:rsidRPr="005A241F" w:rsidRDefault="005A241F" w:rsidP="005A241F">
            <w:pPr>
              <w:pStyle w:val="Textoindependiente"/>
              <w:shd w:val="clear" w:color="auto" w:fill="FFFFFF"/>
              <w:rPr>
                <w:sz w:val="20"/>
              </w:rPr>
            </w:pPr>
          </w:p>
        </w:tc>
        <w:tc>
          <w:tcPr>
            <w:tcW w:w="1528" w:type="pct"/>
            <w:shd w:val="clear" w:color="auto" w:fill="FFFFFF"/>
          </w:tcPr>
          <w:p w:rsidR="005A241F" w:rsidRPr="005A241F" w:rsidRDefault="005A241F" w:rsidP="005A241F">
            <w:pPr>
              <w:pStyle w:val="Textoindependiente"/>
              <w:shd w:val="clear" w:color="auto" w:fill="FFFFFF"/>
              <w:jc w:val="both"/>
              <w:rPr>
                <w:b w:val="0"/>
                <w:sz w:val="20"/>
              </w:rPr>
            </w:pPr>
          </w:p>
          <w:p w:rsidR="005A241F" w:rsidRDefault="005A241F" w:rsidP="005A241F">
            <w:pPr>
              <w:pStyle w:val="Textoindependiente"/>
              <w:shd w:val="clear" w:color="auto" w:fill="FFFFFF"/>
              <w:jc w:val="both"/>
              <w:rPr>
                <w:b w:val="0"/>
                <w:sz w:val="20"/>
              </w:rPr>
            </w:pPr>
          </w:p>
          <w:p w:rsidR="00FB57B4" w:rsidRPr="005A241F" w:rsidRDefault="00FB57B4" w:rsidP="005A241F">
            <w:pPr>
              <w:pStyle w:val="Textoindependiente"/>
              <w:shd w:val="clear" w:color="auto" w:fill="FFFFFF"/>
              <w:jc w:val="both"/>
              <w:rPr>
                <w:b w:val="0"/>
                <w:sz w:val="20"/>
              </w:rPr>
            </w:pPr>
          </w:p>
          <w:p w:rsidR="005A241F" w:rsidRPr="005A241F" w:rsidRDefault="005A241F" w:rsidP="005A241F">
            <w:pPr>
              <w:pStyle w:val="Textoindependiente"/>
              <w:shd w:val="clear" w:color="auto" w:fill="FFFFFF"/>
              <w:jc w:val="both"/>
              <w:rPr>
                <w:b w:val="0"/>
                <w:sz w:val="20"/>
              </w:rPr>
            </w:pPr>
            <w:r w:rsidRPr="005A241F">
              <w:rPr>
                <w:b w:val="0"/>
                <w:sz w:val="20"/>
              </w:rPr>
              <w:t>Agrario: Abarca los cantones de Limón, Talamanca y Matina.</w:t>
            </w:r>
          </w:p>
        </w:tc>
        <w:tc>
          <w:tcPr>
            <w:tcW w:w="1618" w:type="pct"/>
            <w:shd w:val="clear" w:color="auto" w:fill="FFFFFF"/>
          </w:tcPr>
          <w:p w:rsidR="00FB57B4" w:rsidRPr="005A241F" w:rsidRDefault="00FB57B4" w:rsidP="005A241F">
            <w:pPr>
              <w:spacing w:line="240" w:lineRule="auto"/>
              <w:jc w:val="both"/>
              <w:rPr>
                <w:rFonts w:ascii="Times New Roman" w:hAnsi="Times New Roman"/>
                <w:sz w:val="20"/>
                <w:szCs w:val="20"/>
              </w:rPr>
            </w:pPr>
          </w:p>
          <w:p w:rsidR="005A241F" w:rsidRPr="005A241F" w:rsidRDefault="005A241F" w:rsidP="00C46BD9">
            <w:pPr>
              <w:spacing w:line="240" w:lineRule="auto"/>
              <w:jc w:val="both"/>
              <w:rPr>
                <w:rFonts w:ascii="Times New Roman" w:hAnsi="Times New Roman"/>
                <w:sz w:val="20"/>
                <w:szCs w:val="20"/>
              </w:rPr>
            </w:pPr>
            <w:r w:rsidRPr="005A241F">
              <w:rPr>
                <w:rFonts w:ascii="Times New Roman" w:hAnsi="Times New Roman"/>
                <w:sz w:val="20"/>
                <w:szCs w:val="20"/>
              </w:rPr>
              <w:t xml:space="preserve">Agrario: Abarca los </w:t>
            </w:r>
            <w:proofErr w:type="gramStart"/>
            <w:r w:rsidRPr="005A241F">
              <w:rPr>
                <w:rFonts w:ascii="Times New Roman" w:hAnsi="Times New Roman"/>
                <w:sz w:val="20"/>
                <w:szCs w:val="20"/>
              </w:rPr>
              <w:t xml:space="preserve">cantones </w:t>
            </w:r>
            <w:r w:rsidR="00F21933">
              <w:rPr>
                <w:rFonts w:ascii="Times New Roman" w:hAnsi="Times New Roman"/>
                <w:sz w:val="20"/>
                <w:szCs w:val="20"/>
              </w:rPr>
              <w:t>central</w:t>
            </w:r>
            <w:proofErr w:type="gramEnd"/>
            <w:r w:rsidR="00F21933">
              <w:rPr>
                <w:rFonts w:ascii="Times New Roman" w:hAnsi="Times New Roman"/>
                <w:sz w:val="20"/>
                <w:szCs w:val="20"/>
              </w:rPr>
              <w:t xml:space="preserve"> </w:t>
            </w:r>
            <w:r w:rsidRPr="005A241F">
              <w:rPr>
                <w:rFonts w:ascii="Times New Roman" w:hAnsi="Times New Roman"/>
                <w:sz w:val="20"/>
                <w:szCs w:val="20"/>
              </w:rPr>
              <w:t>de Limón</w:t>
            </w:r>
            <w:r w:rsidR="00FB57B4">
              <w:rPr>
                <w:rFonts w:ascii="Times New Roman" w:hAnsi="Times New Roman"/>
                <w:sz w:val="20"/>
                <w:szCs w:val="20"/>
              </w:rPr>
              <w:t>;</w:t>
            </w:r>
            <w:r w:rsidR="00067CC6" w:rsidRPr="00580BB5">
              <w:rPr>
                <w:rFonts w:ascii="Times New Roman" w:hAnsi="Times New Roman"/>
                <w:color w:val="000000"/>
                <w:sz w:val="20"/>
                <w:szCs w:val="20"/>
              </w:rPr>
              <w:t xml:space="preserve"> </w:t>
            </w:r>
            <w:r w:rsidR="00067CC6" w:rsidRPr="0029094C">
              <w:rPr>
                <w:rFonts w:ascii="Times New Roman" w:hAnsi="Times New Roman"/>
                <w:iCs/>
                <w:color w:val="0070C0"/>
                <w:sz w:val="20"/>
                <w:szCs w:val="20"/>
              </w:rPr>
              <w:t>(excepto los poblados indígenas. que tienen a</w:t>
            </w:r>
            <w:r w:rsidR="00067CC6" w:rsidRPr="0029094C">
              <w:rPr>
                <w:rFonts w:ascii="Times New Roman" w:hAnsi="Times New Roman"/>
                <w:color w:val="0070C0"/>
                <w:sz w:val="20"/>
                <w:szCs w:val="20"/>
              </w:rPr>
              <w:t xml:space="preserve">cceso por Roca Quemada de Turrialba: </w:t>
            </w:r>
            <w:proofErr w:type="spellStart"/>
            <w:r w:rsidR="00067CC6" w:rsidRPr="0029094C">
              <w:rPr>
                <w:rFonts w:ascii="Times New Roman" w:hAnsi="Times New Roman"/>
                <w:color w:val="0070C0"/>
                <w:sz w:val="20"/>
                <w:szCs w:val="20"/>
              </w:rPr>
              <w:t>Bayei</w:t>
            </w:r>
            <w:proofErr w:type="spellEnd"/>
            <w:r w:rsidR="00067CC6" w:rsidRPr="0029094C">
              <w:rPr>
                <w:rFonts w:ascii="Times New Roman" w:hAnsi="Times New Roman"/>
                <w:color w:val="0070C0"/>
                <w:sz w:val="20"/>
                <w:szCs w:val="20"/>
              </w:rPr>
              <w:t xml:space="preserve">, Alto Almirante, </w:t>
            </w:r>
            <w:proofErr w:type="spellStart"/>
            <w:r w:rsidR="00067CC6" w:rsidRPr="0029094C">
              <w:rPr>
                <w:rFonts w:ascii="Times New Roman" w:hAnsi="Times New Roman"/>
                <w:color w:val="0070C0"/>
                <w:sz w:val="20"/>
                <w:szCs w:val="20"/>
              </w:rPr>
              <w:t>Bayeiñak</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Shinabla</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Shordi</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Dusiriñak</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Duchari</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Tamiju</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Shikiari</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Koiyawari</w:t>
            </w:r>
            <w:proofErr w:type="spellEnd"/>
            <w:r w:rsidR="00067CC6" w:rsidRPr="0029094C">
              <w:rPr>
                <w:rFonts w:ascii="Times New Roman" w:hAnsi="Times New Roman"/>
                <w:color w:val="0070C0"/>
                <w:sz w:val="20"/>
                <w:szCs w:val="20"/>
              </w:rPr>
              <w:t xml:space="preserve">, Alto </w:t>
            </w:r>
            <w:proofErr w:type="spellStart"/>
            <w:r w:rsidR="00067CC6" w:rsidRPr="0029094C">
              <w:rPr>
                <w:rFonts w:ascii="Times New Roman" w:hAnsi="Times New Roman"/>
                <w:color w:val="0070C0"/>
                <w:sz w:val="20"/>
                <w:szCs w:val="20"/>
              </w:rPr>
              <w:t>Shikiari</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Kjakobata</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Kabebata</w:t>
            </w:r>
            <w:proofErr w:type="spellEnd"/>
            <w:r w:rsidR="00067CC6" w:rsidRPr="0029094C">
              <w:rPr>
                <w:rFonts w:ascii="Times New Roman" w:hAnsi="Times New Roman"/>
                <w:color w:val="0070C0"/>
                <w:sz w:val="20"/>
                <w:szCs w:val="20"/>
              </w:rPr>
              <w:t>).</w:t>
            </w:r>
            <w:r w:rsidR="00067CC6">
              <w:rPr>
                <w:rFonts w:ascii="Times New Roman" w:hAnsi="Times New Roman"/>
                <w:color w:val="0070C0"/>
                <w:sz w:val="20"/>
                <w:szCs w:val="20"/>
              </w:rPr>
              <w:t xml:space="preserve"> Que tienen a</w:t>
            </w:r>
            <w:r w:rsidR="00067CC6" w:rsidRPr="00D24AB0">
              <w:rPr>
                <w:rFonts w:ascii="Times New Roman" w:hAnsi="Times New Roman"/>
                <w:bCs/>
                <w:color w:val="0070C0"/>
                <w:sz w:val="20"/>
                <w:szCs w:val="20"/>
              </w:rPr>
              <w:t>cceso por Quetzal de Turrialba: (</w:t>
            </w:r>
            <w:proofErr w:type="spellStart"/>
            <w:r w:rsidR="00067CC6" w:rsidRPr="00D24AB0">
              <w:rPr>
                <w:rFonts w:ascii="Times New Roman" w:hAnsi="Times New Roman"/>
                <w:bCs/>
                <w:color w:val="0070C0"/>
                <w:sz w:val="20"/>
                <w:szCs w:val="20"/>
              </w:rPr>
              <w:t>Sinoli</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Ñariñak</w:t>
            </w:r>
            <w:proofErr w:type="spellEnd"/>
            <w:r w:rsidR="00067CC6" w:rsidRPr="00D24AB0">
              <w:rPr>
                <w:rFonts w:ascii="Times New Roman" w:hAnsi="Times New Roman"/>
                <w:bCs/>
                <w:color w:val="0070C0"/>
                <w:sz w:val="20"/>
                <w:szCs w:val="20"/>
              </w:rPr>
              <w:t xml:space="preserve">, La Colonia, </w:t>
            </w:r>
            <w:proofErr w:type="spellStart"/>
            <w:r w:rsidR="00067CC6" w:rsidRPr="00D24AB0">
              <w:rPr>
                <w:rFonts w:ascii="Times New Roman" w:hAnsi="Times New Roman"/>
                <w:bCs/>
                <w:color w:val="0070C0"/>
                <w:sz w:val="20"/>
                <w:szCs w:val="20"/>
              </w:rPr>
              <w:t>Uka</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Tipei</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Tkak-Ri</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Suebata</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Jamari</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Tawa</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Ulujeriñak</w:t>
            </w:r>
            <w:proofErr w:type="spellEnd"/>
            <w:r w:rsidR="00067CC6" w:rsidRPr="00D24AB0">
              <w:rPr>
                <w:rFonts w:ascii="Times New Roman" w:hAnsi="Times New Roman"/>
                <w:bCs/>
                <w:color w:val="0070C0"/>
                <w:sz w:val="20"/>
                <w:szCs w:val="20"/>
              </w:rPr>
              <w:t xml:space="preserve">, Manzanillo, </w:t>
            </w:r>
            <w:proofErr w:type="spellStart"/>
            <w:r w:rsidR="00067CC6" w:rsidRPr="00D24AB0">
              <w:rPr>
                <w:rFonts w:ascii="Times New Roman" w:hAnsi="Times New Roman"/>
                <w:bCs/>
                <w:color w:val="0070C0"/>
                <w:sz w:val="20"/>
                <w:szCs w:val="20"/>
              </w:rPr>
              <w:t>Tolok</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Kicha</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Chirripo</w:t>
            </w:r>
            <w:proofErr w:type="spellEnd"/>
            <w:r w:rsidR="00067CC6" w:rsidRPr="00D24AB0">
              <w:rPr>
                <w:rFonts w:ascii="Times New Roman" w:hAnsi="Times New Roman"/>
                <w:bCs/>
                <w:color w:val="0070C0"/>
                <w:sz w:val="20"/>
                <w:szCs w:val="20"/>
              </w:rPr>
              <w:t xml:space="preserve">, Alto Koen, Sitio Hilda, Sitio Bache, San Pedro de </w:t>
            </w:r>
            <w:proofErr w:type="spellStart"/>
            <w:r w:rsidR="00067CC6" w:rsidRPr="00D24AB0">
              <w:rPr>
                <w:rFonts w:ascii="Times New Roman" w:hAnsi="Times New Roman"/>
                <w:bCs/>
                <w:color w:val="0070C0"/>
                <w:sz w:val="20"/>
                <w:szCs w:val="20"/>
              </w:rPr>
              <w:t>Tolokisha</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Pedragal</w:t>
            </w:r>
            <w:proofErr w:type="spellEnd"/>
            <w:r w:rsidR="00067CC6" w:rsidRPr="00D24AB0">
              <w:rPr>
                <w:rFonts w:ascii="Times New Roman" w:hAnsi="Times New Roman"/>
                <w:bCs/>
                <w:color w:val="0070C0"/>
                <w:sz w:val="20"/>
                <w:szCs w:val="20"/>
              </w:rPr>
              <w:t xml:space="preserve"> de </w:t>
            </w:r>
            <w:proofErr w:type="spellStart"/>
            <w:r w:rsidR="00067CC6" w:rsidRPr="00D24AB0">
              <w:rPr>
                <w:rFonts w:ascii="Times New Roman" w:hAnsi="Times New Roman"/>
                <w:bCs/>
                <w:color w:val="0070C0"/>
                <w:sz w:val="20"/>
                <w:szCs w:val="20"/>
              </w:rPr>
              <w:t>Jarey</w:t>
            </w:r>
            <w:proofErr w:type="spellEnd"/>
            <w:r w:rsidR="00067CC6" w:rsidRPr="00D24AB0">
              <w:rPr>
                <w:rFonts w:ascii="Times New Roman" w:hAnsi="Times New Roman"/>
                <w:bCs/>
                <w:color w:val="0070C0"/>
                <w:sz w:val="20"/>
                <w:szCs w:val="20"/>
              </w:rPr>
              <w:t>)</w:t>
            </w:r>
            <w:r w:rsidR="008C0EF8">
              <w:rPr>
                <w:rFonts w:ascii="Times New Roman" w:hAnsi="Times New Roman"/>
                <w:bCs/>
                <w:color w:val="0070C0"/>
                <w:sz w:val="20"/>
                <w:szCs w:val="20"/>
              </w:rPr>
              <w:t xml:space="preserve">, </w:t>
            </w:r>
            <w:proofErr w:type="spellStart"/>
            <w:r w:rsidR="008C0EF8">
              <w:rPr>
                <w:rFonts w:ascii="Times New Roman" w:hAnsi="Times New Roman"/>
                <w:bCs/>
                <w:color w:val="0070C0"/>
                <w:sz w:val="20"/>
                <w:szCs w:val="20"/>
              </w:rPr>
              <w:t>Kuen</w:t>
            </w:r>
            <w:proofErr w:type="spellEnd"/>
            <w:r w:rsidR="008C0EF8">
              <w:rPr>
                <w:rFonts w:ascii="Times New Roman" w:hAnsi="Times New Roman"/>
                <w:bCs/>
                <w:color w:val="0070C0"/>
                <w:sz w:val="20"/>
                <w:szCs w:val="20"/>
              </w:rPr>
              <w:t>,</w:t>
            </w:r>
            <w:r w:rsidR="00067CC6">
              <w:rPr>
                <w:rFonts w:ascii="Times New Roman" w:hAnsi="Times New Roman"/>
                <w:bCs/>
                <w:color w:val="0070C0"/>
                <w:sz w:val="20"/>
                <w:szCs w:val="20"/>
              </w:rPr>
              <w:t xml:space="preserve"> </w:t>
            </w:r>
            <w:r w:rsidR="00067CC6" w:rsidRPr="005A241F">
              <w:rPr>
                <w:rFonts w:ascii="Times New Roman" w:hAnsi="Times New Roman"/>
                <w:sz w:val="20"/>
                <w:szCs w:val="20"/>
              </w:rPr>
              <w:t>Talamanca</w:t>
            </w:r>
            <w:r w:rsidRPr="005A241F">
              <w:rPr>
                <w:rFonts w:ascii="Times New Roman" w:hAnsi="Times New Roman"/>
                <w:sz w:val="20"/>
                <w:szCs w:val="20"/>
              </w:rPr>
              <w:t xml:space="preserve"> y Matina.</w:t>
            </w:r>
          </w:p>
        </w:tc>
        <w:tc>
          <w:tcPr>
            <w:tcW w:w="1009" w:type="pct"/>
            <w:shd w:val="clear" w:color="auto" w:fill="FFFFFF"/>
          </w:tcPr>
          <w:p w:rsidR="005A241F" w:rsidRDefault="005A241F" w:rsidP="005A241F">
            <w:pPr>
              <w:autoSpaceDE w:val="0"/>
              <w:autoSpaceDN w:val="0"/>
              <w:adjustRightInd w:val="0"/>
              <w:spacing w:after="0" w:line="240" w:lineRule="auto"/>
              <w:jc w:val="both"/>
              <w:rPr>
                <w:rFonts w:ascii="Times New Roman" w:hAnsi="Times New Roman"/>
                <w:iCs/>
                <w:sz w:val="20"/>
                <w:szCs w:val="20"/>
              </w:rPr>
            </w:pPr>
          </w:p>
          <w:p w:rsidR="00FB57B4" w:rsidRPr="005A241F" w:rsidRDefault="00FB57B4" w:rsidP="005A241F">
            <w:pPr>
              <w:autoSpaceDE w:val="0"/>
              <w:autoSpaceDN w:val="0"/>
              <w:adjustRightInd w:val="0"/>
              <w:spacing w:after="0" w:line="240" w:lineRule="auto"/>
              <w:jc w:val="both"/>
              <w:rPr>
                <w:rFonts w:ascii="Times New Roman" w:hAnsi="Times New Roman"/>
                <w:iCs/>
                <w:sz w:val="20"/>
                <w:szCs w:val="20"/>
              </w:rPr>
            </w:pPr>
          </w:p>
          <w:p w:rsidR="005A241F" w:rsidRPr="005A241F" w:rsidRDefault="005A241F" w:rsidP="005A241F">
            <w:pPr>
              <w:autoSpaceDE w:val="0"/>
              <w:autoSpaceDN w:val="0"/>
              <w:adjustRightInd w:val="0"/>
              <w:spacing w:after="0" w:line="240" w:lineRule="auto"/>
              <w:jc w:val="both"/>
              <w:rPr>
                <w:rFonts w:ascii="Times New Roman" w:hAnsi="Times New Roman"/>
                <w:iCs/>
                <w:sz w:val="20"/>
                <w:szCs w:val="20"/>
              </w:rPr>
            </w:pPr>
          </w:p>
          <w:p w:rsidR="005A241F" w:rsidRPr="005A241F" w:rsidRDefault="005A241F" w:rsidP="005A241F">
            <w:pPr>
              <w:autoSpaceDE w:val="0"/>
              <w:autoSpaceDN w:val="0"/>
              <w:adjustRightInd w:val="0"/>
              <w:spacing w:after="0" w:line="240" w:lineRule="auto"/>
              <w:jc w:val="both"/>
              <w:rPr>
                <w:rFonts w:ascii="Times New Roman" w:hAnsi="Times New Roman"/>
                <w:iCs/>
                <w:sz w:val="20"/>
                <w:szCs w:val="20"/>
              </w:rPr>
            </w:pPr>
            <w:r w:rsidRPr="005A241F">
              <w:rPr>
                <w:rFonts w:ascii="Times New Roman" w:hAnsi="Times New Roman"/>
                <w:sz w:val="20"/>
                <w:szCs w:val="20"/>
              </w:rPr>
              <w:t>Agrario: Tribunal Agrario.</w:t>
            </w:r>
          </w:p>
        </w:tc>
      </w:tr>
    </w:tbl>
    <w:p w:rsidR="004F5B2F" w:rsidRDefault="004F5B2F"/>
    <w:p w:rsidR="00067CC6" w:rsidRDefault="00067CC6" w:rsidP="005A241F">
      <w:pPr>
        <w:spacing w:after="0" w:line="240" w:lineRule="auto"/>
        <w:jc w:val="center"/>
        <w:rPr>
          <w:rFonts w:ascii="Times New Roman" w:hAnsi="Times New Roman"/>
          <w:b/>
          <w:bCs/>
          <w:sz w:val="24"/>
          <w:szCs w:val="24"/>
        </w:rPr>
      </w:pPr>
    </w:p>
    <w:p w:rsidR="00067CC6" w:rsidRDefault="00067CC6" w:rsidP="005A241F">
      <w:pPr>
        <w:spacing w:after="0" w:line="240" w:lineRule="auto"/>
        <w:jc w:val="center"/>
        <w:rPr>
          <w:rFonts w:ascii="Times New Roman" w:hAnsi="Times New Roman"/>
          <w:b/>
          <w:bCs/>
          <w:sz w:val="24"/>
          <w:szCs w:val="24"/>
        </w:rPr>
      </w:pPr>
    </w:p>
    <w:p w:rsidR="00067CC6" w:rsidRDefault="00067CC6" w:rsidP="005A241F">
      <w:pPr>
        <w:spacing w:after="0" w:line="240" w:lineRule="auto"/>
        <w:jc w:val="center"/>
        <w:rPr>
          <w:rFonts w:ascii="Times New Roman" w:hAnsi="Times New Roman"/>
          <w:b/>
          <w:bCs/>
          <w:sz w:val="24"/>
          <w:szCs w:val="24"/>
        </w:rPr>
      </w:pPr>
    </w:p>
    <w:p w:rsidR="00067CC6" w:rsidRDefault="00067CC6" w:rsidP="005A241F">
      <w:pPr>
        <w:spacing w:after="0" w:line="240" w:lineRule="auto"/>
        <w:jc w:val="center"/>
        <w:rPr>
          <w:rFonts w:ascii="Times New Roman" w:hAnsi="Times New Roman"/>
          <w:b/>
          <w:bCs/>
          <w:sz w:val="24"/>
          <w:szCs w:val="24"/>
        </w:rPr>
      </w:pPr>
    </w:p>
    <w:p w:rsidR="00F73E8D" w:rsidRDefault="00F73E8D" w:rsidP="005A241F">
      <w:pPr>
        <w:spacing w:after="0" w:line="240" w:lineRule="auto"/>
        <w:jc w:val="center"/>
        <w:rPr>
          <w:rFonts w:ascii="Times New Roman" w:hAnsi="Times New Roman"/>
          <w:b/>
          <w:bCs/>
          <w:sz w:val="24"/>
          <w:szCs w:val="24"/>
        </w:rPr>
      </w:pPr>
    </w:p>
    <w:p w:rsidR="00067CC6" w:rsidRDefault="00067CC6" w:rsidP="005A241F">
      <w:pPr>
        <w:spacing w:after="0" w:line="240" w:lineRule="auto"/>
        <w:jc w:val="center"/>
        <w:rPr>
          <w:rFonts w:ascii="Times New Roman" w:hAnsi="Times New Roman"/>
          <w:b/>
          <w:bCs/>
          <w:sz w:val="24"/>
          <w:szCs w:val="24"/>
        </w:rPr>
      </w:pPr>
    </w:p>
    <w:p w:rsidR="005A241F" w:rsidRDefault="005A241F" w:rsidP="005A241F">
      <w:pPr>
        <w:spacing w:after="0" w:line="240" w:lineRule="auto"/>
        <w:jc w:val="center"/>
        <w:rPr>
          <w:rFonts w:ascii="Times New Roman" w:hAnsi="Times New Roman"/>
          <w:b/>
          <w:bCs/>
          <w:sz w:val="24"/>
          <w:szCs w:val="24"/>
        </w:rPr>
      </w:pPr>
      <w:r>
        <w:rPr>
          <w:rFonts w:ascii="Times New Roman" w:hAnsi="Times New Roman"/>
          <w:b/>
          <w:bCs/>
          <w:sz w:val="24"/>
          <w:szCs w:val="24"/>
        </w:rPr>
        <w:t>Familia</w:t>
      </w:r>
      <w:r w:rsidRPr="004C06EB">
        <w:rPr>
          <w:rFonts w:ascii="Times New Roman" w:hAnsi="Times New Roman"/>
          <w:b/>
          <w:bCs/>
          <w:sz w:val="24"/>
          <w:szCs w:val="24"/>
        </w:rPr>
        <w:t xml:space="preserve"> </w:t>
      </w:r>
    </w:p>
    <w:p w:rsidR="005A241F" w:rsidRPr="004C06EB" w:rsidRDefault="005A241F" w:rsidP="005A241F">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5A241F" w:rsidRPr="0029094C" w:rsidTr="00E10540">
        <w:trPr>
          <w:trHeight w:val="209"/>
          <w:tblHeader/>
        </w:trPr>
        <w:tc>
          <w:tcPr>
            <w:tcW w:w="845" w:type="pct"/>
            <w:shd w:val="clear" w:color="auto" w:fill="FFFFFF"/>
          </w:tcPr>
          <w:p w:rsidR="005A241F" w:rsidRPr="0029094C" w:rsidRDefault="005A241F" w:rsidP="00E10540">
            <w:pPr>
              <w:pStyle w:val="Textoindependiente"/>
              <w:shd w:val="clear" w:color="auto" w:fill="FFFFFF"/>
              <w:rPr>
                <w:sz w:val="20"/>
              </w:rPr>
            </w:pPr>
            <w:r w:rsidRPr="0029094C">
              <w:rPr>
                <w:sz w:val="20"/>
              </w:rPr>
              <w:t>Código/Oficina</w:t>
            </w:r>
          </w:p>
        </w:tc>
        <w:tc>
          <w:tcPr>
            <w:tcW w:w="1528" w:type="pct"/>
            <w:shd w:val="clear" w:color="auto" w:fill="FFFFFF"/>
          </w:tcPr>
          <w:p w:rsidR="005A241F" w:rsidRPr="0029094C" w:rsidRDefault="005A241F" w:rsidP="00E10540">
            <w:pPr>
              <w:pStyle w:val="Textoindependiente"/>
              <w:shd w:val="clear" w:color="auto" w:fill="FFFFFF"/>
              <w:rPr>
                <w:sz w:val="20"/>
              </w:rPr>
            </w:pPr>
            <w:r w:rsidRPr="006C72AA">
              <w:rPr>
                <w:sz w:val="20"/>
                <w:highlight w:val="yellow"/>
              </w:rPr>
              <w:t>Competencia Territorial Actual</w:t>
            </w:r>
          </w:p>
        </w:tc>
        <w:tc>
          <w:tcPr>
            <w:tcW w:w="1618" w:type="pct"/>
            <w:shd w:val="clear" w:color="auto" w:fill="FFFFFF"/>
          </w:tcPr>
          <w:p w:rsidR="005A241F" w:rsidRPr="0029094C" w:rsidRDefault="005A241F" w:rsidP="00E10540">
            <w:pPr>
              <w:pStyle w:val="Textoindependiente"/>
              <w:shd w:val="clear" w:color="auto" w:fill="FFFFFF"/>
              <w:rPr>
                <w:sz w:val="20"/>
              </w:rPr>
            </w:pPr>
            <w:r w:rsidRPr="006C72AA">
              <w:rPr>
                <w:sz w:val="20"/>
                <w:highlight w:val="green"/>
              </w:rPr>
              <w:t>Competencia Territorial Propuesta</w:t>
            </w:r>
          </w:p>
        </w:tc>
        <w:tc>
          <w:tcPr>
            <w:tcW w:w="1009" w:type="pct"/>
            <w:shd w:val="clear" w:color="auto" w:fill="FFFFFF"/>
          </w:tcPr>
          <w:p w:rsidR="005A241F" w:rsidRPr="0029094C" w:rsidRDefault="005A241F" w:rsidP="00E10540">
            <w:pPr>
              <w:pStyle w:val="Textoindependiente"/>
              <w:shd w:val="clear" w:color="auto" w:fill="FFFFFF"/>
              <w:rPr>
                <w:sz w:val="20"/>
              </w:rPr>
            </w:pPr>
            <w:r w:rsidRPr="0029094C">
              <w:rPr>
                <w:sz w:val="20"/>
              </w:rPr>
              <w:t>Órgano Jurisdiccional que conoce en Alzada</w:t>
            </w:r>
          </w:p>
        </w:tc>
      </w:tr>
      <w:tr w:rsidR="005A241F" w:rsidRPr="00281A86" w:rsidTr="00E10540">
        <w:trPr>
          <w:trHeight w:val="209"/>
        </w:trPr>
        <w:tc>
          <w:tcPr>
            <w:tcW w:w="845" w:type="pct"/>
            <w:shd w:val="clear" w:color="auto" w:fill="FFFFFF"/>
          </w:tcPr>
          <w:p w:rsidR="005A241F" w:rsidRPr="005A241F" w:rsidRDefault="005A241F" w:rsidP="005A241F">
            <w:pPr>
              <w:pStyle w:val="Textoindependiente"/>
              <w:shd w:val="clear" w:color="auto" w:fill="FFFFFF"/>
              <w:rPr>
                <w:bCs/>
                <w:iCs/>
                <w:sz w:val="20"/>
                <w:lang w:eastAsia="en-US"/>
              </w:rPr>
            </w:pPr>
            <w:r w:rsidRPr="005A241F">
              <w:rPr>
                <w:bCs/>
                <w:iCs/>
                <w:sz w:val="20"/>
                <w:lang w:eastAsia="en-US"/>
              </w:rPr>
              <w:t>0012</w:t>
            </w:r>
          </w:p>
          <w:p w:rsidR="005A241F" w:rsidRPr="005A241F" w:rsidRDefault="005A241F" w:rsidP="005A241F">
            <w:pPr>
              <w:pStyle w:val="Textoindependiente"/>
              <w:shd w:val="clear" w:color="auto" w:fill="FFFFFF"/>
              <w:jc w:val="both"/>
              <w:rPr>
                <w:b w:val="0"/>
                <w:iCs/>
                <w:sz w:val="20"/>
                <w:lang w:eastAsia="en-US"/>
              </w:rPr>
            </w:pPr>
          </w:p>
          <w:p w:rsidR="005A241F" w:rsidRPr="005A241F" w:rsidRDefault="005A241F" w:rsidP="003C6E92">
            <w:pPr>
              <w:pStyle w:val="Textoindependiente"/>
              <w:shd w:val="clear" w:color="auto" w:fill="FFFFFF"/>
              <w:jc w:val="both"/>
              <w:rPr>
                <w:iCs/>
                <w:sz w:val="20"/>
              </w:rPr>
            </w:pPr>
            <w:r w:rsidRPr="005A241F">
              <w:rPr>
                <w:b w:val="0"/>
                <w:iCs/>
                <w:sz w:val="20"/>
                <w:lang w:eastAsia="en-US"/>
              </w:rPr>
              <w:t>Tribunal de Familia</w:t>
            </w:r>
          </w:p>
        </w:tc>
        <w:tc>
          <w:tcPr>
            <w:tcW w:w="1528" w:type="pct"/>
            <w:shd w:val="clear" w:color="auto" w:fill="FFFFFF"/>
          </w:tcPr>
          <w:p w:rsidR="005A241F" w:rsidRPr="005A241F" w:rsidRDefault="005A241F" w:rsidP="005A241F">
            <w:pPr>
              <w:pStyle w:val="Textoindependiente"/>
              <w:shd w:val="clear" w:color="auto" w:fill="FFFFFF"/>
              <w:jc w:val="both"/>
              <w:rPr>
                <w:b w:val="0"/>
                <w:iCs/>
                <w:sz w:val="20"/>
                <w:lang w:eastAsia="en-US"/>
              </w:rPr>
            </w:pPr>
          </w:p>
          <w:p w:rsidR="005A241F" w:rsidRPr="005A241F" w:rsidRDefault="005A241F" w:rsidP="005A241F">
            <w:pPr>
              <w:pStyle w:val="Textoindependiente"/>
              <w:shd w:val="clear" w:color="auto" w:fill="FFFFFF"/>
              <w:jc w:val="both"/>
              <w:rPr>
                <w:b w:val="0"/>
                <w:iCs/>
                <w:sz w:val="20"/>
                <w:lang w:eastAsia="en-US"/>
              </w:rPr>
            </w:pPr>
          </w:p>
          <w:p w:rsidR="005A241F" w:rsidRPr="005A241F" w:rsidRDefault="005A241F" w:rsidP="003C6E92">
            <w:pPr>
              <w:pStyle w:val="Textoindependiente"/>
              <w:shd w:val="clear" w:color="auto" w:fill="FFFFFF"/>
              <w:jc w:val="both"/>
              <w:rPr>
                <w:iCs/>
                <w:sz w:val="20"/>
              </w:rPr>
            </w:pPr>
            <w:r w:rsidRPr="005A241F">
              <w:rPr>
                <w:b w:val="0"/>
                <w:iCs/>
                <w:sz w:val="20"/>
                <w:lang w:eastAsia="en-US"/>
              </w:rPr>
              <w:t xml:space="preserve">Familia: Abarca todo el territorio nacional. </w:t>
            </w:r>
          </w:p>
        </w:tc>
        <w:tc>
          <w:tcPr>
            <w:tcW w:w="1618" w:type="pct"/>
            <w:shd w:val="clear" w:color="auto" w:fill="FFFFFF"/>
          </w:tcPr>
          <w:p w:rsidR="005A241F" w:rsidRPr="005A241F" w:rsidRDefault="005A241F" w:rsidP="005A241F">
            <w:pPr>
              <w:spacing w:line="240" w:lineRule="auto"/>
              <w:jc w:val="both"/>
              <w:rPr>
                <w:rFonts w:ascii="Times New Roman" w:hAnsi="Times New Roman"/>
                <w:sz w:val="20"/>
                <w:szCs w:val="20"/>
              </w:rPr>
            </w:pPr>
          </w:p>
          <w:p w:rsidR="005A241F" w:rsidRDefault="005A241F" w:rsidP="003C6E92">
            <w:pPr>
              <w:pStyle w:val="Textoindependiente"/>
              <w:shd w:val="clear" w:color="auto" w:fill="FFFFFF"/>
              <w:jc w:val="both"/>
              <w:rPr>
                <w:b w:val="0"/>
                <w:iCs/>
                <w:sz w:val="20"/>
                <w:lang w:eastAsia="en-US"/>
              </w:rPr>
            </w:pPr>
            <w:r w:rsidRPr="005A241F">
              <w:rPr>
                <w:b w:val="0"/>
                <w:iCs/>
                <w:sz w:val="20"/>
                <w:lang w:eastAsia="en-US"/>
              </w:rPr>
              <w:t xml:space="preserve">Familia: Abarca todo el territorio nacional. </w:t>
            </w:r>
          </w:p>
          <w:p w:rsidR="003C6E92" w:rsidRPr="005A241F" w:rsidRDefault="003C6E92" w:rsidP="003C6E92">
            <w:pPr>
              <w:pStyle w:val="Textoindependiente"/>
              <w:shd w:val="clear" w:color="auto" w:fill="FFFFFF"/>
              <w:jc w:val="both"/>
              <w:rPr>
                <w:sz w:val="20"/>
              </w:rPr>
            </w:pPr>
          </w:p>
        </w:tc>
        <w:tc>
          <w:tcPr>
            <w:tcW w:w="1009" w:type="pct"/>
            <w:shd w:val="clear" w:color="auto" w:fill="FFFFFF"/>
          </w:tcPr>
          <w:p w:rsidR="005A241F" w:rsidRPr="005A241F" w:rsidRDefault="005A241F" w:rsidP="005A241F">
            <w:pPr>
              <w:autoSpaceDE w:val="0"/>
              <w:autoSpaceDN w:val="0"/>
              <w:adjustRightInd w:val="0"/>
              <w:spacing w:after="0" w:line="240" w:lineRule="auto"/>
              <w:jc w:val="both"/>
              <w:rPr>
                <w:rFonts w:ascii="Times New Roman" w:hAnsi="Times New Roman"/>
                <w:iCs/>
                <w:sz w:val="20"/>
                <w:szCs w:val="20"/>
              </w:rPr>
            </w:pPr>
          </w:p>
          <w:p w:rsidR="005A241F" w:rsidRPr="005A241F" w:rsidRDefault="005A241F" w:rsidP="005A241F">
            <w:pPr>
              <w:autoSpaceDE w:val="0"/>
              <w:autoSpaceDN w:val="0"/>
              <w:adjustRightInd w:val="0"/>
              <w:spacing w:after="0" w:line="240" w:lineRule="auto"/>
              <w:jc w:val="both"/>
              <w:rPr>
                <w:rFonts w:ascii="Times New Roman" w:hAnsi="Times New Roman"/>
                <w:iCs/>
                <w:sz w:val="20"/>
                <w:szCs w:val="20"/>
              </w:rPr>
            </w:pPr>
          </w:p>
          <w:p w:rsidR="005A241F" w:rsidRPr="005A241F" w:rsidRDefault="005A241F" w:rsidP="003C6E92">
            <w:pPr>
              <w:pStyle w:val="Textoindependiente"/>
              <w:shd w:val="clear" w:color="auto" w:fill="FFFFFF"/>
              <w:jc w:val="both"/>
              <w:rPr>
                <w:iCs/>
                <w:sz w:val="20"/>
              </w:rPr>
            </w:pPr>
            <w:r w:rsidRPr="005A241F">
              <w:rPr>
                <w:b w:val="0"/>
                <w:iCs/>
                <w:sz w:val="20"/>
                <w:lang w:eastAsia="en-US"/>
              </w:rPr>
              <w:t>Sala Segunda.</w:t>
            </w:r>
          </w:p>
        </w:tc>
      </w:tr>
      <w:tr w:rsidR="005A241F" w:rsidRPr="00281A86" w:rsidTr="00E10540">
        <w:trPr>
          <w:trHeight w:val="209"/>
        </w:trPr>
        <w:tc>
          <w:tcPr>
            <w:tcW w:w="845" w:type="pct"/>
            <w:shd w:val="clear" w:color="auto" w:fill="FFFFFF"/>
          </w:tcPr>
          <w:p w:rsidR="005A241F" w:rsidRPr="003C6E92" w:rsidRDefault="005A241F" w:rsidP="005A241F">
            <w:pPr>
              <w:pStyle w:val="Textoindependiente"/>
              <w:shd w:val="clear" w:color="auto" w:fill="FFFFFF"/>
              <w:rPr>
                <w:iCs/>
                <w:sz w:val="20"/>
                <w:lang w:eastAsia="en-US"/>
              </w:rPr>
            </w:pPr>
            <w:r w:rsidRPr="003C6E92">
              <w:rPr>
                <w:iCs/>
                <w:sz w:val="20"/>
                <w:lang w:eastAsia="en-US"/>
              </w:rPr>
              <w:t>0675</w:t>
            </w:r>
          </w:p>
          <w:p w:rsidR="005A241F" w:rsidRPr="003C6E92" w:rsidRDefault="005A241F" w:rsidP="005A241F">
            <w:pPr>
              <w:pStyle w:val="Textoindependiente"/>
              <w:shd w:val="clear" w:color="auto" w:fill="FFFFFF"/>
              <w:rPr>
                <w:b w:val="0"/>
                <w:iCs/>
                <w:sz w:val="20"/>
                <w:lang w:eastAsia="en-US"/>
              </w:rPr>
            </w:pPr>
          </w:p>
          <w:p w:rsidR="005A241F" w:rsidRPr="003C6E92" w:rsidRDefault="005A241F" w:rsidP="005A241F">
            <w:pPr>
              <w:pStyle w:val="Textoindependiente"/>
              <w:shd w:val="clear" w:color="auto" w:fill="FFFFFF"/>
              <w:jc w:val="both"/>
              <w:rPr>
                <w:b w:val="0"/>
                <w:iCs/>
                <w:sz w:val="20"/>
                <w:lang w:eastAsia="en-US"/>
              </w:rPr>
            </w:pPr>
            <w:r w:rsidRPr="003C6E92">
              <w:rPr>
                <w:b w:val="0"/>
                <w:iCs/>
                <w:sz w:val="20"/>
                <w:lang w:eastAsia="en-US"/>
              </w:rPr>
              <w:t>Juzgado de Familia, Penal Juvenil, Contra Violencia Doméstica y Protección Cautelar de Turrialba.</w:t>
            </w:r>
          </w:p>
          <w:p w:rsidR="003C6E92" w:rsidRPr="003C6E92" w:rsidRDefault="003C6E92" w:rsidP="005A241F">
            <w:pPr>
              <w:pStyle w:val="Textoindependiente"/>
              <w:shd w:val="clear" w:color="auto" w:fill="FFFFFF"/>
              <w:rPr>
                <w:bCs/>
                <w:iCs/>
                <w:sz w:val="20"/>
                <w:lang w:eastAsia="en-US"/>
              </w:rPr>
            </w:pPr>
          </w:p>
        </w:tc>
        <w:tc>
          <w:tcPr>
            <w:tcW w:w="1528" w:type="pct"/>
            <w:shd w:val="clear" w:color="auto" w:fill="FFFFFF"/>
          </w:tcPr>
          <w:p w:rsidR="005A241F" w:rsidRDefault="005A241F" w:rsidP="005A241F">
            <w:pPr>
              <w:pStyle w:val="Textoindependiente"/>
              <w:shd w:val="clear" w:color="auto" w:fill="FFFFFF"/>
              <w:jc w:val="both"/>
              <w:rPr>
                <w:b w:val="0"/>
                <w:iCs/>
                <w:sz w:val="20"/>
                <w:lang w:eastAsia="en-US"/>
              </w:rPr>
            </w:pPr>
          </w:p>
          <w:p w:rsidR="00FB57B4" w:rsidRPr="003C6E92" w:rsidRDefault="00FB57B4" w:rsidP="005A241F">
            <w:pPr>
              <w:pStyle w:val="Textoindependiente"/>
              <w:shd w:val="clear" w:color="auto" w:fill="FFFFFF"/>
              <w:jc w:val="both"/>
              <w:rPr>
                <w:b w:val="0"/>
                <w:iCs/>
                <w:sz w:val="20"/>
                <w:lang w:eastAsia="en-US"/>
              </w:rPr>
            </w:pPr>
          </w:p>
          <w:p w:rsidR="005A241F" w:rsidRPr="003C6E92" w:rsidRDefault="005A241F" w:rsidP="005A241F">
            <w:pPr>
              <w:pStyle w:val="Textoindependiente"/>
              <w:shd w:val="clear" w:color="auto" w:fill="FFFFFF"/>
              <w:jc w:val="both"/>
              <w:rPr>
                <w:b w:val="0"/>
                <w:iCs/>
                <w:sz w:val="20"/>
                <w:lang w:eastAsia="en-US"/>
              </w:rPr>
            </w:pPr>
            <w:r w:rsidRPr="003C6E92">
              <w:rPr>
                <w:b w:val="0"/>
                <w:iCs/>
                <w:sz w:val="20"/>
                <w:lang w:eastAsia="en-US"/>
              </w:rPr>
              <w:t xml:space="preserve">Familia: Abarca los cantones de Turrialba y Jiménez. </w:t>
            </w:r>
          </w:p>
          <w:p w:rsidR="005A241F" w:rsidRPr="003C6E92" w:rsidRDefault="005A241F" w:rsidP="005A241F">
            <w:pPr>
              <w:pStyle w:val="Textoindependiente"/>
              <w:shd w:val="clear" w:color="auto" w:fill="FFFFFF"/>
              <w:jc w:val="both"/>
              <w:rPr>
                <w:b w:val="0"/>
                <w:iCs/>
                <w:sz w:val="20"/>
                <w:lang w:eastAsia="en-US"/>
              </w:rPr>
            </w:pPr>
          </w:p>
        </w:tc>
        <w:tc>
          <w:tcPr>
            <w:tcW w:w="1618" w:type="pct"/>
            <w:shd w:val="clear" w:color="auto" w:fill="FFFFFF"/>
          </w:tcPr>
          <w:p w:rsidR="00FB57B4" w:rsidRPr="003C6E92" w:rsidRDefault="00FB57B4" w:rsidP="005A241F">
            <w:pPr>
              <w:spacing w:line="240" w:lineRule="auto"/>
              <w:jc w:val="both"/>
              <w:rPr>
                <w:rFonts w:ascii="Times New Roman" w:hAnsi="Times New Roman"/>
                <w:sz w:val="20"/>
                <w:szCs w:val="20"/>
              </w:rPr>
            </w:pPr>
          </w:p>
          <w:p w:rsidR="005A241F" w:rsidRPr="003C6E92" w:rsidRDefault="005A241F" w:rsidP="005A241F">
            <w:pPr>
              <w:pStyle w:val="Textoindependiente"/>
              <w:shd w:val="clear" w:color="auto" w:fill="FFFFFF"/>
              <w:jc w:val="both"/>
              <w:rPr>
                <w:b w:val="0"/>
                <w:iCs/>
                <w:sz w:val="20"/>
                <w:lang w:eastAsia="en-US"/>
              </w:rPr>
            </w:pPr>
            <w:r w:rsidRPr="003C6E92">
              <w:rPr>
                <w:b w:val="0"/>
                <w:iCs/>
                <w:sz w:val="20"/>
                <w:lang w:eastAsia="en-US"/>
              </w:rPr>
              <w:t>Familia: Abarca los cantones de Turrialba</w:t>
            </w:r>
            <w:r w:rsidR="00067CC6">
              <w:rPr>
                <w:b w:val="0"/>
                <w:iCs/>
                <w:sz w:val="20"/>
                <w:lang w:eastAsia="en-US"/>
              </w:rPr>
              <w:t xml:space="preserve">; </w:t>
            </w:r>
            <w:r w:rsidR="00067CC6" w:rsidRPr="00067CC6">
              <w:rPr>
                <w:b w:val="0"/>
                <w:bCs/>
                <w:iCs/>
                <w:color w:val="0070C0"/>
                <w:sz w:val="20"/>
              </w:rPr>
              <w:t xml:space="preserve">además del cantón </w:t>
            </w:r>
            <w:r w:rsidR="00F21933">
              <w:rPr>
                <w:b w:val="0"/>
                <w:bCs/>
                <w:iCs/>
                <w:color w:val="0070C0"/>
                <w:sz w:val="20"/>
              </w:rPr>
              <w:t xml:space="preserve">central </w:t>
            </w:r>
            <w:r w:rsidR="00067CC6" w:rsidRPr="00067CC6">
              <w:rPr>
                <w:b w:val="0"/>
                <w:bCs/>
                <w:iCs/>
                <w:color w:val="0070C0"/>
                <w:sz w:val="20"/>
              </w:rPr>
              <w:t>de Limón, los poblados indígenas que tienen a</w:t>
            </w:r>
            <w:r w:rsidR="00067CC6" w:rsidRPr="00067CC6">
              <w:rPr>
                <w:b w:val="0"/>
                <w:bCs/>
                <w:color w:val="0070C0"/>
                <w:sz w:val="20"/>
              </w:rPr>
              <w:t xml:space="preserve">cceso por Roca Quemada de Turrialba: </w:t>
            </w:r>
            <w:proofErr w:type="spellStart"/>
            <w:r w:rsidR="00067CC6" w:rsidRPr="00067CC6">
              <w:rPr>
                <w:b w:val="0"/>
                <w:bCs/>
                <w:color w:val="0070C0"/>
                <w:sz w:val="20"/>
              </w:rPr>
              <w:t>Bayei</w:t>
            </w:r>
            <w:proofErr w:type="spellEnd"/>
            <w:r w:rsidR="00067CC6" w:rsidRPr="00067CC6">
              <w:rPr>
                <w:b w:val="0"/>
                <w:bCs/>
                <w:color w:val="0070C0"/>
                <w:sz w:val="20"/>
              </w:rPr>
              <w:t xml:space="preserve">, Alto Almirante, </w:t>
            </w:r>
            <w:proofErr w:type="spellStart"/>
            <w:r w:rsidR="00067CC6" w:rsidRPr="00067CC6">
              <w:rPr>
                <w:b w:val="0"/>
                <w:bCs/>
                <w:color w:val="0070C0"/>
                <w:sz w:val="20"/>
              </w:rPr>
              <w:t>Bayeiñak</w:t>
            </w:r>
            <w:proofErr w:type="spellEnd"/>
            <w:r w:rsidR="00067CC6" w:rsidRPr="00067CC6">
              <w:rPr>
                <w:b w:val="0"/>
                <w:bCs/>
                <w:color w:val="0070C0"/>
                <w:sz w:val="20"/>
              </w:rPr>
              <w:t xml:space="preserve">, </w:t>
            </w:r>
            <w:proofErr w:type="spellStart"/>
            <w:r w:rsidR="00067CC6" w:rsidRPr="00067CC6">
              <w:rPr>
                <w:b w:val="0"/>
                <w:bCs/>
                <w:color w:val="0070C0"/>
                <w:sz w:val="20"/>
              </w:rPr>
              <w:t>Shinabla</w:t>
            </w:r>
            <w:proofErr w:type="spellEnd"/>
            <w:r w:rsidR="00067CC6" w:rsidRPr="00067CC6">
              <w:rPr>
                <w:b w:val="0"/>
                <w:bCs/>
                <w:color w:val="0070C0"/>
                <w:sz w:val="20"/>
              </w:rPr>
              <w:t xml:space="preserve">, </w:t>
            </w:r>
            <w:proofErr w:type="spellStart"/>
            <w:r w:rsidR="00067CC6" w:rsidRPr="00067CC6">
              <w:rPr>
                <w:b w:val="0"/>
                <w:bCs/>
                <w:color w:val="0070C0"/>
                <w:sz w:val="20"/>
              </w:rPr>
              <w:t>Shordi</w:t>
            </w:r>
            <w:proofErr w:type="spellEnd"/>
            <w:r w:rsidR="00067CC6" w:rsidRPr="00067CC6">
              <w:rPr>
                <w:b w:val="0"/>
                <w:bCs/>
                <w:color w:val="0070C0"/>
                <w:sz w:val="20"/>
              </w:rPr>
              <w:t xml:space="preserve">, </w:t>
            </w:r>
            <w:proofErr w:type="spellStart"/>
            <w:r w:rsidR="00067CC6" w:rsidRPr="00067CC6">
              <w:rPr>
                <w:b w:val="0"/>
                <w:bCs/>
                <w:color w:val="0070C0"/>
                <w:sz w:val="20"/>
              </w:rPr>
              <w:t>Dusiriñak</w:t>
            </w:r>
            <w:proofErr w:type="spellEnd"/>
            <w:r w:rsidR="00067CC6" w:rsidRPr="00067CC6">
              <w:rPr>
                <w:b w:val="0"/>
                <w:bCs/>
                <w:color w:val="0070C0"/>
                <w:sz w:val="20"/>
              </w:rPr>
              <w:t xml:space="preserve">, </w:t>
            </w:r>
            <w:proofErr w:type="spellStart"/>
            <w:r w:rsidR="00067CC6" w:rsidRPr="00067CC6">
              <w:rPr>
                <w:b w:val="0"/>
                <w:bCs/>
                <w:color w:val="0070C0"/>
                <w:sz w:val="20"/>
              </w:rPr>
              <w:t>Duchari</w:t>
            </w:r>
            <w:proofErr w:type="spellEnd"/>
            <w:r w:rsidR="00067CC6" w:rsidRPr="00067CC6">
              <w:rPr>
                <w:b w:val="0"/>
                <w:bCs/>
                <w:color w:val="0070C0"/>
                <w:sz w:val="20"/>
              </w:rPr>
              <w:t xml:space="preserve">, </w:t>
            </w:r>
            <w:proofErr w:type="spellStart"/>
            <w:r w:rsidR="00067CC6" w:rsidRPr="00067CC6">
              <w:rPr>
                <w:b w:val="0"/>
                <w:bCs/>
                <w:color w:val="0070C0"/>
                <w:sz w:val="20"/>
              </w:rPr>
              <w:t>Tamiju</w:t>
            </w:r>
            <w:proofErr w:type="spellEnd"/>
            <w:r w:rsidR="00067CC6" w:rsidRPr="00067CC6">
              <w:rPr>
                <w:b w:val="0"/>
                <w:bCs/>
                <w:color w:val="0070C0"/>
                <w:sz w:val="20"/>
              </w:rPr>
              <w:t xml:space="preserve">, </w:t>
            </w:r>
            <w:proofErr w:type="spellStart"/>
            <w:r w:rsidR="00067CC6" w:rsidRPr="00067CC6">
              <w:rPr>
                <w:b w:val="0"/>
                <w:bCs/>
                <w:color w:val="0070C0"/>
                <w:sz w:val="20"/>
              </w:rPr>
              <w:t>Shikiari</w:t>
            </w:r>
            <w:proofErr w:type="spellEnd"/>
            <w:r w:rsidR="00067CC6" w:rsidRPr="00067CC6">
              <w:rPr>
                <w:b w:val="0"/>
                <w:bCs/>
                <w:color w:val="0070C0"/>
                <w:sz w:val="20"/>
              </w:rPr>
              <w:t xml:space="preserve">, </w:t>
            </w:r>
            <w:proofErr w:type="spellStart"/>
            <w:r w:rsidR="00067CC6" w:rsidRPr="00067CC6">
              <w:rPr>
                <w:b w:val="0"/>
                <w:bCs/>
                <w:color w:val="0070C0"/>
                <w:sz w:val="20"/>
              </w:rPr>
              <w:t>Koiyawari</w:t>
            </w:r>
            <w:proofErr w:type="spellEnd"/>
            <w:r w:rsidR="00067CC6" w:rsidRPr="00067CC6">
              <w:rPr>
                <w:b w:val="0"/>
                <w:bCs/>
                <w:color w:val="0070C0"/>
                <w:sz w:val="20"/>
              </w:rPr>
              <w:t xml:space="preserve">, Alto </w:t>
            </w:r>
            <w:proofErr w:type="spellStart"/>
            <w:r w:rsidR="00067CC6" w:rsidRPr="00067CC6">
              <w:rPr>
                <w:b w:val="0"/>
                <w:bCs/>
                <w:color w:val="0070C0"/>
                <w:sz w:val="20"/>
              </w:rPr>
              <w:t>Shikiari</w:t>
            </w:r>
            <w:proofErr w:type="spellEnd"/>
            <w:r w:rsidR="00067CC6" w:rsidRPr="00067CC6">
              <w:rPr>
                <w:b w:val="0"/>
                <w:bCs/>
                <w:color w:val="0070C0"/>
                <w:sz w:val="20"/>
              </w:rPr>
              <w:t xml:space="preserve">, </w:t>
            </w:r>
            <w:proofErr w:type="spellStart"/>
            <w:r w:rsidR="00067CC6" w:rsidRPr="00067CC6">
              <w:rPr>
                <w:b w:val="0"/>
                <w:bCs/>
                <w:color w:val="0070C0"/>
                <w:sz w:val="20"/>
              </w:rPr>
              <w:t>Kjakobata</w:t>
            </w:r>
            <w:proofErr w:type="spellEnd"/>
            <w:r w:rsidR="00067CC6" w:rsidRPr="00067CC6">
              <w:rPr>
                <w:b w:val="0"/>
                <w:bCs/>
                <w:color w:val="0070C0"/>
                <w:sz w:val="20"/>
              </w:rPr>
              <w:t xml:space="preserve">, </w:t>
            </w:r>
            <w:proofErr w:type="spellStart"/>
            <w:r w:rsidR="00067CC6" w:rsidRPr="00067CC6">
              <w:rPr>
                <w:b w:val="0"/>
                <w:bCs/>
                <w:color w:val="0070C0"/>
                <w:sz w:val="20"/>
              </w:rPr>
              <w:t>Kabebata</w:t>
            </w:r>
            <w:proofErr w:type="spellEnd"/>
            <w:r w:rsidR="00067CC6" w:rsidRPr="00067CC6">
              <w:rPr>
                <w:b w:val="0"/>
                <w:bCs/>
                <w:color w:val="0070C0"/>
                <w:sz w:val="20"/>
              </w:rPr>
              <w:t xml:space="preserve">. Que tienen acceso por Quetzal de Turrialba: </w:t>
            </w:r>
            <w:proofErr w:type="spellStart"/>
            <w:r w:rsidR="00067CC6" w:rsidRPr="00067CC6">
              <w:rPr>
                <w:b w:val="0"/>
                <w:bCs/>
                <w:color w:val="0070C0"/>
                <w:sz w:val="20"/>
              </w:rPr>
              <w:t>Sinoli</w:t>
            </w:r>
            <w:proofErr w:type="spellEnd"/>
            <w:r w:rsidR="00067CC6" w:rsidRPr="00067CC6">
              <w:rPr>
                <w:b w:val="0"/>
                <w:bCs/>
                <w:color w:val="0070C0"/>
                <w:sz w:val="20"/>
              </w:rPr>
              <w:t xml:space="preserve">, </w:t>
            </w:r>
            <w:proofErr w:type="spellStart"/>
            <w:r w:rsidR="00067CC6" w:rsidRPr="00067CC6">
              <w:rPr>
                <w:b w:val="0"/>
                <w:bCs/>
                <w:color w:val="0070C0"/>
                <w:sz w:val="20"/>
              </w:rPr>
              <w:t>Ñariñak</w:t>
            </w:r>
            <w:proofErr w:type="spellEnd"/>
            <w:r w:rsidR="00067CC6" w:rsidRPr="00067CC6">
              <w:rPr>
                <w:b w:val="0"/>
                <w:bCs/>
                <w:color w:val="0070C0"/>
                <w:sz w:val="20"/>
              </w:rPr>
              <w:t xml:space="preserve">, La Colonia, </w:t>
            </w:r>
            <w:proofErr w:type="spellStart"/>
            <w:r w:rsidR="00067CC6" w:rsidRPr="00067CC6">
              <w:rPr>
                <w:b w:val="0"/>
                <w:bCs/>
                <w:color w:val="0070C0"/>
                <w:sz w:val="20"/>
              </w:rPr>
              <w:t>Uka</w:t>
            </w:r>
            <w:proofErr w:type="spellEnd"/>
            <w:r w:rsidR="00067CC6" w:rsidRPr="00067CC6">
              <w:rPr>
                <w:b w:val="0"/>
                <w:bCs/>
                <w:color w:val="0070C0"/>
                <w:sz w:val="20"/>
              </w:rPr>
              <w:t xml:space="preserve"> </w:t>
            </w:r>
            <w:proofErr w:type="spellStart"/>
            <w:r w:rsidR="00067CC6" w:rsidRPr="00067CC6">
              <w:rPr>
                <w:b w:val="0"/>
                <w:bCs/>
                <w:color w:val="0070C0"/>
                <w:sz w:val="20"/>
              </w:rPr>
              <w:t>Tipei</w:t>
            </w:r>
            <w:proofErr w:type="spellEnd"/>
            <w:r w:rsidR="00067CC6" w:rsidRPr="00067CC6">
              <w:rPr>
                <w:b w:val="0"/>
                <w:bCs/>
                <w:color w:val="0070C0"/>
                <w:sz w:val="20"/>
              </w:rPr>
              <w:t xml:space="preserve">, </w:t>
            </w:r>
            <w:proofErr w:type="spellStart"/>
            <w:r w:rsidR="00067CC6" w:rsidRPr="00067CC6">
              <w:rPr>
                <w:b w:val="0"/>
                <w:bCs/>
                <w:color w:val="0070C0"/>
                <w:sz w:val="20"/>
              </w:rPr>
              <w:t>Tkak-Ri</w:t>
            </w:r>
            <w:proofErr w:type="spellEnd"/>
            <w:r w:rsidR="00067CC6" w:rsidRPr="00067CC6">
              <w:rPr>
                <w:b w:val="0"/>
                <w:bCs/>
                <w:color w:val="0070C0"/>
                <w:sz w:val="20"/>
              </w:rPr>
              <w:t xml:space="preserve">, </w:t>
            </w:r>
            <w:proofErr w:type="spellStart"/>
            <w:r w:rsidR="00067CC6" w:rsidRPr="00067CC6">
              <w:rPr>
                <w:b w:val="0"/>
                <w:bCs/>
                <w:color w:val="0070C0"/>
                <w:sz w:val="20"/>
              </w:rPr>
              <w:t>Suebata</w:t>
            </w:r>
            <w:proofErr w:type="spellEnd"/>
            <w:r w:rsidR="00067CC6" w:rsidRPr="00067CC6">
              <w:rPr>
                <w:b w:val="0"/>
                <w:bCs/>
                <w:color w:val="0070C0"/>
                <w:sz w:val="20"/>
              </w:rPr>
              <w:t xml:space="preserve">, </w:t>
            </w:r>
            <w:proofErr w:type="spellStart"/>
            <w:r w:rsidR="00067CC6" w:rsidRPr="00067CC6">
              <w:rPr>
                <w:b w:val="0"/>
                <w:bCs/>
                <w:color w:val="0070C0"/>
                <w:sz w:val="20"/>
              </w:rPr>
              <w:t>Jamari</w:t>
            </w:r>
            <w:proofErr w:type="spellEnd"/>
            <w:r w:rsidR="00067CC6" w:rsidRPr="00067CC6">
              <w:rPr>
                <w:b w:val="0"/>
                <w:bCs/>
                <w:color w:val="0070C0"/>
                <w:sz w:val="20"/>
              </w:rPr>
              <w:t xml:space="preserve"> </w:t>
            </w:r>
            <w:proofErr w:type="spellStart"/>
            <w:r w:rsidR="00067CC6" w:rsidRPr="00067CC6">
              <w:rPr>
                <w:b w:val="0"/>
                <w:bCs/>
                <w:color w:val="0070C0"/>
                <w:sz w:val="20"/>
              </w:rPr>
              <w:t>Tawa</w:t>
            </w:r>
            <w:proofErr w:type="spellEnd"/>
            <w:r w:rsidR="00067CC6" w:rsidRPr="00067CC6">
              <w:rPr>
                <w:b w:val="0"/>
                <w:bCs/>
                <w:color w:val="0070C0"/>
                <w:sz w:val="20"/>
              </w:rPr>
              <w:t xml:space="preserve">, </w:t>
            </w:r>
            <w:proofErr w:type="spellStart"/>
            <w:r w:rsidR="00067CC6" w:rsidRPr="00067CC6">
              <w:rPr>
                <w:b w:val="0"/>
                <w:bCs/>
                <w:color w:val="0070C0"/>
                <w:sz w:val="20"/>
              </w:rPr>
              <w:t>Ulujeriñak</w:t>
            </w:r>
            <w:proofErr w:type="spellEnd"/>
            <w:r w:rsidR="00067CC6" w:rsidRPr="00067CC6">
              <w:rPr>
                <w:b w:val="0"/>
                <w:bCs/>
                <w:color w:val="0070C0"/>
                <w:sz w:val="20"/>
              </w:rPr>
              <w:t xml:space="preserve">, Manzanillo, </w:t>
            </w:r>
            <w:proofErr w:type="spellStart"/>
            <w:r w:rsidR="00067CC6" w:rsidRPr="00067CC6">
              <w:rPr>
                <w:b w:val="0"/>
                <w:bCs/>
                <w:color w:val="0070C0"/>
                <w:sz w:val="20"/>
              </w:rPr>
              <w:t>Tolok</w:t>
            </w:r>
            <w:proofErr w:type="spellEnd"/>
            <w:r w:rsidR="00067CC6" w:rsidRPr="00067CC6">
              <w:rPr>
                <w:b w:val="0"/>
                <w:bCs/>
                <w:color w:val="0070C0"/>
                <w:sz w:val="20"/>
              </w:rPr>
              <w:t xml:space="preserve"> </w:t>
            </w:r>
            <w:proofErr w:type="spellStart"/>
            <w:r w:rsidR="00067CC6" w:rsidRPr="00067CC6">
              <w:rPr>
                <w:b w:val="0"/>
                <w:bCs/>
                <w:color w:val="0070C0"/>
                <w:sz w:val="20"/>
              </w:rPr>
              <w:t>Kicha</w:t>
            </w:r>
            <w:proofErr w:type="spellEnd"/>
            <w:r w:rsidR="00067CC6" w:rsidRPr="00067CC6">
              <w:rPr>
                <w:b w:val="0"/>
                <w:bCs/>
                <w:color w:val="0070C0"/>
                <w:sz w:val="20"/>
              </w:rPr>
              <w:t xml:space="preserve"> </w:t>
            </w:r>
            <w:proofErr w:type="spellStart"/>
            <w:r w:rsidR="00067CC6" w:rsidRPr="00067CC6">
              <w:rPr>
                <w:b w:val="0"/>
                <w:bCs/>
                <w:color w:val="0070C0"/>
                <w:sz w:val="20"/>
              </w:rPr>
              <w:t>Chirripo</w:t>
            </w:r>
            <w:proofErr w:type="spellEnd"/>
            <w:r w:rsidR="00067CC6" w:rsidRPr="00067CC6">
              <w:rPr>
                <w:b w:val="0"/>
                <w:bCs/>
                <w:color w:val="0070C0"/>
                <w:sz w:val="20"/>
              </w:rPr>
              <w:t xml:space="preserve">, Alto Koen, Sitio Hilda, Sitio Bache, San Pedro de </w:t>
            </w:r>
            <w:proofErr w:type="spellStart"/>
            <w:r w:rsidR="00067CC6" w:rsidRPr="00067CC6">
              <w:rPr>
                <w:b w:val="0"/>
                <w:bCs/>
                <w:color w:val="0070C0"/>
                <w:sz w:val="20"/>
              </w:rPr>
              <w:t>Tolokisha</w:t>
            </w:r>
            <w:proofErr w:type="spellEnd"/>
            <w:r w:rsidR="00067CC6" w:rsidRPr="00067CC6">
              <w:rPr>
                <w:b w:val="0"/>
                <w:bCs/>
                <w:color w:val="0070C0"/>
                <w:sz w:val="20"/>
              </w:rPr>
              <w:t xml:space="preserve">, </w:t>
            </w:r>
            <w:proofErr w:type="spellStart"/>
            <w:r w:rsidR="00067CC6" w:rsidRPr="00067CC6">
              <w:rPr>
                <w:b w:val="0"/>
                <w:bCs/>
                <w:color w:val="0070C0"/>
                <w:sz w:val="20"/>
              </w:rPr>
              <w:t>Pedragal</w:t>
            </w:r>
            <w:proofErr w:type="spellEnd"/>
            <w:r w:rsidR="00067CC6" w:rsidRPr="00067CC6">
              <w:rPr>
                <w:b w:val="0"/>
                <w:bCs/>
                <w:color w:val="0070C0"/>
                <w:sz w:val="20"/>
              </w:rPr>
              <w:t xml:space="preserve"> de </w:t>
            </w:r>
            <w:proofErr w:type="spellStart"/>
            <w:r w:rsidR="00067CC6" w:rsidRPr="00067CC6">
              <w:rPr>
                <w:b w:val="0"/>
                <w:bCs/>
                <w:color w:val="0070C0"/>
                <w:sz w:val="20"/>
              </w:rPr>
              <w:t>Jarey</w:t>
            </w:r>
            <w:proofErr w:type="spellEnd"/>
            <w:r w:rsidR="008C0EF8">
              <w:rPr>
                <w:b w:val="0"/>
                <w:bCs/>
                <w:color w:val="0070C0"/>
                <w:sz w:val="20"/>
              </w:rPr>
              <w:t xml:space="preserve">, </w:t>
            </w:r>
            <w:proofErr w:type="spellStart"/>
            <w:r w:rsidR="008C0EF8">
              <w:rPr>
                <w:b w:val="0"/>
                <w:bCs/>
                <w:color w:val="0070C0"/>
                <w:sz w:val="20"/>
              </w:rPr>
              <w:t>Kuen</w:t>
            </w:r>
            <w:proofErr w:type="spellEnd"/>
            <w:r w:rsidR="008C0EF8">
              <w:rPr>
                <w:b w:val="0"/>
                <w:bCs/>
                <w:color w:val="0070C0"/>
                <w:sz w:val="20"/>
              </w:rPr>
              <w:t xml:space="preserve"> </w:t>
            </w:r>
            <w:r w:rsidRPr="003C6E92">
              <w:rPr>
                <w:b w:val="0"/>
                <w:iCs/>
                <w:sz w:val="20"/>
                <w:lang w:eastAsia="en-US"/>
              </w:rPr>
              <w:t xml:space="preserve">y Jiménez. </w:t>
            </w:r>
          </w:p>
          <w:p w:rsidR="005A241F" w:rsidRPr="003C6E92" w:rsidRDefault="005A241F" w:rsidP="005A241F">
            <w:pPr>
              <w:spacing w:line="240" w:lineRule="auto"/>
              <w:jc w:val="both"/>
              <w:rPr>
                <w:rFonts w:ascii="Times New Roman" w:hAnsi="Times New Roman"/>
                <w:sz w:val="20"/>
                <w:szCs w:val="20"/>
              </w:rPr>
            </w:pPr>
          </w:p>
        </w:tc>
        <w:tc>
          <w:tcPr>
            <w:tcW w:w="1009" w:type="pct"/>
            <w:shd w:val="clear" w:color="auto" w:fill="FFFFFF"/>
          </w:tcPr>
          <w:p w:rsidR="00FB57B4" w:rsidRPr="003C6E92" w:rsidRDefault="00FB57B4" w:rsidP="005A241F">
            <w:pPr>
              <w:autoSpaceDE w:val="0"/>
              <w:autoSpaceDN w:val="0"/>
              <w:adjustRightInd w:val="0"/>
              <w:spacing w:after="0" w:line="240" w:lineRule="auto"/>
              <w:jc w:val="both"/>
              <w:rPr>
                <w:rFonts w:ascii="Times New Roman" w:hAnsi="Times New Roman"/>
                <w:iCs/>
                <w:sz w:val="20"/>
                <w:szCs w:val="20"/>
              </w:rPr>
            </w:pPr>
          </w:p>
          <w:p w:rsidR="005A241F" w:rsidRPr="003C6E92" w:rsidRDefault="005A241F" w:rsidP="005A241F">
            <w:pPr>
              <w:autoSpaceDE w:val="0"/>
              <w:autoSpaceDN w:val="0"/>
              <w:adjustRightInd w:val="0"/>
              <w:spacing w:after="0" w:line="240" w:lineRule="auto"/>
              <w:jc w:val="both"/>
              <w:rPr>
                <w:rFonts w:ascii="Times New Roman" w:hAnsi="Times New Roman"/>
                <w:iCs/>
                <w:sz w:val="20"/>
                <w:szCs w:val="20"/>
              </w:rPr>
            </w:pPr>
          </w:p>
          <w:p w:rsidR="005A241F" w:rsidRPr="003C6E92" w:rsidRDefault="005A241F" w:rsidP="005A241F">
            <w:pPr>
              <w:autoSpaceDE w:val="0"/>
              <w:autoSpaceDN w:val="0"/>
              <w:adjustRightInd w:val="0"/>
              <w:spacing w:after="0" w:line="240" w:lineRule="auto"/>
              <w:jc w:val="both"/>
              <w:rPr>
                <w:rFonts w:ascii="Times New Roman" w:hAnsi="Times New Roman"/>
                <w:iCs/>
                <w:sz w:val="20"/>
                <w:szCs w:val="20"/>
              </w:rPr>
            </w:pPr>
            <w:r w:rsidRPr="003C6E92">
              <w:rPr>
                <w:rFonts w:ascii="Times New Roman" w:hAnsi="Times New Roman"/>
                <w:iCs/>
                <w:sz w:val="20"/>
                <w:szCs w:val="20"/>
              </w:rPr>
              <w:t>Familia: Tribunal de Familia.</w:t>
            </w:r>
          </w:p>
        </w:tc>
      </w:tr>
      <w:tr w:rsidR="003C6E92" w:rsidRPr="00281A86" w:rsidTr="00E10540">
        <w:trPr>
          <w:trHeight w:val="209"/>
        </w:trPr>
        <w:tc>
          <w:tcPr>
            <w:tcW w:w="845" w:type="pct"/>
            <w:shd w:val="clear" w:color="auto" w:fill="FFFFFF"/>
          </w:tcPr>
          <w:p w:rsidR="003C6E92" w:rsidRPr="003C6E92" w:rsidRDefault="003C6E92" w:rsidP="003C6E92">
            <w:pPr>
              <w:pStyle w:val="Textoindependiente"/>
              <w:shd w:val="clear" w:color="auto" w:fill="FFFFFF"/>
              <w:rPr>
                <w:iCs/>
                <w:sz w:val="20"/>
                <w:lang w:eastAsia="en-US"/>
              </w:rPr>
            </w:pPr>
            <w:r w:rsidRPr="003C6E92">
              <w:rPr>
                <w:iCs/>
                <w:sz w:val="20"/>
                <w:lang w:eastAsia="en-US"/>
              </w:rPr>
              <w:t>1152</w:t>
            </w:r>
          </w:p>
          <w:p w:rsidR="003C6E92" w:rsidRPr="003C6E92" w:rsidRDefault="003C6E92" w:rsidP="003C6E92">
            <w:pPr>
              <w:pStyle w:val="Textoindependiente"/>
              <w:shd w:val="clear" w:color="auto" w:fill="FFFFFF"/>
              <w:jc w:val="both"/>
              <w:rPr>
                <w:b w:val="0"/>
                <w:iCs/>
                <w:sz w:val="20"/>
                <w:lang w:eastAsia="en-US"/>
              </w:rPr>
            </w:pPr>
          </w:p>
          <w:p w:rsidR="003C6E92" w:rsidRPr="003C6E92" w:rsidRDefault="003C6E92" w:rsidP="003C6E92">
            <w:pPr>
              <w:pStyle w:val="Textoindependiente"/>
              <w:shd w:val="clear" w:color="auto" w:fill="FFFFFF"/>
              <w:jc w:val="both"/>
              <w:rPr>
                <w:b w:val="0"/>
                <w:iCs/>
                <w:sz w:val="20"/>
                <w:lang w:eastAsia="en-US"/>
              </w:rPr>
            </w:pPr>
            <w:r w:rsidRPr="003C6E92">
              <w:rPr>
                <w:b w:val="0"/>
                <w:iCs/>
                <w:sz w:val="20"/>
                <w:lang w:eastAsia="en-US"/>
              </w:rPr>
              <w:t>Juzgado de Familia del I Circuito Judicial de la Zona Atlántica.</w:t>
            </w:r>
          </w:p>
          <w:p w:rsidR="003C6E92" w:rsidRPr="003C6E92" w:rsidRDefault="003C6E92" w:rsidP="003C6E92">
            <w:pPr>
              <w:autoSpaceDE w:val="0"/>
              <w:autoSpaceDN w:val="0"/>
              <w:adjustRightInd w:val="0"/>
              <w:spacing w:line="240" w:lineRule="auto"/>
              <w:jc w:val="both"/>
              <w:rPr>
                <w:rFonts w:ascii="Times New Roman" w:hAnsi="Times New Roman"/>
                <w:iCs/>
                <w:sz w:val="20"/>
                <w:szCs w:val="20"/>
              </w:rPr>
            </w:pPr>
          </w:p>
        </w:tc>
        <w:tc>
          <w:tcPr>
            <w:tcW w:w="1528" w:type="pct"/>
            <w:shd w:val="clear" w:color="auto" w:fill="FFFFFF"/>
          </w:tcPr>
          <w:p w:rsidR="00FB57B4" w:rsidRPr="003C6E92" w:rsidRDefault="00FB57B4" w:rsidP="003C6E92">
            <w:pPr>
              <w:pStyle w:val="Textoindependiente"/>
              <w:shd w:val="clear" w:color="auto" w:fill="FFFFFF"/>
              <w:jc w:val="both"/>
              <w:rPr>
                <w:b w:val="0"/>
                <w:iCs/>
                <w:sz w:val="20"/>
                <w:lang w:eastAsia="en-US"/>
              </w:rPr>
            </w:pPr>
          </w:p>
          <w:p w:rsidR="003C6E92" w:rsidRPr="003C6E92" w:rsidRDefault="003C6E92" w:rsidP="003C6E92">
            <w:pPr>
              <w:pStyle w:val="Textoindependiente"/>
              <w:shd w:val="clear" w:color="auto" w:fill="FFFFFF"/>
              <w:jc w:val="both"/>
              <w:rPr>
                <w:b w:val="0"/>
                <w:iCs/>
                <w:sz w:val="20"/>
                <w:lang w:eastAsia="en-US"/>
              </w:rPr>
            </w:pPr>
          </w:p>
          <w:p w:rsidR="003C6E92" w:rsidRPr="003C6E92" w:rsidRDefault="003C6E92" w:rsidP="003C6E92">
            <w:pPr>
              <w:autoSpaceDE w:val="0"/>
              <w:autoSpaceDN w:val="0"/>
              <w:adjustRightInd w:val="0"/>
              <w:spacing w:line="240" w:lineRule="auto"/>
              <w:jc w:val="both"/>
              <w:rPr>
                <w:rFonts w:ascii="Times New Roman" w:hAnsi="Times New Roman"/>
                <w:iCs/>
                <w:sz w:val="20"/>
                <w:szCs w:val="20"/>
              </w:rPr>
            </w:pPr>
            <w:r w:rsidRPr="003C6E92">
              <w:rPr>
                <w:rFonts w:ascii="Times New Roman" w:hAnsi="Times New Roman"/>
                <w:iCs/>
                <w:sz w:val="20"/>
                <w:szCs w:val="20"/>
              </w:rPr>
              <w:t>Familia: Abarca los cantones Central de Limón, Talamanca y Matina.</w:t>
            </w:r>
          </w:p>
        </w:tc>
        <w:tc>
          <w:tcPr>
            <w:tcW w:w="1618" w:type="pct"/>
            <w:shd w:val="clear" w:color="auto" w:fill="FFFFFF"/>
          </w:tcPr>
          <w:p w:rsidR="003C6E92" w:rsidRDefault="003C6E92" w:rsidP="003C6E92">
            <w:pPr>
              <w:pStyle w:val="Textoindependiente"/>
              <w:shd w:val="clear" w:color="auto" w:fill="FFFFFF"/>
              <w:jc w:val="both"/>
              <w:rPr>
                <w:b w:val="0"/>
                <w:iCs/>
                <w:sz w:val="20"/>
                <w:lang w:eastAsia="en-US"/>
              </w:rPr>
            </w:pPr>
          </w:p>
          <w:p w:rsidR="003C6E92" w:rsidRPr="003C6E92" w:rsidRDefault="003C6E92" w:rsidP="003C6E92">
            <w:pPr>
              <w:pStyle w:val="Textoindependiente"/>
              <w:shd w:val="clear" w:color="auto" w:fill="FFFFFF"/>
              <w:jc w:val="both"/>
              <w:rPr>
                <w:b w:val="0"/>
                <w:iCs/>
                <w:sz w:val="20"/>
                <w:lang w:eastAsia="en-US"/>
              </w:rPr>
            </w:pPr>
          </w:p>
          <w:p w:rsidR="003C6E92" w:rsidRPr="003C6E92" w:rsidRDefault="003C6E92" w:rsidP="00F73E8D">
            <w:pPr>
              <w:spacing w:line="240" w:lineRule="auto"/>
              <w:jc w:val="both"/>
              <w:rPr>
                <w:rFonts w:ascii="Times New Roman" w:hAnsi="Times New Roman"/>
                <w:sz w:val="20"/>
                <w:szCs w:val="20"/>
              </w:rPr>
            </w:pPr>
            <w:r w:rsidRPr="003C6E92">
              <w:rPr>
                <w:rFonts w:ascii="Times New Roman" w:hAnsi="Times New Roman"/>
                <w:iCs/>
                <w:sz w:val="20"/>
                <w:szCs w:val="20"/>
              </w:rPr>
              <w:t xml:space="preserve">Familia: Abarca los </w:t>
            </w:r>
            <w:proofErr w:type="gramStart"/>
            <w:r w:rsidRPr="003C6E92">
              <w:rPr>
                <w:rFonts w:ascii="Times New Roman" w:hAnsi="Times New Roman"/>
                <w:iCs/>
                <w:sz w:val="20"/>
                <w:szCs w:val="20"/>
              </w:rPr>
              <w:t xml:space="preserve">cantones </w:t>
            </w:r>
            <w:r w:rsidR="00F21933">
              <w:rPr>
                <w:rFonts w:ascii="Times New Roman" w:hAnsi="Times New Roman"/>
                <w:iCs/>
                <w:sz w:val="20"/>
                <w:szCs w:val="20"/>
              </w:rPr>
              <w:t>c</w:t>
            </w:r>
            <w:r w:rsidRPr="003C6E92">
              <w:rPr>
                <w:rFonts w:ascii="Times New Roman" w:hAnsi="Times New Roman"/>
                <w:iCs/>
                <w:sz w:val="20"/>
                <w:szCs w:val="20"/>
              </w:rPr>
              <w:t>entral</w:t>
            </w:r>
            <w:proofErr w:type="gramEnd"/>
            <w:r w:rsidRPr="003C6E92">
              <w:rPr>
                <w:rFonts w:ascii="Times New Roman" w:hAnsi="Times New Roman"/>
                <w:iCs/>
                <w:sz w:val="20"/>
                <w:szCs w:val="20"/>
              </w:rPr>
              <w:t xml:space="preserve"> de Limón,</w:t>
            </w:r>
            <w:r w:rsidR="00067CC6">
              <w:rPr>
                <w:rFonts w:ascii="Times New Roman" w:hAnsi="Times New Roman"/>
                <w:iCs/>
                <w:sz w:val="20"/>
                <w:szCs w:val="20"/>
              </w:rPr>
              <w:t xml:space="preserve"> </w:t>
            </w:r>
            <w:r w:rsidR="00067CC6" w:rsidRPr="0029094C">
              <w:rPr>
                <w:rFonts w:ascii="Times New Roman" w:hAnsi="Times New Roman"/>
                <w:iCs/>
                <w:color w:val="0070C0"/>
                <w:sz w:val="20"/>
                <w:szCs w:val="20"/>
              </w:rPr>
              <w:t>(excepto los poblados indígenas. que tienen a</w:t>
            </w:r>
            <w:r w:rsidR="00067CC6" w:rsidRPr="0029094C">
              <w:rPr>
                <w:rFonts w:ascii="Times New Roman" w:hAnsi="Times New Roman"/>
                <w:color w:val="0070C0"/>
                <w:sz w:val="20"/>
                <w:szCs w:val="20"/>
              </w:rPr>
              <w:t xml:space="preserve">cceso por Roca Quemada de Turrialba: </w:t>
            </w:r>
            <w:proofErr w:type="spellStart"/>
            <w:r w:rsidR="00067CC6" w:rsidRPr="0029094C">
              <w:rPr>
                <w:rFonts w:ascii="Times New Roman" w:hAnsi="Times New Roman"/>
                <w:color w:val="0070C0"/>
                <w:sz w:val="20"/>
                <w:szCs w:val="20"/>
              </w:rPr>
              <w:t>Bayei</w:t>
            </w:r>
            <w:proofErr w:type="spellEnd"/>
            <w:r w:rsidR="00067CC6" w:rsidRPr="0029094C">
              <w:rPr>
                <w:rFonts w:ascii="Times New Roman" w:hAnsi="Times New Roman"/>
                <w:color w:val="0070C0"/>
                <w:sz w:val="20"/>
                <w:szCs w:val="20"/>
              </w:rPr>
              <w:t xml:space="preserve">, Alto Almirante, </w:t>
            </w:r>
            <w:proofErr w:type="spellStart"/>
            <w:r w:rsidR="00067CC6" w:rsidRPr="0029094C">
              <w:rPr>
                <w:rFonts w:ascii="Times New Roman" w:hAnsi="Times New Roman"/>
                <w:color w:val="0070C0"/>
                <w:sz w:val="20"/>
                <w:szCs w:val="20"/>
              </w:rPr>
              <w:t>Bayeiñak</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Shinabla</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Shordi</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Dusiriñak</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Duchari</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Tamiju</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Shikiari</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Koiyawari</w:t>
            </w:r>
            <w:proofErr w:type="spellEnd"/>
            <w:r w:rsidR="00067CC6" w:rsidRPr="0029094C">
              <w:rPr>
                <w:rFonts w:ascii="Times New Roman" w:hAnsi="Times New Roman"/>
                <w:color w:val="0070C0"/>
                <w:sz w:val="20"/>
                <w:szCs w:val="20"/>
              </w:rPr>
              <w:t xml:space="preserve">, Alto </w:t>
            </w:r>
            <w:proofErr w:type="spellStart"/>
            <w:r w:rsidR="00067CC6" w:rsidRPr="0029094C">
              <w:rPr>
                <w:rFonts w:ascii="Times New Roman" w:hAnsi="Times New Roman"/>
                <w:color w:val="0070C0"/>
                <w:sz w:val="20"/>
                <w:szCs w:val="20"/>
              </w:rPr>
              <w:t>Shikiari</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Kjakobata</w:t>
            </w:r>
            <w:proofErr w:type="spellEnd"/>
            <w:r w:rsidR="00067CC6" w:rsidRPr="0029094C">
              <w:rPr>
                <w:rFonts w:ascii="Times New Roman" w:hAnsi="Times New Roman"/>
                <w:color w:val="0070C0"/>
                <w:sz w:val="20"/>
                <w:szCs w:val="20"/>
              </w:rPr>
              <w:t xml:space="preserve">, </w:t>
            </w:r>
            <w:proofErr w:type="spellStart"/>
            <w:r w:rsidR="00067CC6" w:rsidRPr="0029094C">
              <w:rPr>
                <w:rFonts w:ascii="Times New Roman" w:hAnsi="Times New Roman"/>
                <w:color w:val="0070C0"/>
                <w:sz w:val="20"/>
                <w:szCs w:val="20"/>
              </w:rPr>
              <w:t>Kabebata</w:t>
            </w:r>
            <w:proofErr w:type="spellEnd"/>
            <w:r w:rsidR="00067CC6" w:rsidRPr="0029094C">
              <w:rPr>
                <w:rFonts w:ascii="Times New Roman" w:hAnsi="Times New Roman"/>
                <w:color w:val="0070C0"/>
                <w:sz w:val="20"/>
                <w:szCs w:val="20"/>
              </w:rPr>
              <w:t>).</w:t>
            </w:r>
            <w:r w:rsidR="00067CC6">
              <w:rPr>
                <w:rFonts w:ascii="Times New Roman" w:hAnsi="Times New Roman"/>
                <w:color w:val="0070C0"/>
                <w:sz w:val="20"/>
                <w:szCs w:val="20"/>
              </w:rPr>
              <w:t xml:space="preserve"> Que tienen a</w:t>
            </w:r>
            <w:r w:rsidR="00067CC6" w:rsidRPr="00D24AB0">
              <w:rPr>
                <w:rFonts w:ascii="Times New Roman" w:hAnsi="Times New Roman"/>
                <w:bCs/>
                <w:color w:val="0070C0"/>
                <w:sz w:val="20"/>
                <w:szCs w:val="20"/>
              </w:rPr>
              <w:t>cceso por Quetzal de Turrialba: (</w:t>
            </w:r>
            <w:proofErr w:type="spellStart"/>
            <w:r w:rsidR="00067CC6" w:rsidRPr="00D24AB0">
              <w:rPr>
                <w:rFonts w:ascii="Times New Roman" w:hAnsi="Times New Roman"/>
                <w:bCs/>
                <w:color w:val="0070C0"/>
                <w:sz w:val="20"/>
                <w:szCs w:val="20"/>
              </w:rPr>
              <w:t>Sinoli</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Ñariñak</w:t>
            </w:r>
            <w:proofErr w:type="spellEnd"/>
            <w:r w:rsidR="00067CC6" w:rsidRPr="00D24AB0">
              <w:rPr>
                <w:rFonts w:ascii="Times New Roman" w:hAnsi="Times New Roman"/>
                <w:bCs/>
                <w:color w:val="0070C0"/>
                <w:sz w:val="20"/>
                <w:szCs w:val="20"/>
              </w:rPr>
              <w:t xml:space="preserve">, La Colonia, </w:t>
            </w:r>
            <w:proofErr w:type="spellStart"/>
            <w:r w:rsidR="00067CC6" w:rsidRPr="00D24AB0">
              <w:rPr>
                <w:rFonts w:ascii="Times New Roman" w:hAnsi="Times New Roman"/>
                <w:bCs/>
                <w:color w:val="0070C0"/>
                <w:sz w:val="20"/>
                <w:szCs w:val="20"/>
              </w:rPr>
              <w:t>Uka</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Tipei</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Tkak-Ri</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Suebata</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Jamari</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Tawa</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Ulujeriñak</w:t>
            </w:r>
            <w:proofErr w:type="spellEnd"/>
            <w:r w:rsidR="00067CC6" w:rsidRPr="00D24AB0">
              <w:rPr>
                <w:rFonts w:ascii="Times New Roman" w:hAnsi="Times New Roman"/>
                <w:bCs/>
                <w:color w:val="0070C0"/>
                <w:sz w:val="20"/>
                <w:szCs w:val="20"/>
              </w:rPr>
              <w:t xml:space="preserve">, Manzanillo, </w:t>
            </w:r>
            <w:proofErr w:type="spellStart"/>
            <w:r w:rsidR="00067CC6" w:rsidRPr="00D24AB0">
              <w:rPr>
                <w:rFonts w:ascii="Times New Roman" w:hAnsi="Times New Roman"/>
                <w:bCs/>
                <w:color w:val="0070C0"/>
                <w:sz w:val="20"/>
                <w:szCs w:val="20"/>
              </w:rPr>
              <w:t>Tolok</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Kicha</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Chirripo</w:t>
            </w:r>
            <w:proofErr w:type="spellEnd"/>
            <w:r w:rsidR="00067CC6" w:rsidRPr="00D24AB0">
              <w:rPr>
                <w:rFonts w:ascii="Times New Roman" w:hAnsi="Times New Roman"/>
                <w:bCs/>
                <w:color w:val="0070C0"/>
                <w:sz w:val="20"/>
                <w:szCs w:val="20"/>
              </w:rPr>
              <w:t xml:space="preserve">, Alto Koen, Sitio Hilda, Sitio Bache, San Pedro de </w:t>
            </w:r>
            <w:proofErr w:type="spellStart"/>
            <w:r w:rsidR="00067CC6" w:rsidRPr="00D24AB0">
              <w:rPr>
                <w:rFonts w:ascii="Times New Roman" w:hAnsi="Times New Roman"/>
                <w:bCs/>
                <w:color w:val="0070C0"/>
                <w:sz w:val="20"/>
                <w:szCs w:val="20"/>
              </w:rPr>
              <w:t>Tolokisha</w:t>
            </w:r>
            <w:proofErr w:type="spellEnd"/>
            <w:r w:rsidR="00067CC6" w:rsidRPr="00D24AB0">
              <w:rPr>
                <w:rFonts w:ascii="Times New Roman" w:hAnsi="Times New Roman"/>
                <w:bCs/>
                <w:color w:val="0070C0"/>
                <w:sz w:val="20"/>
                <w:szCs w:val="20"/>
              </w:rPr>
              <w:t xml:space="preserve">, </w:t>
            </w:r>
            <w:proofErr w:type="spellStart"/>
            <w:r w:rsidR="00067CC6" w:rsidRPr="00D24AB0">
              <w:rPr>
                <w:rFonts w:ascii="Times New Roman" w:hAnsi="Times New Roman"/>
                <w:bCs/>
                <w:color w:val="0070C0"/>
                <w:sz w:val="20"/>
                <w:szCs w:val="20"/>
              </w:rPr>
              <w:t>Pedragal</w:t>
            </w:r>
            <w:proofErr w:type="spellEnd"/>
            <w:r w:rsidR="00067CC6" w:rsidRPr="00D24AB0">
              <w:rPr>
                <w:rFonts w:ascii="Times New Roman" w:hAnsi="Times New Roman"/>
                <w:bCs/>
                <w:color w:val="0070C0"/>
                <w:sz w:val="20"/>
                <w:szCs w:val="20"/>
              </w:rPr>
              <w:t xml:space="preserve"> de </w:t>
            </w:r>
            <w:proofErr w:type="spellStart"/>
            <w:r w:rsidR="00067CC6" w:rsidRPr="00D24AB0">
              <w:rPr>
                <w:rFonts w:ascii="Times New Roman" w:hAnsi="Times New Roman"/>
                <w:bCs/>
                <w:color w:val="0070C0"/>
                <w:sz w:val="20"/>
                <w:szCs w:val="20"/>
              </w:rPr>
              <w:t>Jarey</w:t>
            </w:r>
            <w:proofErr w:type="spellEnd"/>
            <w:r w:rsidR="00067CC6" w:rsidRPr="00D24AB0">
              <w:rPr>
                <w:rFonts w:ascii="Times New Roman" w:hAnsi="Times New Roman"/>
                <w:bCs/>
                <w:color w:val="0070C0"/>
                <w:sz w:val="20"/>
                <w:szCs w:val="20"/>
              </w:rPr>
              <w:t>)</w:t>
            </w:r>
            <w:r w:rsidR="008C0EF8">
              <w:rPr>
                <w:rFonts w:ascii="Times New Roman" w:hAnsi="Times New Roman"/>
                <w:bCs/>
                <w:color w:val="0070C0"/>
                <w:sz w:val="20"/>
                <w:szCs w:val="20"/>
              </w:rPr>
              <w:t xml:space="preserve">, </w:t>
            </w:r>
            <w:proofErr w:type="spellStart"/>
            <w:proofErr w:type="gramStart"/>
            <w:r w:rsidR="008C0EF8">
              <w:rPr>
                <w:rFonts w:ascii="Times New Roman" w:hAnsi="Times New Roman"/>
                <w:bCs/>
                <w:color w:val="0070C0"/>
                <w:sz w:val="20"/>
                <w:szCs w:val="20"/>
              </w:rPr>
              <w:t>Kuen</w:t>
            </w:r>
            <w:proofErr w:type="spellEnd"/>
            <w:r w:rsidR="00067CC6">
              <w:rPr>
                <w:rFonts w:ascii="Times New Roman" w:hAnsi="Times New Roman"/>
                <w:bCs/>
                <w:color w:val="0070C0"/>
                <w:sz w:val="20"/>
                <w:szCs w:val="20"/>
              </w:rPr>
              <w:t xml:space="preserve">; </w:t>
            </w:r>
            <w:r w:rsidRPr="003C6E92">
              <w:rPr>
                <w:rFonts w:ascii="Times New Roman" w:hAnsi="Times New Roman"/>
                <w:iCs/>
                <w:sz w:val="20"/>
                <w:szCs w:val="20"/>
              </w:rPr>
              <w:t xml:space="preserve"> Talamanca</w:t>
            </w:r>
            <w:proofErr w:type="gramEnd"/>
            <w:r w:rsidRPr="003C6E92">
              <w:rPr>
                <w:rFonts w:ascii="Times New Roman" w:hAnsi="Times New Roman"/>
                <w:iCs/>
                <w:sz w:val="20"/>
                <w:szCs w:val="20"/>
              </w:rPr>
              <w:t xml:space="preserve"> y Matina.</w:t>
            </w:r>
          </w:p>
        </w:tc>
        <w:tc>
          <w:tcPr>
            <w:tcW w:w="1009" w:type="pct"/>
            <w:shd w:val="clear" w:color="auto" w:fill="FFFFFF"/>
          </w:tcPr>
          <w:p w:rsidR="003C6E92" w:rsidRDefault="003C6E92" w:rsidP="003C6E92">
            <w:pPr>
              <w:autoSpaceDE w:val="0"/>
              <w:autoSpaceDN w:val="0"/>
              <w:adjustRightInd w:val="0"/>
              <w:spacing w:after="0" w:line="240" w:lineRule="auto"/>
              <w:jc w:val="both"/>
              <w:rPr>
                <w:rFonts w:ascii="Times New Roman" w:hAnsi="Times New Roman"/>
                <w:iCs/>
                <w:sz w:val="20"/>
                <w:szCs w:val="20"/>
              </w:rPr>
            </w:pPr>
          </w:p>
          <w:p w:rsidR="003C6E92" w:rsidRPr="003C6E92" w:rsidRDefault="003C6E92" w:rsidP="003C6E92">
            <w:pPr>
              <w:autoSpaceDE w:val="0"/>
              <w:autoSpaceDN w:val="0"/>
              <w:adjustRightInd w:val="0"/>
              <w:spacing w:after="0" w:line="240" w:lineRule="auto"/>
              <w:jc w:val="both"/>
              <w:rPr>
                <w:rFonts w:ascii="Times New Roman" w:hAnsi="Times New Roman"/>
                <w:iCs/>
                <w:sz w:val="20"/>
                <w:szCs w:val="20"/>
              </w:rPr>
            </w:pPr>
          </w:p>
          <w:p w:rsidR="003C6E92" w:rsidRPr="003C6E92" w:rsidRDefault="003C6E92" w:rsidP="003C6E92">
            <w:pPr>
              <w:autoSpaceDE w:val="0"/>
              <w:autoSpaceDN w:val="0"/>
              <w:adjustRightInd w:val="0"/>
              <w:spacing w:after="0" w:line="240" w:lineRule="auto"/>
              <w:jc w:val="both"/>
              <w:rPr>
                <w:rFonts w:ascii="Times New Roman" w:hAnsi="Times New Roman"/>
                <w:iCs/>
                <w:sz w:val="20"/>
                <w:szCs w:val="20"/>
              </w:rPr>
            </w:pPr>
            <w:r w:rsidRPr="003C6E92">
              <w:rPr>
                <w:rFonts w:ascii="Times New Roman" w:hAnsi="Times New Roman"/>
                <w:iCs/>
                <w:sz w:val="20"/>
                <w:szCs w:val="20"/>
              </w:rPr>
              <w:t>Familia: Tribunal de Familia.</w:t>
            </w:r>
          </w:p>
        </w:tc>
      </w:tr>
    </w:tbl>
    <w:p w:rsidR="003F50DE" w:rsidRDefault="003F50DE"/>
    <w:p w:rsidR="003C6E92" w:rsidRDefault="003C6E92"/>
    <w:p w:rsidR="00C14E94" w:rsidRDefault="00C14E94"/>
    <w:p w:rsidR="00C14E94" w:rsidRDefault="00C14E94"/>
    <w:p w:rsidR="00067CC6" w:rsidRDefault="00067CC6"/>
    <w:p w:rsidR="003C6E92" w:rsidRDefault="003C6E92" w:rsidP="003C6E92">
      <w:pPr>
        <w:spacing w:after="0" w:line="240" w:lineRule="auto"/>
        <w:jc w:val="center"/>
        <w:rPr>
          <w:rFonts w:ascii="Times New Roman" w:hAnsi="Times New Roman"/>
          <w:b/>
          <w:bCs/>
          <w:sz w:val="24"/>
          <w:szCs w:val="24"/>
        </w:rPr>
      </w:pPr>
      <w:r>
        <w:rPr>
          <w:rFonts w:ascii="Times New Roman" w:hAnsi="Times New Roman"/>
          <w:b/>
          <w:bCs/>
          <w:sz w:val="24"/>
          <w:szCs w:val="24"/>
        </w:rPr>
        <w:t>Violencia Doméstica</w:t>
      </w:r>
      <w:r w:rsidRPr="004C06EB">
        <w:rPr>
          <w:rFonts w:ascii="Times New Roman" w:hAnsi="Times New Roman"/>
          <w:b/>
          <w:bCs/>
          <w:sz w:val="24"/>
          <w:szCs w:val="24"/>
        </w:rPr>
        <w:t xml:space="preserve"> </w:t>
      </w:r>
    </w:p>
    <w:p w:rsidR="003C6E92" w:rsidRPr="004C06EB" w:rsidRDefault="003C6E92" w:rsidP="003C6E92">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215"/>
        <w:gridCol w:w="3404"/>
        <w:gridCol w:w="2123"/>
      </w:tblGrid>
      <w:tr w:rsidR="003C6E92" w:rsidRPr="0029094C" w:rsidTr="00E10540">
        <w:trPr>
          <w:trHeight w:val="209"/>
          <w:tblHeader/>
        </w:trPr>
        <w:tc>
          <w:tcPr>
            <w:tcW w:w="845" w:type="pct"/>
            <w:shd w:val="clear" w:color="auto" w:fill="FFFFFF"/>
          </w:tcPr>
          <w:p w:rsidR="003C6E92" w:rsidRPr="0029094C" w:rsidRDefault="003C6E92" w:rsidP="00E10540">
            <w:pPr>
              <w:pStyle w:val="Textoindependiente"/>
              <w:shd w:val="clear" w:color="auto" w:fill="FFFFFF"/>
              <w:rPr>
                <w:sz w:val="20"/>
              </w:rPr>
            </w:pPr>
            <w:r w:rsidRPr="0029094C">
              <w:rPr>
                <w:sz w:val="20"/>
              </w:rPr>
              <w:t>Código/Oficina</w:t>
            </w:r>
          </w:p>
        </w:tc>
        <w:tc>
          <w:tcPr>
            <w:tcW w:w="1528" w:type="pct"/>
            <w:shd w:val="clear" w:color="auto" w:fill="FFFFFF"/>
          </w:tcPr>
          <w:p w:rsidR="003C6E92" w:rsidRPr="0029094C" w:rsidRDefault="003C6E92" w:rsidP="00E10540">
            <w:pPr>
              <w:pStyle w:val="Textoindependiente"/>
              <w:shd w:val="clear" w:color="auto" w:fill="FFFFFF"/>
              <w:rPr>
                <w:sz w:val="20"/>
              </w:rPr>
            </w:pPr>
            <w:r w:rsidRPr="006C72AA">
              <w:rPr>
                <w:sz w:val="20"/>
                <w:highlight w:val="yellow"/>
              </w:rPr>
              <w:t>Competencia Territorial Actual</w:t>
            </w:r>
          </w:p>
        </w:tc>
        <w:tc>
          <w:tcPr>
            <w:tcW w:w="1618" w:type="pct"/>
            <w:shd w:val="clear" w:color="auto" w:fill="FFFFFF"/>
          </w:tcPr>
          <w:p w:rsidR="003C6E92" w:rsidRPr="0029094C" w:rsidRDefault="003C6E92" w:rsidP="00E10540">
            <w:pPr>
              <w:pStyle w:val="Textoindependiente"/>
              <w:shd w:val="clear" w:color="auto" w:fill="FFFFFF"/>
              <w:rPr>
                <w:sz w:val="20"/>
              </w:rPr>
            </w:pPr>
            <w:r w:rsidRPr="006C72AA">
              <w:rPr>
                <w:sz w:val="20"/>
                <w:highlight w:val="green"/>
              </w:rPr>
              <w:t>Competencia Territorial Propuesta</w:t>
            </w:r>
          </w:p>
        </w:tc>
        <w:tc>
          <w:tcPr>
            <w:tcW w:w="1009" w:type="pct"/>
            <w:shd w:val="clear" w:color="auto" w:fill="FFFFFF"/>
          </w:tcPr>
          <w:p w:rsidR="003C6E92" w:rsidRPr="0029094C" w:rsidRDefault="003C6E92" w:rsidP="00E10540">
            <w:pPr>
              <w:pStyle w:val="Textoindependiente"/>
              <w:shd w:val="clear" w:color="auto" w:fill="FFFFFF"/>
              <w:rPr>
                <w:sz w:val="20"/>
              </w:rPr>
            </w:pPr>
            <w:r w:rsidRPr="0029094C">
              <w:rPr>
                <w:sz w:val="20"/>
              </w:rPr>
              <w:t>Órgano Jurisdiccional que conoce en Alzada</w:t>
            </w:r>
          </w:p>
        </w:tc>
      </w:tr>
      <w:tr w:rsidR="003C6E92" w:rsidRPr="00281A86" w:rsidTr="00E10540">
        <w:trPr>
          <w:trHeight w:val="209"/>
        </w:trPr>
        <w:tc>
          <w:tcPr>
            <w:tcW w:w="845" w:type="pct"/>
            <w:shd w:val="clear" w:color="auto" w:fill="FFFFFF"/>
          </w:tcPr>
          <w:p w:rsidR="003C6E92" w:rsidRPr="00C93B9F" w:rsidRDefault="003C6E92" w:rsidP="003C6E92">
            <w:pPr>
              <w:autoSpaceDE w:val="0"/>
              <w:autoSpaceDN w:val="0"/>
              <w:adjustRightInd w:val="0"/>
              <w:spacing w:line="240" w:lineRule="auto"/>
              <w:jc w:val="center"/>
              <w:rPr>
                <w:rFonts w:ascii="Times New Roman" w:hAnsi="Times New Roman"/>
                <w:bCs/>
                <w:sz w:val="20"/>
                <w:szCs w:val="20"/>
              </w:rPr>
            </w:pPr>
            <w:r w:rsidRPr="00C93B9F">
              <w:rPr>
                <w:rFonts w:ascii="Times New Roman" w:hAnsi="Times New Roman"/>
                <w:bCs/>
                <w:sz w:val="20"/>
                <w:szCs w:val="20"/>
              </w:rPr>
              <w:t>1184</w:t>
            </w:r>
          </w:p>
          <w:p w:rsidR="003C6E92" w:rsidRPr="00C93B9F" w:rsidRDefault="003C6E92" w:rsidP="003C6E92">
            <w:pPr>
              <w:pStyle w:val="Textoindependiente"/>
              <w:shd w:val="clear" w:color="auto" w:fill="FFFFFF"/>
              <w:jc w:val="both"/>
              <w:rPr>
                <w:iCs/>
                <w:sz w:val="20"/>
              </w:rPr>
            </w:pPr>
            <w:r w:rsidRPr="00C93B9F">
              <w:rPr>
                <w:b w:val="0"/>
                <w:bCs/>
                <w:sz w:val="20"/>
              </w:rPr>
              <w:t>Tribunal de Familia</w:t>
            </w:r>
          </w:p>
        </w:tc>
        <w:tc>
          <w:tcPr>
            <w:tcW w:w="1528" w:type="pct"/>
            <w:shd w:val="clear" w:color="auto" w:fill="FFFFFF"/>
          </w:tcPr>
          <w:p w:rsidR="003C6E92" w:rsidRPr="00C93B9F" w:rsidRDefault="003C6E92" w:rsidP="003C6E92">
            <w:pPr>
              <w:pStyle w:val="Textoindependiente"/>
              <w:shd w:val="clear" w:color="auto" w:fill="FFFFFF"/>
              <w:jc w:val="both"/>
              <w:rPr>
                <w:b w:val="0"/>
                <w:sz w:val="20"/>
              </w:rPr>
            </w:pPr>
          </w:p>
          <w:p w:rsidR="003C6E92" w:rsidRPr="00C93B9F" w:rsidRDefault="003C6E92" w:rsidP="003C6E92">
            <w:pPr>
              <w:pStyle w:val="Textoindependiente"/>
              <w:shd w:val="clear" w:color="auto" w:fill="FFFFFF"/>
              <w:jc w:val="both"/>
              <w:rPr>
                <w:b w:val="0"/>
                <w:sz w:val="20"/>
              </w:rPr>
            </w:pPr>
          </w:p>
          <w:p w:rsidR="003C6E92" w:rsidRPr="00C93B9F" w:rsidRDefault="003C6E92" w:rsidP="003C6E92">
            <w:pPr>
              <w:pStyle w:val="Textoindependiente"/>
              <w:shd w:val="clear" w:color="auto" w:fill="FFFFFF"/>
              <w:jc w:val="both"/>
              <w:rPr>
                <w:b w:val="0"/>
                <w:sz w:val="20"/>
              </w:rPr>
            </w:pPr>
            <w:r w:rsidRPr="00C93B9F">
              <w:rPr>
                <w:b w:val="0"/>
                <w:sz w:val="20"/>
              </w:rPr>
              <w:t>Violencia Doméstica: Abarca todo el territorio Nacional.</w:t>
            </w:r>
          </w:p>
          <w:p w:rsidR="003C6E92" w:rsidRPr="00C93B9F" w:rsidRDefault="003C6E92" w:rsidP="003C6E92">
            <w:pPr>
              <w:pStyle w:val="Textoindependiente"/>
              <w:shd w:val="clear" w:color="auto" w:fill="FFFFFF"/>
              <w:jc w:val="both"/>
              <w:rPr>
                <w:iCs/>
                <w:sz w:val="20"/>
              </w:rPr>
            </w:pPr>
          </w:p>
        </w:tc>
        <w:tc>
          <w:tcPr>
            <w:tcW w:w="1618" w:type="pct"/>
            <w:shd w:val="clear" w:color="auto" w:fill="FFFFFF"/>
          </w:tcPr>
          <w:p w:rsidR="003C6E92" w:rsidRPr="00C93B9F" w:rsidRDefault="003C6E92" w:rsidP="003C6E92">
            <w:pPr>
              <w:pStyle w:val="Textoindependiente"/>
              <w:shd w:val="clear" w:color="auto" w:fill="FFFFFF"/>
              <w:jc w:val="both"/>
              <w:rPr>
                <w:sz w:val="20"/>
              </w:rPr>
            </w:pPr>
          </w:p>
          <w:p w:rsidR="003C6E92" w:rsidRPr="00C93B9F" w:rsidRDefault="003C6E92" w:rsidP="003C6E92">
            <w:pPr>
              <w:pStyle w:val="Textoindependiente"/>
              <w:shd w:val="clear" w:color="auto" w:fill="FFFFFF"/>
              <w:jc w:val="both"/>
              <w:rPr>
                <w:sz w:val="20"/>
              </w:rPr>
            </w:pPr>
          </w:p>
          <w:p w:rsidR="003C6E92" w:rsidRPr="00C93B9F" w:rsidRDefault="003C6E92" w:rsidP="003C6E92">
            <w:pPr>
              <w:pStyle w:val="Textoindependiente"/>
              <w:shd w:val="clear" w:color="auto" w:fill="FFFFFF"/>
              <w:jc w:val="both"/>
              <w:rPr>
                <w:b w:val="0"/>
                <w:sz w:val="20"/>
              </w:rPr>
            </w:pPr>
            <w:r w:rsidRPr="00C93B9F">
              <w:rPr>
                <w:b w:val="0"/>
                <w:sz w:val="20"/>
              </w:rPr>
              <w:t>Violencia Doméstica: Abarca todo el territorio Nacional.</w:t>
            </w:r>
          </w:p>
          <w:p w:rsidR="003C6E92" w:rsidRPr="00C93B9F" w:rsidRDefault="003C6E92" w:rsidP="003C6E92">
            <w:pPr>
              <w:pStyle w:val="Textoindependiente"/>
              <w:shd w:val="clear" w:color="auto" w:fill="FFFFFF"/>
              <w:jc w:val="both"/>
              <w:rPr>
                <w:sz w:val="20"/>
              </w:rPr>
            </w:pPr>
          </w:p>
        </w:tc>
        <w:tc>
          <w:tcPr>
            <w:tcW w:w="1009" w:type="pct"/>
            <w:shd w:val="clear" w:color="auto" w:fill="FFFFFF"/>
          </w:tcPr>
          <w:p w:rsidR="003C6E92" w:rsidRPr="00C93B9F" w:rsidRDefault="003C6E92" w:rsidP="003C6E92">
            <w:pPr>
              <w:pStyle w:val="Textoindependiente"/>
              <w:shd w:val="clear" w:color="auto" w:fill="FFFFFF"/>
              <w:jc w:val="both"/>
              <w:rPr>
                <w:iCs/>
                <w:sz w:val="20"/>
              </w:rPr>
            </w:pPr>
          </w:p>
          <w:p w:rsidR="003C6E92" w:rsidRPr="00C93B9F" w:rsidRDefault="003C6E92" w:rsidP="003C6E92">
            <w:pPr>
              <w:pStyle w:val="Textoindependiente"/>
              <w:shd w:val="clear" w:color="auto" w:fill="FFFFFF"/>
              <w:jc w:val="both"/>
              <w:rPr>
                <w:iCs/>
                <w:sz w:val="20"/>
              </w:rPr>
            </w:pPr>
          </w:p>
          <w:p w:rsidR="003C6E92" w:rsidRPr="00C93B9F" w:rsidRDefault="003C6E92" w:rsidP="003C6E92">
            <w:pPr>
              <w:pStyle w:val="Textoindependiente"/>
              <w:shd w:val="clear" w:color="auto" w:fill="FFFFFF"/>
              <w:jc w:val="both"/>
              <w:rPr>
                <w:iCs/>
                <w:sz w:val="20"/>
              </w:rPr>
            </w:pPr>
            <w:r w:rsidRPr="00C93B9F">
              <w:rPr>
                <w:b w:val="0"/>
                <w:sz w:val="20"/>
              </w:rPr>
              <w:t>Violencia Doméstica: Sala Segunda</w:t>
            </w:r>
          </w:p>
        </w:tc>
      </w:tr>
      <w:tr w:rsidR="00C93B9F" w:rsidRPr="00281A86" w:rsidTr="00E10540">
        <w:trPr>
          <w:trHeight w:val="209"/>
        </w:trPr>
        <w:tc>
          <w:tcPr>
            <w:tcW w:w="845" w:type="pct"/>
            <w:shd w:val="clear" w:color="auto" w:fill="FFFFFF"/>
          </w:tcPr>
          <w:p w:rsidR="00C93B9F" w:rsidRPr="00C93B9F" w:rsidRDefault="00C93B9F" w:rsidP="00E41699">
            <w:pPr>
              <w:autoSpaceDE w:val="0"/>
              <w:autoSpaceDN w:val="0"/>
              <w:adjustRightInd w:val="0"/>
              <w:spacing w:line="240" w:lineRule="auto"/>
              <w:jc w:val="center"/>
              <w:rPr>
                <w:rFonts w:ascii="Times New Roman" w:hAnsi="Times New Roman"/>
                <w:bCs/>
                <w:sz w:val="20"/>
                <w:szCs w:val="20"/>
                <w:lang w:eastAsia="es-ES"/>
              </w:rPr>
            </w:pPr>
            <w:r w:rsidRPr="00C93B9F">
              <w:rPr>
                <w:rFonts w:ascii="Times New Roman" w:hAnsi="Times New Roman"/>
                <w:bCs/>
                <w:sz w:val="20"/>
                <w:szCs w:val="20"/>
                <w:lang w:eastAsia="es-ES"/>
              </w:rPr>
              <w:t>1004</w:t>
            </w:r>
          </w:p>
          <w:p w:rsidR="00C93B9F" w:rsidRPr="00C93B9F" w:rsidRDefault="00C93B9F" w:rsidP="00C93B9F">
            <w:pPr>
              <w:pStyle w:val="Textoindependiente"/>
              <w:shd w:val="clear" w:color="auto" w:fill="FFFFFF"/>
              <w:jc w:val="both"/>
              <w:rPr>
                <w:bCs/>
                <w:iCs/>
                <w:sz w:val="20"/>
                <w:lang w:eastAsia="en-US"/>
              </w:rPr>
            </w:pPr>
            <w:r w:rsidRPr="00C93B9F">
              <w:rPr>
                <w:b w:val="0"/>
                <w:bCs/>
                <w:sz w:val="20"/>
              </w:rPr>
              <w:t>Juzgado de Familia, Penal Juvenil, Contra Violencia Doméstica y Protección Cautelar de Turrialba.</w:t>
            </w:r>
          </w:p>
        </w:tc>
        <w:tc>
          <w:tcPr>
            <w:tcW w:w="1528" w:type="pct"/>
            <w:shd w:val="clear" w:color="auto" w:fill="FFFFFF"/>
          </w:tcPr>
          <w:p w:rsidR="00C93B9F" w:rsidRPr="00C93B9F" w:rsidRDefault="00C93B9F" w:rsidP="00C93B9F">
            <w:pPr>
              <w:pStyle w:val="Textoindependiente"/>
              <w:shd w:val="clear" w:color="auto" w:fill="FFFFFF"/>
              <w:jc w:val="both"/>
              <w:rPr>
                <w:b w:val="0"/>
                <w:iCs/>
                <w:sz w:val="20"/>
                <w:lang w:eastAsia="en-US"/>
              </w:rPr>
            </w:pPr>
          </w:p>
          <w:p w:rsidR="00FB57B4" w:rsidRPr="00C93B9F" w:rsidRDefault="00FB57B4" w:rsidP="00C93B9F">
            <w:pPr>
              <w:pStyle w:val="Textoindependiente"/>
              <w:shd w:val="clear" w:color="auto" w:fill="FFFFFF"/>
              <w:jc w:val="both"/>
              <w:rPr>
                <w:b w:val="0"/>
                <w:iCs/>
                <w:sz w:val="20"/>
                <w:lang w:eastAsia="en-US"/>
              </w:rPr>
            </w:pPr>
          </w:p>
          <w:p w:rsidR="00C93B9F" w:rsidRPr="00C93B9F" w:rsidRDefault="00C93B9F" w:rsidP="00C93B9F">
            <w:pPr>
              <w:pStyle w:val="Textoindependiente"/>
              <w:shd w:val="clear" w:color="auto" w:fill="FFFFFF"/>
              <w:jc w:val="both"/>
              <w:rPr>
                <w:b w:val="0"/>
                <w:iCs/>
                <w:sz w:val="20"/>
                <w:lang w:eastAsia="en-US"/>
              </w:rPr>
            </w:pPr>
            <w:r w:rsidRPr="00C93B9F">
              <w:rPr>
                <w:b w:val="0"/>
                <w:iCs/>
                <w:sz w:val="20"/>
                <w:lang w:eastAsia="en-US"/>
              </w:rPr>
              <w:t xml:space="preserve">Violencia Doméstica: Abarca el cantón de Turrialba. </w:t>
            </w:r>
          </w:p>
          <w:p w:rsidR="00C93B9F" w:rsidRPr="00C93B9F" w:rsidRDefault="00C93B9F" w:rsidP="00C93B9F">
            <w:pPr>
              <w:pStyle w:val="Textoindependiente"/>
              <w:shd w:val="clear" w:color="auto" w:fill="FFFFFF"/>
              <w:jc w:val="both"/>
              <w:rPr>
                <w:b w:val="0"/>
                <w:iCs/>
                <w:sz w:val="20"/>
                <w:lang w:eastAsia="en-US"/>
              </w:rPr>
            </w:pPr>
          </w:p>
          <w:p w:rsidR="00C93B9F" w:rsidRPr="00C93B9F" w:rsidRDefault="00C93B9F" w:rsidP="00C93B9F">
            <w:pPr>
              <w:pStyle w:val="Textoindependiente"/>
              <w:shd w:val="clear" w:color="auto" w:fill="FFFFFF"/>
              <w:jc w:val="both"/>
              <w:rPr>
                <w:b w:val="0"/>
                <w:sz w:val="20"/>
              </w:rPr>
            </w:pPr>
            <w:r w:rsidRPr="00C93B9F">
              <w:rPr>
                <w:b w:val="0"/>
                <w:sz w:val="20"/>
              </w:rPr>
              <w:t xml:space="preserve">No obstante, el territorio que le corresponde a este despacho, se hace la aclaración, conforme lo dispuesto en la Circular 60-99, punto VII, denominada Reglas prácticas para facilitar la aplicación efectiva de la Ley de Violencia Doméstica y en jurisprudencia del Tribunal de Familia (votos 402-2012 y 395-2018), referentes a que en la materia de violencia doméstica ninguna autoridad judicial puede declararse incompetente por razón del territorio, ya que es la persona solicitante, al gestionar las medidas, quien la define y la fija incuestionablemente, sin que importe, para ese efecto, si los hechos ocurrieron o no en el ámbito competencial del despacho (como en lo penal) o si el supuesto agresor vive o no en él (como en lo civil). Acordado por el Consejo Superior en sesión N° 42-2020 de 30 de abril de 2020, artículo XXX. </w:t>
            </w:r>
          </w:p>
          <w:p w:rsidR="00C93B9F" w:rsidRPr="00C93B9F" w:rsidRDefault="00C93B9F" w:rsidP="00C93B9F">
            <w:pPr>
              <w:pStyle w:val="Textoindependiente"/>
              <w:shd w:val="clear" w:color="auto" w:fill="FFFFFF"/>
              <w:jc w:val="both"/>
              <w:rPr>
                <w:b w:val="0"/>
                <w:iCs/>
                <w:sz w:val="20"/>
                <w:lang w:eastAsia="en-US"/>
              </w:rPr>
            </w:pPr>
          </w:p>
        </w:tc>
        <w:tc>
          <w:tcPr>
            <w:tcW w:w="1618" w:type="pct"/>
            <w:shd w:val="clear" w:color="auto" w:fill="FFFFFF"/>
          </w:tcPr>
          <w:p w:rsidR="00C93B9F" w:rsidRDefault="00C93B9F" w:rsidP="00C93B9F">
            <w:pPr>
              <w:pStyle w:val="Textoindependiente"/>
              <w:shd w:val="clear" w:color="auto" w:fill="FFFFFF"/>
              <w:jc w:val="both"/>
              <w:rPr>
                <w:b w:val="0"/>
                <w:iCs/>
                <w:sz w:val="20"/>
                <w:lang w:eastAsia="en-US"/>
              </w:rPr>
            </w:pPr>
          </w:p>
          <w:p w:rsidR="00FB57B4" w:rsidRPr="00C93B9F" w:rsidRDefault="00FB57B4" w:rsidP="00C93B9F">
            <w:pPr>
              <w:pStyle w:val="Textoindependiente"/>
              <w:shd w:val="clear" w:color="auto" w:fill="FFFFFF"/>
              <w:jc w:val="both"/>
              <w:rPr>
                <w:b w:val="0"/>
                <w:iCs/>
                <w:sz w:val="20"/>
                <w:lang w:eastAsia="en-US"/>
              </w:rPr>
            </w:pPr>
          </w:p>
          <w:p w:rsidR="00C93B9F" w:rsidRPr="00C93B9F" w:rsidRDefault="00C93B9F" w:rsidP="00C93B9F">
            <w:pPr>
              <w:pStyle w:val="Textoindependiente"/>
              <w:shd w:val="clear" w:color="auto" w:fill="FFFFFF"/>
              <w:jc w:val="both"/>
              <w:rPr>
                <w:b w:val="0"/>
                <w:iCs/>
                <w:sz w:val="20"/>
                <w:lang w:eastAsia="en-US"/>
              </w:rPr>
            </w:pPr>
            <w:r w:rsidRPr="00C93B9F">
              <w:rPr>
                <w:b w:val="0"/>
                <w:iCs/>
                <w:sz w:val="20"/>
                <w:lang w:eastAsia="en-US"/>
              </w:rPr>
              <w:t>Violencia Doméstica: Abarca el cantón de Turrialba</w:t>
            </w:r>
            <w:r w:rsidR="00067CC6">
              <w:rPr>
                <w:b w:val="0"/>
                <w:iCs/>
                <w:sz w:val="20"/>
                <w:lang w:eastAsia="en-US"/>
              </w:rPr>
              <w:t xml:space="preserve">; </w:t>
            </w:r>
            <w:r w:rsidR="00067CC6" w:rsidRPr="00067CC6">
              <w:rPr>
                <w:b w:val="0"/>
                <w:bCs/>
                <w:iCs/>
                <w:color w:val="0070C0"/>
                <w:sz w:val="20"/>
              </w:rPr>
              <w:t xml:space="preserve">además del cantón </w:t>
            </w:r>
            <w:r w:rsidR="00F21933">
              <w:rPr>
                <w:b w:val="0"/>
                <w:bCs/>
                <w:iCs/>
                <w:color w:val="0070C0"/>
                <w:sz w:val="20"/>
              </w:rPr>
              <w:t xml:space="preserve">central </w:t>
            </w:r>
            <w:r w:rsidR="00067CC6" w:rsidRPr="00067CC6">
              <w:rPr>
                <w:b w:val="0"/>
                <w:bCs/>
                <w:iCs/>
                <w:color w:val="0070C0"/>
                <w:sz w:val="20"/>
              </w:rPr>
              <w:t>de Limón, los poblados indígenas que tienen a</w:t>
            </w:r>
            <w:r w:rsidR="00067CC6" w:rsidRPr="00067CC6">
              <w:rPr>
                <w:b w:val="0"/>
                <w:bCs/>
                <w:color w:val="0070C0"/>
                <w:sz w:val="20"/>
              </w:rPr>
              <w:t xml:space="preserve">cceso por Roca Quemada de Turrialba: </w:t>
            </w:r>
            <w:proofErr w:type="spellStart"/>
            <w:r w:rsidR="00067CC6" w:rsidRPr="00067CC6">
              <w:rPr>
                <w:b w:val="0"/>
                <w:bCs/>
                <w:color w:val="0070C0"/>
                <w:sz w:val="20"/>
              </w:rPr>
              <w:t>Bayei</w:t>
            </w:r>
            <w:proofErr w:type="spellEnd"/>
            <w:r w:rsidR="00067CC6" w:rsidRPr="00067CC6">
              <w:rPr>
                <w:b w:val="0"/>
                <w:bCs/>
                <w:color w:val="0070C0"/>
                <w:sz w:val="20"/>
              </w:rPr>
              <w:t xml:space="preserve">, Alto Almirante, </w:t>
            </w:r>
            <w:proofErr w:type="spellStart"/>
            <w:r w:rsidR="00067CC6" w:rsidRPr="00067CC6">
              <w:rPr>
                <w:b w:val="0"/>
                <w:bCs/>
                <w:color w:val="0070C0"/>
                <w:sz w:val="20"/>
              </w:rPr>
              <w:t>Bayeiñak</w:t>
            </w:r>
            <w:proofErr w:type="spellEnd"/>
            <w:r w:rsidR="00067CC6" w:rsidRPr="00067CC6">
              <w:rPr>
                <w:b w:val="0"/>
                <w:bCs/>
                <w:color w:val="0070C0"/>
                <w:sz w:val="20"/>
              </w:rPr>
              <w:t xml:space="preserve">, </w:t>
            </w:r>
            <w:proofErr w:type="spellStart"/>
            <w:r w:rsidR="00067CC6" w:rsidRPr="00067CC6">
              <w:rPr>
                <w:b w:val="0"/>
                <w:bCs/>
                <w:color w:val="0070C0"/>
                <w:sz w:val="20"/>
              </w:rPr>
              <w:t>Shinabla</w:t>
            </w:r>
            <w:proofErr w:type="spellEnd"/>
            <w:r w:rsidR="00067CC6" w:rsidRPr="00067CC6">
              <w:rPr>
                <w:b w:val="0"/>
                <w:bCs/>
                <w:color w:val="0070C0"/>
                <w:sz w:val="20"/>
              </w:rPr>
              <w:t xml:space="preserve">, </w:t>
            </w:r>
            <w:proofErr w:type="spellStart"/>
            <w:r w:rsidR="00067CC6" w:rsidRPr="00067CC6">
              <w:rPr>
                <w:b w:val="0"/>
                <w:bCs/>
                <w:color w:val="0070C0"/>
                <w:sz w:val="20"/>
              </w:rPr>
              <w:t>Shordi</w:t>
            </w:r>
            <w:proofErr w:type="spellEnd"/>
            <w:r w:rsidR="00067CC6" w:rsidRPr="00067CC6">
              <w:rPr>
                <w:b w:val="0"/>
                <w:bCs/>
                <w:color w:val="0070C0"/>
                <w:sz w:val="20"/>
              </w:rPr>
              <w:t xml:space="preserve">, </w:t>
            </w:r>
            <w:proofErr w:type="spellStart"/>
            <w:r w:rsidR="00067CC6" w:rsidRPr="00067CC6">
              <w:rPr>
                <w:b w:val="0"/>
                <w:bCs/>
                <w:color w:val="0070C0"/>
                <w:sz w:val="20"/>
              </w:rPr>
              <w:t>Dusiriñak</w:t>
            </w:r>
            <w:proofErr w:type="spellEnd"/>
            <w:r w:rsidR="00067CC6" w:rsidRPr="00067CC6">
              <w:rPr>
                <w:b w:val="0"/>
                <w:bCs/>
                <w:color w:val="0070C0"/>
                <w:sz w:val="20"/>
              </w:rPr>
              <w:t xml:space="preserve">, </w:t>
            </w:r>
            <w:proofErr w:type="spellStart"/>
            <w:r w:rsidR="00067CC6" w:rsidRPr="00067CC6">
              <w:rPr>
                <w:b w:val="0"/>
                <w:bCs/>
                <w:color w:val="0070C0"/>
                <w:sz w:val="20"/>
              </w:rPr>
              <w:t>Duchari</w:t>
            </w:r>
            <w:proofErr w:type="spellEnd"/>
            <w:r w:rsidR="00067CC6" w:rsidRPr="00067CC6">
              <w:rPr>
                <w:b w:val="0"/>
                <w:bCs/>
                <w:color w:val="0070C0"/>
                <w:sz w:val="20"/>
              </w:rPr>
              <w:t xml:space="preserve">, </w:t>
            </w:r>
            <w:proofErr w:type="spellStart"/>
            <w:r w:rsidR="00067CC6" w:rsidRPr="00067CC6">
              <w:rPr>
                <w:b w:val="0"/>
                <w:bCs/>
                <w:color w:val="0070C0"/>
                <w:sz w:val="20"/>
              </w:rPr>
              <w:t>Tamiju</w:t>
            </w:r>
            <w:proofErr w:type="spellEnd"/>
            <w:r w:rsidR="00067CC6" w:rsidRPr="00067CC6">
              <w:rPr>
                <w:b w:val="0"/>
                <w:bCs/>
                <w:color w:val="0070C0"/>
                <w:sz w:val="20"/>
              </w:rPr>
              <w:t xml:space="preserve">, </w:t>
            </w:r>
            <w:proofErr w:type="spellStart"/>
            <w:r w:rsidR="00067CC6" w:rsidRPr="00067CC6">
              <w:rPr>
                <w:b w:val="0"/>
                <w:bCs/>
                <w:color w:val="0070C0"/>
                <w:sz w:val="20"/>
              </w:rPr>
              <w:t>Shikiari</w:t>
            </w:r>
            <w:proofErr w:type="spellEnd"/>
            <w:r w:rsidR="00067CC6" w:rsidRPr="00067CC6">
              <w:rPr>
                <w:b w:val="0"/>
                <w:bCs/>
                <w:color w:val="0070C0"/>
                <w:sz w:val="20"/>
              </w:rPr>
              <w:t xml:space="preserve">, </w:t>
            </w:r>
            <w:proofErr w:type="spellStart"/>
            <w:r w:rsidR="00067CC6" w:rsidRPr="00067CC6">
              <w:rPr>
                <w:b w:val="0"/>
                <w:bCs/>
                <w:color w:val="0070C0"/>
                <w:sz w:val="20"/>
              </w:rPr>
              <w:t>Koiyawari</w:t>
            </w:r>
            <w:proofErr w:type="spellEnd"/>
            <w:r w:rsidR="00067CC6" w:rsidRPr="00067CC6">
              <w:rPr>
                <w:b w:val="0"/>
                <w:bCs/>
                <w:color w:val="0070C0"/>
                <w:sz w:val="20"/>
              </w:rPr>
              <w:t xml:space="preserve">, Alto </w:t>
            </w:r>
            <w:proofErr w:type="spellStart"/>
            <w:r w:rsidR="00067CC6" w:rsidRPr="00067CC6">
              <w:rPr>
                <w:b w:val="0"/>
                <w:bCs/>
                <w:color w:val="0070C0"/>
                <w:sz w:val="20"/>
              </w:rPr>
              <w:t>Shikiari</w:t>
            </w:r>
            <w:proofErr w:type="spellEnd"/>
            <w:r w:rsidR="00067CC6" w:rsidRPr="00067CC6">
              <w:rPr>
                <w:b w:val="0"/>
                <w:bCs/>
                <w:color w:val="0070C0"/>
                <w:sz w:val="20"/>
              </w:rPr>
              <w:t xml:space="preserve">, </w:t>
            </w:r>
            <w:proofErr w:type="spellStart"/>
            <w:r w:rsidR="00067CC6" w:rsidRPr="00067CC6">
              <w:rPr>
                <w:b w:val="0"/>
                <w:bCs/>
                <w:color w:val="0070C0"/>
                <w:sz w:val="20"/>
              </w:rPr>
              <w:t>Kjakobata</w:t>
            </w:r>
            <w:proofErr w:type="spellEnd"/>
            <w:r w:rsidR="00067CC6" w:rsidRPr="00067CC6">
              <w:rPr>
                <w:b w:val="0"/>
                <w:bCs/>
                <w:color w:val="0070C0"/>
                <w:sz w:val="20"/>
              </w:rPr>
              <w:t xml:space="preserve">, </w:t>
            </w:r>
            <w:proofErr w:type="spellStart"/>
            <w:r w:rsidR="00067CC6" w:rsidRPr="00067CC6">
              <w:rPr>
                <w:b w:val="0"/>
                <w:bCs/>
                <w:color w:val="0070C0"/>
                <w:sz w:val="20"/>
              </w:rPr>
              <w:t>Kabebata</w:t>
            </w:r>
            <w:proofErr w:type="spellEnd"/>
            <w:r w:rsidR="00067CC6" w:rsidRPr="00067CC6">
              <w:rPr>
                <w:b w:val="0"/>
                <w:bCs/>
                <w:color w:val="0070C0"/>
                <w:sz w:val="20"/>
              </w:rPr>
              <w:t xml:space="preserve">. Que tienen acceso por Quetzal de Turrialba: </w:t>
            </w:r>
            <w:proofErr w:type="spellStart"/>
            <w:r w:rsidR="00067CC6" w:rsidRPr="00067CC6">
              <w:rPr>
                <w:b w:val="0"/>
                <w:bCs/>
                <w:color w:val="0070C0"/>
                <w:sz w:val="20"/>
              </w:rPr>
              <w:t>Sinoli</w:t>
            </w:r>
            <w:proofErr w:type="spellEnd"/>
            <w:r w:rsidR="00067CC6" w:rsidRPr="00067CC6">
              <w:rPr>
                <w:b w:val="0"/>
                <w:bCs/>
                <w:color w:val="0070C0"/>
                <w:sz w:val="20"/>
              </w:rPr>
              <w:t xml:space="preserve">, </w:t>
            </w:r>
            <w:proofErr w:type="spellStart"/>
            <w:r w:rsidR="00067CC6" w:rsidRPr="00067CC6">
              <w:rPr>
                <w:b w:val="0"/>
                <w:bCs/>
                <w:color w:val="0070C0"/>
                <w:sz w:val="20"/>
              </w:rPr>
              <w:t>Ñariñak</w:t>
            </w:r>
            <w:proofErr w:type="spellEnd"/>
            <w:r w:rsidR="00067CC6" w:rsidRPr="00067CC6">
              <w:rPr>
                <w:b w:val="0"/>
                <w:bCs/>
                <w:color w:val="0070C0"/>
                <w:sz w:val="20"/>
              </w:rPr>
              <w:t xml:space="preserve">, La Colonia, </w:t>
            </w:r>
            <w:proofErr w:type="spellStart"/>
            <w:r w:rsidR="00067CC6" w:rsidRPr="00067CC6">
              <w:rPr>
                <w:b w:val="0"/>
                <w:bCs/>
                <w:color w:val="0070C0"/>
                <w:sz w:val="20"/>
              </w:rPr>
              <w:t>Uka</w:t>
            </w:r>
            <w:proofErr w:type="spellEnd"/>
            <w:r w:rsidR="00067CC6" w:rsidRPr="00067CC6">
              <w:rPr>
                <w:b w:val="0"/>
                <w:bCs/>
                <w:color w:val="0070C0"/>
                <w:sz w:val="20"/>
              </w:rPr>
              <w:t xml:space="preserve"> </w:t>
            </w:r>
            <w:proofErr w:type="spellStart"/>
            <w:r w:rsidR="00067CC6" w:rsidRPr="00067CC6">
              <w:rPr>
                <w:b w:val="0"/>
                <w:bCs/>
                <w:color w:val="0070C0"/>
                <w:sz w:val="20"/>
              </w:rPr>
              <w:t>Tipei</w:t>
            </w:r>
            <w:proofErr w:type="spellEnd"/>
            <w:r w:rsidR="00067CC6" w:rsidRPr="00067CC6">
              <w:rPr>
                <w:b w:val="0"/>
                <w:bCs/>
                <w:color w:val="0070C0"/>
                <w:sz w:val="20"/>
              </w:rPr>
              <w:t xml:space="preserve">, </w:t>
            </w:r>
            <w:proofErr w:type="spellStart"/>
            <w:r w:rsidR="00067CC6" w:rsidRPr="00067CC6">
              <w:rPr>
                <w:b w:val="0"/>
                <w:bCs/>
                <w:color w:val="0070C0"/>
                <w:sz w:val="20"/>
              </w:rPr>
              <w:t>Tkak-Ri</w:t>
            </w:r>
            <w:proofErr w:type="spellEnd"/>
            <w:r w:rsidR="00067CC6" w:rsidRPr="00067CC6">
              <w:rPr>
                <w:b w:val="0"/>
                <w:bCs/>
                <w:color w:val="0070C0"/>
                <w:sz w:val="20"/>
              </w:rPr>
              <w:t xml:space="preserve">, </w:t>
            </w:r>
            <w:proofErr w:type="spellStart"/>
            <w:r w:rsidR="00067CC6" w:rsidRPr="00067CC6">
              <w:rPr>
                <w:b w:val="0"/>
                <w:bCs/>
                <w:color w:val="0070C0"/>
                <w:sz w:val="20"/>
              </w:rPr>
              <w:t>Suebata</w:t>
            </w:r>
            <w:proofErr w:type="spellEnd"/>
            <w:r w:rsidR="00067CC6" w:rsidRPr="00067CC6">
              <w:rPr>
                <w:b w:val="0"/>
                <w:bCs/>
                <w:color w:val="0070C0"/>
                <w:sz w:val="20"/>
              </w:rPr>
              <w:t xml:space="preserve">, </w:t>
            </w:r>
            <w:proofErr w:type="spellStart"/>
            <w:r w:rsidR="00067CC6" w:rsidRPr="00067CC6">
              <w:rPr>
                <w:b w:val="0"/>
                <w:bCs/>
                <w:color w:val="0070C0"/>
                <w:sz w:val="20"/>
              </w:rPr>
              <w:t>Jamari</w:t>
            </w:r>
            <w:proofErr w:type="spellEnd"/>
            <w:r w:rsidR="00067CC6" w:rsidRPr="00067CC6">
              <w:rPr>
                <w:b w:val="0"/>
                <w:bCs/>
                <w:color w:val="0070C0"/>
                <w:sz w:val="20"/>
              </w:rPr>
              <w:t xml:space="preserve"> </w:t>
            </w:r>
            <w:proofErr w:type="spellStart"/>
            <w:r w:rsidR="00067CC6" w:rsidRPr="00067CC6">
              <w:rPr>
                <w:b w:val="0"/>
                <w:bCs/>
                <w:color w:val="0070C0"/>
                <w:sz w:val="20"/>
              </w:rPr>
              <w:t>Tawa</w:t>
            </w:r>
            <w:proofErr w:type="spellEnd"/>
            <w:r w:rsidR="00067CC6" w:rsidRPr="00067CC6">
              <w:rPr>
                <w:b w:val="0"/>
                <w:bCs/>
                <w:color w:val="0070C0"/>
                <w:sz w:val="20"/>
              </w:rPr>
              <w:t xml:space="preserve">, </w:t>
            </w:r>
            <w:proofErr w:type="spellStart"/>
            <w:r w:rsidR="00067CC6" w:rsidRPr="00067CC6">
              <w:rPr>
                <w:b w:val="0"/>
                <w:bCs/>
                <w:color w:val="0070C0"/>
                <w:sz w:val="20"/>
              </w:rPr>
              <w:t>Ulujeriñak</w:t>
            </w:r>
            <w:proofErr w:type="spellEnd"/>
            <w:r w:rsidR="00067CC6" w:rsidRPr="00067CC6">
              <w:rPr>
                <w:b w:val="0"/>
                <w:bCs/>
                <w:color w:val="0070C0"/>
                <w:sz w:val="20"/>
              </w:rPr>
              <w:t xml:space="preserve">, Manzanillo, </w:t>
            </w:r>
            <w:proofErr w:type="spellStart"/>
            <w:r w:rsidR="00067CC6" w:rsidRPr="00067CC6">
              <w:rPr>
                <w:b w:val="0"/>
                <w:bCs/>
                <w:color w:val="0070C0"/>
                <w:sz w:val="20"/>
              </w:rPr>
              <w:t>Tolok</w:t>
            </w:r>
            <w:proofErr w:type="spellEnd"/>
            <w:r w:rsidR="00067CC6" w:rsidRPr="00067CC6">
              <w:rPr>
                <w:b w:val="0"/>
                <w:bCs/>
                <w:color w:val="0070C0"/>
                <w:sz w:val="20"/>
              </w:rPr>
              <w:t xml:space="preserve"> </w:t>
            </w:r>
            <w:proofErr w:type="spellStart"/>
            <w:r w:rsidR="00067CC6" w:rsidRPr="00067CC6">
              <w:rPr>
                <w:b w:val="0"/>
                <w:bCs/>
                <w:color w:val="0070C0"/>
                <w:sz w:val="20"/>
              </w:rPr>
              <w:t>Kicha</w:t>
            </w:r>
            <w:proofErr w:type="spellEnd"/>
            <w:r w:rsidR="00067CC6" w:rsidRPr="00067CC6">
              <w:rPr>
                <w:b w:val="0"/>
                <w:bCs/>
                <w:color w:val="0070C0"/>
                <w:sz w:val="20"/>
              </w:rPr>
              <w:t xml:space="preserve"> </w:t>
            </w:r>
            <w:proofErr w:type="spellStart"/>
            <w:r w:rsidR="00067CC6" w:rsidRPr="00067CC6">
              <w:rPr>
                <w:b w:val="0"/>
                <w:bCs/>
                <w:color w:val="0070C0"/>
                <w:sz w:val="20"/>
              </w:rPr>
              <w:t>Chirripo</w:t>
            </w:r>
            <w:proofErr w:type="spellEnd"/>
            <w:r w:rsidR="00067CC6" w:rsidRPr="00067CC6">
              <w:rPr>
                <w:b w:val="0"/>
                <w:bCs/>
                <w:color w:val="0070C0"/>
                <w:sz w:val="20"/>
              </w:rPr>
              <w:t xml:space="preserve">, Alto Koen, Sitio Hilda, Sitio Bache, San Pedro de </w:t>
            </w:r>
            <w:proofErr w:type="spellStart"/>
            <w:r w:rsidR="00067CC6" w:rsidRPr="00067CC6">
              <w:rPr>
                <w:b w:val="0"/>
                <w:bCs/>
                <w:color w:val="0070C0"/>
                <w:sz w:val="20"/>
              </w:rPr>
              <w:t>Tolokisha</w:t>
            </w:r>
            <w:proofErr w:type="spellEnd"/>
            <w:r w:rsidR="00067CC6" w:rsidRPr="00067CC6">
              <w:rPr>
                <w:b w:val="0"/>
                <w:bCs/>
                <w:color w:val="0070C0"/>
                <w:sz w:val="20"/>
              </w:rPr>
              <w:t xml:space="preserve">, </w:t>
            </w:r>
            <w:proofErr w:type="spellStart"/>
            <w:r w:rsidR="00067CC6" w:rsidRPr="00067CC6">
              <w:rPr>
                <w:b w:val="0"/>
                <w:bCs/>
                <w:color w:val="0070C0"/>
                <w:sz w:val="20"/>
              </w:rPr>
              <w:t>Pedragal</w:t>
            </w:r>
            <w:proofErr w:type="spellEnd"/>
            <w:r w:rsidR="00067CC6" w:rsidRPr="00067CC6">
              <w:rPr>
                <w:b w:val="0"/>
                <w:bCs/>
                <w:color w:val="0070C0"/>
                <w:sz w:val="20"/>
              </w:rPr>
              <w:t xml:space="preserve"> de </w:t>
            </w:r>
            <w:proofErr w:type="spellStart"/>
            <w:r w:rsidR="00067CC6" w:rsidRPr="00067CC6">
              <w:rPr>
                <w:b w:val="0"/>
                <w:bCs/>
                <w:color w:val="0070C0"/>
                <w:sz w:val="20"/>
              </w:rPr>
              <w:t>Jarey</w:t>
            </w:r>
            <w:proofErr w:type="spellEnd"/>
            <w:r w:rsidR="008C0EF8">
              <w:rPr>
                <w:b w:val="0"/>
                <w:bCs/>
                <w:color w:val="0070C0"/>
                <w:sz w:val="20"/>
              </w:rPr>
              <w:t xml:space="preserve">, </w:t>
            </w:r>
            <w:proofErr w:type="spellStart"/>
            <w:r w:rsidR="008C0EF8">
              <w:rPr>
                <w:b w:val="0"/>
                <w:bCs/>
                <w:color w:val="0070C0"/>
                <w:sz w:val="20"/>
              </w:rPr>
              <w:t>Kuen</w:t>
            </w:r>
            <w:proofErr w:type="spellEnd"/>
            <w:r w:rsidR="008C0EF8">
              <w:rPr>
                <w:b w:val="0"/>
                <w:bCs/>
                <w:color w:val="0070C0"/>
                <w:sz w:val="20"/>
              </w:rPr>
              <w:t>.</w:t>
            </w:r>
            <w:r w:rsidRPr="00C93B9F">
              <w:rPr>
                <w:b w:val="0"/>
                <w:iCs/>
                <w:sz w:val="20"/>
                <w:lang w:eastAsia="en-US"/>
              </w:rPr>
              <w:t xml:space="preserve"> </w:t>
            </w:r>
          </w:p>
          <w:p w:rsidR="00C93B9F" w:rsidRPr="00C93B9F" w:rsidRDefault="00C93B9F" w:rsidP="00C93B9F">
            <w:pPr>
              <w:pStyle w:val="Textoindependiente"/>
              <w:shd w:val="clear" w:color="auto" w:fill="FFFFFF"/>
              <w:jc w:val="both"/>
              <w:rPr>
                <w:b w:val="0"/>
                <w:iCs/>
                <w:sz w:val="20"/>
                <w:lang w:eastAsia="en-US"/>
              </w:rPr>
            </w:pPr>
          </w:p>
          <w:p w:rsidR="00C93B9F" w:rsidRDefault="00C93B9F" w:rsidP="00F21933">
            <w:pPr>
              <w:pStyle w:val="Textoindependiente"/>
              <w:shd w:val="clear" w:color="auto" w:fill="FFFFFF"/>
              <w:jc w:val="both"/>
              <w:rPr>
                <w:sz w:val="20"/>
              </w:rPr>
            </w:pPr>
            <w:r w:rsidRPr="00C93B9F">
              <w:rPr>
                <w:b w:val="0"/>
                <w:sz w:val="20"/>
              </w:rPr>
              <w:t xml:space="preserve">No obstante, el territorio que le corresponde a este despacho, se hace la aclaración, conforme lo dispuesto en la Circular 60-99, punto VII, denominada Reglas prácticas para facilitar la aplicación efectiva de la Ley de Violencia Doméstica y en jurisprudencia del Tribunal de Familia (votos 402-2012 y 395-2018), referentes a que en la materia de violencia doméstica ninguna autoridad judicial puede declararse incompetente por razón del territorio, ya que es la persona solicitante, al gestionar las medidas, quien la define y la fija incuestionablemente, sin que importe, para ese efecto, si los hechos ocurrieron o no en el ámbito competencial del despacho (como en lo penal) o si el supuesto agresor vive o no en él (como en lo civil). Acordado por el Consejo Superior en sesión N° 42-2020 de 30 de abril de 2020, artículo XXX. </w:t>
            </w:r>
          </w:p>
          <w:p w:rsidR="00067CC6" w:rsidRDefault="00067CC6" w:rsidP="00C93B9F">
            <w:pPr>
              <w:spacing w:line="240" w:lineRule="auto"/>
              <w:jc w:val="both"/>
              <w:rPr>
                <w:rFonts w:ascii="Times New Roman" w:hAnsi="Times New Roman"/>
                <w:sz w:val="20"/>
                <w:szCs w:val="20"/>
              </w:rPr>
            </w:pPr>
          </w:p>
          <w:p w:rsidR="00067CC6" w:rsidRPr="00C93B9F" w:rsidRDefault="00067CC6" w:rsidP="00C93B9F">
            <w:pPr>
              <w:spacing w:line="240" w:lineRule="auto"/>
              <w:jc w:val="both"/>
              <w:rPr>
                <w:rFonts w:ascii="Times New Roman" w:hAnsi="Times New Roman"/>
                <w:sz w:val="20"/>
                <w:szCs w:val="20"/>
              </w:rPr>
            </w:pPr>
          </w:p>
        </w:tc>
        <w:tc>
          <w:tcPr>
            <w:tcW w:w="1009" w:type="pct"/>
            <w:shd w:val="clear" w:color="auto" w:fill="FFFFFF"/>
          </w:tcPr>
          <w:p w:rsidR="00C93B9F" w:rsidRDefault="00C93B9F" w:rsidP="00C93B9F">
            <w:pPr>
              <w:autoSpaceDE w:val="0"/>
              <w:autoSpaceDN w:val="0"/>
              <w:adjustRightInd w:val="0"/>
              <w:spacing w:after="0" w:line="240" w:lineRule="auto"/>
              <w:jc w:val="both"/>
              <w:rPr>
                <w:rFonts w:ascii="Times New Roman" w:hAnsi="Times New Roman"/>
                <w:iCs/>
                <w:sz w:val="20"/>
                <w:szCs w:val="20"/>
              </w:rPr>
            </w:pPr>
          </w:p>
          <w:p w:rsidR="00C93B9F" w:rsidRPr="00C93B9F" w:rsidRDefault="00C93B9F" w:rsidP="00C93B9F">
            <w:pPr>
              <w:pStyle w:val="Textoindependiente"/>
              <w:shd w:val="clear" w:color="auto" w:fill="FFFFFF"/>
              <w:jc w:val="both"/>
              <w:rPr>
                <w:b w:val="0"/>
                <w:iCs/>
                <w:sz w:val="20"/>
                <w:lang w:eastAsia="en-US"/>
              </w:rPr>
            </w:pPr>
          </w:p>
          <w:p w:rsidR="00C93B9F" w:rsidRPr="00C93B9F" w:rsidRDefault="00C93B9F" w:rsidP="00C93B9F">
            <w:pPr>
              <w:autoSpaceDE w:val="0"/>
              <w:autoSpaceDN w:val="0"/>
              <w:adjustRightInd w:val="0"/>
              <w:spacing w:after="0" w:line="240" w:lineRule="auto"/>
              <w:jc w:val="both"/>
              <w:rPr>
                <w:rFonts w:ascii="Times New Roman" w:hAnsi="Times New Roman"/>
                <w:iCs/>
                <w:sz w:val="20"/>
                <w:szCs w:val="20"/>
              </w:rPr>
            </w:pPr>
            <w:r w:rsidRPr="00C93B9F">
              <w:rPr>
                <w:rFonts w:ascii="Times New Roman" w:hAnsi="Times New Roman"/>
                <w:iCs/>
                <w:sz w:val="20"/>
                <w:szCs w:val="20"/>
              </w:rPr>
              <w:t xml:space="preserve">Violencia Doméstica: </w:t>
            </w:r>
            <w:r w:rsidRPr="00C93B9F">
              <w:rPr>
                <w:rFonts w:ascii="Times New Roman" w:hAnsi="Times New Roman"/>
                <w:sz w:val="20"/>
                <w:szCs w:val="20"/>
              </w:rPr>
              <w:t>Tribunal de Familia.</w:t>
            </w:r>
          </w:p>
        </w:tc>
      </w:tr>
      <w:tr w:rsidR="00C93B9F" w:rsidRPr="00281A86" w:rsidTr="00E10540">
        <w:trPr>
          <w:trHeight w:val="209"/>
        </w:trPr>
        <w:tc>
          <w:tcPr>
            <w:tcW w:w="845" w:type="pct"/>
            <w:shd w:val="clear" w:color="auto" w:fill="FFFFFF"/>
          </w:tcPr>
          <w:p w:rsidR="00C93B9F" w:rsidRPr="00C93B9F" w:rsidRDefault="00C93B9F" w:rsidP="00C93B9F">
            <w:pPr>
              <w:pStyle w:val="Textoindependiente"/>
              <w:shd w:val="clear" w:color="auto" w:fill="FFFFFF"/>
              <w:rPr>
                <w:sz w:val="20"/>
              </w:rPr>
            </w:pPr>
            <w:r w:rsidRPr="00C93B9F">
              <w:rPr>
                <w:sz w:val="20"/>
              </w:rPr>
              <w:t>0677</w:t>
            </w:r>
          </w:p>
          <w:p w:rsidR="00C93B9F" w:rsidRPr="00C93B9F" w:rsidRDefault="00C93B9F" w:rsidP="00C93B9F">
            <w:pPr>
              <w:pStyle w:val="Textoindependiente"/>
              <w:shd w:val="clear" w:color="auto" w:fill="FFFFFF"/>
              <w:rPr>
                <w:b w:val="0"/>
                <w:sz w:val="20"/>
              </w:rPr>
            </w:pPr>
          </w:p>
          <w:p w:rsidR="00C93B9F" w:rsidRPr="00C93B9F" w:rsidRDefault="00C93B9F" w:rsidP="00C93B9F">
            <w:pPr>
              <w:pStyle w:val="Textoindependiente"/>
              <w:shd w:val="clear" w:color="auto" w:fill="FFFFFF"/>
              <w:jc w:val="both"/>
              <w:rPr>
                <w:b w:val="0"/>
                <w:sz w:val="20"/>
              </w:rPr>
            </w:pPr>
            <w:r w:rsidRPr="00C93B9F">
              <w:rPr>
                <w:b w:val="0"/>
                <w:sz w:val="20"/>
              </w:rPr>
              <w:t>Juzgado Contra Violencia Doméstica y Protección Cautelar del I Circuito Judicial de la Zona Atlántica.</w:t>
            </w:r>
          </w:p>
          <w:p w:rsidR="00C93B9F" w:rsidRPr="00C93B9F" w:rsidRDefault="00C93B9F" w:rsidP="00C93B9F">
            <w:pPr>
              <w:pStyle w:val="Textoindependiente"/>
              <w:shd w:val="clear" w:color="auto" w:fill="FFFFFF"/>
              <w:rPr>
                <w:bCs/>
                <w:iCs/>
                <w:sz w:val="20"/>
                <w:lang w:eastAsia="en-US"/>
              </w:rPr>
            </w:pPr>
          </w:p>
        </w:tc>
        <w:tc>
          <w:tcPr>
            <w:tcW w:w="1528" w:type="pct"/>
            <w:shd w:val="clear" w:color="auto" w:fill="FFFFFF"/>
          </w:tcPr>
          <w:p w:rsidR="00C93B9F" w:rsidRDefault="00C93B9F" w:rsidP="00C93B9F">
            <w:pPr>
              <w:pStyle w:val="Textoindependiente"/>
              <w:shd w:val="clear" w:color="auto" w:fill="FFFFFF"/>
              <w:jc w:val="both"/>
              <w:rPr>
                <w:b w:val="0"/>
                <w:iCs/>
                <w:sz w:val="20"/>
                <w:lang w:eastAsia="en-US"/>
              </w:rPr>
            </w:pPr>
          </w:p>
          <w:p w:rsidR="00C93B9F" w:rsidRPr="00C93B9F" w:rsidRDefault="00C93B9F" w:rsidP="00C93B9F">
            <w:pPr>
              <w:pStyle w:val="Textoindependiente"/>
              <w:shd w:val="clear" w:color="auto" w:fill="FFFFFF"/>
              <w:jc w:val="both"/>
              <w:rPr>
                <w:b w:val="0"/>
                <w:iCs/>
                <w:sz w:val="20"/>
                <w:lang w:eastAsia="en-US"/>
              </w:rPr>
            </w:pPr>
          </w:p>
          <w:p w:rsidR="00C93B9F" w:rsidRPr="00C93B9F" w:rsidRDefault="00C93B9F" w:rsidP="00C93B9F">
            <w:pPr>
              <w:pStyle w:val="Textoindependiente"/>
              <w:shd w:val="clear" w:color="auto" w:fill="FFFFFF"/>
              <w:jc w:val="both"/>
              <w:rPr>
                <w:b w:val="0"/>
                <w:iCs/>
                <w:sz w:val="20"/>
                <w:lang w:eastAsia="en-US"/>
              </w:rPr>
            </w:pPr>
            <w:r w:rsidRPr="00C93B9F">
              <w:rPr>
                <w:b w:val="0"/>
                <w:iCs/>
                <w:sz w:val="20"/>
                <w:lang w:eastAsia="en-US"/>
              </w:rPr>
              <w:t>Violencia Doméstica: Abarca el cantón Central Limón.</w:t>
            </w:r>
          </w:p>
          <w:p w:rsidR="00C93B9F" w:rsidRPr="00C93B9F" w:rsidRDefault="00C93B9F" w:rsidP="00C93B9F">
            <w:pPr>
              <w:pStyle w:val="Textoindependiente"/>
              <w:shd w:val="clear" w:color="auto" w:fill="FFFFFF"/>
              <w:jc w:val="both"/>
              <w:rPr>
                <w:b w:val="0"/>
                <w:iCs/>
                <w:sz w:val="20"/>
                <w:lang w:eastAsia="en-US"/>
              </w:rPr>
            </w:pPr>
          </w:p>
          <w:p w:rsidR="00C93B9F" w:rsidRPr="00C93B9F" w:rsidRDefault="00C93B9F" w:rsidP="00C93B9F">
            <w:pPr>
              <w:pStyle w:val="Textoindependiente"/>
              <w:shd w:val="clear" w:color="auto" w:fill="FFFFFF"/>
              <w:jc w:val="both"/>
              <w:rPr>
                <w:b w:val="0"/>
                <w:sz w:val="20"/>
              </w:rPr>
            </w:pPr>
            <w:r w:rsidRPr="00C93B9F">
              <w:rPr>
                <w:b w:val="0"/>
                <w:sz w:val="20"/>
              </w:rPr>
              <w:t xml:space="preserve">No obstante, el territorio que le corresponde a este despacho, se hace la aclaración, conforme lo dispuesto en la Circular 60-99, punto VII, denominada Reglas prácticas para facilitar la aplicación efectiva de la Ley de Violencia Doméstica y en jurisprudencia del Tribunal de Familia (votos 402-2012 y 395-2018), referentes a que en la materia de violencia doméstica ninguna autoridad judicial puede declararse incompetente por razón del territorio, ya que es la persona solicitante, al gestionar las medidas, quien la define y la fija incuestionablemente, sin que importe, para ese efecto, si los hechos ocurrieron o no en el ámbito competencial del despacho (como en lo penal) o si el supuesto agresor vive o no en él (como en lo civil). Acordado por el Consejo Superior en sesión N° 42-2020 de 30 de abril de 2020, artículo XXX. </w:t>
            </w:r>
          </w:p>
          <w:p w:rsidR="00C93B9F" w:rsidRPr="00C93B9F" w:rsidRDefault="00C93B9F" w:rsidP="00C93B9F">
            <w:pPr>
              <w:pStyle w:val="Textoindependiente"/>
              <w:shd w:val="clear" w:color="auto" w:fill="FFFFFF"/>
              <w:jc w:val="both"/>
              <w:rPr>
                <w:b w:val="0"/>
                <w:iCs/>
                <w:sz w:val="20"/>
                <w:lang w:eastAsia="en-US"/>
              </w:rPr>
            </w:pPr>
          </w:p>
        </w:tc>
        <w:tc>
          <w:tcPr>
            <w:tcW w:w="1618" w:type="pct"/>
            <w:shd w:val="clear" w:color="auto" w:fill="FFFFFF"/>
          </w:tcPr>
          <w:p w:rsidR="00FB57B4" w:rsidRDefault="00FB57B4" w:rsidP="00C93B9F">
            <w:pPr>
              <w:pStyle w:val="Textoindependiente"/>
              <w:shd w:val="clear" w:color="auto" w:fill="FFFFFF"/>
              <w:jc w:val="both"/>
              <w:rPr>
                <w:b w:val="0"/>
                <w:iCs/>
                <w:sz w:val="20"/>
                <w:lang w:eastAsia="en-US"/>
              </w:rPr>
            </w:pPr>
          </w:p>
          <w:p w:rsidR="00FB57B4" w:rsidRDefault="00FB57B4" w:rsidP="00C93B9F">
            <w:pPr>
              <w:pStyle w:val="Textoindependiente"/>
              <w:shd w:val="clear" w:color="auto" w:fill="FFFFFF"/>
              <w:jc w:val="both"/>
              <w:rPr>
                <w:b w:val="0"/>
                <w:iCs/>
                <w:sz w:val="20"/>
                <w:lang w:eastAsia="en-US"/>
              </w:rPr>
            </w:pPr>
          </w:p>
          <w:p w:rsidR="00C93B9F" w:rsidRPr="00C93B9F" w:rsidRDefault="00C93B9F" w:rsidP="00C93B9F">
            <w:pPr>
              <w:pStyle w:val="Textoindependiente"/>
              <w:shd w:val="clear" w:color="auto" w:fill="FFFFFF"/>
              <w:jc w:val="both"/>
              <w:rPr>
                <w:b w:val="0"/>
                <w:iCs/>
                <w:sz w:val="20"/>
                <w:lang w:eastAsia="en-US"/>
              </w:rPr>
            </w:pPr>
            <w:r w:rsidRPr="00C93B9F">
              <w:rPr>
                <w:b w:val="0"/>
                <w:iCs/>
                <w:sz w:val="20"/>
                <w:lang w:eastAsia="en-US"/>
              </w:rPr>
              <w:t xml:space="preserve">Violencia Doméstica: Abarca el cantón </w:t>
            </w:r>
            <w:r w:rsidR="00F21933">
              <w:rPr>
                <w:b w:val="0"/>
                <w:iCs/>
                <w:sz w:val="20"/>
                <w:lang w:eastAsia="en-US"/>
              </w:rPr>
              <w:t>c</w:t>
            </w:r>
            <w:r w:rsidRPr="00C93B9F">
              <w:rPr>
                <w:b w:val="0"/>
                <w:iCs/>
                <w:sz w:val="20"/>
                <w:lang w:eastAsia="en-US"/>
              </w:rPr>
              <w:t>entral Limón</w:t>
            </w:r>
            <w:r w:rsidR="00067CC6">
              <w:rPr>
                <w:b w:val="0"/>
                <w:iCs/>
                <w:sz w:val="20"/>
                <w:lang w:eastAsia="en-US"/>
              </w:rPr>
              <w:t xml:space="preserve">; </w:t>
            </w:r>
            <w:r w:rsidR="00067CC6" w:rsidRPr="00067CC6">
              <w:rPr>
                <w:b w:val="0"/>
                <w:bCs/>
                <w:iCs/>
                <w:color w:val="0070C0"/>
                <w:sz w:val="20"/>
              </w:rPr>
              <w:t>(excepto los poblados indígenas. que tienen a</w:t>
            </w:r>
            <w:r w:rsidR="00067CC6" w:rsidRPr="00067CC6">
              <w:rPr>
                <w:b w:val="0"/>
                <w:bCs/>
                <w:color w:val="0070C0"/>
                <w:sz w:val="20"/>
              </w:rPr>
              <w:t xml:space="preserve">cceso por Roca Quemada de Turrialba: </w:t>
            </w:r>
            <w:proofErr w:type="spellStart"/>
            <w:r w:rsidR="00067CC6" w:rsidRPr="00067CC6">
              <w:rPr>
                <w:b w:val="0"/>
                <w:bCs/>
                <w:color w:val="0070C0"/>
                <w:sz w:val="20"/>
              </w:rPr>
              <w:t>Bayei</w:t>
            </w:r>
            <w:proofErr w:type="spellEnd"/>
            <w:r w:rsidR="00067CC6" w:rsidRPr="00067CC6">
              <w:rPr>
                <w:b w:val="0"/>
                <w:bCs/>
                <w:color w:val="0070C0"/>
                <w:sz w:val="20"/>
              </w:rPr>
              <w:t xml:space="preserve">, Alto Almirante, </w:t>
            </w:r>
            <w:proofErr w:type="spellStart"/>
            <w:r w:rsidR="00067CC6" w:rsidRPr="00067CC6">
              <w:rPr>
                <w:b w:val="0"/>
                <w:bCs/>
                <w:color w:val="0070C0"/>
                <w:sz w:val="20"/>
              </w:rPr>
              <w:t>Bayeiñak</w:t>
            </w:r>
            <w:proofErr w:type="spellEnd"/>
            <w:r w:rsidR="00067CC6" w:rsidRPr="00067CC6">
              <w:rPr>
                <w:b w:val="0"/>
                <w:bCs/>
                <w:color w:val="0070C0"/>
                <w:sz w:val="20"/>
              </w:rPr>
              <w:t xml:space="preserve">, </w:t>
            </w:r>
            <w:proofErr w:type="spellStart"/>
            <w:r w:rsidR="00067CC6" w:rsidRPr="00067CC6">
              <w:rPr>
                <w:b w:val="0"/>
                <w:bCs/>
                <w:color w:val="0070C0"/>
                <w:sz w:val="20"/>
              </w:rPr>
              <w:t>Shinabla</w:t>
            </w:r>
            <w:proofErr w:type="spellEnd"/>
            <w:r w:rsidR="00067CC6" w:rsidRPr="00067CC6">
              <w:rPr>
                <w:b w:val="0"/>
                <w:bCs/>
                <w:color w:val="0070C0"/>
                <w:sz w:val="20"/>
              </w:rPr>
              <w:t xml:space="preserve">, </w:t>
            </w:r>
            <w:proofErr w:type="spellStart"/>
            <w:r w:rsidR="00067CC6" w:rsidRPr="00067CC6">
              <w:rPr>
                <w:b w:val="0"/>
                <w:bCs/>
                <w:color w:val="0070C0"/>
                <w:sz w:val="20"/>
              </w:rPr>
              <w:t>Shordi</w:t>
            </w:r>
            <w:proofErr w:type="spellEnd"/>
            <w:r w:rsidR="00067CC6" w:rsidRPr="00067CC6">
              <w:rPr>
                <w:b w:val="0"/>
                <w:bCs/>
                <w:color w:val="0070C0"/>
                <w:sz w:val="20"/>
              </w:rPr>
              <w:t xml:space="preserve">, </w:t>
            </w:r>
            <w:proofErr w:type="spellStart"/>
            <w:r w:rsidR="00067CC6" w:rsidRPr="00067CC6">
              <w:rPr>
                <w:b w:val="0"/>
                <w:bCs/>
                <w:color w:val="0070C0"/>
                <w:sz w:val="20"/>
              </w:rPr>
              <w:t>Dusiriñak</w:t>
            </w:r>
            <w:proofErr w:type="spellEnd"/>
            <w:r w:rsidR="00067CC6" w:rsidRPr="00067CC6">
              <w:rPr>
                <w:b w:val="0"/>
                <w:bCs/>
                <w:color w:val="0070C0"/>
                <w:sz w:val="20"/>
              </w:rPr>
              <w:t xml:space="preserve">, </w:t>
            </w:r>
            <w:proofErr w:type="spellStart"/>
            <w:r w:rsidR="00067CC6" w:rsidRPr="00067CC6">
              <w:rPr>
                <w:b w:val="0"/>
                <w:bCs/>
                <w:color w:val="0070C0"/>
                <w:sz w:val="20"/>
              </w:rPr>
              <w:t>Duchari</w:t>
            </w:r>
            <w:proofErr w:type="spellEnd"/>
            <w:r w:rsidR="00067CC6" w:rsidRPr="00067CC6">
              <w:rPr>
                <w:b w:val="0"/>
                <w:bCs/>
                <w:color w:val="0070C0"/>
                <w:sz w:val="20"/>
              </w:rPr>
              <w:t xml:space="preserve">, </w:t>
            </w:r>
            <w:proofErr w:type="spellStart"/>
            <w:r w:rsidR="00067CC6" w:rsidRPr="00067CC6">
              <w:rPr>
                <w:b w:val="0"/>
                <w:bCs/>
                <w:color w:val="0070C0"/>
                <w:sz w:val="20"/>
              </w:rPr>
              <w:t>Tamiju</w:t>
            </w:r>
            <w:proofErr w:type="spellEnd"/>
            <w:r w:rsidR="00067CC6" w:rsidRPr="00067CC6">
              <w:rPr>
                <w:b w:val="0"/>
                <w:bCs/>
                <w:color w:val="0070C0"/>
                <w:sz w:val="20"/>
              </w:rPr>
              <w:t xml:space="preserve">, </w:t>
            </w:r>
            <w:proofErr w:type="spellStart"/>
            <w:r w:rsidR="00067CC6" w:rsidRPr="00067CC6">
              <w:rPr>
                <w:b w:val="0"/>
                <w:bCs/>
                <w:color w:val="0070C0"/>
                <w:sz w:val="20"/>
              </w:rPr>
              <w:t>Shikiari</w:t>
            </w:r>
            <w:proofErr w:type="spellEnd"/>
            <w:r w:rsidR="00067CC6" w:rsidRPr="00067CC6">
              <w:rPr>
                <w:b w:val="0"/>
                <w:bCs/>
                <w:color w:val="0070C0"/>
                <w:sz w:val="20"/>
              </w:rPr>
              <w:t xml:space="preserve">, </w:t>
            </w:r>
            <w:proofErr w:type="spellStart"/>
            <w:r w:rsidR="00067CC6" w:rsidRPr="00067CC6">
              <w:rPr>
                <w:b w:val="0"/>
                <w:bCs/>
                <w:color w:val="0070C0"/>
                <w:sz w:val="20"/>
              </w:rPr>
              <w:t>Koiyawari</w:t>
            </w:r>
            <w:proofErr w:type="spellEnd"/>
            <w:r w:rsidR="00067CC6" w:rsidRPr="00067CC6">
              <w:rPr>
                <w:b w:val="0"/>
                <w:bCs/>
                <w:color w:val="0070C0"/>
                <w:sz w:val="20"/>
              </w:rPr>
              <w:t xml:space="preserve">, Alto </w:t>
            </w:r>
            <w:proofErr w:type="spellStart"/>
            <w:r w:rsidR="00067CC6" w:rsidRPr="00067CC6">
              <w:rPr>
                <w:b w:val="0"/>
                <w:bCs/>
                <w:color w:val="0070C0"/>
                <w:sz w:val="20"/>
              </w:rPr>
              <w:t>Shikiari</w:t>
            </w:r>
            <w:proofErr w:type="spellEnd"/>
            <w:r w:rsidR="00067CC6" w:rsidRPr="00067CC6">
              <w:rPr>
                <w:b w:val="0"/>
                <w:bCs/>
                <w:color w:val="0070C0"/>
                <w:sz w:val="20"/>
              </w:rPr>
              <w:t xml:space="preserve">, </w:t>
            </w:r>
            <w:proofErr w:type="spellStart"/>
            <w:r w:rsidR="00067CC6" w:rsidRPr="00067CC6">
              <w:rPr>
                <w:b w:val="0"/>
                <w:bCs/>
                <w:color w:val="0070C0"/>
                <w:sz w:val="20"/>
              </w:rPr>
              <w:t>Kjakobata</w:t>
            </w:r>
            <w:proofErr w:type="spellEnd"/>
            <w:r w:rsidR="00067CC6" w:rsidRPr="00067CC6">
              <w:rPr>
                <w:b w:val="0"/>
                <w:bCs/>
                <w:color w:val="0070C0"/>
                <w:sz w:val="20"/>
              </w:rPr>
              <w:t xml:space="preserve">, </w:t>
            </w:r>
            <w:proofErr w:type="spellStart"/>
            <w:r w:rsidR="00067CC6" w:rsidRPr="00067CC6">
              <w:rPr>
                <w:b w:val="0"/>
                <w:bCs/>
                <w:color w:val="0070C0"/>
                <w:sz w:val="20"/>
              </w:rPr>
              <w:t>Kabebata</w:t>
            </w:r>
            <w:proofErr w:type="spellEnd"/>
            <w:r w:rsidR="00067CC6" w:rsidRPr="00067CC6">
              <w:rPr>
                <w:b w:val="0"/>
                <w:bCs/>
                <w:color w:val="0070C0"/>
                <w:sz w:val="20"/>
              </w:rPr>
              <w:t>). Que tienen acceso por Quetzal de Turrialba: (</w:t>
            </w:r>
            <w:proofErr w:type="spellStart"/>
            <w:r w:rsidR="00067CC6" w:rsidRPr="00067CC6">
              <w:rPr>
                <w:b w:val="0"/>
                <w:bCs/>
                <w:color w:val="0070C0"/>
                <w:sz w:val="20"/>
              </w:rPr>
              <w:t>Sinoli</w:t>
            </w:r>
            <w:proofErr w:type="spellEnd"/>
            <w:r w:rsidR="00067CC6" w:rsidRPr="00067CC6">
              <w:rPr>
                <w:b w:val="0"/>
                <w:bCs/>
                <w:color w:val="0070C0"/>
                <w:sz w:val="20"/>
              </w:rPr>
              <w:t xml:space="preserve">, </w:t>
            </w:r>
            <w:proofErr w:type="spellStart"/>
            <w:r w:rsidR="00067CC6" w:rsidRPr="00067CC6">
              <w:rPr>
                <w:b w:val="0"/>
                <w:bCs/>
                <w:color w:val="0070C0"/>
                <w:sz w:val="20"/>
              </w:rPr>
              <w:t>Ñariñak</w:t>
            </w:r>
            <w:proofErr w:type="spellEnd"/>
            <w:r w:rsidR="00067CC6" w:rsidRPr="00067CC6">
              <w:rPr>
                <w:b w:val="0"/>
                <w:bCs/>
                <w:color w:val="0070C0"/>
                <w:sz w:val="20"/>
              </w:rPr>
              <w:t xml:space="preserve">, La Colonia, </w:t>
            </w:r>
            <w:proofErr w:type="spellStart"/>
            <w:r w:rsidR="00067CC6" w:rsidRPr="00067CC6">
              <w:rPr>
                <w:b w:val="0"/>
                <w:bCs/>
                <w:color w:val="0070C0"/>
                <w:sz w:val="20"/>
              </w:rPr>
              <w:t>Uka</w:t>
            </w:r>
            <w:proofErr w:type="spellEnd"/>
            <w:r w:rsidR="00067CC6" w:rsidRPr="00067CC6">
              <w:rPr>
                <w:b w:val="0"/>
                <w:bCs/>
                <w:color w:val="0070C0"/>
                <w:sz w:val="20"/>
              </w:rPr>
              <w:t xml:space="preserve"> </w:t>
            </w:r>
            <w:proofErr w:type="spellStart"/>
            <w:r w:rsidR="00067CC6" w:rsidRPr="00067CC6">
              <w:rPr>
                <w:b w:val="0"/>
                <w:bCs/>
                <w:color w:val="0070C0"/>
                <w:sz w:val="20"/>
              </w:rPr>
              <w:t>Tipei</w:t>
            </w:r>
            <w:proofErr w:type="spellEnd"/>
            <w:r w:rsidR="00067CC6" w:rsidRPr="00067CC6">
              <w:rPr>
                <w:b w:val="0"/>
                <w:bCs/>
                <w:color w:val="0070C0"/>
                <w:sz w:val="20"/>
              </w:rPr>
              <w:t xml:space="preserve">, </w:t>
            </w:r>
            <w:proofErr w:type="spellStart"/>
            <w:r w:rsidR="00067CC6" w:rsidRPr="00067CC6">
              <w:rPr>
                <w:b w:val="0"/>
                <w:bCs/>
                <w:color w:val="0070C0"/>
                <w:sz w:val="20"/>
              </w:rPr>
              <w:t>Tkak-Ri</w:t>
            </w:r>
            <w:proofErr w:type="spellEnd"/>
            <w:r w:rsidR="00067CC6" w:rsidRPr="00067CC6">
              <w:rPr>
                <w:b w:val="0"/>
                <w:bCs/>
                <w:color w:val="0070C0"/>
                <w:sz w:val="20"/>
              </w:rPr>
              <w:t xml:space="preserve">, </w:t>
            </w:r>
            <w:proofErr w:type="spellStart"/>
            <w:r w:rsidR="00067CC6" w:rsidRPr="00067CC6">
              <w:rPr>
                <w:b w:val="0"/>
                <w:bCs/>
                <w:color w:val="0070C0"/>
                <w:sz w:val="20"/>
              </w:rPr>
              <w:t>Suebata</w:t>
            </w:r>
            <w:proofErr w:type="spellEnd"/>
            <w:r w:rsidR="00067CC6" w:rsidRPr="00067CC6">
              <w:rPr>
                <w:b w:val="0"/>
                <w:bCs/>
                <w:color w:val="0070C0"/>
                <w:sz w:val="20"/>
              </w:rPr>
              <w:t xml:space="preserve">, </w:t>
            </w:r>
            <w:proofErr w:type="spellStart"/>
            <w:r w:rsidR="00067CC6" w:rsidRPr="00067CC6">
              <w:rPr>
                <w:b w:val="0"/>
                <w:bCs/>
                <w:color w:val="0070C0"/>
                <w:sz w:val="20"/>
              </w:rPr>
              <w:t>Jamari</w:t>
            </w:r>
            <w:proofErr w:type="spellEnd"/>
            <w:r w:rsidR="00067CC6" w:rsidRPr="00067CC6">
              <w:rPr>
                <w:b w:val="0"/>
                <w:bCs/>
                <w:color w:val="0070C0"/>
                <w:sz w:val="20"/>
              </w:rPr>
              <w:t xml:space="preserve"> </w:t>
            </w:r>
            <w:proofErr w:type="spellStart"/>
            <w:r w:rsidR="00067CC6" w:rsidRPr="00067CC6">
              <w:rPr>
                <w:b w:val="0"/>
                <w:bCs/>
                <w:color w:val="0070C0"/>
                <w:sz w:val="20"/>
              </w:rPr>
              <w:t>Tawa</w:t>
            </w:r>
            <w:proofErr w:type="spellEnd"/>
            <w:r w:rsidR="00067CC6" w:rsidRPr="00067CC6">
              <w:rPr>
                <w:b w:val="0"/>
                <w:bCs/>
                <w:color w:val="0070C0"/>
                <w:sz w:val="20"/>
              </w:rPr>
              <w:t xml:space="preserve">, </w:t>
            </w:r>
            <w:proofErr w:type="spellStart"/>
            <w:r w:rsidR="00067CC6" w:rsidRPr="00067CC6">
              <w:rPr>
                <w:b w:val="0"/>
                <w:bCs/>
                <w:color w:val="0070C0"/>
                <w:sz w:val="20"/>
              </w:rPr>
              <w:t>Ulujeriñak</w:t>
            </w:r>
            <w:proofErr w:type="spellEnd"/>
            <w:r w:rsidR="00067CC6" w:rsidRPr="00067CC6">
              <w:rPr>
                <w:b w:val="0"/>
                <w:bCs/>
                <w:color w:val="0070C0"/>
                <w:sz w:val="20"/>
              </w:rPr>
              <w:t xml:space="preserve">, Manzanillo, </w:t>
            </w:r>
            <w:proofErr w:type="spellStart"/>
            <w:r w:rsidR="00067CC6" w:rsidRPr="00067CC6">
              <w:rPr>
                <w:b w:val="0"/>
                <w:bCs/>
                <w:color w:val="0070C0"/>
                <w:sz w:val="20"/>
              </w:rPr>
              <w:t>Tolok</w:t>
            </w:r>
            <w:proofErr w:type="spellEnd"/>
            <w:r w:rsidR="00067CC6" w:rsidRPr="00067CC6">
              <w:rPr>
                <w:b w:val="0"/>
                <w:bCs/>
                <w:color w:val="0070C0"/>
                <w:sz w:val="20"/>
              </w:rPr>
              <w:t xml:space="preserve"> </w:t>
            </w:r>
            <w:proofErr w:type="spellStart"/>
            <w:r w:rsidR="00067CC6" w:rsidRPr="00067CC6">
              <w:rPr>
                <w:b w:val="0"/>
                <w:bCs/>
                <w:color w:val="0070C0"/>
                <w:sz w:val="20"/>
              </w:rPr>
              <w:t>Kicha</w:t>
            </w:r>
            <w:proofErr w:type="spellEnd"/>
            <w:r w:rsidR="00067CC6" w:rsidRPr="00067CC6">
              <w:rPr>
                <w:b w:val="0"/>
                <w:bCs/>
                <w:color w:val="0070C0"/>
                <w:sz w:val="20"/>
              </w:rPr>
              <w:t xml:space="preserve"> </w:t>
            </w:r>
            <w:proofErr w:type="spellStart"/>
            <w:r w:rsidR="00067CC6" w:rsidRPr="00067CC6">
              <w:rPr>
                <w:b w:val="0"/>
                <w:bCs/>
                <w:color w:val="0070C0"/>
                <w:sz w:val="20"/>
              </w:rPr>
              <w:t>Chirripo</w:t>
            </w:r>
            <w:proofErr w:type="spellEnd"/>
            <w:r w:rsidR="00067CC6" w:rsidRPr="00067CC6">
              <w:rPr>
                <w:b w:val="0"/>
                <w:bCs/>
                <w:color w:val="0070C0"/>
                <w:sz w:val="20"/>
              </w:rPr>
              <w:t xml:space="preserve">, Alto Koen, Sitio Hilda, Sitio Bache, San Pedro de </w:t>
            </w:r>
            <w:proofErr w:type="spellStart"/>
            <w:r w:rsidR="00067CC6" w:rsidRPr="00067CC6">
              <w:rPr>
                <w:b w:val="0"/>
                <w:bCs/>
                <w:color w:val="0070C0"/>
                <w:sz w:val="20"/>
              </w:rPr>
              <w:t>Tolokisha</w:t>
            </w:r>
            <w:proofErr w:type="spellEnd"/>
            <w:r w:rsidR="00067CC6" w:rsidRPr="00067CC6">
              <w:rPr>
                <w:b w:val="0"/>
                <w:bCs/>
                <w:color w:val="0070C0"/>
                <w:sz w:val="20"/>
              </w:rPr>
              <w:t xml:space="preserve">, </w:t>
            </w:r>
            <w:proofErr w:type="spellStart"/>
            <w:r w:rsidR="00067CC6" w:rsidRPr="00067CC6">
              <w:rPr>
                <w:b w:val="0"/>
                <w:bCs/>
                <w:color w:val="0070C0"/>
                <w:sz w:val="20"/>
              </w:rPr>
              <w:t>Pedragal</w:t>
            </w:r>
            <w:proofErr w:type="spellEnd"/>
            <w:r w:rsidR="00067CC6" w:rsidRPr="00067CC6">
              <w:rPr>
                <w:b w:val="0"/>
                <w:bCs/>
                <w:color w:val="0070C0"/>
                <w:sz w:val="20"/>
              </w:rPr>
              <w:t xml:space="preserve"> de </w:t>
            </w:r>
            <w:proofErr w:type="spellStart"/>
            <w:r w:rsidR="00067CC6" w:rsidRPr="00067CC6">
              <w:rPr>
                <w:b w:val="0"/>
                <w:bCs/>
                <w:color w:val="0070C0"/>
                <w:sz w:val="20"/>
              </w:rPr>
              <w:t>Jarey</w:t>
            </w:r>
            <w:proofErr w:type="spellEnd"/>
            <w:r w:rsidR="00067CC6" w:rsidRPr="00067CC6">
              <w:rPr>
                <w:b w:val="0"/>
                <w:bCs/>
                <w:color w:val="0070C0"/>
                <w:sz w:val="20"/>
              </w:rPr>
              <w:t>)</w:t>
            </w:r>
            <w:r w:rsidR="008C0EF8">
              <w:rPr>
                <w:b w:val="0"/>
                <w:bCs/>
                <w:color w:val="0070C0"/>
                <w:sz w:val="20"/>
              </w:rPr>
              <w:t xml:space="preserve">, </w:t>
            </w:r>
            <w:proofErr w:type="spellStart"/>
            <w:r w:rsidR="008C0EF8">
              <w:rPr>
                <w:b w:val="0"/>
                <w:bCs/>
                <w:color w:val="0070C0"/>
                <w:sz w:val="20"/>
              </w:rPr>
              <w:t>Kuen</w:t>
            </w:r>
            <w:proofErr w:type="spellEnd"/>
            <w:r w:rsidR="008C0EF8">
              <w:rPr>
                <w:b w:val="0"/>
                <w:bCs/>
                <w:color w:val="0070C0"/>
                <w:sz w:val="20"/>
              </w:rPr>
              <w:t>.</w:t>
            </w:r>
            <w:r w:rsidR="00067CC6">
              <w:rPr>
                <w:bCs/>
                <w:color w:val="0070C0"/>
                <w:sz w:val="20"/>
              </w:rPr>
              <w:t xml:space="preserve">  </w:t>
            </w:r>
            <w:r w:rsidR="00067CC6" w:rsidRPr="003C6E92">
              <w:rPr>
                <w:b w:val="0"/>
                <w:iCs/>
                <w:sz w:val="20"/>
                <w:lang w:eastAsia="en-US"/>
              </w:rPr>
              <w:t xml:space="preserve"> </w:t>
            </w:r>
          </w:p>
          <w:p w:rsidR="00C93B9F" w:rsidRPr="00C93B9F" w:rsidRDefault="00C93B9F" w:rsidP="00C93B9F">
            <w:pPr>
              <w:pStyle w:val="Textoindependiente"/>
              <w:shd w:val="clear" w:color="auto" w:fill="FFFFFF"/>
              <w:jc w:val="both"/>
              <w:rPr>
                <w:b w:val="0"/>
                <w:iCs/>
                <w:sz w:val="20"/>
                <w:lang w:eastAsia="en-US"/>
              </w:rPr>
            </w:pPr>
          </w:p>
          <w:p w:rsidR="00C93B9F" w:rsidRPr="00C93B9F" w:rsidRDefault="00C93B9F" w:rsidP="00C93B9F">
            <w:pPr>
              <w:pStyle w:val="Textoindependiente"/>
              <w:shd w:val="clear" w:color="auto" w:fill="FFFFFF"/>
              <w:jc w:val="both"/>
              <w:rPr>
                <w:b w:val="0"/>
                <w:sz w:val="20"/>
              </w:rPr>
            </w:pPr>
            <w:r w:rsidRPr="00C93B9F">
              <w:rPr>
                <w:b w:val="0"/>
                <w:sz w:val="20"/>
              </w:rPr>
              <w:t xml:space="preserve">No obstante, el territorio que le corresponde a este despacho, se hace la aclaración, conforme lo dispuesto en la Circular 60-99, punto VII, denominada Reglas prácticas para facilitar la aplicación efectiva de la Ley de Violencia Doméstica y en jurisprudencia del Tribunal de Familia (votos 402-2012 y 395-2018), referentes a que en la materia de violencia doméstica ninguna autoridad judicial puede declararse incompetente por razón del territorio, ya que es la persona solicitante, al gestionar las medidas, quien la define y la fija incuestionablemente, sin que importe, para ese efecto, si los hechos ocurrieron o no en el ámbito competencial del despacho (como en lo penal) o si el supuesto agresor vive o no en él (como en lo civil). Acordado por el Consejo Superior en sesión N° 42-2020 de 30 de abril de 2020, artículo XXX. </w:t>
            </w:r>
          </w:p>
          <w:p w:rsidR="00C93B9F" w:rsidRPr="00C93B9F" w:rsidRDefault="00C93B9F" w:rsidP="00C93B9F">
            <w:pPr>
              <w:spacing w:line="240" w:lineRule="auto"/>
              <w:jc w:val="both"/>
              <w:rPr>
                <w:rFonts w:ascii="Times New Roman" w:hAnsi="Times New Roman"/>
                <w:sz w:val="20"/>
                <w:szCs w:val="20"/>
              </w:rPr>
            </w:pPr>
          </w:p>
        </w:tc>
        <w:tc>
          <w:tcPr>
            <w:tcW w:w="1009" w:type="pct"/>
            <w:shd w:val="clear" w:color="auto" w:fill="FFFFFF"/>
          </w:tcPr>
          <w:p w:rsidR="00C93B9F" w:rsidRDefault="00C93B9F" w:rsidP="00C93B9F">
            <w:pPr>
              <w:autoSpaceDE w:val="0"/>
              <w:autoSpaceDN w:val="0"/>
              <w:adjustRightInd w:val="0"/>
              <w:spacing w:after="0" w:line="240" w:lineRule="auto"/>
              <w:jc w:val="both"/>
              <w:rPr>
                <w:rFonts w:ascii="Times New Roman" w:hAnsi="Times New Roman"/>
                <w:iCs/>
                <w:sz w:val="20"/>
                <w:szCs w:val="20"/>
              </w:rPr>
            </w:pPr>
          </w:p>
          <w:p w:rsidR="00C93B9F" w:rsidRPr="00C93B9F" w:rsidRDefault="00C93B9F" w:rsidP="00C93B9F">
            <w:pPr>
              <w:autoSpaceDE w:val="0"/>
              <w:autoSpaceDN w:val="0"/>
              <w:adjustRightInd w:val="0"/>
              <w:spacing w:after="0" w:line="240" w:lineRule="auto"/>
              <w:jc w:val="both"/>
              <w:rPr>
                <w:rFonts w:ascii="Times New Roman" w:hAnsi="Times New Roman"/>
                <w:iCs/>
                <w:sz w:val="20"/>
                <w:szCs w:val="20"/>
              </w:rPr>
            </w:pPr>
          </w:p>
          <w:p w:rsidR="00C93B9F" w:rsidRPr="00C93B9F" w:rsidRDefault="00C93B9F" w:rsidP="00C93B9F">
            <w:pPr>
              <w:autoSpaceDE w:val="0"/>
              <w:autoSpaceDN w:val="0"/>
              <w:adjustRightInd w:val="0"/>
              <w:spacing w:after="0" w:line="240" w:lineRule="auto"/>
              <w:jc w:val="both"/>
              <w:rPr>
                <w:rFonts w:ascii="Times New Roman" w:hAnsi="Times New Roman"/>
                <w:iCs/>
                <w:sz w:val="20"/>
                <w:szCs w:val="20"/>
              </w:rPr>
            </w:pPr>
            <w:r w:rsidRPr="00C93B9F">
              <w:rPr>
                <w:rFonts w:ascii="Times New Roman" w:hAnsi="Times New Roman"/>
                <w:iCs/>
                <w:sz w:val="20"/>
                <w:szCs w:val="20"/>
              </w:rPr>
              <w:t xml:space="preserve">Violencia Doméstica: </w:t>
            </w:r>
            <w:r w:rsidRPr="00C93B9F">
              <w:rPr>
                <w:rFonts w:ascii="Times New Roman" w:hAnsi="Times New Roman"/>
                <w:sz w:val="20"/>
                <w:szCs w:val="20"/>
              </w:rPr>
              <w:t>Tribunal de Familia.</w:t>
            </w:r>
          </w:p>
        </w:tc>
      </w:tr>
    </w:tbl>
    <w:p w:rsidR="003C6E92" w:rsidRDefault="003C6E92"/>
    <w:p w:rsidR="00E41699" w:rsidRDefault="00E41699"/>
    <w:p w:rsidR="00067CC6" w:rsidRDefault="00067CC6"/>
    <w:p w:rsidR="00067CC6" w:rsidRDefault="00067CC6"/>
    <w:p w:rsidR="00067CC6" w:rsidRDefault="00067CC6"/>
    <w:p w:rsidR="00067CC6" w:rsidRDefault="00067CC6"/>
    <w:p w:rsidR="00E41699" w:rsidRDefault="00E41699" w:rsidP="00E41699">
      <w:pPr>
        <w:spacing w:after="0" w:line="240" w:lineRule="auto"/>
        <w:jc w:val="center"/>
        <w:rPr>
          <w:rFonts w:ascii="Times New Roman" w:hAnsi="Times New Roman"/>
          <w:b/>
          <w:bCs/>
          <w:sz w:val="24"/>
          <w:szCs w:val="24"/>
        </w:rPr>
      </w:pPr>
      <w:r>
        <w:rPr>
          <w:rFonts w:ascii="Times New Roman" w:hAnsi="Times New Roman"/>
          <w:b/>
          <w:bCs/>
          <w:sz w:val="24"/>
          <w:szCs w:val="24"/>
        </w:rPr>
        <w:t>Pensiones Alimentarias</w:t>
      </w:r>
      <w:r w:rsidRPr="004C06EB">
        <w:rPr>
          <w:rFonts w:ascii="Times New Roman" w:hAnsi="Times New Roman"/>
          <w:b/>
          <w:bCs/>
          <w:sz w:val="24"/>
          <w:szCs w:val="24"/>
        </w:rPr>
        <w:t xml:space="preserve"> </w:t>
      </w:r>
    </w:p>
    <w:p w:rsidR="00E41699" w:rsidRPr="004C06EB" w:rsidRDefault="00E41699" w:rsidP="00E41699">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3206"/>
        <w:gridCol w:w="3396"/>
        <w:gridCol w:w="2114"/>
      </w:tblGrid>
      <w:tr w:rsidR="00E41699" w:rsidRPr="0029094C" w:rsidTr="00E41699">
        <w:trPr>
          <w:trHeight w:val="209"/>
          <w:tblHeader/>
        </w:trPr>
        <w:tc>
          <w:tcPr>
            <w:tcW w:w="857" w:type="pct"/>
            <w:shd w:val="clear" w:color="auto" w:fill="FFFFFF"/>
          </w:tcPr>
          <w:p w:rsidR="00E41699" w:rsidRPr="0029094C" w:rsidRDefault="00E41699" w:rsidP="00E10540">
            <w:pPr>
              <w:pStyle w:val="Textoindependiente"/>
              <w:shd w:val="clear" w:color="auto" w:fill="FFFFFF"/>
              <w:rPr>
                <w:sz w:val="20"/>
              </w:rPr>
            </w:pPr>
            <w:r w:rsidRPr="0029094C">
              <w:rPr>
                <w:sz w:val="20"/>
              </w:rPr>
              <w:t>Código/Oficina</w:t>
            </w:r>
          </w:p>
        </w:tc>
        <w:tc>
          <w:tcPr>
            <w:tcW w:w="1524" w:type="pct"/>
            <w:shd w:val="clear" w:color="auto" w:fill="FFFFFF"/>
          </w:tcPr>
          <w:p w:rsidR="00E41699" w:rsidRPr="0029094C" w:rsidRDefault="00E41699" w:rsidP="00E10540">
            <w:pPr>
              <w:pStyle w:val="Textoindependiente"/>
              <w:shd w:val="clear" w:color="auto" w:fill="FFFFFF"/>
              <w:rPr>
                <w:sz w:val="20"/>
              </w:rPr>
            </w:pPr>
            <w:r w:rsidRPr="006C72AA">
              <w:rPr>
                <w:sz w:val="20"/>
                <w:highlight w:val="yellow"/>
              </w:rPr>
              <w:t>Competencia Territorial Actual</w:t>
            </w:r>
          </w:p>
        </w:tc>
        <w:tc>
          <w:tcPr>
            <w:tcW w:w="1614" w:type="pct"/>
            <w:shd w:val="clear" w:color="auto" w:fill="FFFFFF"/>
          </w:tcPr>
          <w:p w:rsidR="00E41699" w:rsidRPr="0029094C" w:rsidRDefault="00E41699" w:rsidP="00E10540">
            <w:pPr>
              <w:pStyle w:val="Textoindependiente"/>
              <w:shd w:val="clear" w:color="auto" w:fill="FFFFFF"/>
              <w:rPr>
                <w:sz w:val="20"/>
              </w:rPr>
            </w:pPr>
            <w:r w:rsidRPr="006C72AA">
              <w:rPr>
                <w:sz w:val="20"/>
                <w:highlight w:val="green"/>
              </w:rPr>
              <w:t>Competencia Territorial Propuesta</w:t>
            </w:r>
          </w:p>
        </w:tc>
        <w:tc>
          <w:tcPr>
            <w:tcW w:w="1005" w:type="pct"/>
            <w:shd w:val="clear" w:color="auto" w:fill="FFFFFF"/>
          </w:tcPr>
          <w:p w:rsidR="00E41699" w:rsidRPr="0029094C" w:rsidRDefault="00E41699" w:rsidP="00E10540">
            <w:pPr>
              <w:pStyle w:val="Textoindependiente"/>
              <w:shd w:val="clear" w:color="auto" w:fill="FFFFFF"/>
              <w:rPr>
                <w:sz w:val="20"/>
              </w:rPr>
            </w:pPr>
            <w:r w:rsidRPr="0029094C">
              <w:rPr>
                <w:sz w:val="20"/>
              </w:rPr>
              <w:t>Órgano Jurisdiccional que conoce en Alzada</w:t>
            </w:r>
          </w:p>
        </w:tc>
      </w:tr>
      <w:tr w:rsidR="00E41699" w:rsidRPr="00281A86" w:rsidTr="00E41699">
        <w:trPr>
          <w:trHeight w:val="209"/>
        </w:trPr>
        <w:tc>
          <w:tcPr>
            <w:tcW w:w="857" w:type="pct"/>
            <w:shd w:val="clear" w:color="auto" w:fill="FFFFFF"/>
          </w:tcPr>
          <w:p w:rsidR="00E41699" w:rsidRPr="00E41699" w:rsidRDefault="00E41699" w:rsidP="00E41699">
            <w:pPr>
              <w:spacing w:line="240" w:lineRule="auto"/>
              <w:jc w:val="center"/>
              <w:rPr>
                <w:rFonts w:ascii="Times New Roman" w:hAnsi="Times New Roman"/>
                <w:bCs/>
                <w:sz w:val="20"/>
                <w:szCs w:val="20"/>
              </w:rPr>
            </w:pPr>
            <w:r w:rsidRPr="00E41699">
              <w:rPr>
                <w:rFonts w:ascii="Times New Roman" w:hAnsi="Times New Roman"/>
                <w:bCs/>
                <w:sz w:val="20"/>
                <w:szCs w:val="20"/>
              </w:rPr>
              <w:t>0352</w:t>
            </w:r>
          </w:p>
          <w:p w:rsidR="00E41699" w:rsidRPr="00E41699" w:rsidRDefault="00E41699" w:rsidP="00E41699">
            <w:pPr>
              <w:pStyle w:val="Textoindependiente"/>
              <w:shd w:val="clear" w:color="auto" w:fill="FFFFFF"/>
              <w:jc w:val="both"/>
              <w:rPr>
                <w:b w:val="0"/>
                <w:bCs/>
                <w:iCs/>
                <w:sz w:val="20"/>
              </w:rPr>
            </w:pPr>
            <w:r w:rsidRPr="00E41699">
              <w:rPr>
                <w:b w:val="0"/>
                <w:bCs/>
                <w:sz w:val="20"/>
              </w:rPr>
              <w:t>Juzgado Contravencional de Turrialba.</w:t>
            </w:r>
          </w:p>
        </w:tc>
        <w:tc>
          <w:tcPr>
            <w:tcW w:w="1524" w:type="pct"/>
            <w:shd w:val="clear" w:color="auto" w:fill="FFFFFF"/>
          </w:tcPr>
          <w:p w:rsidR="00E41699" w:rsidRPr="00E41699" w:rsidRDefault="00E41699" w:rsidP="00E41699">
            <w:pPr>
              <w:spacing w:line="240" w:lineRule="auto"/>
              <w:jc w:val="both"/>
              <w:rPr>
                <w:rFonts w:ascii="Times New Roman" w:hAnsi="Times New Roman"/>
                <w:bCs/>
                <w:color w:val="000000"/>
                <w:sz w:val="20"/>
                <w:szCs w:val="20"/>
                <w:lang w:eastAsia="es-ES"/>
              </w:rPr>
            </w:pPr>
          </w:p>
          <w:p w:rsidR="00E41699" w:rsidRPr="00E41699" w:rsidRDefault="00E41699" w:rsidP="00E41699">
            <w:pPr>
              <w:pStyle w:val="Textoindependiente"/>
              <w:shd w:val="clear" w:color="auto" w:fill="FFFFFF"/>
              <w:jc w:val="both"/>
              <w:rPr>
                <w:b w:val="0"/>
                <w:bCs/>
                <w:iCs/>
                <w:sz w:val="20"/>
              </w:rPr>
            </w:pPr>
            <w:r w:rsidRPr="00E41699">
              <w:rPr>
                <w:b w:val="0"/>
                <w:bCs/>
                <w:color w:val="000000"/>
                <w:sz w:val="20"/>
              </w:rPr>
              <w:t>Pensiones Alimentarias: Abarca el cantón de Turrialba.</w:t>
            </w:r>
          </w:p>
        </w:tc>
        <w:tc>
          <w:tcPr>
            <w:tcW w:w="1614" w:type="pct"/>
            <w:shd w:val="clear" w:color="auto" w:fill="FFFFFF"/>
          </w:tcPr>
          <w:p w:rsidR="00E41699" w:rsidRPr="00E41699" w:rsidRDefault="00E41699" w:rsidP="00E41699">
            <w:pPr>
              <w:pStyle w:val="Textoindependiente"/>
              <w:shd w:val="clear" w:color="auto" w:fill="FFFFFF"/>
              <w:jc w:val="both"/>
              <w:rPr>
                <w:sz w:val="20"/>
              </w:rPr>
            </w:pPr>
          </w:p>
          <w:p w:rsidR="00E41699" w:rsidRPr="00E41699" w:rsidRDefault="00E41699" w:rsidP="00E41699">
            <w:pPr>
              <w:pStyle w:val="Textoindependiente"/>
              <w:shd w:val="clear" w:color="auto" w:fill="FFFFFF"/>
              <w:jc w:val="both"/>
              <w:rPr>
                <w:sz w:val="20"/>
              </w:rPr>
            </w:pPr>
          </w:p>
          <w:p w:rsidR="00E41699" w:rsidRDefault="00E41699" w:rsidP="00E41699">
            <w:pPr>
              <w:pStyle w:val="Textoindependiente"/>
              <w:shd w:val="clear" w:color="auto" w:fill="FFFFFF"/>
              <w:jc w:val="both"/>
              <w:rPr>
                <w:b w:val="0"/>
                <w:bCs/>
                <w:color w:val="0070C0"/>
                <w:sz w:val="20"/>
              </w:rPr>
            </w:pPr>
            <w:r w:rsidRPr="00E41699">
              <w:rPr>
                <w:b w:val="0"/>
                <w:bCs/>
                <w:color w:val="000000"/>
                <w:sz w:val="20"/>
              </w:rPr>
              <w:t>Pensiones Alimentarias: Abarca el cantón de Turrialba</w:t>
            </w:r>
            <w:r w:rsidR="00067CC6">
              <w:rPr>
                <w:b w:val="0"/>
                <w:bCs/>
                <w:color w:val="000000"/>
                <w:sz w:val="20"/>
              </w:rPr>
              <w:t xml:space="preserve">; </w:t>
            </w:r>
            <w:r w:rsidR="00067CC6" w:rsidRPr="00067CC6">
              <w:rPr>
                <w:b w:val="0"/>
                <w:bCs/>
                <w:iCs/>
                <w:color w:val="0070C0"/>
                <w:sz w:val="20"/>
              </w:rPr>
              <w:t xml:space="preserve">además del cantón </w:t>
            </w:r>
            <w:r w:rsidR="00F21933">
              <w:rPr>
                <w:b w:val="0"/>
                <w:bCs/>
                <w:iCs/>
                <w:color w:val="0070C0"/>
                <w:sz w:val="20"/>
              </w:rPr>
              <w:t xml:space="preserve">Central </w:t>
            </w:r>
            <w:r w:rsidR="00067CC6" w:rsidRPr="00067CC6">
              <w:rPr>
                <w:b w:val="0"/>
                <w:bCs/>
                <w:iCs/>
                <w:color w:val="0070C0"/>
                <w:sz w:val="20"/>
              </w:rPr>
              <w:t>de Limón, los poblados indígenas que tienen a</w:t>
            </w:r>
            <w:r w:rsidR="00067CC6" w:rsidRPr="00067CC6">
              <w:rPr>
                <w:b w:val="0"/>
                <w:bCs/>
                <w:color w:val="0070C0"/>
                <w:sz w:val="20"/>
              </w:rPr>
              <w:t xml:space="preserve">cceso por Roca Quemada de Turrialba: </w:t>
            </w:r>
            <w:proofErr w:type="spellStart"/>
            <w:r w:rsidR="00067CC6" w:rsidRPr="00067CC6">
              <w:rPr>
                <w:b w:val="0"/>
                <w:bCs/>
                <w:color w:val="0070C0"/>
                <w:sz w:val="20"/>
              </w:rPr>
              <w:t>Bayei</w:t>
            </w:r>
            <w:proofErr w:type="spellEnd"/>
            <w:r w:rsidR="00067CC6" w:rsidRPr="00067CC6">
              <w:rPr>
                <w:b w:val="0"/>
                <w:bCs/>
                <w:color w:val="0070C0"/>
                <w:sz w:val="20"/>
              </w:rPr>
              <w:t xml:space="preserve">, Alto Almirante, </w:t>
            </w:r>
            <w:proofErr w:type="spellStart"/>
            <w:r w:rsidR="00067CC6" w:rsidRPr="00067CC6">
              <w:rPr>
                <w:b w:val="0"/>
                <w:bCs/>
                <w:color w:val="0070C0"/>
                <w:sz w:val="20"/>
              </w:rPr>
              <w:t>Bayeiñak</w:t>
            </w:r>
            <w:proofErr w:type="spellEnd"/>
            <w:r w:rsidR="00067CC6" w:rsidRPr="00067CC6">
              <w:rPr>
                <w:b w:val="0"/>
                <w:bCs/>
                <w:color w:val="0070C0"/>
                <w:sz w:val="20"/>
              </w:rPr>
              <w:t xml:space="preserve">, </w:t>
            </w:r>
            <w:proofErr w:type="spellStart"/>
            <w:r w:rsidR="00067CC6" w:rsidRPr="00067CC6">
              <w:rPr>
                <w:b w:val="0"/>
                <w:bCs/>
                <w:color w:val="0070C0"/>
                <w:sz w:val="20"/>
              </w:rPr>
              <w:t>Shinabla</w:t>
            </w:r>
            <w:proofErr w:type="spellEnd"/>
            <w:r w:rsidR="00067CC6" w:rsidRPr="00067CC6">
              <w:rPr>
                <w:b w:val="0"/>
                <w:bCs/>
                <w:color w:val="0070C0"/>
                <w:sz w:val="20"/>
              </w:rPr>
              <w:t xml:space="preserve">, </w:t>
            </w:r>
            <w:proofErr w:type="spellStart"/>
            <w:r w:rsidR="00067CC6" w:rsidRPr="00067CC6">
              <w:rPr>
                <w:b w:val="0"/>
                <w:bCs/>
                <w:color w:val="0070C0"/>
                <w:sz w:val="20"/>
              </w:rPr>
              <w:t>Shordi</w:t>
            </w:r>
            <w:proofErr w:type="spellEnd"/>
            <w:r w:rsidR="00067CC6" w:rsidRPr="00067CC6">
              <w:rPr>
                <w:b w:val="0"/>
                <w:bCs/>
                <w:color w:val="0070C0"/>
                <w:sz w:val="20"/>
              </w:rPr>
              <w:t xml:space="preserve">, </w:t>
            </w:r>
            <w:proofErr w:type="spellStart"/>
            <w:r w:rsidR="00067CC6" w:rsidRPr="00067CC6">
              <w:rPr>
                <w:b w:val="0"/>
                <w:bCs/>
                <w:color w:val="0070C0"/>
                <w:sz w:val="20"/>
              </w:rPr>
              <w:t>Dusiriñak</w:t>
            </w:r>
            <w:proofErr w:type="spellEnd"/>
            <w:r w:rsidR="00067CC6" w:rsidRPr="00067CC6">
              <w:rPr>
                <w:b w:val="0"/>
                <w:bCs/>
                <w:color w:val="0070C0"/>
                <w:sz w:val="20"/>
              </w:rPr>
              <w:t xml:space="preserve">, </w:t>
            </w:r>
            <w:proofErr w:type="spellStart"/>
            <w:r w:rsidR="00067CC6" w:rsidRPr="00067CC6">
              <w:rPr>
                <w:b w:val="0"/>
                <w:bCs/>
                <w:color w:val="0070C0"/>
                <w:sz w:val="20"/>
              </w:rPr>
              <w:t>Duchari</w:t>
            </w:r>
            <w:proofErr w:type="spellEnd"/>
            <w:r w:rsidR="00067CC6" w:rsidRPr="00067CC6">
              <w:rPr>
                <w:b w:val="0"/>
                <w:bCs/>
                <w:color w:val="0070C0"/>
                <w:sz w:val="20"/>
              </w:rPr>
              <w:t xml:space="preserve">, </w:t>
            </w:r>
            <w:proofErr w:type="spellStart"/>
            <w:r w:rsidR="00067CC6" w:rsidRPr="00067CC6">
              <w:rPr>
                <w:b w:val="0"/>
                <w:bCs/>
                <w:color w:val="0070C0"/>
                <w:sz w:val="20"/>
              </w:rPr>
              <w:t>Tamiju</w:t>
            </w:r>
            <w:proofErr w:type="spellEnd"/>
            <w:r w:rsidR="00067CC6" w:rsidRPr="00067CC6">
              <w:rPr>
                <w:b w:val="0"/>
                <w:bCs/>
                <w:color w:val="0070C0"/>
                <w:sz w:val="20"/>
              </w:rPr>
              <w:t xml:space="preserve">, </w:t>
            </w:r>
            <w:proofErr w:type="spellStart"/>
            <w:r w:rsidR="00067CC6" w:rsidRPr="00067CC6">
              <w:rPr>
                <w:b w:val="0"/>
                <w:bCs/>
                <w:color w:val="0070C0"/>
                <w:sz w:val="20"/>
              </w:rPr>
              <w:t>Shikiari</w:t>
            </w:r>
            <w:proofErr w:type="spellEnd"/>
            <w:r w:rsidR="00067CC6" w:rsidRPr="00067CC6">
              <w:rPr>
                <w:b w:val="0"/>
                <w:bCs/>
                <w:color w:val="0070C0"/>
                <w:sz w:val="20"/>
              </w:rPr>
              <w:t xml:space="preserve">, </w:t>
            </w:r>
            <w:proofErr w:type="spellStart"/>
            <w:r w:rsidR="00067CC6" w:rsidRPr="00067CC6">
              <w:rPr>
                <w:b w:val="0"/>
                <w:bCs/>
                <w:color w:val="0070C0"/>
                <w:sz w:val="20"/>
              </w:rPr>
              <w:t>Koiyawari</w:t>
            </w:r>
            <w:proofErr w:type="spellEnd"/>
            <w:r w:rsidR="00067CC6" w:rsidRPr="00067CC6">
              <w:rPr>
                <w:b w:val="0"/>
                <w:bCs/>
                <w:color w:val="0070C0"/>
                <w:sz w:val="20"/>
              </w:rPr>
              <w:t xml:space="preserve">, Alto </w:t>
            </w:r>
            <w:proofErr w:type="spellStart"/>
            <w:r w:rsidR="00067CC6" w:rsidRPr="00067CC6">
              <w:rPr>
                <w:b w:val="0"/>
                <w:bCs/>
                <w:color w:val="0070C0"/>
                <w:sz w:val="20"/>
              </w:rPr>
              <w:t>Shikiari</w:t>
            </w:r>
            <w:proofErr w:type="spellEnd"/>
            <w:r w:rsidR="00067CC6" w:rsidRPr="00067CC6">
              <w:rPr>
                <w:b w:val="0"/>
                <w:bCs/>
                <w:color w:val="0070C0"/>
                <w:sz w:val="20"/>
              </w:rPr>
              <w:t xml:space="preserve">, </w:t>
            </w:r>
            <w:proofErr w:type="spellStart"/>
            <w:r w:rsidR="00067CC6" w:rsidRPr="00067CC6">
              <w:rPr>
                <w:b w:val="0"/>
                <w:bCs/>
                <w:color w:val="0070C0"/>
                <w:sz w:val="20"/>
              </w:rPr>
              <w:t>Kjakobata</w:t>
            </w:r>
            <w:proofErr w:type="spellEnd"/>
            <w:r w:rsidR="00067CC6" w:rsidRPr="00067CC6">
              <w:rPr>
                <w:b w:val="0"/>
                <w:bCs/>
                <w:color w:val="0070C0"/>
                <w:sz w:val="20"/>
              </w:rPr>
              <w:t xml:space="preserve">, </w:t>
            </w:r>
            <w:proofErr w:type="spellStart"/>
            <w:r w:rsidR="00067CC6" w:rsidRPr="00067CC6">
              <w:rPr>
                <w:b w:val="0"/>
                <w:bCs/>
                <w:color w:val="0070C0"/>
                <w:sz w:val="20"/>
              </w:rPr>
              <w:t>Kabebata</w:t>
            </w:r>
            <w:proofErr w:type="spellEnd"/>
            <w:r w:rsidR="00067CC6" w:rsidRPr="00067CC6">
              <w:rPr>
                <w:b w:val="0"/>
                <w:bCs/>
                <w:color w:val="0070C0"/>
                <w:sz w:val="20"/>
              </w:rPr>
              <w:t xml:space="preserve">. Que tienen acceso por Quetzal de Turrialba: </w:t>
            </w:r>
            <w:proofErr w:type="spellStart"/>
            <w:r w:rsidR="00067CC6" w:rsidRPr="00067CC6">
              <w:rPr>
                <w:b w:val="0"/>
                <w:bCs/>
                <w:color w:val="0070C0"/>
                <w:sz w:val="20"/>
              </w:rPr>
              <w:t>Sinoli</w:t>
            </w:r>
            <w:proofErr w:type="spellEnd"/>
            <w:r w:rsidR="00067CC6" w:rsidRPr="00067CC6">
              <w:rPr>
                <w:b w:val="0"/>
                <w:bCs/>
                <w:color w:val="0070C0"/>
                <w:sz w:val="20"/>
              </w:rPr>
              <w:t xml:space="preserve">, </w:t>
            </w:r>
            <w:proofErr w:type="spellStart"/>
            <w:r w:rsidR="00067CC6" w:rsidRPr="00067CC6">
              <w:rPr>
                <w:b w:val="0"/>
                <w:bCs/>
                <w:color w:val="0070C0"/>
                <w:sz w:val="20"/>
              </w:rPr>
              <w:t>Ñariñak</w:t>
            </w:r>
            <w:proofErr w:type="spellEnd"/>
            <w:r w:rsidR="00067CC6" w:rsidRPr="00067CC6">
              <w:rPr>
                <w:b w:val="0"/>
                <w:bCs/>
                <w:color w:val="0070C0"/>
                <w:sz w:val="20"/>
              </w:rPr>
              <w:t xml:space="preserve">, La Colonia, </w:t>
            </w:r>
            <w:proofErr w:type="spellStart"/>
            <w:r w:rsidR="00067CC6" w:rsidRPr="00067CC6">
              <w:rPr>
                <w:b w:val="0"/>
                <w:bCs/>
                <w:color w:val="0070C0"/>
                <w:sz w:val="20"/>
              </w:rPr>
              <w:t>Uka</w:t>
            </w:r>
            <w:proofErr w:type="spellEnd"/>
            <w:r w:rsidR="00067CC6" w:rsidRPr="00067CC6">
              <w:rPr>
                <w:b w:val="0"/>
                <w:bCs/>
                <w:color w:val="0070C0"/>
                <w:sz w:val="20"/>
              </w:rPr>
              <w:t xml:space="preserve"> </w:t>
            </w:r>
            <w:proofErr w:type="spellStart"/>
            <w:r w:rsidR="00067CC6" w:rsidRPr="00067CC6">
              <w:rPr>
                <w:b w:val="0"/>
                <w:bCs/>
                <w:color w:val="0070C0"/>
                <w:sz w:val="20"/>
              </w:rPr>
              <w:t>Tipei</w:t>
            </w:r>
            <w:proofErr w:type="spellEnd"/>
            <w:r w:rsidR="00067CC6" w:rsidRPr="00067CC6">
              <w:rPr>
                <w:b w:val="0"/>
                <w:bCs/>
                <w:color w:val="0070C0"/>
                <w:sz w:val="20"/>
              </w:rPr>
              <w:t xml:space="preserve">, </w:t>
            </w:r>
            <w:proofErr w:type="spellStart"/>
            <w:r w:rsidR="00067CC6" w:rsidRPr="00067CC6">
              <w:rPr>
                <w:b w:val="0"/>
                <w:bCs/>
                <w:color w:val="0070C0"/>
                <w:sz w:val="20"/>
              </w:rPr>
              <w:t>Tkak-Ri</w:t>
            </w:r>
            <w:proofErr w:type="spellEnd"/>
            <w:r w:rsidR="00067CC6" w:rsidRPr="00067CC6">
              <w:rPr>
                <w:b w:val="0"/>
                <w:bCs/>
                <w:color w:val="0070C0"/>
                <w:sz w:val="20"/>
              </w:rPr>
              <w:t xml:space="preserve">, </w:t>
            </w:r>
            <w:proofErr w:type="spellStart"/>
            <w:r w:rsidR="00067CC6" w:rsidRPr="00067CC6">
              <w:rPr>
                <w:b w:val="0"/>
                <w:bCs/>
                <w:color w:val="0070C0"/>
                <w:sz w:val="20"/>
              </w:rPr>
              <w:t>Suebata</w:t>
            </w:r>
            <w:proofErr w:type="spellEnd"/>
            <w:r w:rsidR="00067CC6" w:rsidRPr="00067CC6">
              <w:rPr>
                <w:b w:val="0"/>
                <w:bCs/>
                <w:color w:val="0070C0"/>
                <w:sz w:val="20"/>
              </w:rPr>
              <w:t xml:space="preserve">, </w:t>
            </w:r>
            <w:proofErr w:type="spellStart"/>
            <w:r w:rsidR="00067CC6" w:rsidRPr="00067CC6">
              <w:rPr>
                <w:b w:val="0"/>
                <w:bCs/>
                <w:color w:val="0070C0"/>
                <w:sz w:val="20"/>
              </w:rPr>
              <w:t>Jamari</w:t>
            </w:r>
            <w:proofErr w:type="spellEnd"/>
            <w:r w:rsidR="00067CC6" w:rsidRPr="00067CC6">
              <w:rPr>
                <w:b w:val="0"/>
                <w:bCs/>
                <w:color w:val="0070C0"/>
                <w:sz w:val="20"/>
              </w:rPr>
              <w:t xml:space="preserve"> </w:t>
            </w:r>
            <w:proofErr w:type="spellStart"/>
            <w:r w:rsidR="00067CC6" w:rsidRPr="00067CC6">
              <w:rPr>
                <w:b w:val="0"/>
                <w:bCs/>
                <w:color w:val="0070C0"/>
                <w:sz w:val="20"/>
              </w:rPr>
              <w:t>Tawa</w:t>
            </w:r>
            <w:proofErr w:type="spellEnd"/>
            <w:r w:rsidR="00067CC6" w:rsidRPr="00067CC6">
              <w:rPr>
                <w:b w:val="0"/>
                <w:bCs/>
                <w:color w:val="0070C0"/>
                <w:sz w:val="20"/>
              </w:rPr>
              <w:t xml:space="preserve">, </w:t>
            </w:r>
            <w:proofErr w:type="spellStart"/>
            <w:r w:rsidR="00067CC6" w:rsidRPr="00067CC6">
              <w:rPr>
                <w:b w:val="0"/>
                <w:bCs/>
                <w:color w:val="0070C0"/>
                <w:sz w:val="20"/>
              </w:rPr>
              <w:t>Ulujeriñak</w:t>
            </w:r>
            <w:proofErr w:type="spellEnd"/>
            <w:r w:rsidR="00067CC6" w:rsidRPr="00067CC6">
              <w:rPr>
                <w:b w:val="0"/>
                <w:bCs/>
                <w:color w:val="0070C0"/>
                <w:sz w:val="20"/>
              </w:rPr>
              <w:t xml:space="preserve">, Manzanillo, </w:t>
            </w:r>
            <w:proofErr w:type="spellStart"/>
            <w:r w:rsidR="00067CC6" w:rsidRPr="00067CC6">
              <w:rPr>
                <w:b w:val="0"/>
                <w:bCs/>
                <w:color w:val="0070C0"/>
                <w:sz w:val="20"/>
              </w:rPr>
              <w:t>Tolok</w:t>
            </w:r>
            <w:proofErr w:type="spellEnd"/>
            <w:r w:rsidR="00067CC6" w:rsidRPr="00067CC6">
              <w:rPr>
                <w:b w:val="0"/>
                <w:bCs/>
                <w:color w:val="0070C0"/>
                <w:sz w:val="20"/>
              </w:rPr>
              <w:t xml:space="preserve"> </w:t>
            </w:r>
            <w:proofErr w:type="spellStart"/>
            <w:r w:rsidR="00067CC6" w:rsidRPr="00067CC6">
              <w:rPr>
                <w:b w:val="0"/>
                <w:bCs/>
                <w:color w:val="0070C0"/>
                <w:sz w:val="20"/>
              </w:rPr>
              <w:t>Kicha</w:t>
            </w:r>
            <w:proofErr w:type="spellEnd"/>
            <w:r w:rsidR="00067CC6" w:rsidRPr="00067CC6">
              <w:rPr>
                <w:b w:val="0"/>
                <w:bCs/>
                <w:color w:val="0070C0"/>
                <w:sz w:val="20"/>
              </w:rPr>
              <w:t xml:space="preserve"> </w:t>
            </w:r>
            <w:proofErr w:type="spellStart"/>
            <w:r w:rsidR="00067CC6" w:rsidRPr="00067CC6">
              <w:rPr>
                <w:b w:val="0"/>
                <w:bCs/>
                <w:color w:val="0070C0"/>
                <w:sz w:val="20"/>
              </w:rPr>
              <w:t>Chirripo</w:t>
            </w:r>
            <w:proofErr w:type="spellEnd"/>
            <w:r w:rsidR="00067CC6" w:rsidRPr="00067CC6">
              <w:rPr>
                <w:b w:val="0"/>
                <w:bCs/>
                <w:color w:val="0070C0"/>
                <w:sz w:val="20"/>
              </w:rPr>
              <w:t xml:space="preserve">, Alto Koen, Sitio Hilda, Sitio Bache, San Pedro de </w:t>
            </w:r>
            <w:proofErr w:type="spellStart"/>
            <w:r w:rsidR="00067CC6" w:rsidRPr="00067CC6">
              <w:rPr>
                <w:b w:val="0"/>
                <w:bCs/>
                <w:color w:val="0070C0"/>
                <w:sz w:val="20"/>
              </w:rPr>
              <w:t>Tolokisha</w:t>
            </w:r>
            <w:proofErr w:type="spellEnd"/>
            <w:r w:rsidR="00067CC6" w:rsidRPr="00067CC6">
              <w:rPr>
                <w:b w:val="0"/>
                <w:bCs/>
                <w:color w:val="0070C0"/>
                <w:sz w:val="20"/>
              </w:rPr>
              <w:t xml:space="preserve">, </w:t>
            </w:r>
            <w:proofErr w:type="spellStart"/>
            <w:r w:rsidR="00067CC6" w:rsidRPr="00067CC6">
              <w:rPr>
                <w:b w:val="0"/>
                <w:bCs/>
                <w:color w:val="0070C0"/>
                <w:sz w:val="20"/>
              </w:rPr>
              <w:t>Pedragal</w:t>
            </w:r>
            <w:proofErr w:type="spellEnd"/>
            <w:r w:rsidR="00067CC6" w:rsidRPr="00067CC6">
              <w:rPr>
                <w:b w:val="0"/>
                <w:bCs/>
                <w:color w:val="0070C0"/>
                <w:sz w:val="20"/>
              </w:rPr>
              <w:t xml:space="preserve"> de </w:t>
            </w:r>
            <w:proofErr w:type="spellStart"/>
            <w:r w:rsidR="00067CC6" w:rsidRPr="00067CC6">
              <w:rPr>
                <w:b w:val="0"/>
                <w:bCs/>
                <w:color w:val="0070C0"/>
                <w:sz w:val="20"/>
              </w:rPr>
              <w:t>Jarey</w:t>
            </w:r>
            <w:proofErr w:type="spellEnd"/>
            <w:r w:rsidR="008C0EF8">
              <w:rPr>
                <w:b w:val="0"/>
                <w:bCs/>
                <w:color w:val="0070C0"/>
                <w:sz w:val="20"/>
              </w:rPr>
              <w:t xml:space="preserve">, </w:t>
            </w:r>
            <w:proofErr w:type="spellStart"/>
            <w:r w:rsidR="008C0EF8">
              <w:rPr>
                <w:b w:val="0"/>
                <w:bCs/>
                <w:color w:val="0070C0"/>
                <w:sz w:val="20"/>
              </w:rPr>
              <w:t>Kuen</w:t>
            </w:r>
            <w:proofErr w:type="spellEnd"/>
            <w:r w:rsidR="00067CC6">
              <w:rPr>
                <w:b w:val="0"/>
                <w:bCs/>
                <w:color w:val="0070C0"/>
                <w:sz w:val="20"/>
              </w:rPr>
              <w:t>.</w:t>
            </w:r>
          </w:p>
          <w:p w:rsidR="00067CC6" w:rsidRPr="00E41699" w:rsidRDefault="00067CC6" w:rsidP="00E41699">
            <w:pPr>
              <w:pStyle w:val="Textoindependiente"/>
              <w:shd w:val="clear" w:color="auto" w:fill="FFFFFF"/>
              <w:jc w:val="both"/>
              <w:rPr>
                <w:sz w:val="20"/>
              </w:rPr>
            </w:pPr>
          </w:p>
        </w:tc>
        <w:tc>
          <w:tcPr>
            <w:tcW w:w="1005" w:type="pct"/>
            <w:shd w:val="clear" w:color="auto" w:fill="FFFFFF"/>
          </w:tcPr>
          <w:p w:rsidR="00E41699" w:rsidRPr="00E41699" w:rsidRDefault="00E41699" w:rsidP="00E41699">
            <w:pPr>
              <w:pStyle w:val="Textoindependiente"/>
              <w:shd w:val="clear" w:color="auto" w:fill="FFFFFF"/>
              <w:jc w:val="both"/>
              <w:rPr>
                <w:iCs/>
                <w:sz w:val="20"/>
              </w:rPr>
            </w:pPr>
          </w:p>
          <w:p w:rsidR="00E41699" w:rsidRPr="00E41699" w:rsidRDefault="00E41699" w:rsidP="00E41699">
            <w:pPr>
              <w:pStyle w:val="Textoindependiente"/>
              <w:shd w:val="clear" w:color="auto" w:fill="FFFFFF"/>
              <w:jc w:val="both"/>
              <w:rPr>
                <w:iCs/>
                <w:sz w:val="20"/>
              </w:rPr>
            </w:pPr>
          </w:p>
          <w:p w:rsidR="00E41699" w:rsidRDefault="00E41699" w:rsidP="00E41699">
            <w:pPr>
              <w:pStyle w:val="Textoindependiente"/>
              <w:shd w:val="clear" w:color="auto" w:fill="FFFFFF"/>
              <w:jc w:val="both"/>
              <w:rPr>
                <w:b w:val="0"/>
                <w:bCs/>
                <w:sz w:val="20"/>
              </w:rPr>
            </w:pPr>
            <w:r w:rsidRPr="00E41699">
              <w:rPr>
                <w:b w:val="0"/>
                <w:bCs/>
                <w:color w:val="000000"/>
                <w:sz w:val="20"/>
              </w:rPr>
              <w:t xml:space="preserve">Pensiones Alimentarias: </w:t>
            </w:r>
            <w:r w:rsidRPr="00E41699">
              <w:rPr>
                <w:b w:val="0"/>
                <w:bCs/>
                <w:sz w:val="20"/>
              </w:rPr>
              <w:t>Juzgado de Familia, Penal Juvenil, Contra Violencia Doméstica y Protección Cautelar de Turrialba.</w:t>
            </w:r>
          </w:p>
          <w:p w:rsidR="00A60BB1" w:rsidRPr="00E41699" w:rsidRDefault="00A60BB1" w:rsidP="00E41699">
            <w:pPr>
              <w:pStyle w:val="Textoindependiente"/>
              <w:shd w:val="clear" w:color="auto" w:fill="FFFFFF"/>
              <w:jc w:val="both"/>
              <w:rPr>
                <w:b w:val="0"/>
                <w:bCs/>
                <w:iCs/>
                <w:sz w:val="20"/>
              </w:rPr>
            </w:pPr>
          </w:p>
        </w:tc>
      </w:tr>
      <w:tr w:rsidR="00D76CEB" w:rsidRPr="00281A86" w:rsidTr="00E41699">
        <w:trPr>
          <w:trHeight w:val="209"/>
        </w:trPr>
        <w:tc>
          <w:tcPr>
            <w:tcW w:w="857" w:type="pct"/>
            <w:shd w:val="clear" w:color="auto" w:fill="FFFFFF"/>
          </w:tcPr>
          <w:p w:rsidR="00D76CEB" w:rsidRPr="00D76CEB" w:rsidRDefault="00D76CEB" w:rsidP="00D76CEB">
            <w:pPr>
              <w:spacing w:line="240" w:lineRule="auto"/>
              <w:jc w:val="center"/>
              <w:rPr>
                <w:rFonts w:ascii="Times New Roman" w:hAnsi="Times New Roman"/>
                <w:bCs/>
                <w:sz w:val="20"/>
                <w:szCs w:val="20"/>
              </w:rPr>
            </w:pPr>
            <w:r w:rsidRPr="00D76CEB">
              <w:rPr>
                <w:rFonts w:ascii="Times New Roman" w:hAnsi="Times New Roman"/>
                <w:bCs/>
                <w:sz w:val="20"/>
                <w:szCs w:val="20"/>
              </w:rPr>
              <w:t>0859</w:t>
            </w:r>
          </w:p>
          <w:p w:rsidR="00D76CEB" w:rsidRPr="00D76CEB" w:rsidRDefault="00D76CEB" w:rsidP="00D76CEB">
            <w:pPr>
              <w:pStyle w:val="Textoindependiente"/>
              <w:shd w:val="clear" w:color="auto" w:fill="FFFFFF"/>
              <w:jc w:val="both"/>
              <w:rPr>
                <w:b w:val="0"/>
                <w:bCs/>
                <w:iCs/>
                <w:sz w:val="20"/>
              </w:rPr>
            </w:pPr>
            <w:r w:rsidRPr="00D76CEB">
              <w:rPr>
                <w:b w:val="0"/>
                <w:bCs/>
                <w:sz w:val="20"/>
              </w:rPr>
              <w:t xml:space="preserve">Juzgado de Pensiones Alimentaria del I Circuito Judicial de la Zona Atlántica. </w:t>
            </w:r>
          </w:p>
        </w:tc>
        <w:tc>
          <w:tcPr>
            <w:tcW w:w="1524" w:type="pct"/>
            <w:shd w:val="clear" w:color="auto" w:fill="FFFFFF"/>
          </w:tcPr>
          <w:p w:rsidR="00D76CEB" w:rsidRPr="00D76CEB" w:rsidRDefault="00D76CEB" w:rsidP="00D76CEB">
            <w:pPr>
              <w:spacing w:line="240" w:lineRule="auto"/>
              <w:jc w:val="both"/>
              <w:rPr>
                <w:rFonts w:ascii="Times New Roman" w:hAnsi="Times New Roman"/>
                <w:bCs/>
                <w:color w:val="000000"/>
                <w:sz w:val="20"/>
                <w:szCs w:val="20"/>
                <w:lang w:eastAsia="es-ES"/>
              </w:rPr>
            </w:pPr>
          </w:p>
          <w:p w:rsidR="00D76CEB" w:rsidRPr="00D76CEB" w:rsidRDefault="00D76CEB" w:rsidP="00D76CEB">
            <w:pPr>
              <w:pStyle w:val="Textoindependiente"/>
              <w:shd w:val="clear" w:color="auto" w:fill="FFFFFF"/>
              <w:jc w:val="both"/>
              <w:rPr>
                <w:b w:val="0"/>
                <w:bCs/>
                <w:iCs/>
                <w:sz w:val="20"/>
              </w:rPr>
            </w:pPr>
            <w:r w:rsidRPr="00D76CEB">
              <w:rPr>
                <w:b w:val="0"/>
                <w:bCs/>
                <w:color w:val="000000"/>
                <w:sz w:val="20"/>
              </w:rPr>
              <w:t>Pensiones Alimentarias: Abarca el cantón Central de Limón.</w:t>
            </w:r>
          </w:p>
        </w:tc>
        <w:tc>
          <w:tcPr>
            <w:tcW w:w="1614" w:type="pct"/>
            <w:shd w:val="clear" w:color="auto" w:fill="FFFFFF"/>
          </w:tcPr>
          <w:p w:rsidR="00D76CEB" w:rsidRPr="00D76CEB" w:rsidRDefault="00D76CEB" w:rsidP="00D76CEB">
            <w:pPr>
              <w:pStyle w:val="Textoindependiente"/>
              <w:shd w:val="clear" w:color="auto" w:fill="FFFFFF"/>
              <w:jc w:val="both"/>
              <w:rPr>
                <w:b w:val="0"/>
                <w:bCs/>
                <w:sz w:val="20"/>
              </w:rPr>
            </w:pPr>
          </w:p>
          <w:p w:rsidR="00D76CEB" w:rsidRPr="00D76CEB" w:rsidRDefault="00D76CEB" w:rsidP="00D76CEB">
            <w:pPr>
              <w:pStyle w:val="Textoindependiente"/>
              <w:shd w:val="clear" w:color="auto" w:fill="FFFFFF"/>
              <w:jc w:val="both"/>
              <w:rPr>
                <w:b w:val="0"/>
                <w:bCs/>
                <w:sz w:val="20"/>
              </w:rPr>
            </w:pPr>
          </w:p>
          <w:p w:rsidR="00D76CEB" w:rsidRDefault="00D76CEB" w:rsidP="00D76CEB">
            <w:pPr>
              <w:pStyle w:val="Textoindependiente"/>
              <w:shd w:val="clear" w:color="auto" w:fill="FFFFFF"/>
              <w:jc w:val="both"/>
              <w:rPr>
                <w:b w:val="0"/>
                <w:iCs/>
                <w:sz w:val="20"/>
                <w:lang w:eastAsia="en-US"/>
              </w:rPr>
            </w:pPr>
            <w:r w:rsidRPr="00D76CEB">
              <w:rPr>
                <w:b w:val="0"/>
                <w:bCs/>
                <w:color w:val="000000"/>
                <w:sz w:val="20"/>
              </w:rPr>
              <w:t xml:space="preserve">Pensiones Alimentarias: Abarca el cantón </w:t>
            </w:r>
            <w:r w:rsidR="00F21933">
              <w:rPr>
                <w:b w:val="0"/>
                <w:bCs/>
                <w:color w:val="000000"/>
                <w:sz w:val="20"/>
              </w:rPr>
              <w:t>c</w:t>
            </w:r>
            <w:r w:rsidRPr="00D76CEB">
              <w:rPr>
                <w:b w:val="0"/>
                <w:bCs/>
                <w:color w:val="000000"/>
                <w:sz w:val="20"/>
              </w:rPr>
              <w:t>entral de Limón.</w:t>
            </w:r>
            <w:r w:rsidR="00067CC6">
              <w:rPr>
                <w:b w:val="0"/>
                <w:bCs/>
                <w:color w:val="000000"/>
                <w:sz w:val="20"/>
              </w:rPr>
              <w:t xml:space="preserve"> </w:t>
            </w:r>
            <w:r w:rsidR="00067CC6" w:rsidRPr="00067CC6">
              <w:rPr>
                <w:b w:val="0"/>
                <w:bCs/>
                <w:iCs/>
                <w:color w:val="0070C0"/>
                <w:sz w:val="20"/>
              </w:rPr>
              <w:t>(excepto los poblados indígenas. que tienen a</w:t>
            </w:r>
            <w:r w:rsidR="00067CC6" w:rsidRPr="00067CC6">
              <w:rPr>
                <w:b w:val="0"/>
                <w:bCs/>
                <w:color w:val="0070C0"/>
                <w:sz w:val="20"/>
              </w:rPr>
              <w:t xml:space="preserve">cceso por Roca Quemada de Turrialba: </w:t>
            </w:r>
            <w:proofErr w:type="spellStart"/>
            <w:r w:rsidR="00067CC6" w:rsidRPr="00067CC6">
              <w:rPr>
                <w:b w:val="0"/>
                <w:bCs/>
                <w:color w:val="0070C0"/>
                <w:sz w:val="20"/>
              </w:rPr>
              <w:t>Bayei</w:t>
            </w:r>
            <w:proofErr w:type="spellEnd"/>
            <w:r w:rsidR="00067CC6" w:rsidRPr="00067CC6">
              <w:rPr>
                <w:b w:val="0"/>
                <w:bCs/>
                <w:color w:val="0070C0"/>
                <w:sz w:val="20"/>
              </w:rPr>
              <w:t xml:space="preserve">, Alto Almirante, </w:t>
            </w:r>
            <w:proofErr w:type="spellStart"/>
            <w:r w:rsidR="00067CC6" w:rsidRPr="00067CC6">
              <w:rPr>
                <w:b w:val="0"/>
                <w:bCs/>
                <w:color w:val="0070C0"/>
                <w:sz w:val="20"/>
              </w:rPr>
              <w:t>Bayeiñak</w:t>
            </w:r>
            <w:proofErr w:type="spellEnd"/>
            <w:r w:rsidR="00067CC6" w:rsidRPr="00067CC6">
              <w:rPr>
                <w:b w:val="0"/>
                <w:bCs/>
                <w:color w:val="0070C0"/>
                <w:sz w:val="20"/>
              </w:rPr>
              <w:t xml:space="preserve">, </w:t>
            </w:r>
            <w:proofErr w:type="spellStart"/>
            <w:r w:rsidR="00067CC6" w:rsidRPr="00067CC6">
              <w:rPr>
                <w:b w:val="0"/>
                <w:bCs/>
                <w:color w:val="0070C0"/>
                <w:sz w:val="20"/>
              </w:rPr>
              <w:t>Shinabla</w:t>
            </w:r>
            <w:proofErr w:type="spellEnd"/>
            <w:r w:rsidR="00067CC6" w:rsidRPr="00067CC6">
              <w:rPr>
                <w:b w:val="0"/>
                <w:bCs/>
                <w:color w:val="0070C0"/>
                <w:sz w:val="20"/>
              </w:rPr>
              <w:t xml:space="preserve">, </w:t>
            </w:r>
            <w:proofErr w:type="spellStart"/>
            <w:r w:rsidR="00067CC6" w:rsidRPr="00067CC6">
              <w:rPr>
                <w:b w:val="0"/>
                <w:bCs/>
                <w:color w:val="0070C0"/>
                <w:sz w:val="20"/>
              </w:rPr>
              <w:t>Shordi</w:t>
            </w:r>
            <w:proofErr w:type="spellEnd"/>
            <w:r w:rsidR="00067CC6" w:rsidRPr="00067CC6">
              <w:rPr>
                <w:b w:val="0"/>
                <w:bCs/>
                <w:color w:val="0070C0"/>
                <w:sz w:val="20"/>
              </w:rPr>
              <w:t xml:space="preserve">, </w:t>
            </w:r>
            <w:proofErr w:type="spellStart"/>
            <w:r w:rsidR="00067CC6" w:rsidRPr="00067CC6">
              <w:rPr>
                <w:b w:val="0"/>
                <w:bCs/>
                <w:color w:val="0070C0"/>
                <w:sz w:val="20"/>
              </w:rPr>
              <w:t>Dusiriñak</w:t>
            </w:r>
            <w:proofErr w:type="spellEnd"/>
            <w:r w:rsidR="00067CC6" w:rsidRPr="00067CC6">
              <w:rPr>
                <w:b w:val="0"/>
                <w:bCs/>
                <w:color w:val="0070C0"/>
                <w:sz w:val="20"/>
              </w:rPr>
              <w:t xml:space="preserve">, </w:t>
            </w:r>
            <w:proofErr w:type="spellStart"/>
            <w:r w:rsidR="00067CC6" w:rsidRPr="00067CC6">
              <w:rPr>
                <w:b w:val="0"/>
                <w:bCs/>
                <w:color w:val="0070C0"/>
                <w:sz w:val="20"/>
              </w:rPr>
              <w:t>Duchari</w:t>
            </w:r>
            <w:proofErr w:type="spellEnd"/>
            <w:r w:rsidR="00067CC6" w:rsidRPr="00067CC6">
              <w:rPr>
                <w:b w:val="0"/>
                <w:bCs/>
                <w:color w:val="0070C0"/>
                <w:sz w:val="20"/>
              </w:rPr>
              <w:t xml:space="preserve">, </w:t>
            </w:r>
            <w:proofErr w:type="spellStart"/>
            <w:r w:rsidR="00067CC6" w:rsidRPr="00067CC6">
              <w:rPr>
                <w:b w:val="0"/>
                <w:bCs/>
                <w:color w:val="0070C0"/>
                <w:sz w:val="20"/>
              </w:rPr>
              <w:t>Tamiju</w:t>
            </w:r>
            <w:proofErr w:type="spellEnd"/>
            <w:r w:rsidR="00067CC6" w:rsidRPr="00067CC6">
              <w:rPr>
                <w:b w:val="0"/>
                <w:bCs/>
                <w:color w:val="0070C0"/>
                <w:sz w:val="20"/>
              </w:rPr>
              <w:t xml:space="preserve">, </w:t>
            </w:r>
            <w:proofErr w:type="spellStart"/>
            <w:r w:rsidR="00067CC6" w:rsidRPr="00067CC6">
              <w:rPr>
                <w:b w:val="0"/>
                <w:bCs/>
                <w:color w:val="0070C0"/>
                <w:sz w:val="20"/>
              </w:rPr>
              <w:t>Shikiari</w:t>
            </w:r>
            <w:proofErr w:type="spellEnd"/>
            <w:r w:rsidR="00067CC6" w:rsidRPr="00067CC6">
              <w:rPr>
                <w:b w:val="0"/>
                <w:bCs/>
                <w:color w:val="0070C0"/>
                <w:sz w:val="20"/>
              </w:rPr>
              <w:t xml:space="preserve">, </w:t>
            </w:r>
            <w:proofErr w:type="spellStart"/>
            <w:r w:rsidR="00067CC6" w:rsidRPr="00067CC6">
              <w:rPr>
                <w:b w:val="0"/>
                <w:bCs/>
                <w:color w:val="0070C0"/>
                <w:sz w:val="20"/>
              </w:rPr>
              <w:t>Koiyawari</w:t>
            </w:r>
            <w:proofErr w:type="spellEnd"/>
            <w:r w:rsidR="00067CC6" w:rsidRPr="00067CC6">
              <w:rPr>
                <w:b w:val="0"/>
                <w:bCs/>
                <w:color w:val="0070C0"/>
                <w:sz w:val="20"/>
              </w:rPr>
              <w:t xml:space="preserve">, Alto </w:t>
            </w:r>
            <w:proofErr w:type="spellStart"/>
            <w:r w:rsidR="00067CC6" w:rsidRPr="00067CC6">
              <w:rPr>
                <w:b w:val="0"/>
                <w:bCs/>
                <w:color w:val="0070C0"/>
                <w:sz w:val="20"/>
              </w:rPr>
              <w:t>Shikiari</w:t>
            </w:r>
            <w:proofErr w:type="spellEnd"/>
            <w:r w:rsidR="00067CC6" w:rsidRPr="00067CC6">
              <w:rPr>
                <w:b w:val="0"/>
                <w:bCs/>
                <w:color w:val="0070C0"/>
                <w:sz w:val="20"/>
              </w:rPr>
              <w:t xml:space="preserve">, </w:t>
            </w:r>
            <w:proofErr w:type="spellStart"/>
            <w:r w:rsidR="00067CC6" w:rsidRPr="00067CC6">
              <w:rPr>
                <w:b w:val="0"/>
                <w:bCs/>
                <w:color w:val="0070C0"/>
                <w:sz w:val="20"/>
              </w:rPr>
              <w:t>Kjakobata</w:t>
            </w:r>
            <w:proofErr w:type="spellEnd"/>
            <w:r w:rsidR="00067CC6" w:rsidRPr="00067CC6">
              <w:rPr>
                <w:b w:val="0"/>
                <w:bCs/>
                <w:color w:val="0070C0"/>
                <w:sz w:val="20"/>
              </w:rPr>
              <w:t xml:space="preserve">, </w:t>
            </w:r>
            <w:proofErr w:type="spellStart"/>
            <w:r w:rsidR="00067CC6" w:rsidRPr="00067CC6">
              <w:rPr>
                <w:b w:val="0"/>
                <w:bCs/>
                <w:color w:val="0070C0"/>
                <w:sz w:val="20"/>
              </w:rPr>
              <w:t>Kabebata</w:t>
            </w:r>
            <w:proofErr w:type="spellEnd"/>
            <w:r w:rsidR="00067CC6" w:rsidRPr="00067CC6">
              <w:rPr>
                <w:b w:val="0"/>
                <w:bCs/>
                <w:color w:val="0070C0"/>
                <w:sz w:val="20"/>
              </w:rPr>
              <w:t>). Que tienen acceso por Quetzal de Turrialba: (</w:t>
            </w:r>
            <w:proofErr w:type="spellStart"/>
            <w:r w:rsidR="00067CC6" w:rsidRPr="00067CC6">
              <w:rPr>
                <w:b w:val="0"/>
                <w:bCs/>
                <w:color w:val="0070C0"/>
                <w:sz w:val="20"/>
              </w:rPr>
              <w:t>Sinoli</w:t>
            </w:r>
            <w:proofErr w:type="spellEnd"/>
            <w:r w:rsidR="00067CC6" w:rsidRPr="00067CC6">
              <w:rPr>
                <w:b w:val="0"/>
                <w:bCs/>
                <w:color w:val="0070C0"/>
                <w:sz w:val="20"/>
              </w:rPr>
              <w:t xml:space="preserve">, </w:t>
            </w:r>
            <w:proofErr w:type="spellStart"/>
            <w:r w:rsidR="00067CC6" w:rsidRPr="00067CC6">
              <w:rPr>
                <w:b w:val="0"/>
                <w:bCs/>
                <w:color w:val="0070C0"/>
                <w:sz w:val="20"/>
              </w:rPr>
              <w:t>Ñariñak</w:t>
            </w:r>
            <w:proofErr w:type="spellEnd"/>
            <w:r w:rsidR="00067CC6" w:rsidRPr="00067CC6">
              <w:rPr>
                <w:b w:val="0"/>
                <w:bCs/>
                <w:color w:val="0070C0"/>
                <w:sz w:val="20"/>
              </w:rPr>
              <w:t xml:space="preserve">, La Colonia, </w:t>
            </w:r>
            <w:proofErr w:type="spellStart"/>
            <w:r w:rsidR="00067CC6" w:rsidRPr="00067CC6">
              <w:rPr>
                <w:b w:val="0"/>
                <w:bCs/>
                <w:color w:val="0070C0"/>
                <w:sz w:val="20"/>
              </w:rPr>
              <w:t>Uka</w:t>
            </w:r>
            <w:proofErr w:type="spellEnd"/>
            <w:r w:rsidR="00067CC6" w:rsidRPr="00067CC6">
              <w:rPr>
                <w:b w:val="0"/>
                <w:bCs/>
                <w:color w:val="0070C0"/>
                <w:sz w:val="20"/>
              </w:rPr>
              <w:t xml:space="preserve"> </w:t>
            </w:r>
            <w:proofErr w:type="spellStart"/>
            <w:r w:rsidR="00067CC6" w:rsidRPr="00067CC6">
              <w:rPr>
                <w:b w:val="0"/>
                <w:bCs/>
                <w:color w:val="0070C0"/>
                <w:sz w:val="20"/>
              </w:rPr>
              <w:t>Tipei</w:t>
            </w:r>
            <w:proofErr w:type="spellEnd"/>
            <w:r w:rsidR="00067CC6" w:rsidRPr="00067CC6">
              <w:rPr>
                <w:b w:val="0"/>
                <w:bCs/>
                <w:color w:val="0070C0"/>
                <w:sz w:val="20"/>
              </w:rPr>
              <w:t xml:space="preserve">, </w:t>
            </w:r>
            <w:proofErr w:type="spellStart"/>
            <w:r w:rsidR="00067CC6" w:rsidRPr="00067CC6">
              <w:rPr>
                <w:b w:val="0"/>
                <w:bCs/>
                <w:color w:val="0070C0"/>
                <w:sz w:val="20"/>
              </w:rPr>
              <w:t>Tkak-Ri</w:t>
            </w:r>
            <w:proofErr w:type="spellEnd"/>
            <w:r w:rsidR="00067CC6" w:rsidRPr="00067CC6">
              <w:rPr>
                <w:b w:val="0"/>
                <w:bCs/>
                <w:color w:val="0070C0"/>
                <w:sz w:val="20"/>
              </w:rPr>
              <w:t xml:space="preserve">, </w:t>
            </w:r>
            <w:proofErr w:type="spellStart"/>
            <w:r w:rsidR="00067CC6" w:rsidRPr="00067CC6">
              <w:rPr>
                <w:b w:val="0"/>
                <w:bCs/>
                <w:color w:val="0070C0"/>
                <w:sz w:val="20"/>
              </w:rPr>
              <w:t>Suebata</w:t>
            </w:r>
            <w:proofErr w:type="spellEnd"/>
            <w:r w:rsidR="00067CC6" w:rsidRPr="00067CC6">
              <w:rPr>
                <w:b w:val="0"/>
                <w:bCs/>
                <w:color w:val="0070C0"/>
                <w:sz w:val="20"/>
              </w:rPr>
              <w:t xml:space="preserve">, </w:t>
            </w:r>
            <w:proofErr w:type="spellStart"/>
            <w:r w:rsidR="00067CC6" w:rsidRPr="00067CC6">
              <w:rPr>
                <w:b w:val="0"/>
                <w:bCs/>
                <w:color w:val="0070C0"/>
                <w:sz w:val="20"/>
              </w:rPr>
              <w:t>Jamari</w:t>
            </w:r>
            <w:proofErr w:type="spellEnd"/>
            <w:r w:rsidR="00067CC6" w:rsidRPr="00067CC6">
              <w:rPr>
                <w:b w:val="0"/>
                <w:bCs/>
                <w:color w:val="0070C0"/>
                <w:sz w:val="20"/>
              </w:rPr>
              <w:t xml:space="preserve"> </w:t>
            </w:r>
            <w:proofErr w:type="spellStart"/>
            <w:r w:rsidR="00067CC6" w:rsidRPr="00067CC6">
              <w:rPr>
                <w:b w:val="0"/>
                <w:bCs/>
                <w:color w:val="0070C0"/>
                <w:sz w:val="20"/>
              </w:rPr>
              <w:t>Tawa</w:t>
            </w:r>
            <w:proofErr w:type="spellEnd"/>
            <w:r w:rsidR="00067CC6" w:rsidRPr="00067CC6">
              <w:rPr>
                <w:b w:val="0"/>
                <w:bCs/>
                <w:color w:val="0070C0"/>
                <w:sz w:val="20"/>
              </w:rPr>
              <w:t xml:space="preserve">, </w:t>
            </w:r>
            <w:proofErr w:type="spellStart"/>
            <w:r w:rsidR="00067CC6" w:rsidRPr="00067CC6">
              <w:rPr>
                <w:b w:val="0"/>
                <w:bCs/>
                <w:color w:val="0070C0"/>
                <w:sz w:val="20"/>
              </w:rPr>
              <w:t>Ulujeriñak</w:t>
            </w:r>
            <w:proofErr w:type="spellEnd"/>
            <w:r w:rsidR="00067CC6" w:rsidRPr="00067CC6">
              <w:rPr>
                <w:b w:val="0"/>
                <w:bCs/>
                <w:color w:val="0070C0"/>
                <w:sz w:val="20"/>
              </w:rPr>
              <w:t xml:space="preserve">, Manzanillo, </w:t>
            </w:r>
            <w:proofErr w:type="spellStart"/>
            <w:r w:rsidR="00067CC6" w:rsidRPr="00067CC6">
              <w:rPr>
                <w:b w:val="0"/>
                <w:bCs/>
                <w:color w:val="0070C0"/>
                <w:sz w:val="20"/>
              </w:rPr>
              <w:t>Tolok</w:t>
            </w:r>
            <w:proofErr w:type="spellEnd"/>
            <w:r w:rsidR="00067CC6" w:rsidRPr="00067CC6">
              <w:rPr>
                <w:b w:val="0"/>
                <w:bCs/>
                <w:color w:val="0070C0"/>
                <w:sz w:val="20"/>
              </w:rPr>
              <w:t xml:space="preserve"> </w:t>
            </w:r>
            <w:proofErr w:type="spellStart"/>
            <w:r w:rsidR="00067CC6" w:rsidRPr="00067CC6">
              <w:rPr>
                <w:b w:val="0"/>
                <w:bCs/>
                <w:color w:val="0070C0"/>
                <w:sz w:val="20"/>
              </w:rPr>
              <w:t>Kicha</w:t>
            </w:r>
            <w:proofErr w:type="spellEnd"/>
            <w:r w:rsidR="00067CC6" w:rsidRPr="00067CC6">
              <w:rPr>
                <w:b w:val="0"/>
                <w:bCs/>
                <w:color w:val="0070C0"/>
                <w:sz w:val="20"/>
              </w:rPr>
              <w:t xml:space="preserve"> </w:t>
            </w:r>
            <w:proofErr w:type="spellStart"/>
            <w:r w:rsidR="00067CC6" w:rsidRPr="00067CC6">
              <w:rPr>
                <w:b w:val="0"/>
                <w:bCs/>
                <w:color w:val="0070C0"/>
                <w:sz w:val="20"/>
              </w:rPr>
              <w:t>Chirripo</w:t>
            </w:r>
            <w:proofErr w:type="spellEnd"/>
            <w:r w:rsidR="00067CC6" w:rsidRPr="00067CC6">
              <w:rPr>
                <w:b w:val="0"/>
                <w:bCs/>
                <w:color w:val="0070C0"/>
                <w:sz w:val="20"/>
              </w:rPr>
              <w:t xml:space="preserve">, Alto Koen, Sitio Hilda, Sitio Bache, San Pedro de </w:t>
            </w:r>
            <w:proofErr w:type="spellStart"/>
            <w:r w:rsidR="00067CC6" w:rsidRPr="00067CC6">
              <w:rPr>
                <w:b w:val="0"/>
                <w:bCs/>
                <w:color w:val="0070C0"/>
                <w:sz w:val="20"/>
              </w:rPr>
              <w:t>Tolokisha</w:t>
            </w:r>
            <w:proofErr w:type="spellEnd"/>
            <w:r w:rsidR="00067CC6" w:rsidRPr="00067CC6">
              <w:rPr>
                <w:b w:val="0"/>
                <w:bCs/>
                <w:color w:val="0070C0"/>
                <w:sz w:val="20"/>
              </w:rPr>
              <w:t xml:space="preserve">, </w:t>
            </w:r>
            <w:proofErr w:type="spellStart"/>
            <w:r w:rsidR="00067CC6" w:rsidRPr="00067CC6">
              <w:rPr>
                <w:b w:val="0"/>
                <w:bCs/>
                <w:color w:val="0070C0"/>
                <w:sz w:val="20"/>
              </w:rPr>
              <w:t>Pedragal</w:t>
            </w:r>
            <w:proofErr w:type="spellEnd"/>
            <w:r w:rsidR="00067CC6" w:rsidRPr="00067CC6">
              <w:rPr>
                <w:b w:val="0"/>
                <w:bCs/>
                <w:color w:val="0070C0"/>
                <w:sz w:val="20"/>
              </w:rPr>
              <w:t xml:space="preserve"> de </w:t>
            </w:r>
            <w:proofErr w:type="spellStart"/>
            <w:r w:rsidR="00067CC6" w:rsidRPr="00067CC6">
              <w:rPr>
                <w:b w:val="0"/>
                <w:bCs/>
                <w:color w:val="0070C0"/>
                <w:sz w:val="20"/>
              </w:rPr>
              <w:t>Jarey</w:t>
            </w:r>
            <w:proofErr w:type="spellEnd"/>
            <w:r w:rsidR="00067CC6" w:rsidRPr="00067CC6">
              <w:rPr>
                <w:b w:val="0"/>
                <w:bCs/>
                <w:color w:val="0070C0"/>
                <w:sz w:val="20"/>
              </w:rPr>
              <w:t>)</w:t>
            </w:r>
            <w:r w:rsidR="008C0EF8">
              <w:rPr>
                <w:b w:val="0"/>
                <w:bCs/>
                <w:color w:val="0070C0"/>
                <w:sz w:val="20"/>
              </w:rPr>
              <w:t xml:space="preserve">, </w:t>
            </w:r>
            <w:proofErr w:type="spellStart"/>
            <w:r w:rsidR="008C0EF8">
              <w:rPr>
                <w:b w:val="0"/>
                <w:bCs/>
                <w:color w:val="0070C0"/>
                <w:sz w:val="20"/>
              </w:rPr>
              <w:t>Kuen</w:t>
            </w:r>
            <w:proofErr w:type="spellEnd"/>
            <w:r w:rsidR="00067CC6">
              <w:rPr>
                <w:b w:val="0"/>
                <w:bCs/>
                <w:color w:val="0070C0"/>
                <w:sz w:val="20"/>
              </w:rPr>
              <w:t>.</w:t>
            </w:r>
            <w:r w:rsidR="00067CC6">
              <w:rPr>
                <w:bCs/>
                <w:color w:val="0070C0"/>
                <w:sz w:val="20"/>
              </w:rPr>
              <w:t xml:space="preserve"> </w:t>
            </w:r>
            <w:r w:rsidR="00067CC6" w:rsidRPr="003C6E92">
              <w:rPr>
                <w:b w:val="0"/>
                <w:iCs/>
                <w:sz w:val="20"/>
                <w:lang w:eastAsia="en-US"/>
              </w:rPr>
              <w:t xml:space="preserve"> </w:t>
            </w:r>
          </w:p>
          <w:p w:rsidR="00517A8D" w:rsidRPr="00D76CEB" w:rsidRDefault="00517A8D" w:rsidP="00D76CEB">
            <w:pPr>
              <w:pStyle w:val="Textoindependiente"/>
              <w:shd w:val="clear" w:color="auto" w:fill="FFFFFF"/>
              <w:jc w:val="both"/>
              <w:rPr>
                <w:b w:val="0"/>
                <w:bCs/>
                <w:sz w:val="20"/>
              </w:rPr>
            </w:pPr>
          </w:p>
        </w:tc>
        <w:tc>
          <w:tcPr>
            <w:tcW w:w="1005" w:type="pct"/>
            <w:shd w:val="clear" w:color="auto" w:fill="FFFFFF"/>
          </w:tcPr>
          <w:p w:rsidR="00D76CEB" w:rsidRPr="00D76CEB" w:rsidRDefault="00D76CEB" w:rsidP="00D76CEB">
            <w:pPr>
              <w:pStyle w:val="Textoindependiente"/>
              <w:shd w:val="clear" w:color="auto" w:fill="FFFFFF"/>
              <w:jc w:val="both"/>
              <w:rPr>
                <w:b w:val="0"/>
                <w:bCs/>
                <w:iCs/>
                <w:sz w:val="20"/>
              </w:rPr>
            </w:pPr>
          </w:p>
          <w:p w:rsidR="00D76CEB" w:rsidRPr="00D76CEB" w:rsidRDefault="00D76CEB" w:rsidP="00D76CEB">
            <w:pPr>
              <w:pStyle w:val="Textoindependiente"/>
              <w:shd w:val="clear" w:color="auto" w:fill="FFFFFF"/>
              <w:jc w:val="both"/>
              <w:rPr>
                <w:b w:val="0"/>
                <w:bCs/>
                <w:iCs/>
                <w:sz w:val="20"/>
              </w:rPr>
            </w:pPr>
          </w:p>
          <w:p w:rsidR="00D76CEB" w:rsidRPr="00D76CEB" w:rsidRDefault="00D76CEB" w:rsidP="00D76CEB">
            <w:pPr>
              <w:pStyle w:val="Textoindependiente"/>
              <w:shd w:val="clear" w:color="auto" w:fill="FFFFFF"/>
              <w:jc w:val="both"/>
              <w:rPr>
                <w:b w:val="0"/>
                <w:bCs/>
                <w:iCs/>
                <w:sz w:val="20"/>
              </w:rPr>
            </w:pPr>
            <w:r w:rsidRPr="00D76CEB">
              <w:rPr>
                <w:b w:val="0"/>
                <w:bCs/>
                <w:color w:val="000000"/>
                <w:sz w:val="20"/>
              </w:rPr>
              <w:t>Pensiones Alimentarias: Juzgado de Familia de I Circuito de la Zona Atlántica.</w:t>
            </w:r>
          </w:p>
        </w:tc>
      </w:tr>
    </w:tbl>
    <w:p w:rsidR="00E41699" w:rsidRDefault="00E41699"/>
    <w:p w:rsidR="000134C5" w:rsidRDefault="000134C5"/>
    <w:p w:rsidR="000134C5" w:rsidRDefault="000134C5"/>
    <w:p w:rsidR="000134C5" w:rsidRDefault="000134C5"/>
    <w:p w:rsidR="000134C5" w:rsidRDefault="000134C5"/>
    <w:p w:rsidR="000134C5" w:rsidRDefault="000134C5"/>
    <w:p w:rsidR="00C14E94" w:rsidRDefault="00C14E94"/>
    <w:p w:rsidR="00C14E94" w:rsidRDefault="00BE0EE0" w:rsidP="00C14E94">
      <w:pPr>
        <w:spacing w:after="0" w:line="240" w:lineRule="auto"/>
        <w:jc w:val="center"/>
        <w:rPr>
          <w:rFonts w:ascii="Times New Roman" w:hAnsi="Times New Roman"/>
          <w:b/>
          <w:bCs/>
          <w:sz w:val="24"/>
          <w:szCs w:val="24"/>
        </w:rPr>
      </w:pPr>
      <w:r>
        <w:rPr>
          <w:rFonts w:ascii="Times New Roman" w:hAnsi="Times New Roman"/>
          <w:b/>
          <w:bCs/>
          <w:sz w:val="24"/>
          <w:szCs w:val="24"/>
        </w:rPr>
        <w:t>Laboral Apelaciones</w:t>
      </w:r>
      <w:r w:rsidR="00C14E94" w:rsidRPr="004C06EB">
        <w:rPr>
          <w:rFonts w:ascii="Times New Roman" w:hAnsi="Times New Roman"/>
          <w:b/>
          <w:bCs/>
          <w:sz w:val="24"/>
          <w:szCs w:val="24"/>
        </w:rPr>
        <w:t xml:space="preserve"> </w:t>
      </w:r>
    </w:p>
    <w:p w:rsidR="00C14E94" w:rsidRPr="004C06EB" w:rsidRDefault="00C14E94" w:rsidP="00C14E94">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3206"/>
        <w:gridCol w:w="3396"/>
        <w:gridCol w:w="2114"/>
      </w:tblGrid>
      <w:tr w:rsidR="00C14E94" w:rsidRPr="0029094C" w:rsidTr="00C34660">
        <w:trPr>
          <w:trHeight w:val="209"/>
          <w:tblHeader/>
        </w:trPr>
        <w:tc>
          <w:tcPr>
            <w:tcW w:w="857" w:type="pct"/>
            <w:shd w:val="clear" w:color="auto" w:fill="FFFFFF"/>
          </w:tcPr>
          <w:p w:rsidR="00C14E94" w:rsidRPr="0029094C" w:rsidRDefault="00C14E94" w:rsidP="00C34660">
            <w:pPr>
              <w:pStyle w:val="Textoindependiente"/>
              <w:shd w:val="clear" w:color="auto" w:fill="FFFFFF"/>
              <w:rPr>
                <w:sz w:val="20"/>
              </w:rPr>
            </w:pPr>
            <w:r w:rsidRPr="0029094C">
              <w:rPr>
                <w:sz w:val="20"/>
              </w:rPr>
              <w:t>Código/Oficina</w:t>
            </w:r>
          </w:p>
        </w:tc>
        <w:tc>
          <w:tcPr>
            <w:tcW w:w="1524" w:type="pct"/>
            <w:shd w:val="clear" w:color="auto" w:fill="FFFFFF"/>
          </w:tcPr>
          <w:p w:rsidR="00C14E94" w:rsidRPr="006C72AA" w:rsidRDefault="00C14E94" w:rsidP="00C34660">
            <w:pPr>
              <w:pStyle w:val="Textoindependiente"/>
              <w:shd w:val="clear" w:color="auto" w:fill="FFFFFF"/>
              <w:rPr>
                <w:sz w:val="20"/>
                <w:highlight w:val="yellow"/>
              </w:rPr>
            </w:pPr>
            <w:r w:rsidRPr="006C72AA">
              <w:rPr>
                <w:sz w:val="20"/>
                <w:highlight w:val="yellow"/>
              </w:rPr>
              <w:t>Competencia Territorial Actual</w:t>
            </w:r>
          </w:p>
        </w:tc>
        <w:tc>
          <w:tcPr>
            <w:tcW w:w="1614" w:type="pct"/>
            <w:shd w:val="clear" w:color="auto" w:fill="FFFFFF"/>
          </w:tcPr>
          <w:p w:rsidR="00C14E94" w:rsidRPr="0029094C" w:rsidRDefault="00C14E94" w:rsidP="00C34660">
            <w:pPr>
              <w:pStyle w:val="Textoindependiente"/>
              <w:shd w:val="clear" w:color="auto" w:fill="FFFFFF"/>
              <w:rPr>
                <w:sz w:val="20"/>
              </w:rPr>
            </w:pPr>
            <w:r w:rsidRPr="006C72AA">
              <w:rPr>
                <w:sz w:val="20"/>
                <w:highlight w:val="green"/>
              </w:rPr>
              <w:t>Competencia Territorial Propuesta</w:t>
            </w:r>
          </w:p>
        </w:tc>
        <w:tc>
          <w:tcPr>
            <w:tcW w:w="1005" w:type="pct"/>
            <w:shd w:val="clear" w:color="auto" w:fill="FFFFFF"/>
          </w:tcPr>
          <w:p w:rsidR="00C14E94" w:rsidRPr="0029094C" w:rsidRDefault="00C14E94" w:rsidP="00C34660">
            <w:pPr>
              <w:pStyle w:val="Textoindependiente"/>
              <w:shd w:val="clear" w:color="auto" w:fill="FFFFFF"/>
              <w:rPr>
                <w:sz w:val="20"/>
              </w:rPr>
            </w:pPr>
            <w:r w:rsidRPr="0029094C">
              <w:rPr>
                <w:sz w:val="20"/>
              </w:rPr>
              <w:t>Órgano Jurisdiccional que conoce en Alzada</w:t>
            </w:r>
          </w:p>
        </w:tc>
      </w:tr>
      <w:tr w:rsidR="000134C5" w:rsidRPr="00281A86" w:rsidTr="00C34660">
        <w:trPr>
          <w:trHeight w:val="209"/>
        </w:trPr>
        <w:tc>
          <w:tcPr>
            <w:tcW w:w="857" w:type="pct"/>
            <w:shd w:val="clear" w:color="auto" w:fill="FFFFFF"/>
          </w:tcPr>
          <w:p w:rsidR="000134C5" w:rsidRPr="00BE0EE0" w:rsidRDefault="000134C5" w:rsidP="000134C5">
            <w:pPr>
              <w:spacing w:line="240" w:lineRule="auto"/>
              <w:jc w:val="center"/>
              <w:rPr>
                <w:rStyle w:val="Ttulo2Car"/>
                <w:rFonts w:ascii="Times New Roman" w:hAnsi="Times New Roman" w:cs="Times New Roman"/>
                <w:b/>
                <w:i/>
                <w:sz w:val="20"/>
                <w:szCs w:val="20"/>
              </w:rPr>
            </w:pPr>
            <w:r w:rsidRPr="00BE0EE0">
              <w:rPr>
                <w:rStyle w:val="Ttulo2Car"/>
                <w:rFonts w:ascii="Times New Roman" w:hAnsi="Times New Roman" w:cs="Times New Roman"/>
                <w:sz w:val="20"/>
                <w:szCs w:val="20"/>
              </w:rPr>
              <w:t>0698</w:t>
            </w:r>
          </w:p>
          <w:p w:rsidR="000134C5" w:rsidRPr="00BE0EE0" w:rsidRDefault="000134C5" w:rsidP="000134C5">
            <w:pPr>
              <w:spacing w:line="240" w:lineRule="auto"/>
              <w:jc w:val="both"/>
              <w:rPr>
                <w:rFonts w:ascii="Times New Roman" w:hAnsi="Times New Roman"/>
                <w:b/>
                <w:bCs/>
                <w:sz w:val="20"/>
                <w:szCs w:val="20"/>
              </w:rPr>
            </w:pPr>
            <w:r w:rsidRPr="00BE0EE0">
              <w:rPr>
                <w:rStyle w:val="Ttulo2Car"/>
                <w:rFonts w:ascii="Times New Roman" w:hAnsi="Times New Roman"/>
                <w:sz w:val="20"/>
                <w:szCs w:val="20"/>
              </w:rPr>
              <w:t>Tribunal de Apelación Civil y Trabajo de Cartago (sede Cartago)</w:t>
            </w:r>
          </w:p>
          <w:p w:rsidR="000134C5" w:rsidRPr="00BE0EE0" w:rsidRDefault="000134C5" w:rsidP="000134C5">
            <w:pPr>
              <w:pStyle w:val="Textoindependiente"/>
              <w:shd w:val="clear" w:color="auto" w:fill="FFFFFF"/>
              <w:jc w:val="both"/>
              <w:rPr>
                <w:b w:val="0"/>
                <w:bCs/>
                <w:iCs/>
                <w:sz w:val="20"/>
              </w:rPr>
            </w:pPr>
          </w:p>
        </w:tc>
        <w:tc>
          <w:tcPr>
            <w:tcW w:w="1524" w:type="pct"/>
            <w:shd w:val="clear" w:color="auto" w:fill="FFFFFF"/>
          </w:tcPr>
          <w:p w:rsidR="000134C5" w:rsidRDefault="000134C5" w:rsidP="000134C5">
            <w:pPr>
              <w:pStyle w:val="Textoindependiente"/>
              <w:shd w:val="clear" w:color="auto" w:fill="FFFFFF"/>
              <w:jc w:val="both"/>
              <w:rPr>
                <w:b w:val="0"/>
                <w:iCs/>
                <w:sz w:val="20"/>
              </w:rPr>
            </w:pPr>
          </w:p>
          <w:p w:rsidR="00FB57B4" w:rsidRPr="000134C5" w:rsidRDefault="00FB57B4" w:rsidP="000134C5">
            <w:pPr>
              <w:pStyle w:val="Textoindependiente"/>
              <w:shd w:val="clear" w:color="auto" w:fill="FFFFFF"/>
              <w:jc w:val="both"/>
              <w:rPr>
                <w:b w:val="0"/>
                <w:iCs/>
                <w:sz w:val="20"/>
              </w:rPr>
            </w:pPr>
          </w:p>
          <w:p w:rsidR="000134C5" w:rsidRPr="000134C5" w:rsidRDefault="000134C5" w:rsidP="000134C5">
            <w:pPr>
              <w:spacing w:line="240" w:lineRule="auto"/>
              <w:jc w:val="both"/>
              <w:rPr>
                <w:rFonts w:ascii="Times New Roman" w:hAnsi="Times New Roman"/>
                <w:sz w:val="20"/>
                <w:szCs w:val="20"/>
              </w:rPr>
            </w:pPr>
            <w:r w:rsidRPr="000134C5">
              <w:rPr>
                <w:rFonts w:ascii="Times New Roman" w:hAnsi="Times New Roman"/>
                <w:sz w:val="20"/>
                <w:szCs w:val="20"/>
              </w:rPr>
              <w:t>Abarca los cantones, Central de Cartago, La Unión, Paraíso, Alvarado, Oreamuno, El Guarco, Turrialba, Jiménez y Dota (provincia de San José).</w:t>
            </w:r>
          </w:p>
          <w:p w:rsidR="000134C5" w:rsidRPr="000134C5" w:rsidRDefault="000134C5" w:rsidP="000134C5">
            <w:pPr>
              <w:pStyle w:val="Textoindependiente"/>
              <w:shd w:val="clear" w:color="auto" w:fill="FFFFFF"/>
              <w:jc w:val="both"/>
              <w:rPr>
                <w:b w:val="0"/>
                <w:sz w:val="20"/>
              </w:rPr>
            </w:pPr>
            <w:r w:rsidRPr="000134C5">
              <w:rPr>
                <w:b w:val="0"/>
                <w:sz w:val="20"/>
              </w:rPr>
              <w:t>Del cantón de Tarrazú (provincia de San José) los distritos San Marcos, San Lorenzo (excepto los poblados Quebrada Arroyo y Cerro Nara) y San Carlos.</w:t>
            </w:r>
          </w:p>
          <w:p w:rsidR="000134C5" w:rsidRPr="000134C5" w:rsidRDefault="000134C5" w:rsidP="000134C5">
            <w:pPr>
              <w:pStyle w:val="Textoindependiente"/>
              <w:shd w:val="clear" w:color="auto" w:fill="FFFFFF"/>
              <w:jc w:val="both"/>
              <w:rPr>
                <w:b w:val="0"/>
                <w:sz w:val="20"/>
              </w:rPr>
            </w:pPr>
          </w:p>
          <w:p w:rsidR="000134C5" w:rsidRPr="000134C5" w:rsidRDefault="000134C5" w:rsidP="000134C5">
            <w:pPr>
              <w:pStyle w:val="Textoindependiente"/>
              <w:shd w:val="clear" w:color="auto" w:fill="FFFFFF"/>
              <w:jc w:val="both"/>
              <w:rPr>
                <w:b w:val="0"/>
                <w:iCs/>
                <w:sz w:val="20"/>
              </w:rPr>
            </w:pPr>
            <w:r w:rsidRPr="000134C5">
              <w:rPr>
                <w:b w:val="0"/>
                <w:sz w:val="20"/>
              </w:rPr>
              <w:t>Del cantón de León Cortés (provincia de San José), los distritos de San Pablo, San Andrés, Llano Bonito, (excepto el poblado de Santa Juana), San Isidro (excepto el poblado de San Isidro)</w:t>
            </w:r>
            <w:r w:rsidRPr="000134C5">
              <w:rPr>
                <w:rStyle w:val="Refdenotaalpie"/>
                <w:rFonts w:eastAsiaTheme="majorEastAsia"/>
                <w:b w:val="0"/>
                <w:sz w:val="20"/>
              </w:rPr>
              <w:footnoteReference w:id="3"/>
            </w:r>
            <w:r w:rsidRPr="000134C5">
              <w:rPr>
                <w:b w:val="0"/>
                <w:sz w:val="20"/>
              </w:rPr>
              <w:t>, Santa Cruz y San Antonio.</w:t>
            </w:r>
          </w:p>
        </w:tc>
        <w:tc>
          <w:tcPr>
            <w:tcW w:w="1614" w:type="pct"/>
            <w:shd w:val="clear" w:color="auto" w:fill="FFFFFF"/>
          </w:tcPr>
          <w:p w:rsidR="000134C5" w:rsidRDefault="000134C5" w:rsidP="000134C5">
            <w:pPr>
              <w:pStyle w:val="Textoindependiente"/>
              <w:shd w:val="clear" w:color="auto" w:fill="FFFFFF"/>
              <w:jc w:val="both"/>
              <w:rPr>
                <w:b w:val="0"/>
                <w:iCs/>
                <w:sz w:val="20"/>
              </w:rPr>
            </w:pPr>
          </w:p>
          <w:p w:rsidR="00FB57B4" w:rsidRPr="000134C5" w:rsidRDefault="00FB57B4" w:rsidP="000134C5">
            <w:pPr>
              <w:pStyle w:val="Textoindependiente"/>
              <w:shd w:val="clear" w:color="auto" w:fill="FFFFFF"/>
              <w:jc w:val="both"/>
              <w:rPr>
                <w:b w:val="0"/>
                <w:iCs/>
                <w:sz w:val="20"/>
              </w:rPr>
            </w:pPr>
          </w:p>
          <w:p w:rsidR="000134C5" w:rsidRPr="000134C5" w:rsidRDefault="000134C5" w:rsidP="008C0EF8">
            <w:pPr>
              <w:pStyle w:val="Textoindependiente"/>
              <w:shd w:val="clear" w:color="auto" w:fill="FFFFFF"/>
              <w:jc w:val="both"/>
              <w:rPr>
                <w:sz w:val="20"/>
              </w:rPr>
            </w:pPr>
            <w:r w:rsidRPr="000134C5">
              <w:rPr>
                <w:b w:val="0"/>
                <w:sz w:val="20"/>
              </w:rPr>
              <w:t>Abarca los cantones, Central de Cartago, La Unión, Paraíso, Alvarado, Oreamuno, El Guarco, Turrialba,</w:t>
            </w:r>
            <w:r w:rsidR="00514F98">
              <w:rPr>
                <w:sz w:val="20"/>
              </w:rPr>
              <w:t xml:space="preserve"> </w:t>
            </w:r>
            <w:r w:rsidR="00514F98" w:rsidRPr="00067CC6">
              <w:rPr>
                <w:b w:val="0"/>
                <w:bCs/>
                <w:iCs/>
                <w:color w:val="0070C0"/>
                <w:sz w:val="20"/>
              </w:rPr>
              <w:t xml:space="preserve">además del cantón </w:t>
            </w:r>
            <w:r w:rsidR="00F21933">
              <w:rPr>
                <w:b w:val="0"/>
                <w:bCs/>
                <w:iCs/>
                <w:color w:val="0070C0"/>
                <w:sz w:val="20"/>
              </w:rPr>
              <w:t xml:space="preserve">central </w:t>
            </w:r>
            <w:r w:rsidR="00514F98" w:rsidRPr="00067CC6">
              <w:rPr>
                <w:b w:val="0"/>
                <w:bCs/>
                <w:iCs/>
                <w:color w:val="0070C0"/>
                <w:sz w:val="20"/>
              </w:rPr>
              <w:t>de Limón, los poblados indígenas que tienen a</w:t>
            </w:r>
            <w:r w:rsidR="00514F98" w:rsidRPr="00067CC6">
              <w:rPr>
                <w:b w:val="0"/>
                <w:bCs/>
                <w:color w:val="0070C0"/>
                <w:sz w:val="20"/>
              </w:rPr>
              <w:t xml:space="preserve">cceso por Roca Quemada de Turrialba: </w:t>
            </w:r>
            <w:proofErr w:type="spellStart"/>
            <w:r w:rsidR="00514F98" w:rsidRPr="00067CC6">
              <w:rPr>
                <w:b w:val="0"/>
                <w:bCs/>
                <w:color w:val="0070C0"/>
                <w:sz w:val="20"/>
              </w:rPr>
              <w:t>Bayei</w:t>
            </w:r>
            <w:proofErr w:type="spellEnd"/>
            <w:r w:rsidR="00514F98" w:rsidRPr="00067CC6">
              <w:rPr>
                <w:b w:val="0"/>
                <w:bCs/>
                <w:color w:val="0070C0"/>
                <w:sz w:val="20"/>
              </w:rPr>
              <w:t xml:space="preserve">, Alto Almirante, </w:t>
            </w:r>
            <w:proofErr w:type="spellStart"/>
            <w:r w:rsidR="00514F98" w:rsidRPr="00067CC6">
              <w:rPr>
                <w:b w:val="0"/>
                <w:bCs/>
                <w:color w:val="0070C0"/>
                <w:sz w:val="20"/>
              </w:rPr>
              <w:t>Bayeiñak</w:t>
            </w:r>
            <w:proofErr w:type="spellEnd"/>
            <w:r w:rsidR="00514F98" w:rsidRPr="00067CC6">
              <w:rPr>
                <w:b w:val="0"/>
                <w:bCs/>
                <w:color w:val="0070C0"/>
                <w:sz w:val="20"/>
              </w:rPr>
              <w:t xml:space="preserve">, </w:t>
            </w:r>
            <w:proofErr w:type="spellStart"/>
            <w:r w:rsidR="00514F98" w:rsidRPr="00067CC6">
              <w:rPr>
                <w:b w:val="0"/>
                <w:bCs/>
                <w:color w:val="0070C0"/>
                <w:sz w:val="20"/>
              </w:rPr>
              <w:t>Shinabla</w:t>
            </w:r>
            <w:proofErr w:type="spellEnd"/>
            <w:r w:rsidR="00514F98" w:rsidRPr="00067CC6">
              <w:rPr>
                <w:b w:val="0"/>
                <w:bCs/>
                <w:color w:val="0070C0"/>
                <w:sz w:val="20"/>
              </w:rPr>
              <w:t xml:space="preserve">, </w:t>
            </w:r>
            <w:proofErr w:type="spellStart"/>
            <w:r w:rsidR="00514F98" w:rsidRPr="00067CC6">
              <w:rPr>
                <w:b w:val="0"/>
                <w:bCs/>
                <w:color w:val="0070C0"/>
                <w:sz w:val="20"/>
              </w:rPr>
              <w:t>Shordi</w:t>
            </w:r>
            <w:proofErr w:type="spellEnd"/>
            <w:r w:rsidR="00514F98" w:rsidRPr="00067CC6">
              <w:rPr>
                <w:b w:val="0"/>
                <w:bCs/>
                <w:color w:val="0070C0"/>
                <w:sz w:val="20"/>
              </w:rPr>
              <w:t xml:space="preserve">, </w:t>
            </w:r>
            <w:proofErr w:type="spellStart"/>
            <w:r w:rsidR="00514F98" w:rsidRPr="00067CC6">
              <w:rPr>
                <w:b w:val="0"/>
                <w:bCs/>
                <w:color w:val="0070C0"/>
                <w:sz w:val="20"/>
              </w:rPr>
              <w:t>Dusiriñak</w:t>
            </w:r>
            <w:proofErr w:type="spellEnd"/>
            <w:r w:rsidR="00514F98" w:rsidRPr="00067CC6">
              <w:rPr>
                <w:b w:val="0"/>
                <w:bCs/>
                <w:color w:val="0070C0"/>
                <w:sz w:val="20"/>
              </w:rPr>
              <w:t xml:space="preserve">, </w:t>
            </w:r>
            <w:proofErr w:type="spellStart"/>
            <w:r w:rsidR="00514F98" w:rsidRPr="00067CC6">
              <w:rPr>
                <w:b w:val="0"/>
                <w:bCs/>
                <w:color w:val="0070C0"/>
                <w:sz w:val="20"/>
              </w:rPr>
              <w:t>Duchari</w:t>
            </w:r>
            <w:proofErr w:type="spellEnd"/>
            <w:r w:rsidR="00514F98" w:rsidRPr="00067CC6">
              <w:rPr>
                <w:b w:val="0"/>
                <w:bCs/>
                <w:color w:val="0070C0"/>
                <w:sz w:val="20"/>
              </w:rPr>
              <w:t xml:space="preserve">, </w:t>
            </w:r>
            <w:proofErr w:type="spellStart"/>
            <w:r w:rsidR="00514F98" w:rsidRPr="00067CC6">
              <w:rPr>
                <w:b w:val="0"/>
                <w:bCs/>
                <w:color w:val="0070C0"/>
                <w:sz w:val="20"/>
              </w:rPr>
              <w:t>Tamiju</w:t>
            </w:r>
            <w:proofErr w:type="spellEnd"/>
            <w:r w:rsidR="00514F98" w:rsidRPr="00067CC6">
              <w:rPr>
                <w:b w:val="0"/>
                <w:bCs/>
                <w:color w:val="0070C0"/>
                <w:sz w:val="20"/>
              </w:rPr>
              <w:t xml:space="preserve">, </w:t>
            </w:r>
            <w:proofErr w:type="spellStart"/>
            <w:r w:rsidR="00514F98" w:rsidRPr="00067CC6">
              <w:rPr>
                <w:b w:val="0"/>
                <w:bCs/>
                <w:color w:val="0070C0"/>
                <w:sz w:val="20"/>
              </w:rPr>
              <w:t>Shikiari</w:t>
            </w:r>
            <w:proofErr w:type="spellEnd"/>
            <w:r w:rsidR="00514F98" w:rsidRPr="00067CC6">
              <w:rPr>
                <w:b w:val="0"/>
                <w:bCs/>
                <w:color w:val="0070C0"/>
                <w:sz w:val="20"/>
              </w:rPr>
              <w:t xml:space="preserve">, </w:t>
            </w:r>
            <w:proofErr w:type="spellStart"/>
            <w:r w:rsidR="00514F98" w:rsidRPr="00067CC6">
              <w:rPr>
                <w:b w:val="0"/>
                <w:bCs/>
                <w:color w:val="0070C0"/>
                <w:sz w:val="20"/>
              </w:rPr>
              <w:t>Koiyawari</w:t>
            </w:r>
            <w:proofErr w:type="spellEnd"/>
            <w:r w:rsidR="00514F98" w:rsidRPr="00067CC6">
              <w:rPr>
                <w:b w:val="0"/>
                <w:bCs/>
                <w:color w:val="0070C0"/>
                <w:sz w:val="20"/>
              </w:rPr>
              <w:t xml:space="preserve">, Alto </w:t>
            </w:r>
            <w:proofErr w:type="spellStart"/>
            <w:r w:rsidR="00514F98" w:rsidRPr="00067CC6">
              <w:rPr>
                <w:b w:val="0"/>
                <w:bCs/>
                <w:color w:val="0070C0"/>
                <w:sz w:val="20"/>
              </w:rPr>
              <w:t>Shikiari</w:t>
            </w:r>
            <w:proofErr w:type="spellEnd"/>
            <w:r w:rsidR="00514F98" w:rsidRPr="00067CC6">
              <w:rPr>
                <w:b w:val="0"/>
                <w:bCs/>
                <w:color w:val="0070C0"/>
                <w:sz w:val="20"/>
              </w:rPr>
              <w:t xml:space="preserve">, </w:t>
            </w:r>
            <w:proofErr w:type="spellStart"/>
            <w:r w:rsidR="00514F98" w:rsidRPr="00067CC6">
              <w:rPr>
                <w:b w:val="0"/>
                <w:bCs/>
                <w:color w:val="0070C0"/>
                <w:sz w:val="20"/>
              </w:rPr>
              <w:t>Kjakobata</w:t>
            </w:r>
            <w:proofErr w:type="spellEnd"/>
            <w:r w:rsidR="00514F98" w:rsidRPr="00067CC6">
              <w:rPr>
                <w:b w:val="0"/>
                <w:bCs/>
                <w:color w:val="0070C0"/>
                <w:sz w:val="20"/>
              </w:rPr>
              <w:t xml:space="preserve">, </w:t>
            </w:r>
            <w:proofErr w:type="spellStart"/>
            <w:r w:rsidR="00514F98" w:rsidRPr="00067CC6">
              <w:rPr>
                <w:b w:val="0"/>
                <w:bCs/>
                <w:color w:val="0070C0"/>
                <w:sz w:val="20"/>
              </w:rPr>
              <w:t>Kabebata</w:t>
            </w:r>
            <w:proofErr w:type="spellEnd"/>
            <w:r w:rsidR="00514F98" w:rsidRPr="00067CC6">
              <w:rPr>
                <w:b w:val="0"/>
                <w:bCs/>
                <w:color w:val="0070C0"/>
                <w:sz w:val="20"/>
              </w:rPr>
              <w:t xml:space="preserve">. Que tienen acceso por Quetzal de Turrialba: </w:t>
            </w:r>
            <w:proofErr w:type="spellStart"/>
            <w:r w:rsidR="00514F98" w:rsidRPr="00067CC6">
              <w:rPr>
                <w:b w:val="0"/>
                <w:bCs/>
                <w:color w:val="0070C0"/>
                <w:sz w:val="20"/>
              </w:rPr>
              <w:t>Sinoli</w:t>
            </w:r>
            <w:proofErr w:type="spellEnd"/>
            <w:r w:rsidR="00514F98" w:rsidRPr="00067CC6">
              <w:rPr>
                <w:b w:val="0"/>
                <w:bCs/>
                <w:color w:val="0070C0"/>
                <w:sz w:val="20"/>
              </w:rPr>
              <w:t xml:space="preserve">, </w:t>
            </w:r>
            <w:proofErr w:type="spellStart"/>
            <w:r w:rsidR="00514F98" w:rsidRPr="00067CC6">
              <w:rPr>
                <w:b w:val="0"/>
                <w:bCs/>
                <w:color w:val="0070C0"/>
                <w:sz w:val="20"/>
              </w:rPr>
              <w:t>Ñariñak</w:t>
            </w:r>
            <w:proofErr w:type="spellEnd"/>
            <w:r w:rsidR="00514F98" w:rsidRPr="00067CC6">
              <w:rPr>
                <w:b w:val="0"/>
                <w:bCs/>
                <w:color w:val="0070C0"/>
                <w:sz w:val="20"/>
              </w:rPr>
              <w:t xml:space="preserve">, La Colonia, </w:t>
            </w:r>
            <w:proofErr w:type="spellStart"/>
            <w:r w:rsidR="00514F98" w:rsidRPr="00067CC6">
              <w:rPr>
                <w:b w:val="0"/>
                <w:bCs/>
                <w:color w:val="0070C0"/>
                <w:sz w:val="20"/>
              </w:rPr>
              <w:t>Uka</w:t>
            </w:r>
            <w:proofErr w:type="spellEnd"/>
            <w:r w:rsidR="00514F98" w:rsidRPr="00067CC6">
              <w:rPr>
                <w:b w:val="0"/>
                <w:bCs/>
                <w:color w:val="0070C0"/>
                <w:sz w:val="20"/>
              </w:rPr>
              <w:t xml:space="preserve"> </w:t>
            </w:r>
            <w:proofErr w:type="spellStart"/>
            <w:r w:rsidR="00514F98" w:rsidRPr="00067CC6">
              <w:rPr>
                <w:b w:val="0"/>
                <w:bCs/>
                <w:color w:val="0070C0"/>
                <w:sz w:val="20"/>
              </w:rPr>
              <w:t>Tipei</w:t>
            </w:r>
            <w:proofErr w:type="spellEnd"/>
            <w:r w:rsidR="00514F98" w:rsidRPr="00067CC6">
              <w:rPr>
                <w:b w:val="0"/>
                <w:bCs/>
                <w:color w:val="0070C0"/>
                <w:sz w:val="20"/>
              </w:rPr>
              <w:t xml:space="preserve">, </w:t>
            </w:r>
            <w:proofErr w:type="spellStart"/>
            <w:r w:rsidR="00514F98" w:rsidRPr="00067CC6">
              <w:rPr>
                <w:b w:val="0"/>
                <w:bCs/>
                <w:color w:val="0070C0"/>
                <w:sz w:val="20"/>
              </w:rPr>
              <w:t>Tkak-Ri</w:t>
            </w:r>
            <w:proofErr w:type="spellEnd"/>
            <w:r w:rsidR="00514F98" w:rsidRPr="00067CC6">
              <w:rPr>
                <w:b w:val="0"/>
                <w:bCs/>
                <w:color w:val="0070C0"/>
                <w:sz w:val="20"/>
              </w:rPr>
              <w:t xml:space="preserve">, </w:t>
            </w:r>
            <w:proofErr w:type="spellStart"/>
            <w:r w:rsidR="00514F98" w:rsidRPr="00067CC6">
              <w:rPr>
                <w:b w:val="0"/>
                <w:bCs/>
                <w:color w:val="0070C0"/>
                <w:sz w:val="20"/>
              </w:rPr>
              <w:t>Suebata</w:t>
            </w:r>
            <w:proofErr w:type="spellEnd"/>
            <w:r w:rsidR="00514F98" w:rsidRPr="00067CC6">
              <w:rPr>
                <w:b w:val="0"/>
                <w:bCs/>
                <w:color w:val="0070C0"/>
                <w:sz w:val="20"/>
              </w:rPr>
              <w:t xml:space="preserve">, </w:t>
            </w:r>
            <w:proofErr w:type="spellStart"/>
            <w:r w:rsidR="00514F98" w:rsidRPr="00067CC6">
              <w:rPr>
                <w:b w:val="0"/>
                <w:bCs/>
                <w:color w:val="0070C0"/>
                <w:sz w:val="20"/>
              </w:rPr>
              <w:t>Jamari</w:t>
            </w:r>
            <w:proofErr w:type="spellEnd"/>
            <w:r w:rsidR="00514F98" w:rsidRPr="00067CC6">
              <w:rPr>
                <w:b w:val="0"/>
                <w:bCs/>
                <w:color w:val="0070C0"/>
                <w:sz w:val="20"/>
              </w:rPr>
              <w:t xml:space="preserve"> </w:t>
            </w:r>
            <w:proofErr w:type="spellStart"/>
            <w:r w:rsidR="00514F98" w:rsidRPr="00067CC6">
              <w:rPr>
                <w:b w:val="0"/>
                <w:bCs/>
                <w:color w:val="0070C0"/>
                <w:sz w:val="20"/>
              </w:rPr>
              <w:t>Tawa</w:t>
            </w:r>
            <w:proofErr w:type="spellEnd"/>
            <w:r w:rsidR="00514F98" w:rsidRPr="00067CC6">
              <w:rPr>
                <w:b w:val="0"/>
                <w:bCs/>
                <w:color w:val="0070C0"/>
                <w:sz w:val="20"/>
              </w:rPr>
              <w:t xml:space="preserve">, </w:t>
            </w:r>
            <w:proofErr w:type="spellStart"/>
            <w:r w:rsidR="00514F98" w:rsidRPr="00067CC6">
              <w:rPr>
                <w:b w:val="0"/>
                <w:bCs/>
                <w:color w:val="0070C0"/>
                <w:sz w:val="20"/>
              </w:rPr>
              <w:t>Ulujeriñak</w:t>
            </w:r>
            <w:proofErr w:type="spellEnd"/>
            <w:r w:rsidR="00514F98" w:rsidRPr="00067CC6">
              <w:rPr>
                <w:b w:val="0"/>
                <w:bCs/>
                <w:color w:val="0070C0"/>
                <w:sz w:val="20"/>
              </w:rPr>
              <w:t xml:space="preserve">, Manzanillo, </w:t>
            </w:r>
            <w:proofErr w:type="spellStart"/>
            <w:r w:rsidR="00514F98" w:rsidRPr="00067CC6">
              <w:rPr>
                <w:b w:val="0"/>
                <w:bCs/>
                <w:color w:val="0070C0"/>
                <w:sz w:val="20"/>
              </w:rPr>
              <w:t>Tolok</w:t>
            </w:r>
            <w:proofErr w:type="spellEnd"/>
            <w:r w:rsidR="00514F98" w:rsidRPr="00067CC6">
              <w:rPr>
                <w:b w:val="0"/>
                <w:bCs/>
                <w:color w:val="0070C0"/>
                <w:sz w:val="20"/>
              </w:rPr>
              <w:t xml:space="preserve"> </w:t>
            </w:r>
            <w:proofErr w:type="spellStart"/>
            <w:r w:rsidR="00514F98" w:rsidRPr="00067CC6">
              <w:rPr>
                <w:b w:val="0"/>
                <w:bCs/>
                <w:color w:val="0070C0"/>
                <w:sz w:val="20"/>
              </w:rPr>
              <w:t>Kicha</w:t>
            </w:r>
            <w:proofErr w:type="spellEnd"/>
            <w:r w:rsidR="00514F98" w:rsidRPr="00067CC6">
              <w:rPr>
                <w:b w:val="0"/>
                <w:bCs/>
                <w:color w:val="0070C0"/>
                <w:sz w:val="20"/>
              </w:rPr>
              <w:t xml:space="preserve"> </w:t>
            </w:r>
            <w:proofErr w:type="spellStart"/>
            <w:r w:rsidR="00514F98" w:rsidRPr="00067CC6">
              <w:rPr>
                <w:b w:val="0"/>
                <w:bCs/>
                <w:color w:val="0070C0"/>
                <w:sz w:val="20"/>
              </w:rPr>
              <w:t>Chirripo</w:t>
            </w:r>
            <w:proofErr w:type="spellEnd"/>
            <w:r w:rsidR="00514F98" w:rsidRPr="00067CC6">
              <w:rPr>
                <w:b w:val="0"/>
                <w:bCs/>
                <w:color w:val="0070C0"/>
                <w:sz w:val="20"/>
              </w:rPr>
              <w:t xml:space="preserve">, Alto Koen, Sitio Hilda, Sitio Bache, San Pedro de </w:t>
            </w:r>
            <w:proofErr w:type="spellStart"/>
            <w:r w:rsidR="00514F98" w:rsidRPr="00067CC6">
              <w:rPr>
                <w:b w:val="0"/>
                <w:bCs/>
                <w:color w:val="0070C0"/>
                <w:sz w:val="20"/>
              </w:rPr>
              <w:t>Tolokisha</w:t>
            </w:r>
            <w:proofErr w:type="spellEnd"/>
            <w:r w:rsidR="00514F98" w:rsidRPr="00067CC6">
              <w:rPr>
                <w:b w:val="0"/>
                <w:bCs/>
                <w:color w:val="0070C0"/>
                <w:sz w:val="20"/>
              </w:rPr>
              <w:t xml:space="preserve">, </w:t>
            </w:r>
            <w:proofErr w:type="spellStart"/>
            <w:r w:rsidR="00514F98" w:rsidRPr="00067CC6">
              <w:rPr>
                <w:b w:val="0"/>
                <w:bCs/>
                <w:color w:val="0070C0"/>
                <w:sz w:val="20"/>
              </w:rPr>
              <w:t>Pedragal</w:t>
            </w:r>
            <w:proofErr w:type="spellEnd"/>
            <w:r w:rsidR="00514F98" w:rsidRPr="00067CC6">
              <w:rPr>
                <w:b w:val="0"/>
                <w:bCs/>
                <w:color w:val="0070C0"/>
                <w:sz w:val="20"/>
              </w:rPr>
              <w:t xml:space="preserve"> de </w:t>
            </w:r>
            <w:proofErr w:type="spellStart"/>
            <w:r w:rsidR="00514F98" w:rsidRPr="00067CC6">
              <w:rPr>
                <w:b w:val="0"/>
                <w:bCs/>
                <w:color w:val="0070C0"/>
                <w:sz w:val="20"/>
              </w:rPr>
              <w:t>Jarey</w:t>
            </w:r>
            <w:proofErr w:type="spellEnd"/>
            <w:r w:rsidR="008C0EF8">
              <w:rPr>
                <w:b w:val="0"/>
                <w:bCs/>
                <w:color w:val="0070C0"/>
                <w:sz w:val="20"/>
              </w:rPr>
              <w:t xml:space="preserve">, </w:t>
            </w:r>
            <w:proofErr w:type="spellStart"/>
            <w:r w:rsidR="008C0EF8">
              <w:rPr>
                <w:b w:val="0"/>
                <w:bCs/>
                <w:color w:val="0070C0"/>
                <w:sz w:val="20"/>
              </w:rPr>
              <w:t>Kuen</w:t>
            </w:r>
            <w:proofErr w:type="spellEnd"/>
            <w:r w:rsidR="008C0EF8">
              <w:rPr>
                <w:b w:val="0"/>
                <w:bCs/>
                <w:color w:val="0070C0"/>
                <w:sz w:val="20"/>
              </w:rPr>
              <w:t xml:space="preserve">, </w:t>
            </w:r>
            <w:r w:rsidRPr="000134C5">
              <w:rPr>
                <w:sz w:val="20"/>
              </w:rPr>
              <w:t>Jiménez y Dota (provincia de San José).</w:t>
            </w:r>
          </w:p>
          <w:p w:rsidR="000134C5" w:rsidRDefault="000134C5" w:rsidP="000134C5">
            <w:pPr>
              <w:pStyle w:val="Textoindependiente"/>
              <w:shd w:val="clear" w:color="auto" w:fill="FFFFFF"/>
              <w:jc w:val="both"/>
              <w:rPr>
                <w:b w:val="0"/>
                <w:sz w:val="20"/>
              </w:rPr>
            </w:pPr>
          </w:p>
          <w:p w:rsidR="000134C5" w:rsidRPr="000134C5" w:rsidRDefault="000134C5" w:rsidP="000134C5">
            <w:pPr>
              <w:pStyle w:val="Textoindependiente"/>
              <w:shd w:val="clear" w:color="auto" w:fill="FFFFFF"/>
              <w:jc w:val="both"/>
              <w:rPr>
                <w:b w:val="0"/>
                <w:sz w:val="20"/>
              </w:rPr>
            </w:pPr>
            <w:r w:rsidRPr="000134C5">
              <w:rPr>
                <w:b w:val="0"/>
                <w:sz w:val="20"/>
              </w:rPr>
              <w:t>Del cantón de Tarrazú (provincia de San José) los distritos San Marcos, San Lorenzo (excepto los poblados Quebrada Arroyo y Cerro Nara) y San Carlos.</w:t>
            </w:r>
          </w:p>
          <w:p w:rsidR="000134C5" w:rsidRPr="000134C5" w:rsidRDefault="000134C5" w:rsidP="000134C5">
            <w:pPr>
              <w:pStyle w:val="Textoindependiente"/>
              <w:shd w:val="clear" w:color="auto" w:fill="FFFFFF"/>
              <w:jc w:val="both"/>
              <w:rPr>
                <w:b w:val="0"/>
                <w:sz w:val="20"/>
              </w:rPr>
            </w:pPr>
          </w:p>
          <w:p w:rsidR="000134C5" w:rsidRDefault="000134C5" w:rsidP="000134C5">
            <w:pPr>
              <w:pStyle w:val="Textoindependiente"/>
              <w:shd w:val="clear" w:color="auto" w:fill="FFFFFF"/>
              <w:jc w:val="both"/>
              <w:rPr>
                <w:b w:val="0"/>
                <w:sz w:val="20"/>
              </w:rPr>
            </w:pPr>
            <w:r w:rsidRPr="000134C5">
              <w:rPr>
                <w:b w:val="0"/>
                <w:sz w:val="20"/>
              </w:rPr>
              <w:t>Del cantón de León Cortés (provincia de San José), los distritos de San Pablo, San Andrés, Llano Bonito, (excepto el poblado de Santa Juana), San Isidro (excepto el poblado de San Isidro)</w:t>
            </w:r>
            <w:r w:rsidRPr="000134C5">
              <w:rPr>
                <w:rStyle w:val="Refdenotaalpie"/>
                <w:rFonts w:eastAsiaTheme="majorEastAsia"/>
                <w:b w:val="0"/>
                <w:sz w:val="20"/>
              </w:rPr>
              <w:footnoteReference w:id="4"/>
            </w:r>
            <w:r w:rsidRPr="000134C5">
              <w:rPr>
                <w:b w:val="0"/>
                <w:sz w:val="20"/>
              </w:rPr>
              <w:t>, Santa Cruz y San Antonio.</w:t>
            </w:r>
          </w:p>
          <w:p w:rsidR="00BE0EE0" w:rsidRPr="000134C5" w:rsidRDefault="00BE0EE0" w:rsidP="000134C5">
            <w:pPr>
              <w:pStyle w:val="Textoindependiente"/>
              <w:shd w:val="clear" w:color="auto" w:fill="FFFFFF"/>
              <w:jc w:val="both"/>
              <w:rPr>
                <w:b w:val="0"/>
                <w:sz w:val="20"/>
              </w:rPr>
            </w:pPr>
          </w:p>
        </w:tc>
        <w:tc>
          <w:tcPr>
            <w:tcW w:w="1005" w:type="pct"/>
            <w:shd w:val="clear" w:color="auto" w:fill="FFFFFF"/>
          </w:tcPr>
          <w:p w:rsidR="000134C5" w:rsidRDefault="000134C5" w:rsidP="000134C5">
            <w:pPr>
              <w:pStyle w:val="Textoindependiente"/>
              <w:shd w:val="clear" w:color="auto" w:fill="FFFFFF"/>
              <w:jc w:val="both"/>
              <w:rPr>
                <w:b w:val="0"/>
                <w:bCs/>
                <w:iCs/>
                <w:sz w:val="20"/>
              </w:rPr>
            </w:pPr>
          </w:p>
          <w:p w:rsidR="00FB57B4" w:rsidRDefault="00FB57B4" w:rsidP="000134C5">
            <w:pPr>
              <w:pStyle w:val="Textoindependiente"/>
              <w:shd w:val="clear" w:color="auto" w:fill="FFFFFF"/>
              <w:jc w:val="both"/>
              <w:rPr>
                <w:b w:val="0"/>
                <w:bCs/>
                <w:iCs/>
                <w:sz w:val="20"/>
              </w:rPr>
            </w:pPr>
          </w:p>
          <w:p w:rsidR="000134C5" w:rsidRPr="00E41699" w:rsidRDefault="000134C5" w:rsidP="000134C5">
            <w:pPr>
              <w:pStyle w:val="Textoindependiente"/>
              <w:shd w:val="clear" w:color="auto" w:fill="FFFFFF"/>
              <w:jc w:val="both"/>
              <w:rPr>
                <w:b w:val="0"/>
                <w:bCs/>
                <w:iCs/>
                <w:sz w:val="20"/>
              </w:rPr>
            </w:pPr>
            <w:r>
              <w:rPr>
                <w:b w:val="0"/>
                <w:bCs/>
                <w:iCs/>
                <w:sz w:val="20"/>
              </w:rPr>
              <w:t>Sala Segunda</w:t>
            </w:r>
          </w:p>
        </w:tc>
      </w:tr>
      <w:tr w:rsidR="000134C5" w:rsidRPr="00281A86" w:rsidTr="00C34660">
        <w:trPr>
          <w:trHeight w:val="209"/>
        </w:trPr>
        <w:tc>
          <w:tcPr>
            <w:tcW w:w="857" w:type="pct"/>
            <w:shd w:val="clear" w:color="auto" w:fill="FFFFFF"/>
          </w:tcPr>
          <w:p w:rsidR="000134C5" w:rsidRPr="00BE0EE0" w:rsidRDefault="000134C5" w:rsidP="000134C5">
            <w:pPr>
              <w:spacing w:line="240" w:lineRule="auto"/>
              <w:jc w:val="center"/>
              <w:rPr>
                <w:rStyle w:val="Ttulo2Car"/>
                <w:rFonts w:ascii="Times New Roman" w:hAnsi="Times New Roman" w:cs="Times New Roman"/>
                <w:i/>
                <w:iCs/>
                <w:sz w:val="20"/>
                <w:szCs w:val="20"/>
              </w:rPr>
            </w:pPr>
            <w:r w:rsidRPr="00BE0EE0">
              <w:rPr>
                <w:rStyle w:val="Ttulo2Car"/>
                <w:rFonts w:ascii="Times New Roman" w:hAnsi="Times New Roman" w:cs="Times New Roman"/>
                <w:sz w:val="20"/>
                <w:szCs w:val="20"/>
              </w:rPr>
              <w:t>1141</w:t>
            </w:r>
          </w:p>
          <w:p w:rsidR="000134C5" w:rsidRPr="00BE0EE0" w:rsidRDefault="000134C5" w:rsidP="000134C5">
            <w:pPr>
              <w:spacing w:line="240" w:lineRule="auto"/>
              <w:jc w:val="both"/>
              <w:rPr>
                <w:rStyle w:val="Ttulo2Car"/>
                <w:rFonts w:ascii="Times New Roman" w:hAnsi="Times New Roman"/>
                <w:b/>
                <w:i/>
                <w:sz w:val="20"/>
                <w:szCs w:val="20"/>
              </w:rPr>
            </w:pPr>
            <w:r w:rsidRPr="00BE0EE0">
              <w:rPr>
                <w:rStyle w:val="Ttulo2Car"/>
                <w:rFonts w:ascii="Times New Roman" w:hAnsi="Times New Roman"/>
                <w:sz w:val="20"/>
                <w:szCs w:val="20"/>
              </w:rPr>
              <w:t>Tribunal de Apelación Civil y Trabajo de la Zona Atlántica (sede Limón)</w:t>
            </w:r>
          </w:p>
          <w:p w:rsidR="000134C5" w:rsidRPr="00BE0EE0" w:rsidRDefault="000134C5" w:rsidP="000134C5">
            <w:pPr>
              <w:pStyle w:val="Textoindependiente"/>
              <w:shd w:val="clear" w:color="auto" w:fill="FFFFFF"/>
              <w:jc w:val="both"/>
              <w:rPr>
                <w:b w:val="0"/>
                <w:bCs/>
                <w:iCs/>
                <w:sz w:val="20"/>
              </w:rPr>
            </w:pPr>
          </w:p>
        </w:tc>
        <w:tc>
          <w:tcPr>
            <w:tcW w:w="1524" w:type="pct"/>
            <w:shd w:val="clear" w:color="auto" w:fill="FFFFFF"/>
          </w:tcPr>
          <w:p w:rsidR="000134C5" w:rsidRPr="00BE0EE0" w:rsidRDefault="000134C5" w:rsidP="000134C5">
            <w:pPr>
              <w:pStyle w:val="Textoindependiente"/>
              <w:shd w:val="clear" w:color="auto" w:fill="FFFFFF"/>
              <w:jc w:val="both"/>
              <w:rPr>
                <w:b w:val="0"/>
                <w:bCs/>
                <w:iCs/>
                <w:sz w:val="20"/>
              </w:rPr>
            </w:pPr>
          </w:p>
          <w:p w:rsidR="000134C5" w:rsidRPr="00BE0EE0" w:rsidRDefault="000134C5" w:rsidP="000134C5">
            <w:pPr>
              <w:pStyle w:val="Textoindependiente"/>
              <w:shd w:val="clear" w:color="auto" w:fill="FFFFFF"/>
              <w:jc w:val="both"/>
              <w:rPr>
                <w:b w:val="0"/>
                <w:bCs/>
                <w:iCs/>
                <w:sz w:val="20"/>
              </w:rPr>
            </w:pPr>
          </w:p>
          <w:p w:rsidR="000134C5" w:rsidRPr="00BE0EE0" w:rsidRDefault="000134C5" w:rsidP="000134C5">
            <w:pPr>
              <w:spacing w:line="240" w:lineRule="auto"/>
              <w:jc w:val="both"/>
              <w:rPr>
                <w:rFonts w:ascii="Times New Roman" w:hAnsi="Times New Roman"/>
                <w:sz w:val="20"/>
                <w:szCs w:val="20"/>
              </w:rPr>
            </w:pPr>
            <w:r w:rsidRPr="00BE0EE0">
              <w:rPr>
                <w:rFonts w:ascii="Times New Roman" w:hAnsi="Times New Roman"/>
                <w:sz w:val="20"/>
                <w:szCs w:val="20"/>
              </w:rPr>
              <w:t>Abarca los cantones de Central de Limón, Talamanca, Matina, Pococí, Siquirres y Guácimo.</w:t>
            </w:r>
          </w:p>
          <w:p w:rsidR="000134C5" w:rsidRPr="00BE0EE0" w:rsidRDefault="000134C5" w:rsidP="000134C5">
            <w:pPr>
              <w:pStyle w:val="Textoindependiente"/>
              <w:shd w:val="clear" w:color="auto" w:fill="FFFFFF"/>
              <w:jc w:val="both"/>
              <w:rPr>
                <w:b w:val="0"/>
                <w:bCs/>
                <w:iCs/>
                <w:sz w:val="20"/>
              </w:rPr>
            </w:pPr>
          </w:p>
        </w:tc>
        <w:tc>
          <w:tcPr>
            <w:tcW w:w="1614" w:type="pct"/>
            <w:shd w:val="clear" w:color="auto" w:fill="FFFFFF"/>
          </w:tcPr>
          <w:p w:rsidR="000134C5" w:rsidRPr="00BE0EE0" w:rsidRDefault="000134C5" w:rsidP="000134C5">
            <w:pPr>
              <w:pStyle w:val="Textoindependiente"/>
              <w:shd w:val="clear" w:color="auto" w:fill="FFFFFF"/>
              <w:jc w:val="both"/>
              <w:rPr>
                <w:sz w:val="20"/>
              </w:rPr>
            </w:pPr>
          </w:p>
          <w:p w:rsidR="000134C5" w:rsidRPr="00BE0EE0" w:rsidRDefault="000134C5" w:rsidP="000134C5">
            <w:pPr>
              <w:pStyle w:val="Textoindependiente"/>
              <w:shd w:val="clear" w:color="auto" w:fill="FFFFFF"/>
              <w:jc w:val="both"/>
              <w:rPr>
                <w:sz w:val="20"/>
              </w:rPr>
            </w:pPr>
          </w:p>
          <w:p w:rsidR="000134C5" w:rsidRPr="00BE0EE0" w:rsidRDefault="000134C5" w:rsidP="008C0EF8">
            <w:pPr>
              <w:pStyle w:val="Textoindependiente"/>
              <w:shd w:val="clear" w:color="auto" w:fill="FFFFFF"/>
              <w:jc w:val="both"/>
              <w:rPr>
                <w:sz w:val="20"/>
              </w:rPr>
            </w:pPr>
            <w:r w:rsidRPr="00FB57B4">
              <w:rPr>
                <w:b w:val="0"/>
                <w:bCs/>
                <w:sz w:val="20"/>
              </w:rPr>
              <w:t xml:space="preserve">Abarca los cantones de </w:t>
            </w:r>
            <w:r w:rsidR="00F21933">
              <w:rPr>
                <w:b w:val="0"/>
                <w:bCs/>
                <w:sz w:val="20"/>
              </w:rPr>
              <w:t>c</w:t>
            </w:r>
            <w:r w:rsidRPr="00FB57B4">
              <w:rPr>
                <w:b w:val="0"/>
                <w:bCs/>
                <w:sz w:val="20"/>
              </w:rPr>
              <w:t>entral de Limón,</w:t>
            </w:r>
            <w:r w:rsidRPr="00BE0EE0">
              <w:rPr>
                <w:sz w:val="20"/>
              </w:rPr>
              <w:t xml:space="preserve"> </w:t>
            </w:r>
            <w:r w:rsidR="00514F98" w:rsidRPr="00067CC6">
              <w:rPr>
                <w:b w:val="0"/>
                <w:bCs/>
                <w:iCs/>
                <w:color w:val="0070C0"/>
                <w:sz w:val="20"/>
              </w:rPr>
              <w:t>(excepto los poblados indígenas. que tienen a</w:t>
            </w:r>
            <w:r w:rsidR="00514F98" w:rsidRPr="00067CC6">
              <w:rPr>
                <w:b w:val="0"/>
                <w:bCs/>
                <w:color w:val="0070C0"/>
                <w:sz w:val="20"/>
              </w:rPr>
              <w:t xml:space="preserve">cceso por Roca Quemada de Turrialba: </w:t>
            </w:r>
            <w:proofErr w:type="spellStart"/>
            <w:r w:rsidR="00514F98" w:rsidRPr="00067CC6">
              <w:rPr>
                <w:b w:val="0"/>
                <w:bCs/>
                <w:color w:val="0070C0"/>
                <w:sz w:val="20"/>
              </w:rPr>
              <w:t>Bayei</w:t>
            </w:r>
            <w:proofErr w:type="spellEnd"/>
            <w:r w:rsidR="00514F98" w:rsidRPr="00067CC6">
              <w:rPr>
                <w:b w:val="0"/>
                <w:bCs/>
                <w:color w:val="0070C0"/>
                <w:sz w:val="20"/>
              </w:rPr>
              <w:t xml:space="preserve">, Alto Almirante, </w:t>
            </w:r>
            <w:proofErr w:type="spellStart"/>
            <w:r w:rsidR="00514F98" w:rsidRPr="00067CC6">
              <w:rPr>
                <w:b w:val="0"/>
                <w:bCs/>
                <w:color w:val="0070C0"/>
                <w:sz w:val="20"/>
              </w:rPr>
              <w:t>Bayeiñak</w:t>
            </w:r>
            <w:proofErr w:type="spellEnd"/>
            <w:r w:rsidR="00514F98" w:rsidRPr="00067CC6">
              <w:rPr>
                <w:b w:val="0"/>
                <w:bCs/>
                <w:color w:val="0070C0"/>
                <w:sz w:val="20"/>
              </w:rPr>
              <w:t xml:space="preserve">, </w:t>
            </w:r>
            <w:proofErr w:type="spellStart"/>
            <w:r w:rsidR="00514F98" w:rsidRPr="00067CC6">
              <w:rPr>
                <w:b w:val="0"/>
                <w:bCs/>
                <w:color w:val="0070C0"/>
                <w:sz w:val="20"/>
              </w:rPr>
              <w:t>Shinabla</w:t>
            </w:r>
            <w:proofErr w:type="spellEnd"/>
            <w:r w:rsidR="00514F98" w:rsidRPr="00067CC6">
              <w:rPr>
                <w:b w:val="0"/>
                <w:bCs/>
                <w:color w:val="0070C0"/>
                <w:sz w:val="20"/>
              </w:rPr>
              <w:t xml:space="preserve">, </w:t>
            </w:r>
            <w:proofErr w:type="spellStart"/>
            <w:r w:rsidR="00514F98" w:rsidRPr="00067CC6">
              <w:rPr>
                <w:b w:val="0"/>
                <w:bCs/>
                <w:color w:val="0070C0"/>
                <w:sz w:val="20"/>
              </w:rPr>
              <w:t>Shordi</w:t>
            </w:r>
            <w:proofErr w:type="spellEnd"/>
            <w:r w:rsidR="00514F98" w:rsidRPr="00067CC6">
              <w:rPr>
                <w:b w:val="0"/>
                <w:bCs/>
                <w:color w:val="0070C0"/>
                <w:sz w:val="20"/>
              </w:rPr>
              <w:t xml:space="preserve">, </w:t>
            </w:r>
            <w:proofErr w:type="spellStart"/>
            <w:r w:rsidR="00514F98" w:rsidRPr="00067CC6">
              <w:rPr>
                <w:b w:val="0"/>
                <w:bCs/>
                <w:color w:val="0070C0"/>
                <w:sz w:val="20"/>
              </w:rPr>
              <w:t>Dusiriñak</w:t>
            </w:r>
            <w:proofErr w:type="spellEnd"/>
            <w:r w:rsidR="00514F98" w:rsidRPr="00067CC6">
              <w:rPr>
                <w:b w:val="0"/>
                <w:bCs/>
                <w:color w:val="0070C0"/>
                <w:sz w:val="20"/>
              </w:rPr>
              <w:t xml:space="preserve">, </w:t>
            </w:r>
            <w:proofErr w:type="spellStart"/>
            <w:r w:rsidR="00514F98" w:rsidRPr="00067CC6">
              <w:rPr>
                <w:b w:val="0"/>
                <w:bCs/>
                <w:color w:val="0070C0"/>
                <w:sz w:val="20"/>
              </w:rPr>
              <w:t>Duchari</w:t>
            </w:r>
            <w:proofErr w:type="spellEnd"/>
            <w:r w:rsidR="00514F98" w:rsidRPr="00067CC6">
              <w:rPr>
                <w:b w:val="0"/>
                <w:bCs/>
                <w:color w:val="0070C0"/>
                <w:sz w:val="20"/>
              </w:rPr>
              <w:t xml:space="preserve">, </w:t>
            </w:r>
            <w:proofErr w:type="spellStart"/>
            <w:r w:rsidR="00514F98" w:rsidRPr="00067CC6">
              <w:rPr>
                <w:b w:val="0"/>
                <w:bCs/>
                <w:color w:val="0070C0"/>
                <w:sz w:val="20"/>
              </w:rPr>
              <w:t>Tamiju</w:t>
            </w:r>
            <w:proofErr w:type="spellEnd"/>
            <w:r w:rsidR="00514F98" w:rsidRPr="00067CC6">
              <w:rPr>
                <w:b w:val="0"/>
                <w:bCs/>
                <w:color w:val="0070C0"/>
                <w:sz w:val="20"/>
              </w:rPr>
              <w:t xml:space="preserve">, </w:t>
            </w:r>
            <w:proofErr w:type="spellStart"/>
            <w:r w:rsidR="00514F98" w:rsidRPr="00067CC6">
              <w:rPr>
                <w:b w:val="0"/>
                <w:bCs/>
                <w:color w:val="0070C0"/>
                <w:sz w:val="20"/>
              </w:rPr>
              <w:t>Shikiari</w:t>
            </w:r>
            <w:proofErr w:type="spellEnd"/>
            <w:r w:rsidR="00514F98" w:rsidRPr="00067CC6">
              <w:rPr>
                <w:b w:val="0"/>
                <w:bCs/>
                <w:color w:val="0070C0"/>
                <w:sz w:val="20"/>
              </w:rPr>
              <w:t xml:space="preserve">, </w:t>
            </w:r>
            <w:proofErr w:type="spellStart"/>
            <w:r w:rsidR="00514F98" w:rsidRPr="00067CC6">
              <w:rPr>
                <w:b w:val="0"/>
                <w:bCs/>
                <w:color w:val="0070C0"/>
                <w:sz w:val="20"/>
              </w:rPr>
              <w:t>Koiyawari</w:t>
            </w:r>
            <w:proofErr w:type="spellEnd"/>
            <w:r w:rsidR="00514F98" w:rsidRPr="00067CC6">
              <w:rPr>
                <w:b w:val="0"/>
                <w:bCs/>
                <w:color w:val="0070C0"/>
                <w:sz w:val="20"/>
              </w:rPr>
              <w:t xml:space="preserve">, Alto </w:t>
            </w:r>
            <w:proofErr w:type="spellStart"/>
            <w:r w:rsidR="00514F98" w:rsidRPr="00067CC6">
              <w:rPr>
                <w:b w:val="0"/>
                <w:bCs/>
                <w:color w:val="0070C0"/>
                <w:sz w:val="20"/>
              </w:rPr>
              <w:t>Shikiari</w:t>
            </w:r>
            <w:proofErr w:type="spellEnd"/>
            <w:r w:rsidR="00514F98" w:rsidRPr="00067CC6">
              <w:rPr>
                <w:b w:val="0"/>
                <w:bCs/>
                <w:color w:val="0070C0"/>
                <w:sz w:val="20"/>
              </w:rPr>
              <w:t xml:space="preserve">, </w:t>
            </w:r>
            <w:proofErr w:type="spellStart"/>
            <w:r w:rsidR="00514F98" w:rsidRPr="00067CC6">
              <w:rPr>
                <w:b w:val="0"/>
                <w:bCs/>
                <w:color w:val="0070C0"/>
                <w:sz w:val="20"/>
              </w:rPr>
              <w:t>Kjakobata</w:t>
            </w:r>
            <w:proofErr w:type="spellEnd"/>
            <w:r w:rsidR="00514F98" w:rsidRPr="00067CC6">
              <w:rPr>
                <w:b w:val="0"/>
                <w:bCs/>
                <w:color w:val="0070C0"/>
                <w:sz w:val="20"/>
              </w:rPr>
              <w:t xml:space="preserve">, </w:t>
            </w:r>
            <w:proofErr w:type="spellStart"/>
            <w:r w:rsidR="00514F98" w:rsidRPr="00067CC6">
              <w:rPr>
                <w:b w:val="0"/>
                <w:bCs/>
                <w:color w:val="0070C0"/>
                <w:sz w:val="20"/>
              </w:rPr>
              <w:t>Kabebata</w:t>
            </w:r>
            <w:proofErr w:type="spellEnd"/>
            <w:r w:rsidR="00514F98" w:rsidRPr="00067CC6">
              <w:rPr>
                <w:b w:val="0"/>
                <w:bCs/>
                <w:color w:val="0070C0"/>
                <w:sz w:val="20"/>
              </w:rPr>
              <w:t>). Que tienen acceso por Quetzal de Turrialba: (</w:t>
            </w:r>
            <w:proofErr w:type="spellStart"/>
            <w:r w:rsidR="00514F98" w:rsidRPr="00067CC6">
              <w:rPr>
                <w:b w:val="0"/>
                <w:bCs/>
                <w:color w:val="0070C0"/>
                <w:sz w:val="20"/>
              </w:rPr>
              <w:t>Sinoli</w:t>
            </w:r>
            <w:proofErr w:type="spellEnd"/>
            <w:r w:rsidR="00514F98" w:rsidRPr="00067CC6">
              <w:rPr>
                <w:b w:val="0"/>
                <w:bCs/>
                <w:color w:val="0070C0"/>
                <w:sz w:val="20"/>
              </w:rPr>
              <w:t xml:space="preserve">, </w:t>
            </w:r>
            <w:proofErr w:type="spellStart"/>
            <w:r w:rsidR="00514F98" w:rsidRPr="00067CC6">
              <w:rPr>
                <w:b w:val="0"/>
                <w:bCs/>
                <w:color w:val="0070C0"/>
                <w:sz w:val="20"/>
              </w:rPr>
              <w:t>Ñariñak</w:t>
            </w:r>
            <w:proofErr w:type="spellEnd"/>
            <w:r w:rsidR="00514F98" w:rsidRPr="00067CC6">
              <w:rPr>
                <w:b w:val="0"/>
                <w:bCs/>
                <w:color w:val="0070C0"/>
                <w:sz w:val="20"/>
              </w:rPr>
              <w:t xml:space="preserve">, La Colonia, </w:t>
            </w:r>
            <w:proofErr w:type="spellStart"/>
            <w:r w:rsidR="00514F98" w:rsidRPr="00067CC6">
              <w:rPr>
                <w:b w:val="0"/>
                <w:bCs/>
                <w:color w:val="0070C0"/>
                <w:sz w:val="20"/>
              </w:rPr>
              <w:t>Uka</w:t>
            </w:r>
            <w:proofErr w:type="spellEnd"/>
            <w:r w:rsidR="00514F98" w:rsidRPr="00067CC6">
              <w:rPr>
                <w:b w:val="0"/>
                <w:bCs/>
                <w:color w:val="0070C0"/>
                <w:sz w:val="20"/>
              </w:rPr>
              <w:t xml:space="preserve"> </w:t>
            </w:r>
            <w:proofErr w:type="spellStart"/>
            <w:r w:rsidR="00514F98" w:rsidRPr="00067CC6">
              <w:rPr>
                <w:b w:val="0"/>
                <w:bCs/>
                <w:color w:val="0070C0"/>
                <w:sz w:val="20"/>
              </w:rPr>
              <w:t>Tipei</w:t>
            </w:r>
            <w:proofErr w:type="spellEnd"/>
            <w:r w:rsidR="00514F98" w:rsidRPr="00067CC6">
              <w:rPr>
                <w:b w:val="0"/>
                <w:bCs/>
                <w:color w:val="0070C0"/>
                <w:sz w:val="20"/>
              </w:rPr>
              <w:t xml:space="preserve">, </w:t>
            </w:r>
            <w:proofErr w:type="spellStart"/>
            <w:r w:rsidR="00514F98" w:rsidRPr="00067CC6">
              <w:rPr>
                <w:b w:val="0"/>
                <w:bCs/>
                <w:color w:val="0070C0"/>
                <w:sz w:val="20"/>
              </w:rPr>
              <w:t>Tkak-Ri</w:t>
            </w:r>
            <w:proofErr w:type="spellEnd"/>
            <w:r w:rsidR="00514F98" w:rsidRPr="00067CC6">
              <w:rPr>
                <w:b w:val="0"/>
                <w:bCs/>
                <w:color w:val="0070C0"/>
                <w:sz w:val="20"/>
              </w:rPr>
              <w:t xml:space="preserve">, </w:t>
            </w:r>
            <w:proofErr w:type="spellStart"/>
            <w:r w:rsidR="00514F98" w:rsidRPr="00067CC6">
              <w:rPr>
                <w:b w:val="0"/>
                <w:bCs/>
                <w:color w:val="0070C0"/>
                <w:sz w:val="20"/>
              </w:rPr>
              <w:t>Suebata</w:t>
            </w:r>
            <w:proofErr w:type="spellEnd"/>
            <w:r w:rsidR="00514F98" w:rsidRPr="00067CC6">
              <w:rPr>
                <w:b w:val="0"/>
                <w:bCs/>
                <w:color w:val="0070C0"/>
                <w:sz w:val="20"/>
              </w:rPr>
              <w:t xml:space="preserve">, </w:t>
            </w:r>
            <w:proofErr w:type="spellStart"/>
            <w:r w:rsidR="00514F98" w:rsidRPr="00067CC6">
              <w:rPr>
                <w:b w:val="0"/>
                <w:bCs/>
                <w:color w:val="0070C0"/>
                <w:sz w:val="20"/>
              </w:rPr>
              <w:t>Jamari</w:t>
            </w:r>
            <w:proofErr w:type="spellEnd"/>
            <w:r w:rsidR="00514F98" w:rsidRPr="00067CC6">
              <w:rPr>
                <w:b w:val="0"/>
                <w:bCs/>
                <w:color w:val="0070C0"/>
                <w:sz w:val="20"/>
              </w:rPr>
              <w:t xml:space="preserve"> </w:t>
            </w:r>
            <w:proofErr w:type="spellStart"/>
            <w:r w:rsidR="00514F98" w:rsidRPr="00067CC6">
              <w:rPr>
                <w:b w:val="0"/>
                <w:bCs/>
                <w:color w:val="0070C0"/>
                <w:sz w:val="20"/>
              </w:rPr>
              <w:t>Tawa</w:t>
            </w:r>
            <w:proofErr w:type="spellEnd"/>
            <w:r w:rsidR="00514F98" w:rsidRPr="00067CC6">
              <w:rPr>
                <w:b w:val="0"/>
                <w:bCs/>
                <w:color w:val="0070C0"/>
                <w:sz w:val="20"/>
              </w:rPr>
              <w:t xml:space="preserve">, </w:t>
            </w:r>
            <w:proofErr w:type="spellStart"/>
            <w:r w:rsidR="00514F98" w:rsidRPr="00067CC6">
              <w:rPr>
                <w:b w:val="0"/>
                <w:bCs/>
                <w:color w:val="0070C0"/>
                <w:sz w:val="20"/>
              </w:rPr>
              <w:t>Ulujeriñak</w:t>
            </w:r>
            <w:proofErr w:type="spellEnd"/>
            <w:r w:rsidR="00514F98" w:rsidRPr="00067CC6">
              <w:rPr>
                <w:b w:val="0"/>
                <w:bCs/>
                <w:color w:val="0070C0"/>
                <w:sz w:val="20"/>
              </w:rPr>
              <w:t xml:space="preserve">, Manzanillo, </w:t>
            </w:r>
            <w:proofErr w:type="spellStart"/>
            <w:r w:rsidR="00514F98" w:rsidRPr="00067CC6">
              <w:rPr>
                <w:b w:val="0"/>
                <w:bCs/>
                <w:color w:val="0070C0"/>
                <w:sz w:val="20"/>
              </w:rPr>
              <w:t>Tolok</w:t>
            </w:r>
            <w:proofErr w:type="spellEnd"/>
            <w:r w:rsidR="00514F98" w:rsidRPr="00067CC6">
              <w:rPr>
                <w:b w:val="0"/>
                <w:bCs/>
                <w:color w:val="0070C0"/>
                <w:sz w:val="20"/>
              </w:rPr>
              <w:t xml:space="preserve"> </w:t>
            </w:r>
            <w:proofErr w:type="spellStart"/>
            <w:r w:rsidR="00514F98" w:rsidRPr="00067CC6">
              <w:rPr>
                <w:b w:val="0"/>
                <w:bCs/>
                <w:color w:val="0070C0"/>
                <w:sz w:val="20"/>
              </w:rPr>
              <w:t>Kicha</w:t>
            </w:r>
            <w:proofErr w:type="spellEnd"/>
            <w:r w:rsidR="00514F98" w:rsidRPr="00067CC6">
              <w:rPr>
                <w:b w:val="0"/>
                <w:bCs/>
                <w:color w:val="0070C0"/>
                <w:sz w:val="20"/>
              </w:rPr>
              <w:t xml:space="preserve"> </w:t>
            </w:r>
            <w:proofErr w:type="spellStart"/>
            <w:r w:rsidR="00514F98" w:rsidRPr="00067CC6">
              <w:rPr>
                <w:b w:val="0"/>
                <w:bCs/>
                <w:color w:val="0070C0"/>
                <w:sz w:val="20"/>
              </w:rPr>
              <w:t>Chirripo</w:t>
            </w:r>
            <w:proofErr w:type="spellEnd"/>
            <w:r w:rsidR="00514F98" w:rsidRPr="00067CC6">
              <w:rPr>
                <w:b w:val="0"/>
                <w:bCs/>
                <w:color w:val="0070C0"/>
                <w:sz w:val="20"/>
              </w:rPr>
              <w:t xml:space="preserve">, Alto Koen, Sitio Hilda, Sitio Bache, San Pedro de </w:t>
            </w:r>
            <w:proofErr w:type="spellStart"/>
            <w:r w:rsidR="00514F98" w:rsidRPr="00067CC6">
              <w:rPr>
                <w:b w:val="0"/>
                <w:bCs/>
                <w:color w:val="0070C0"/>
                <w:sz w:val="20"/>
              </w:rPr>
              <w:t>Tolokisha</w:t>
            </w:r>
            <w:proofErr w:type="spellEnd"/>
            <w:r w:rsidR="00514F98" w:rsidRPr="00067CC6">
              <w:rPr>
                <w:b w:val="0"/>
                <w:bCs/>
                <w:color w:val="0070C0"/>
                <w:sz w:val="20"/>
              </w:rPr>
              <w:t xml:space="preserve">, </w:t>
            </w:r>
            <w:proofErr w:type="spellStart"/>
            <w:r w:rsidR="00514F98" w:rsidRPr="00067CC6">
              <w:rPr>
                <w:b w:val="0"/>
                <w:bCs/>
                <w:color w:val="0070C0"/>
                <w:sz w:val="20"/>
              </w:rPr>
              <w:t>Pedragal</w:t>
            </w:r>
            <w:proofErr w:type="spellEnd"/>
            <w:r w:rsidR="00514F98" w:rsidRPr="00067CC6">
              <w:rPr>
                <w:b w:val="0"/>
                <w:bCs/>
                <w:color w:val="0070C0"/>
                <w:sz w:val="20"/>
              </w:rPr>
              <w:t xml:space="preserve"> de </w:t>
            </w:r>
            <w:proofErr w:type="spellStart"/>
            <w:r w:rsidR="00514F98" w:rsidRPr="00067CC6">
              <w:rPr>
                <w:b w:val="0"/>
                <w:bCs/>
                <w:color w:val="0070C0"/>
                <w:sz w:val="20"/>
              </w:rPr>
              <w:t>Jarey</w:t>
            </w:r>
            <w:proofErr w:type="spellEnd"/>
            <w:r w:rsidR="00514F98" w:rsidRPr="00067CC6">
              <w:rPr>
                <w:b w:val="0"/>
                <w:bCs/>
                <w:color w:val="0070C0"/>
                <w:sz w:val="20"/>
              </w:rPr>
              <w:t>)</w:t>
            </w:r>
            <w:r w:rsidR="008C0EF8">
              <w:rPr>
                <w:b w:val="0"/>
                <w:bCs/>
                <w:color w:val="0070C0"/>
                <w:sz w:val="20"/>
              </w:rPr>
              <w:t xml:space="preserve">, </w:t>
            </w:r>
            <w:proofErr w:type="spellStart"/>
            <w:r w:rsidR="008C0EF8">
              <w:rPr>
                <w:b w:val="0"/>
                <w:bCs/>
                <w:color w:val="0070C0"/>
                <w:sz w:val="20"/>
              </w:rPr>
              <w:t>Kuen</w:t>
            </w:r>
            <w:proofErr w:type="spellEnd"/>
            <w:r w:rsidR="008C0EF8">
              <w:rPr>
                <w:b w:val="0"/>
                <w:bCs/>
                <w:color w:val="0070C0"/>
                <w:sz w:val="20"/>
              </w:rPr>
              <w:t xml:space="preserve">, </w:t>
            </w:r>
            <w:r w:rsidRPr="00BE0EE0">
              <w:rPr>
                <w:sz w:val="20"/>
              </w:rPr>
              <w:t>Talamanca, Matina, Pococí, Siquirres y Guácimo.</w:t>
            </w:r>
          </w:p>
        </w:tc>
        <w:tc>
          <w:tcPr>
            <w:tcW w:w="1005" w:type="pct"/>
            <w:shd w:val="clear" w:color="auto" w:fill="FFFFFF"/>
          </w:tcPr>
          <w:p w:rsidR="000134C5" w:rsidRPr="00E41699" w:rsidRDefault="000134C5" w:rsidP="000134C5">
            <w:pPr>
              <w:pStyle w:val="Textoindependiente"/>
              <w:shd w:val="clear" w:color="auto" w:fill="FFFFFF"/>
              <w:jc w:val="both"/>
              <w:rPr>
                <w:b w:val="0"/>
                <w:bCs/>
                <w:iCs/>
                <w:sz w:val="20"/>
              </w:rPr>
            </w:pPr>
          </w:p>
        </w:tc>
      </w:tr>
    </w:tbl>
    <w:p w:rsidR="00914CFC" w:rsidRDefault="00914CFC"/>
    <w:p w:rsidR="00914CFC" w:rsidRDefault="00967C83" w:rsidP="00914CFC">
      <w:pPr>
        <w:spacing w:after="0" w:line="240" w:lineRule="auto"/>
        <w:jc w:val="center"/>
        <w:rPr>
          <w:rFonts w:ascii="Times New Roman" w:hAnsi="Times New Roman"/>
          <w:b/>
          <w:bCs/>
          <w:sz w:val="24"/>
          <w:szCs w:val="24"/>
        </w:rPr>
      </w:pPr>
      <w:r>
        <w:rPr>
          <w:rFonts w:ascii="Times New Roman" w:hAnsi="Times New Roman"/>
          <w:b/>
          <w:bCs/>
          <w:sz w:val="24"/>
          <w:szCs w:val="24"/>
        </w:rPr>
        <w:t>Juzgados</w:t>
      </w:r>
      <w:r w:rsidR="00914CFC" w:rsidRPr="004C06EB">
        <w:rPr>
          <w:rFonts w:ascii="Times New Roman" w:hAnsi="Times New Roman"/>
          <w:b/>
          <w:bCs/>
          <w:sz w:val="24"/>
          <w:szCs w:val="24"/>
        </w:rPr>
        <w:t xml:space="preserve"> </w:t>
      </w:r>
      <w:r w:rsidR="00AE035A">
        <w:rPr>
          <w:rFonts w:ascii="Times New Roman" w:hAnsi="Times New Roman"/>
          <w:b/>
          <w:bCs/>
          <w:sz w:val="24"/>
          <w:szCs w:val="24"/>
        </w:rPr>
        <w:t>de Trabajo</w:t>
      </w:r>
    </w:p>
    <w:p w:rsidR="00914CFC" w:rsidRPr="004C06EB" w:rsidRDefault="00914CFC" w:rsidP="00914CFC">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3206"/>
        <w:gridCol w:w="3396"/>
        <w:gridCol w:w="2114"/>
      </w:tblGrid>
      <w:tr w:rsidR="00914CFC" w:rsidRPr="0029094C" w:rsidTr="00C34660">
        <w:trPr>
          <w:trHeight w:val="209"/>
          <w:tblHeader/>
        </w:trPr>
        <w:tc>
          <w:tcPr>
            <w:tcW w:w="857" w:type="pct"/>
            <w:shd w:val="clear" w:color="auto" w:fill="FFFFFF"/>
          </w:tcPr>
          <w:p w:rsidR="00914CFC" w:rsidRPr="0029094C" w:rsidRDefault="00914CFC" w:rsidP="00C34660">
            <w:pPr>
              <w:pStyle w:val="Textoindependiente"/>
              <w:shd w:val="clear" w:color="auto" w:fill="FFFFFF"/>
              <w:rPr>
                <w:sz w:val="20"/>
              </w:rPr>
            </w:pPr>
            <w:r w:rsidRPr="0029094C">
              <w:rPr>
                <w:sz w:val="20"/>
              </w:rPr>
              <w:t>Código/Oficina</w:t>
            </w:r>
          </w:p>
        </w:tc>
        <w:tc>
          <w:tcPr>
            <w:tcW w:w="1524" w:type="pct"/>
            <w:shd w:val="clear" w:color="auto" w:fill="FFFFFF"/>
          </w:tcPr>
          <w:p w:rsidR="00914CFC" w:rsidRPr="0029094C" w:rsidRDefault="00914CFC" w:rsidP="00C34660">
            <w:pPr>
              <w:pStyle w:val="Textoindependiente"/>
              <w:shd w:val="clear" w:color="auto" w:fill="FFFFFF"/>
              <w:rPr>
                <w:sz w:val="20"/>
              </w:rPr>
            </w:pPr>
            <w:r w:rsidRPr="006C72AA">
              <w:rPr>
                <w:sz w:val="20"/>
                <w:highlight w:val="yellow"/>
              </w:rPr>
              <w:t>Competencia Territorial Actual</w:t>
            </w:r>
          </w:p>
        </w:tc>
        <w:tc>
          <w:tcPr>
            <w:tcW w:w="1614" w:type="pct"/>
            <w:shd w:val="clear" w:color="auto" w:fill="FFFFFF"/>
          </w:tcPr>
          <w:p w:rsidR="00914CFC" w:rsidRPr="006C72AA" w:rsidRDefault="00914CFC" w:rsidP="00C34660">
            <w:pPr>
              <w:pStyle w:val="Textoindependiente"/>
              <w:shd w:val="clear" w:color="auto" w:fill="FFFFFF"/>
              <w:rPr>
                <w:sz w:val="20"/>
                <w:highlight w:val="green"/>
              </w:rPr>
            </w:pPr>
            <w:r w:rsidRPr="006C72AA">
              <w:rPr>
                <w:sz w:val="20"/>
                <w:highlight w:val="green"/>
              </w:rPr>
              <w:t>Competencia Territorial Propuesta</w:t>
            </w:r>
          </w:p>
        </w:tc>
        <w:tc>
          <w:tcPr>
            <w:tcW w:w="1005" w:type="pct"/>
            <w:shd w:val="clear" w:color="auto" w:fill="FFFFFF"/>
          </w:tcPr>
          <w:p w:rsidR="00914CFC" w:rsidRPr="0029094C" w:rsidRDefault="00914CFC" w:rsidP="00C34660">
            <w:pPr>
              <w:pStyle w:val="Textoindependiente"/>
              <w:shd w:val="clear" w:color="auto" w:fill="FFFFFF"/>
              <w:rPr>
                <w:sz w:val="20"/>
              </w:rPr>
            </w:pPr>
            <w:r w:rsidRPr="0029094C">
              <w:rPr>
                <w:sz w:val="20"/>
              </w:rPr>
              <w:t>Órgano Jurisdiccional que conoce en Alzada</w:t>
            </w:r>
          </w:p>
        </w:tc>
      </w:tr>
      <w:tr w:rsidR="00DC1D73" w:rsidRPr="00281A86" w:rsidTr="00C34660">
        <w:trPr>
          <w:trHeight w:val="209"/>
        </w:trPr>
        <w:tc>
          <w:tcPr>
            <w:tcW w:w="857" w:type="pct"/>
            <w:shd w:val="clear" w:color="auto" w:fill="FFFFFF"/>
          </w:tcPr>
          <w:p w:rsidR="00DC1D73" w:rsidRPr="00DC1D73" w:rsidRDefault="00DC1D73" w:rsidP="00DC1D73">
            <w:pPr>
              <w:spacing w:line="240" w:lineRule="auto"/>
              <w:jc w:val="center"/>
              <w:rPr>
                <w:rStyle w:val="Ttulo2Car"/>
                <w:rFonts w:ascii="Times New Roman" w:eastAsia="Calibri" w:hAnsi="Times New Roman"/>
                <w:i/>
                <w:sz w:val="20"/>
                <w:szCs w:val="20"/>
              </w:rPr>
            </w:pPr>
            <w:r w:rsidRPr="00DC1D73">
              <w:rPr>
                <w:rStyle w:val="Ttulo2Car"/>
                <w:rFonts w:ascii="Times New Roman" w:eastAsia="Calibri" w:hAnsi="Times New Roman"/>
                <w:sz w:val="20"/>
                <w:szCs w:val="20"/>
              </w:rPr>
              <w:t>1001</w:t>
            </w:r>
          </w:p>
          <w:p w:rsidR="00DC1D73" w:rsidRPr="00DC1D73" w:rsidRDefault="00DC1D73" w:rsidP="00DC1D73">
            <w:pPr>
              <w:pStyle w:val="Textoindependiente"/>
              <w:shd w:val="clear" w:color="auto" w:fill="FFFFFF"/>
              <w:jc w:val="both"/>
              <w:rPr>
                <w:b w:val="0"/>
                <w:bCs/>
                <w:iCs/>
                <w:sz w:val="20"/>
              </w:rPr>
            </w:pPr>
            <w:r w:rsidRPr="00DC1D73">
              <w:rPr>
                <w:rStyle w:val="Ttulo2Car"/>
                <w:rFonts w:ascii="Times New Roman" w:eastAsia="Calibri" w:hAnsi="Times New Roman"/>
                <w:b w:val="0"/>
                <w:sz w:val="20"/>
                <w:szCs w:val="20"/>
              </w:rPr>
              <w:t>Juzgado Civil, Trabajo y Agrario de Turrialba</w:t>
            </w:r>
          </w:p>
        </w:tc>
        <w:tc>
          <w:tcPr>
            <w:tcW w:w="1524" w:type="pct"/>
            <w:shd w:val="clear" w:color="auto" w:fill="FFFFFF"/>
          </w:tcPr>
          <w:p w:rsidR="00DC1D73" w:rsidRDefault="00DC1D73" w:rsidP="00DC1D73">
            <w:pPr>
              <w:pStyle w:val="Textoindependiente"/>
              <w:shd w:val="clear" w:color="auto" w:fill="FFFFFF"/>
              <w:jc w:val="both"/>
              <w:rPr>
                <w:b w:val="0"/>
                <w:iCs/>
                <w:sz w:val="20"/>
              </w:rPr>
            </w:pPr>
          </w:p>
          <w:p w:rsidR="00DC1D73" w:rsidRDefault="00DC1D73" w:rsidP="00DC1D73">
            <w:pPr>
              <w:pStyle w:val="Textoindependiente"/>
              <w:shd w:val="clear" w:color="auto" w:fill="FFFFFF"/>
              <w:jc w:val="both"/>
              <w:rPr>
                <w:b w:val="0"/>
                <w:iCs/>
                <w:sz w:val="20"/>
              </w:rPr>
            </w:pPr>
          </w:p>
          <w:p w:rsidR="00DC1D73" w:rsidRPr="00DC1D73" w:rsidRDefault="00DC1D73" w:rsidP="00DC1D73">
            <w:pPr>
              <w:spacing w:line="240" w:lineRule="auto"/>
              <w:jc w:val="both"/>
              <w:rPr>
                <w:rFonts w:ascii="Times New Roman" w:hAnsi="Times New Roman"/>
                <w:sz w:val="20"/>
                <w:szCs w:val="20"/>
              </w:rPr>
            </w:pPr>
            <w:r w:rsidRPr="00DC1D73">
              <w:rPr>
                <w:rFonts w:ascii="Times New Roman" w:eastAsia="Calibri" w:hAnsi="Times New Roman"/>
                <w:sz w:val="20"/>
                <w:szCs w:val="20"/>
              </w:rPr>
              <w:t>Abarca los cantones de Turrialba y Jiménez.</w:t>
            </w:r>
          </w:p>
          <w:p w:rsidR="00DC1D73" w:rsidRPr="00DC1D73" w:rsidRDefault="00DC1D73" w:rsidP="00DC1D73">
            <w:pPr>
              <w:pStyle w:val="Textoindependiente"/>
              <w:shd w:val="clear" w:color="auto" w:fill="FFFFFF"/>
              <w:jc w:val="both"/>
              <w:rPr>
                <w:b w:val="0"/>
                <w:iCs/>
                <w:sz w:val="20"/>
              </w:rPr>
            </w:pPr>
            <w:r>
              <w:rPr>
                <w:b w:val="0"/>
                <w:iCs/>
                <w:sz w:val="20"/>
              </w:rPr>
              <w:t xml:space="preserve">                                                                                                                                                                                                                                                                                                                                                                                                                                                                                                                                                                                                                                                                                                                                                                                                                                                                                                                                                                                                                                                                                                                                                                                                                                                                                                                                                                                                                                                                                                                                                                                                                                                                                                                                                                                                                                                                                                                                                                                                                                                                                                                                                                                                                                                                                                                                                               </w:t>
            </w:r>
          </w:p>
        </w:tc>
        <w:tc>
          <w:tcPr>
            <w:tcW w:w="1614" w:type="pct"/>
            <w:shd w:val="clear" w:color="auto" w:fill="FFFFFF"/>
          </w:tcPr>
          <w:p w:rsidR="00DC1D73" w:rsidRPr="00DC1D73" w:rsidRDefault="00DC1D73" w:rsidP="00DC1D73">
            <w:pPr>
              <w:spacing w:line="240" w:lineRule="auto"/>
              <w:jc w:val="both"/>
              <w:rPr>
                <w:rFonts w:ascii="Times New Roman" w:eastAsia="Calibri" w:hAnsi="Times New Roman"/>
                <w:sz w:val="20"/>
                <w:szCs w:val="20"/>
              </w:rPr>
            </w:pPr>
          </w:p>
          <w:p w:rsidR="00DC1D73" w:rsidRPr="002247F9" w:rsidRDefault="00DC1D73" w:rsidP="00DC1D73">
            <w:pPr>
              <w:spacing w:line="240" w:lineRule="auto"/>
              <w:jc w:val="both"/>
              <w:rPr>
                <w:rFonts w:ascii="Times New Roman" w:hAnsi="Times New Roman"/>
                <w:sz w:val="20"/>
                <w:szCs w:val="20"/>
              </w:rPr>
            </w:pPr>
            <w:r w:rsidRPr="002247F9">
              <w:rPr>
                <w:rFonts w:ascii="Times New Roman" w:eastAsia="Calibri" w:hAnsi="Times New Roman"/>
                <w:sz w:val="20"/>
                <w:szCs w:val="20"/>
              </w:rPr>
              <w:t>Abarca los cantones de Turrialba</w:t>
            </w:r>
            <w:r w:rsidR="00514F98" w:rsidRPr="002247F9">
              <w:rPr>
                <w:rFonts w:ascii="Times New Roman" w:eastAsia="Calibri" w:hAnsi="Times New Roman"/>
                <w:sz w:val="20"/>
                <w:szCs w:val="20"/>
              </w:rPr>
              <w:t>;</w:t>
            </w:r>
            <w:r w:rsidRPr="002247F9">
              <w:rPr>
                <w:rFonts w:ascii="Times New Roman" w:eastAsia="Calibri" w:hAnsi="Times New Roman"/>
                <w:sz w:val="20"/>
                <w:szCs w:val="20"/>
              </w:rPr>
              <w:t xml:space="preserve"> </w:t>
            </w:r>
            <w:r w:rsidR="00514F98" w:rsidRPr="002247F9">
              <w:rPr>
                <w:rFonts w:ascii="Times New Roman" w:hAnsi="Times New Roman"/>
                <w:bCs/>
                <w:iCs/>
                <w:color w:val="0070C0"/>
                <w:sz w:val="20"/>
              </w:rPr>
              <w:t xml:space="preserve">además del cantón </w:t>
            </w:r>
            <w:r w:rsidR="00F21933">
              <w:rPr>
                <w:rFonts w:ascii="Times New Roman" w:hAnsi="Times New Roman"/>
                <w:bCs/>
                <w:iCs/>
                <w:color w:val="0070C0"/>
                <w:sz w:val="20"/>
              </w:rPr>
              <w:t xml:space="preserve">central </w:t>
            </w:r>
            <w:r w:rsidR="00514F98" w:rsidRPr="002247F9">
              <w:rPr>
                <w:rFonts w:ascii="Times New Roman" w:hAnsi="Times New Roman"/>
                <w:bCs/>
                <w:iCs/>
                <w:color w:val="0070C0"/>
                <w:sz w:val="20"/>
              </w:rPr>
              <w:t>de Limón, los poblados indígenas que tienen a</w:t>
            </w:r>
            <w:r w:rsidR="00514F98" w:rsidRPr="002247F9">
              <w:rPr>
                <w:rFonts w:ascii="Times New Roman" w:hAnsi="Times New Roman"/>
                <w:bCs/>
                <w:color w:val="0070C0"/>
                <w:sz w:val="20"/>
              </w:rPr>
              <w:t xml:space="preserve">cceso por Roca Quemada de Turrialba: </w:t>
            </w:r>
            <w:proofErr w:type="spellStart"/>
            <w:r w:rsidR="00514F98" w:rsidRPr="002247F9">
              <w:rPr>
                <w:rFonts w:ascii="Times New Roman" w:hAnsi="Times New Roman"/>
                <w:bCs/>
                <w:color w:val="0070C0"/>
                <w:sz w:val="20"/>
              </w:rPr>
              <w:t>Bayei</w:t>
            </w:r>
            <w:proofErr w:type="spellEnd"/>
            <w:r w:rsidR="00514F98" w:rsidRPr="002247F9">
              <w:rPr>
                <w:rFonts w:ascii="Times New Roman" w:hAnsi="Times New Roman"/>
                <w:bCs/>
                <w:color w:val="0070C0"/>
                <w:sz w:val="20"/>
              </w:rPr>
              <w:t xml:space="preserve">, Alto Almirante, </w:t>
            </w:r>
            <w:proofErr w:type="spellStart"/>
            <w:r w:rsidR="00514F98" w:rsidRPr="002247F9">
              <w:rPr>
                <w:rFonts w:ascii="Times New Roman" w:hAnsi="Times New Roman"/>
                <w:bCs/>
                <w:color w:val="0070C0"/>
                <w:sz w:val="20"/>
              </w:rPr>
              <w:t>Bayeiñak</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Shinabla</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Shordi</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Dusiriñak</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Duchari</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Tamiju</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Shikiari</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Koiyawari</w:t>
            </w:r>
            <w:proofErr w:type="spellEnd"/>
            <w:r w:rsidR="00514F98" w:rsidRPr="002247F9">
              <w:rPr>
                <w:rFonts w:ascii="Times New Roman" w:hAnsi="Times New Roman"/>
                <w:bCs/>
                <w:color w:val="0070C0"/>
                <w:sz w:val="20"/>
              </w:rPr>
              <w:t xml:space="preserve">, Alto </w:t>
            </w:r>
            <w:proofErr w:type="spellStart"/>
            <w:r w:rsidR="00514F98" w:rsidRPr="002247F9">
              <w:rPr>
                <w:rFonts w:ascii="Times New Roman" w:hAnsi="Times New Roman"/>
                <w:bCs/>
                <w:color w:val="0070C0"/>
                <w:sz w:val="20"/>
              </w:rPr>
              <w:t>Shikiari</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Kjakobata</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Kabebata</w:t>
            </w:r>
            <w:proofErr w:type="spellEnd"/>
            <w:r w:rsidR="00514F98" w:rsidRPr="002247F9">
              <w:rPr>
                <w:rFonts w:ascii="Times New Roman" w:hAnsi="Times New Roman"/>
                <w:bCs/>
                <w:color w:val="0070C0"/>
                <w:sz w:val="20"/>
              </w:rPr>
              <w:t xml:space="preserve">. Que tienen acceso por Quetzal de Turrialba: </w:t>
            </w:r>
            <w:proofErr w:type="spellStart"/>
            <w:r w:rsidR="00514F98" w:rsidRPr="002247F9">
              <w:rPr>
                <w:rFonts w:ascii="Times New Roman" w:hAnsi="Times New Roman"/>
                <w:bCs/>
                <w:color w:val="0070C0"/>
                <w:sz w:val="20"/>
              </w:rPr>
              <w:t>Sinoli</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Ñariñak</w:t>
            </w:r>
            <w:proofErr w:type="spellEnd"/>
            <w:r w:rsidR="00514F98" w:rsidRPr="002247F9">
              <w:rPr>
                <w:rFonts w:ascii="Times New Roman" w:hAnsi="Times New Roman"/>
                <w:bCs/>
                <w:color w:val="0070C0"/>
                <w:sz w:val="20"/>
              </w:rPr>
              <w:t xml:space="preserve">, La Colonia, </w:t>
            </w:r>
            <w:proofErr w:type="spellStart"/>
            <w:r w:rsidR="00514F98" w:rsidRPr="002247F9">
              <w:rPr>
                <w:rFonts w:ascii="Times New Roman" w:hAnsi="Times New Roman"/>
                <w:bCs/>
                <w:color w:val="0070C0"/>
                <w:sz w:val="20"/>
              </w:rPr>
              <w:t>Uka</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Tipei</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Tkak-Ri</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Suebata</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Jamari</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Tawa</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Ulujeriñak</w:t>
            </w:r>
            <w:proofErr w:type="spellEnd"/>
            <w:r w:rsidR="00514F98" w:rsidRPr="002247F9">
              <w:rPr>
                <w:rFonts w:ascii="Times New Roman" w:hAnsi="Times New Roman"/>
                <w:bCs/>
                <w:color w:val="0070C0"/>
                <w:sz w:val="20"/>
              </w:rPr>
              <w:t xml:space="preserve">, Manzanillo, </w:t>
            </w:r>
            <w:proofErr w:type="spellStart"/>
            <w:r w:rsidR="00514F98" w:rsidRPr="002247F9">
              <w:rPr>
                <w:rFonts w:ascii="Times New Roman" w:hAnsi="Times New Roman"/>
                <w:bCs/>
                <w:color w:val="0070C0"/>
                <w:sz w:val="20"/>
              </w:rPr>
              <w:t>Tolok</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Kicha</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Chirripo</w:t>
            </w:r>
            <w:proofErr w:type="spellEnd"/>
            <w:r w:rsidR="00514F98" w:rsidRPr="002247F9">
              <w:rPr>
                <w:rFonts w:ascii="Times New Roman" w:hAnsi="Times New Roman"/>
                <w:bCs/>
                <w:color w:val="0070C0"/>
                <w:sz w:val="20"/>
              </w:rPr>
              <w:t xml:space="preserve">, Alto Koen, Sitio Hilda, Sitio Bache, San Pedro de </w:t>
            </w:r>
            <w:proofErr w:type="spellStart"/>
            <w:r w:rsidR="00514F98" w:rsidRPr="002247F9">
              <w:rPr>
                <w:rFonts w:ascii="Times New Roman" w:hAnsi="Times New Roman"/>
                <w:bCs/>
                <w:color w:val="0070C0"/>
                <w:sz w:val="20"/>
              </w:rPr>
              <w:t>Tolokisha</w:t>
            </w:r>
            <w:proofErr w:type="spellEnd"/>
            <w:r w:rsidR="00514F98" w:rsidRPr="002247F9">
              <w:rPr>
                <w:rFonts w:ascii="Times New Roman" w:hAnsi="Times New Roman"/>
                <w:bCs/>
                <w:color w:val="0070C0"/>
                <w:sz w:val="20"/>
              </w:rPr>
              <w:t xml:space="preserve">, </w:t>
            </w:r>
            <w:proofErr w:type="spellStart"/>
            <w:r w:rsidR="00514F98" w:rsidRPr="002247F9">
              <w:rPr>
                <w:rFonts w:ascii="Times New Roman" w:hAnsi="Times New Roman"/>
                <w:bCs/>
                <w:color w:val="0070C0"/>
                <w:sz w:val="20"/>
              </w:rPr>
              <w:t>Pedragal</w:t>
            </w:r>
            <w:proofErr w:type="spellEnd"/>
            <w:r w:rsidR="00514F98" w:rsidRPr="002247F9">
              <w:rPr>
                <w:rFonts w:ascii="Times New Roman" w:hAnsi="Times New Roman"/>
                <w:bCs/>
                <w:color w:val="0070C0"/>
                <w:sz w:val="20"/>
              </w:rPr>
              <w:t xml:space="preserve"> de </w:t>
            </w:r>
            <w:proofErr w:type="spellStart"/>
            <w:r w:rsidR="00514F98" w:rsidRPr="002247F9">
              <w:rPr>
                <w:rFonts w:ascii="Times New Roman" w:hAnsi="Times New Roman"/>
                <w:bCs/>
                <w:color w:val="0070C0"/>
                <w:sz w:val="20"/>
              </w:rPr>
              <w:t>Jarey</w:t>
            </w:r>
            <w:proofErr w:type="spellEnd"/>
            <w:r w:rsidR="008C0EF8">
              <w:rPr>
                <w:rFonts w:ascii="Times New Roman" w:hAnsi="Times New Roman"/>
                <w:bCs/>
                <w:color w:val="0070C0"/>
                <w:sz w:val="20"/>
              </w:rPr>
              <w:t xml:space="preserve">, </w:t>
            </w:r>
            <w:proofErr w:type="spellStart"/>
            <w:r w:rsidR="008C0EF8">
              <w:rPr>
                <w:rFonts w:ascii="Times New Roman" w:hAnsi="Times New Roman"/>
                <w:bCs/>
                <w:color w:val="0070C0"/>
                <w:sz w:val="20"/>
              </w:rPr>
              <w:t>Kuen</w:t>
            </w:r>
            <w:proofErr w:type="spellEnd"/>
            <w:r w:rsidR="00514F98" w:rsidRPr="002247F9">
              <w:rPr>
                <w:rFonts w:ascii="Times New Roman" w:hAnsi="Times New Roman"/>
                <w:bCs/>
                <w:color w:val="0070C0"/>
                <w:sz w:val="20"/>
              </w:rPr>
              <w:t xml:space="preserve">. </w:t>
            </w:r>
            <w:r w:rsidRPr="002247F9">
              <w:rPr>
                <w:rFonts w:ascii="Times New Roman" w:eastAsia="Calibri" w:hAnsi="Times New Roman"/>
                <w:sz w:val="20"/>
                <w:szCs w:val="20"/>
              </w:rPr>
              <w:t>y Jiménez.</w:t>
            </w:r>
          </w:p>
          <w:p w:rsidR="00DC1D73" w:rsidRPr="00DC1D73" w:rsidRDefault="00DC1D73" w:rsidP="00DC1D73">
            <w:pPr>
              <w:pStyle w:val="Textoindependiente"/>
              <w:shd w:val="clear" w:color="auto" w:fill="FFFFFF"/>
              <w:jc w:val="both"/>
              <w:rPr>
                <w:b w:val="0"/>
                <w:sz w:val="20"/>
              </w:rPr>
            </w:pPr>
          </w:p>
        </w:tc>
        <w:tc>
          <w:tcPr>
            <w:tcW w:w="1005" w:type="pct"/>
            <w:shd w:val="clear" w:color="auto" w:fill="FFFFFF"/>
          </w:tcPr>
          <w:p w:rsidR="00DC1D73" w:rsidRPr="00DC1D73" w:rsidRDefault="00DC1D73" w:rsidP="00DC1D73">
            <w:pPr>
              <w:spacing w:line="240" w:lineRule="auto"/>
              <w:jc w:val="both"/>
              <w:rPr>
                <w:sz w:val="20"/>
                <w:szCs w:val="20"/>
              </w:rPr>
            </w:pPr>
          </w:p>
          <w:p w:rsidR="00DC1D73" w:rsidRPr="00DC1D73" w:rsidRDefault="00DC1D73" w:rsidP="00DC1D73">
            <w:pPr>
              <w:pStyle w:val="Textoindependiente"/>
              <w:shd w:val="clear" w:color="auto" w:fill="FFFFFF"/>
              <w:jc w:val="both"/>
              <w:rPr>
                <w:b w:val="0"/>
                <w:bCs/>
                <w:iCs/>
                <w:sz w:val="20"/>
              </w:rPr>
            </w:pPr>
            <w:r w:rsidRPr="00DC1D73">
              <w:rPr>
                <w:rStyle w:val="Ttulo2Car"/>
                <w:rFonts w:ascii="Times New Roman" w:hAnsi="Times New Roman"/>
                <w:b w:val="0"/>
                <w:sz w:val="20"/>
                <w:szCs w:val="20"/>
              </w:rPr>
              <w:t>Tribunal de Apelación Civil y Trabajo de Cartago (sede Cartago)</w:t>
            </w:r>
          </w:p>
        </w:tc>
      </w:tr>
      <w:tr w:rsidR="00914CFC" w:rsidRPr="00281A86" w:rsidTr="00C34660">
        <w:trPr>
          <w:trHeight w:val="209"/>
        </w:trPr>
        <w:tc>
          <w:tcPr>
            <w:tcW w:w="857" w:type="pct"/>
            <w:shd w:val="clear" w:color="auto" w:fill="FFFFFF"/>
          </w:tcPr>
          <w:p w:rsidR="00DC1D73" w:rsidRPr="00967C83" w:rsidRDefault="00DC1D73" w:rsidP="00DC1D73">
            <w:pPr>
              <w:spacing w:line="240" w:lineRule="auto"/>
              <w:jc w:val="center"/>
              <w:rPr>
                <w:rStyle w:val="Ttulo2Car"/>
                <w:rFonts w:ascii="Times New Roman" w:eastAsia="Calibri" w:hAnsi="Times New Roman"/>
                <w:i/>
                <w:sz w:val="20"/>
                <w:szCs w:val="20"/>
              </w:rPr>
            </w:pPr>
            <w:r w:rsidRPr="00967C83">
              <w:rPr>
                <w:rStyle w:val="Ttulo2Car"/>
                <w:rFonts w:ascii="Times New Roman" w:eastAsia="Calibri" w:hAnsi="Times New Roman"/>
                <w:sz w:val="20"/>
                <w:szCs w:val="20"/>
              </w:rPr>
              <w:t>0679</w:t>
            </w:r>
          </w:p>
          <w:p w:rsidR="00914CFC" w:rsidRPr="00967C83" w:rsidRDefault="00DC1D73" w:rsidP="00DC1D73">
            <w:pPr>
              <w:pStyle w:val="Textoindependiente"/>
              <w:shd w:val="clear" w:color="auto" w:fill="FFFFFF"/>
              <w:jc w:val="both"/>
              <w:rPr>
                <w:b w:val="0"/>
                <w:bCs/>
                <w:iCs/>
                <w:sz w:val="20"/>
              </w:rPr>
            </w:pPr>
            <w:r w:rsidRPr="00967C83">
              <w:rPr>
                <w:rStyle w:val="Ttulo2Car"/>
                <w:rFonts w:ascii="Times New Roman" w:eastAsia="Calibri" w:hAnsi="Times New Roman"/>
                <w:b w:val="0"/>
                <w:sz w:val="20"/>
                <w:szCs w:val="20"/>
              </w:rPr>
              <w:t>Juzgado de Trabajo del Primer Circuito Judicial de la Zona Atlántica (Limón)</w:t>
            </w:r>
          </w:p>
        </w:tc>
        <w:tc>
          <w:tcPr>
            <w:tcW w:w="1524" w:type="pct"/>
            <w:shd w:val="clear" w:color="auto" w:fill="FFFFFF"/>
          </w:tcPr>
          <w:p w:rsidR="00914CFC" w:rsidRPr="00967C83" w:rsidRDefault="00914CFC" w:rsidP="00C34660">
            <w:pPr>
              <w:pStyle w:val="Textoindependiente"/>
              <w:shd w:val="clear" w:color="auto" w:fill="FFFFFF"/>
              <w:jc w:val="both"/>
              <w:rPr>
                <w:b w:val="0"/>
                <w:iCs/>
                <w:sz w:val="20"/>
              </w:rPr>
            </w:pPr>
          </w:p>
          <w:p w:rsidR="00DC1D73" w:rsidRPr="00967C83" w:rsidRDefault="00DC1D73" w:rsidP="00C34660">
            <w:pPr>
              <w:pStyle w:val="Textoindependiente"/>
              <w:shd w:val="clear" w:color="auto" w:fill="FFFFFF"/>
              <w:jc w:val="both"/>
              <w:rPr>
                <w:b w:val="0"/>
                <w:iCs/>
                <w:sz w:val="20"/>
              </w:rPr>
            </w:pPr>
          </w:p>
          <w:p w:rsidR="00DC1D73" w:rsidRPr="00967C83" w:rsidRDefault="00DC1D73" w:rsidP="00C34660">
            <w:pPr>
              <w:pStyle w:val="Textoindependiente"/>
              <w:shd w:val="clear" w:color="auto" w:fill="FFFFFF"/>
              <w:jc w:val="both"/>
              <w:rPr>
                <w:b w:val="0"/>
                <w:bCs/>
                <w:iCs/>
                <w:sz w:val="20"/>
              </w:rPr>
            </w:pPr>
            <w:r w:rsidRPr="00967C83">
              <w:rPr>
                <w:rFonts w:eastAsia="Calibri"/>
                <w:b w:val="0"/>
                <w:bCs/>
                <w:sz w:val="20"/>
              </w:rPr>
              <w:t>A</w:t>
            </w:r>
            <w:r w:rsidRPr="00967C83">
              <w:rPr>
                <w:b w:val="0"/>
                <w:bCs/>
                <w:sz w:val="20"/>
              </w:rPr>
              <w:t>barca el cantón Central Limón.</w:t>
            </w:r>
          </w:p>
        </w:tc>
        <w:tc>
          <w:tcPr>
            <w:tcW w:w="1614" w:type="pct"/>
            <w:shd w:val="clear" w:color="auto" w:fill="FFFFFF"/>
          </w:tcPr>
          <w:p w:rsidR="00914CFC" w:rsidRPr="00967C83" w:rsidRDefault="00914CFC" w:rsidP="00C34660">
            <w:pPr>
              <w:pStyle w:val="Textoindependiente"/>
              <w:shd w:val="clear" w:color="auto" w:fill="FFFFFF"/>
              <w:jc w:val="both"/>
              <w:rPr>
                <w:b w:val="0"/>
                <w:sz w:val="20"/>
              </w:rPr>
            </w:pPr>
          </w:p>
          <w:p w:rsidR="00DC1D73" w:rsidRPr="00967C83" w:rsidRDefault="00DC1D73" w:rsidP="00C34660">
            <w:pPr>
              <w:pStyle w:val="Textoindependiente"/>
              <w:shd w:val="clear" w:color="auto" w:fill="FFFFFF"/>
              <w:jc w:val="both"/>
              <w:rPr>
                <w:b w:val="0"/>
                <w:sz w:val="20"/>
              </w:rPr>
            </w:pPr>
          </w:p>
          <w:p w:rsidR="00DC1D73" w:rsidRPr="00967C83" w:rsidRDefault="00DC1D73" w:rsidP="00514F98">
            <w:pPr>
              <w:pStyle w:val="Textoindependiente"/>
              <w:shd w:val="clear" w:color="auto" w:fill="FFFFFF"/>
              <w:jc w:val="both"/>
              <w:rPr>
                <w:b w:val="0"/>
                <w:sz w:val="20"/>
              </w:rPr>
            </w:pPr>
            <w:r w:rsidRPr="00967C83">
              <w:rPr>
                <w:rFonts w:eastAsia="Calibri"/>
                <w:b w:val="0"/>
                <w:bCs/>
                <w:sz w:val="20"/>
              </w:rPr>
              <w:t>A</w:t>
            </w:r>
            <w:r w:rsidRPr="00967C83">
              <w:rPr>
                <w:b w:val="0"/>
                <w:bCs/>
                <w:sz w:val="20"/>
              </w:rPr>
              <w:t xml:space="preserve">barca el cantón </w:t>
            </w:r>
            <w:r w:rsidR="00F21933">
              <w:rPr>
                <w:b w:val="0"/>
                <w:bCs/>
                <w:sz w:val="20"/>
              </w:rPr>
              <w:t>c</w:t>
            </w:r>
            <w:r w:rsidRPr="00967C83">
              <w:rPr>
                <w:b w:val="0"/>
                <w:bCs/>
                <w:sz w:val="20"/>
              </w:rPr>
              <w:t>entral Limón</w:t>
            </w:r>
            <w:r w:rsidR="00514F98">
              <w:rPr>
                <w:b w:val="0"/>
                <w:bCs/>
                <w:sz w:val="20"/>
              </w:rPr>
              <w:t xml:space="preserve">; </w:t>
            </w:r>
            <w:r w:rsidR="00514F98" w:rsidRPr="00067CC6">
              <w:rPr>
                <w:b w:val="0"/>
                <w:bCs/>
                <w:iCs/>
                <w:color w:val="0070C0"/>
                <w:sz w:val="20"/>
              </w:rPr>
              <w:t>(excepto los poblados indígenas. que tienen a</w:t>
            </w:r>
            <w:r w:rsidR="00514F98" w:rsidRPr="00067CC6">
              <w:rPr>
                <w:b w:val="0"/>
                <w:bCs/>
                <w:color w:val="0070C0"/>
                <w:sz w:val="20"/>
              </w:rPr>
              <w:t xml:space="preserve">cceso por Roca Quemada de Turrialba: </w:t>
            </w:r>
            <w:proofErr w:type="spellStart"/>
            <w:r w:rsidR="00514F98" w:rsidRPr="00067CC6">
              <w:rPr>
                <w:b w:val="0"/>
                <w:bCs/>
                <w:color w:val="0070C0"/>
                <w:sz w:val="20"/>
              </w:rPr>
              <w:t>Bayei</w:t>
            </w:r>
            <w:proofErr w:type="spellEnd"/>
            <w:r w:rsidR="00514F98" w:rsidRPr="00067CC6">
              <w:rPr>
                <w:b w:val="0"/>
                <w:bCs/>
                <w:color w:val="0070C0"/>
                <w:sz w:val="20"/>
              </w:rPr>
              <w:t xml:space="preserve">, Alto Almirante, </w:t>
            </w:r>
            <w:proofErr w:type="spellStart"/>
            <w:r w:rsidR="00514F98" w:rsidRPr="00067CC6">
              <w:rPr>
                <w:b w:val="0"/>
                <w:bCs/>
                <w:color w:val="0070C0"/>
                <w:sz w:val="20"/>
              </w:rPr>
              <w:t>Bayeiñak</w:t>
            </w:r>
            <w:proofErr w:type="spellEnd"/>
            <w:r w:rsidR="00514F98" w:rsidRPr="00067CC6">
              <w:rPr>
                <w:b w:val="0"/>
                <w:bCs/>
                <w:color w:val="0070C0"/>
                <w:sz w:val="20"/>
              </w:rPr>
              <w:t xml:space="preserve">, </w:t>
            </w:r>
            <w:proofErr w:type="spellStart"/>
            <w:r w:rsidR="00514F98" w:rsidRPr="00067CC6">
              <w:rPr>
                <w:b w:val="0"/>
                <w:bCs/>
                <w:color w:val="0070C0"/>
                <w:sz w:val="20"/>
              </w:rPr>
              <w:t>Shinabla</w:t>
            </w:r>
            <w:proofErr w:type="spellEnd"/>
            <w:r w:rsidR="00514F98" w:rsidRPr="00067CC6">
              <w:rPr>
                <w:b w:val="0"/>
                <w:bCs/>
                <w:color w:val="0070C0"/>
                <w:sz w:val="20"/>
              </w:rPr>
              <w:t xml:space="preserve">, </w:t>
            </w:r>
            <w:proofErr w:type="spellStart"/>
            <w:r w:rsidR="00514F98" w:rsidRPr="00067CC6">
              <w:rPr>
                <w:b w:val="0"/>
                <w:bCs/>
                <w:color w:val="0070C0"/>
                <w:sz w:val="20"/>
              </w:rPr>
              <w:t>Shordi</w:t>
            </w:r>
            <w:proofErr w:type="spellEnd"/>
            <w:r w:rsidR="00514F98" w:rsidRPr="00067CC6">
              <w:rPr>
                <w:b w:val="0"/>
                <w:bCs/>
                <w:color w:val="0070C0"/>
                <w:sz w:val="20"/>
              </w:rPr>
              <w:t xml:space="preserve">, </w:t>
            </w:r>
            <w:proofErr w:type="spellStart"/>
            <w:r w:rsidR="00514F98" w:rsidRPr="00067CC6">
              <w:rPr>
                <w:b w:val="0"/>
                <w:bCs/>
                <w:color w:val="0070C0"/>
                <w:sz w:val="20"/>
              </w:rPr>
              <w:t>Dusiriñak</w:t>
            </w:r>
            <w:proofErr w:type="spellEnd"/>
            <w:r w:rsidR="00514F98" w:rsidRPr="00067CC6">
              <w:rPr>
                <w:b w:val="0"/>
                <w:bCs/>
                <w:color w:val="0070C0"/>
                <w:sz w:val="20"/>
              </w:rPr>
              <w:t xml:space="preserve">, </w:t>
            </w:r>
            <w:proofErr w:type="spellStart"/>
            <w:r w:rsidR="00514F98" w:rsidRPr="00067CC6">
              <w:rPr>
                <w:b w:val="0"/>
                <w:bCs/>
                <w:color w:val="0070C0"/>
                <w:sz w:val="20"/>
              </w:rPr>
              <w:t>Duchari</w:t>
            </w:r>
            <w:proofErr w:type="spellEnd"/>
            <w:r w:rsidR="00514F98" w:rsidRPr="00067CC6">
              <w:rPr>
                <w:b w:val="0"/>
                <w:bCs/>
                <w:color w:val="0070C0"/>
                <w:sz w:val="20"/>
              </w:rPr>
              <w:t xml:space="preserve">, </w:t>
            </w:r>
            <w:proofErr w:type="spellStart"/>
            <w:r w:rsidR="00514F98" w:rsidRPr="00067CC6">
              <w:rPr>
                <w:b w:val="0"/>
                <w:bCs/>
                <w:color w:val="0070C0"/>
                <w:sz w:val="20"/>
              </w:rPr>
              <w:t>Tamiju</w:t>
            </w:r>
            <w:proofErr w:type="spellEnd"/>
            <w:r w:rsidR="00514F98" w:rsidRPr="00067CC6">
              <w:rPr>
                <w:b w:val="0"/>
                <w:bCs/>
                <w:color w:val="0070C0"/>
                <w:sz w:val="20"/>
              </w:rPr>
              <w:t xml:space="preserve">, </w:t>
            </w:r>
            <w:proofErr w:type="spellStart"/>
            <w:r w:rsidR="00514F98" w:rsidRPr="00067CC6">
              <w:rPr>
                <w:b w:val="0"/>
                <w:bCs/>
                <w:color w:val="0070C0"/>
                <w:sz w:val="20"/>
              </w:rPr>
              <w:t>Shikiari</w:t>
            </w:r>
            <w:proofErr w:type="spellEnd"/>
            <w:r w:rsidR="00514F98" w:rsidRPr="00067CC6">
              <w:rPr>
                <w:b w:val="0"/>
                <w:bCs/>
                <w:color w:val="0070C0"/>
                <w:sz w:val="20"/>
              </w:rPr>
              <w:t xml:space="preserve">, </w:t>
            </w:r>
            <w:proofErr w:type="spellStart"/>
            <w:r w:rsidR="00514F98" w:rsidRPr="00067CC6">
              <w:rPr>
                <w:b w:val="0"/>
                <w:bCs/>
                <w:color w:val="0070C0"/>
                <w:sz w:val="20"/>
              </w:rPr>
              <w:t>Koiyawari</w:t>
            </w:r>
            <w:proofErr w:type="spellEnd"/>
            <w:r w:rsidR="00514F98" w:rsidRPr="00067CC6">
              <w:rPr>
                <w:b w:val="0"/>
                <w:bCs/>
                <w:color w:val="0070C0"/>
                <w:sz w:val="20"/>
              </w:rPr>
              <w:t xml:space="preserve">, Alto </w:t>
            </w:r>
            <w:proofErr w:type="spellStart"/>
            <w:r w:rsidR="00514F98" w:rsidRPr="00067CC6">
              <w:rPr>
                <w:b w:val="0"/>
                <w:bCs/>
                <w:color w:val="0070C0"/>
                <w:sz w:val="20"/>
              </w:rPr>
              <w:t>Shikiari</w:t>
            </w:r>
            <w:proofErr w:type="spellEnd"/>
            <w:r w:rsidR="00514F98" w:rsidRPr="00067CC6">
              <w:rPr>
                <w:b w:val="0"/>
                <w:bCs/>
                <w:color w:val="0070C0"/>
                <w:sz w:val="20"/>
              </w:rPr>
              <w:t xml:space="preserve">, </w:t>
            </w:r>
            <w:proofErr w:type="spellStart"/>
            <w:r w:rsidR="00514F98" w:rsidRPr="00067CC6">
              <w:rPr>
                <w:b w:val="0"/>
                <w:bCs/>
                <w:color w:val="0070C0"/>
                <w:sz w:val="20"/>
              </w:rPr>
              <w:t>Kjakobata</w:t>
            </w:r>
            <w:proofErr w:type="spellEnd"/>
            <w:r w:rsidR="00514F98" w:rsidRPr="00067CC6">
              <w:rPr>
                <w:b w:val="0"/>
                <w:bCs/>
                <w:color w:val="0070C0"/>
                <w:sz w:val="20"/>
              </w:rPr>
              <w:t xml:space="preserve">, </w:t>
            </w:r>
            <w:proofErr w:type="spellStart"/>
            <w:r w:rsidR="00514F98" w:rsidRPr="00067CC6">
              <w:rPr>
                <w:b w:val="0"/>
                <w:bCs/>
                <w:color w:val="0070C0"/>
                <w:sz w:val="20"/>
              </w:rPr>
              <w:t>Kabebata</w:t>
            </w:r>
            <w:proofErr w:type="spellEnd"/>
            <w:r w:rsidR="00514F98" w:rsidRPr="00067CC6">
              <w:rPr>
                <w:b w:val="0"/>
                <w:bCs/>
                <w:color w:val="0070C0"/>
                <w:sz w:val="20"/>
              </w:rPr>
              <w:t>). Que tienen acceso por Quetzal de Turrialba: (</w:t>
            </w:r>
            <w:proofErr w:type="spellStart"/>
            <w:r w:rsidR="00514F98" w:rsidRPr="00067CC6">
              <w:rPr>
                <w:b w:val="0"/>
                <w:bCs/>
                <w:color w:val="0070C0"/>
                <w:sz w:val="20"/>
              </w:rPr>
              <w:t>Sinoli</w:t>
            </w:r>
            <w:proofErr w:type="spellEnd"/>
            <w:r w:rsidR="00514F98" w:rsidRPr="00067CC6">
              <w:rPr>
                <w:b w:val="0"/>
                <w:bCs/>
                <w:color w:val="0070C0"/>
                <w:sz w:val="20"/>
              </w:rPr>
              <w:t xml:space="preserve">, </w:t>
            </w:r>
            <w:proofErr w:type="spellStart"/>
            <w:r w:rsidR="00514F98" w:rsidRPr="00067CC6">
              <w:rPr>
                <w:b w:val="0"/>
                <w:bCs/>
                <w:color w:val="0070C0"/>
                <w:sz w:val="20"/>
              </w:rPr>
              <w:t>Ñariñak</w:t>
            </w:r>
            <w:proofErr w:type="spellEnd"/>
            <w:r w:rsidR="00514F98" w:rsidRPr="00067CC6">
              <w:rPr>
                <w:b w:val="0"/>
                <w:bCs/>
                <w:color w:val="0070C0"/>
                <w:sz w:val="20"/>
              </w:rPr>
              <w:t xml:space="preserve">, La Colonia, </w:t>
            </w:r>
            <w:proofErr w:type="spellStart"/>
            <w:r w:rsidR="00514F98" w:rsidRPr="00067CC6">
              <w:rPr>
                <w:b w:val="0"/>
                <w:bCs/>
                <w:color w:val="0070C0"/>
                <w:sz w:val="20"/>
              </w:rPr>
              <w:t>Uka</w:t>
            </w:r>
            <w:proofErr w:type="spellEnd"/>
            <w:r w:rsidR="00514F98" w:rsidRPr="00067CC6">
              <w:rPr>
                <w:b w:val="0"/>
                <w:bCs/>
                <w:color w:val="0070C0"/>
                <w:sz w:val="20"/>
              </w:rPr>
              <w:t xml:space="preserve"> </w:t>
            </w:r>
            <w:proofErr w:type="spellStart"/>
            <w:r w:rsidR="00514F98" w:rsidRPr="00067CC6">
              <w:rPr>
                <w:b w:val="0"/>
                <w:bCs/>
                <w:color w:val="0070C0"/>
                <w:sz w:val="20"/>
              </w:rPr>
              <w:t>Tipei</w:t>
            </w:r>
            <w:proofErr w:type="spellEnd"/>
            <w:r w:rsidR="00514F98" w:rsidRPr="00067CC6">
              <w:rPr>
                <w:b w:val="0"/>
                <w:bCs/>
                <w:color w:val="0070C0"/>
                <w:sz w:val="20"/>
              </w:rPr>
              <w:t xml:space="preserve">, </w:t>
            </w:r>
            <w:proofErr w:type="spellStart"/>
            <w:r w:rsidR="00514F98" w:rsidRPr="00067CC6">
              <w:rPr>
                <w:b w:val="0"/>
                <w:bCs/>
                <w:color w:val="0070C0"/>
                <w:sz w:val="20"/>
              </w:rPr>
              <w:t>Tkak-Ri</w:t>
            </w:r>
            <w:proofErr w:type="spellEnd"/>
            <w:r w:rsidR="00514F98" w:rsidRPr="00067CC6">
              <w:rPr>
                <w:b w:val="0"/>
                <w:bCs/>
                <w:color w:val="0070C0"/>
                <w:sz w:val="20"/>
              </w:rPr>
              <w:t xml:space="preserve">, </w:t>
            </w:r>
            <w:proofErr w:type="spellStart"/>
            <w:r w:rsidR="00514F98" w:rsidRPr="00067CC6">
              <w:rPr>
                <w:b w:val="0"/>
                <w:bCs/>
                <w:color w:val="0070C0"/>
                <w:sz w:val="20"/>
              </w:rPr>
              <w:t>Suebata</w:t>
            </w:r>
            <w:proofErr w:type="spellEnd"/>
            <w:r w:rsidR="00514F98" w:rsidRPr="00067CC6">
              <w:rPr>
                <w:b w:val="0"/>
                <w:bCs/>
                <w:color w:val="0070C0"/>
                <w:sz w:val="20"/>
              </w:rPr>
              <w:t xml:space="preserve">, </w:t>
            </w:r>
            <w:proofErr w:type="spellStart"/>
            <w:r w:rsidR="00514F98" w:rsidRPr="00067CC6">
              <w:rPr>
                <w:b w:val="0"/>
                <w:bCs/>
                <w:color w:val="0070C0"/>
                <w:sz w:val="20"/>
              </w:rPr>
              <w:t>Jamari</w:t>
            </w:r>
            <w:proofErr w:type="spellEnd"/>
            <w:r w:rsidR="00514F98" w:rsidRPr="00067CC6">
              <w:rPr>
                <w:b w:val="0"/>
                <w:bCs/>
                <w:color w:val="0070C0"/>
                <w:sz w:val="20"/>
              </w:rPr>
              <w:t xml:space="preserve"> </w:t>
            </w:r>
            <w:proofErr w:type="spellStart"/>
            <w:r w:rsidR="00514F98" w:rsidRPr="00067CC6">
              <w:rPr>
                <w:b w:val="0"/>
                <w:bCs/>
                <w:color w:val="0070C0"/>
                <w:sz w:val="20"/>
              </w:rPr>
              <w:t>Tawa</w:t>
            </w:r>
            <w:proofErr w:type="spellEnd"/>
            <w:r w:rsidR="00514F98" w:rsidRPr="00067CC6">
              <w:rPr>
                <w:b w:val="0"/>
                <w:bCs/>
                <w:color w:val="0070C0"/>
                <w:sz w:val="20"/>
              </w:rPr>
              <w:t xml:space="preserve">, </w:t>
            </w:r>
            <w:proofErr w:type="spellStart"/>
            <w:r w:rsidR="00514F98" w:rsidRPr="00067CC6">
              <w:rPr>
                <w:b w:val="0"/>
                <w:bCs/>
                <w:color w:val="0070C0"/>
                <w:sz w:val="20"/>
              </w:rPr>
              <w:t>Ulujeriñak</w:t>
            </w:r>
            <w:proofErr w:type="spellEnd"/>
            <w:r w:rsidR="00514F98" w:rsidRPr="00067CC6">
              <w:rPr>
                <w:b w:val="0"/>
                <w:bCs/>
                <w:color w:val="0070C0"/>
                <w:sz w:val="20"/>
              </w:rPr>
              <w:t xml:space="preserve">, Manzanillo, </w:t>
            </w:r>
            <w:proofErr w:type="spellStart"/>
            <w:r w:rsidR="00514F98" w:rsidRPr="00067CC6">
              <w:rPr>
                <w:b w:val="0"/>
                <w:bCs/>
                <w:color w:val="0070C0"/>
                <w:sz w:val="20"/>
              </w:rPr>
              <w:t>Tolok</w:t>
            </w:r>
            <w:proofErr w:type="spellEnd"/>
            <w:r w:rsidR="00514F98" w:rsidRPr="00067CC6">
              <w:rPr>
                <w:b w:val="0"/>
                <w:bCs/>
                <w:color w:val="0070C0"/>
                <w:sz w:val="20"/>
              </w:rPr>
              <w:t xml:space="preserve"> </w:t>
            </w:r>
            <w:proofErr w:type="spellStart"/>
            <w:r w:rsidR="00514F98" w:rsidRPr="00067CC6">
              <w:rPr>
                <w:b w:val="0"/>
                <w:bCs/>
                <w:color w:val="0070C0"/>
                <w:sz w:val="20"/>
              </w:rPr>
              <w:t>Kicha</w:t>
            </w:r>
            <w:proofErr w:type="spellEnd"/>
            <w:r w:rsidR="00514F98" w:rsidRPr="00067CC6">
              <w:rPr>
                <w:b w:val="0"/>
                <w:bCs/>
                <w:color w:val="0070C0"/>
                <w:sz w:val="20"/>
              </w:rPr>
              <w:t xml:space="preserve"> </w:t>
            </w:r>
            <w:proofErr w:type="spellStart"/>
            <w:r w:rsidR="00514F98" w:rsidRPr="00067CC6">
              <w:rPr>
                <w:b w:val="0"/>
                <w:bCs/>
                <w:color w:val="0070C0"/>
                <w:sz w:val="20"/>
              </w:rPr>
              <w:t>Chirripo</w:t>
            </w:r>
            <w:proofErr w:type="spellEnd"/>
            <w:r w:rsidR="00514F98" w:rsidRPr="00067CC6">
              <w:rPr>
                <w:b w:val="0"/>
                <w:bCs/>
                <w:color w:val="0070C0"/>
                <w:sz w:val="20"/>
              </w:rPr>
              <w:t xml:space="preserve">, Alto Koen, Sitio Hilda, Sitio Bache, San Pedro de </w:t>
            </w:r>
            <w:proofErr w:type="spellStart"/>
            <w:r w:rsidR="00514F98" w:rsidRPr="00067CC6">
              <w:rPr>
                <w:b w:val="0"/>
                <w:bCs/>
                <w:color w:val="0070C0"/>
                <w:sz w:val="20"/>
              </w:rPr>
              <w:t>Tolokisha</w:t>
            </w:r>
            <w:proofErr w:type="spellEnd"/>
            <w:r w:rsidR="00514F98" w:rsidRPr="00067CC6">
              <w:rPr>
                <w:b w:val="0"/>
                <w:bCs/>
                <w:color w:val="0070C0"/>
                <w:sz w:val="20"/>
              </w:rPr>
              <w:t xml:space="preserve">, </w:t>
            </w:r>
            <w:proofErr w:type="spellStart"/>
            <w:r w:rsidR="00514F98" w:rsidRPr="00067CC6">
              <w:rPr>
                <w:b w:val="0"/>
                <w:bCs/>
                <w:color w:val="0070C0"/>
                <w:sz w:val="20"/>
              </w:rPr>
              <w:t>Pedragal</w:t>
            </w:r>
            <w:proofErr w:type="spellEnd"/>
            <w:r w:rsidR="00514F98" w:rsidRPr="00067CC6">
              <w:rPr>
                <w:b w:val="0"/>
                <w:bCs/>
                <w:color w:val="0070C0"/>
                <w:sz w:val="20"/>
              </w:rPr>
              <w:t xml:space="preserve"> de </w:t>
            </w:r>
            <w:proofErr w:type="spellStart"/>
            <w:r w:rsidR="00514F98" w:rsidRPr="00067CC6">
              <w:rPr>
                <w:b w:val="0"/>
                <w:bCs/>
                <w:color w:val="0070C0"/>
                <w:sz w:val="20"/>
              </w:rPr>
              <w:t>Jarey</w:t>
            </w:r>
            <w:proofErr w:type="spellEnd"/>
            <w:r w:rsidR="008C0EF8">
              <w:rPr>
                <w:b w:val="0"/>
                <w:bCs/>
                <w:color w:val="0070C0"/>
                <w:sz w:val="20"/>
              </w:rPr>
              <w:t xml:space="preserve">, </w:t>
            </w:r>
            <w:proofErr w:type="spellStart"/>
            <w:r w:rsidR="008C0EF8">
              <w:rPr>
                <w:b w:val="0"/>
                <w:bCs/>
                <w:color w:val="0070C0"/>
                <w:sz w:val="20"/>
              </w:rPr>
              <w:t>Kuen</w:t>
            </w:r>
            <w:proofErr w:type="spellEnd"/>
            <w:r w:rsidR="00514F98" w:rsidRPr="00067CC6">
              <w:rPr>
                <w:b w:val="0"/>
                <w:bCs/>
                <w:color w:val="0070C0"/>
                <w:sz w:val="20"/>
              </w:rPr>
              <w:t>)</w:t>
            </w:r>
            <w:r w:rsidR="00514F98">
              <w:rPr>
                <w:b w:val="0"/>
                <w:bCs/>
                <w:color w:val="0070C0"/>
                <w:sz w:val="20"/>
              </w:rPr>
              <w:t>.</w:t>
            </w:r>
            <w:r w:rsidR="00514F98">
              <w:rPr>
                <w:bCs/>
                <w:color w:val="0070C0"/>
                <w:sz w:val="20"/>
              </w:rPr>
              <w:t xml:space="preserve"> </w:t>
            </w:r>
            <w:r w:rsidR="00514F98" w:rsidRPr="003C6E92">
              <w:rPr>
                <w:b w:val="0"/>
                <w:iCs/>
                <w:sz w:val="20"/>
                <w:lang w:eastAsia="en-US"/>
              </w:rPr>
              <w:t xml:space="preserve"> </w:t>
            </w:r>
          </w:p>
        </w:tc>
        <w:tc>
          <w:tcPr>
            <w:tcW w:w="1005" w:type="pct"/>
            <w:shd w:val="clear" w:color="auto" w:fill="FFFFFF"/>
          </w:tcPr>
          <w:p w:rsidR="00914CFC" w:rsidRPr="00967C83" w:rsidRDefault="00914CFC" w:rsidP="00C34660">
            <w:pPr>
              <w:pStyle w:val="Textoindependiente"/>
              <w:shd w:val="clear" w:color="auto" w:fill="FFFFFF"/>
              <w:jc w:val="both"/>
              <w:rPr>
                <w:b w:val="0"/>
                <w:bCs/>
                <w:iCs/>
                <w:sz w:val="20"/>
              </w:rPr>
            </w:pPr>
          </w:p>
          <w:p w:rsidR="00DC1D73" w:rsidRPr="00967C83" w:rsidRDefault="00DC1D73" w:rsidP="00C34660">
            <w:pPr>
              <w:pStyle w:val="Textoindependiente"/>
              <w:shd w:val="clear" w:color="auto" w:fill="FFFFFF"/>
              <w:jc w:val="both"/>
              <w:rPr>
                <w:b w:val="0"/>
                <w:bCs/>
                <w:iCs/>
                <w:sz w:val="20"/>
              </w:rPr>
            </w:pPr>
          </w:p>
          <w:p w:rsidR="00DC1D73" w:rsidRPr="00967C83" w:rsidRDefault="00DC1D73" w:rsidP="00C34660">
            <w:pPr>
              <w:pStyle w:val="Textoindependiente"/>
              <w:shd w:val="clear" w:color="auto" w:fill="FFFFFF"/>
              <w:jc w:val="both"/>
              <w:rPr>
                <w:b w:val="0"/>
                <w:bCs/>
                <w:iCs/>
                <w:sz w:val="20"/>
              </w:rPr>
            </w:pPr>
            <w:r w:rsidRPr="00967C83">
              <w:rPr>
                <w:rStyle w:val="Ttulo2Car"/>
                <w:rFonts w:ascii="Times New Roman" w:hAnsi="Times New Roman"/>
                <w:b w:val="0"/>
                <w:sz w:val="20"/>
                <w:szCs w:val="20"/>
              </w:rPr>
              <w:t>Tribunal de Apelación Civil y Trabajo de la Zona Atlántica (sede Limón)</w:t>
            </w:r>
          </w:p>
        </w:tc>
      </w:tr>
    </w:tbl>
    <w:p w:rsidR="00FB57B4" w:rsidRDefault="00FB57B4" w:rsidP="00967C83">
      <w:pPr>
        <w:spacing w:after="0" w:line="240" w:lineRule="auto"/>
        <w:jc w:val="center"/>
        <w:rPr>
          <w:rFonts w:ascii="Times New Roman" w:hAnsi="Times New Roman"/>
          <w:b/>
          <w:bCs/>
          <w:sz w:val="24"/>
          <w:szCs w:val="24"/>
        </w:rPr>
      </w:pPr>
    </w:p>
    <w:p w:rsidR="00FB57B4" w:rsidRDefault="00FB57B4" w:rsidP="00967C83">
      <w:pPr>
        <w:spacing w:after="0" w:line="240" w:lineRule="auto"/>
        <w:jc w:val="center"/>
        <w:rPr>
          <w:rFonts w:ascii="Times New Roman" w:hAnsi="Times New Roman"/>
          <w:b/>
          <w:bCs/>
          <w:sz w:val="24"/>
          <w:szCs w:val="24"/>
        </w:rPr>
      </w:pPr>
    </w:p>
    <w:p w:rsidR="00967C83" w:rsidRDefault="00AF0996" w:rsidP="00967C83">
      <w:pPr>
        <w:spacing w:after="0" w:line="240" w:lineRule="auto"/>
        <w:jc w:val="center"/>
        <w:rPr>
          <w:rFonts w:ascii="Times New Roman" w:hAnsi="Times New Roman"/>
          <w:b/>
          <w:bCs/>
          <w:sz w:val="24"/>
          <w:szCs w:val="24"/>
        </w:rPr>
      </w:pPr>
      <w:r>
        <w:rPr>
          <w:rFonts w:ascii="Times New Roman" w:hAnsi="Times New Roman"/>
          <w:b/>
          <w:bCs/>
          <w:sz w:val="24"/>
          <w:szCs w:val="24"/>
        </w:rPr>
        <w:t xml:space="preserve">Segunda Instancia </w:t>
      </w:r>
      <w:r w:rsidR="00967C83">
        <w:rPr>
          <w:rFonts w:ascii="Times New Roman" w:hAnsi="Times New Roman"/>
          <w:b/>
          <w:bCs/>
          <w:sz w:val="24"/>
          <w:szCs w:val="24"/>
        </w:rPr>
        <w:t xml:space="preserve">Civil </w:t>
      </w:r>
      <w:r w:rsidR="00967C83" w:rsidRPr="004C06EB">
        <w:rPr>
          <w:rFonts w:ascii="Times New Roman" w:hAnsi="Times New Roman"/>
          <w:b/>
          <w:bCs/>
          <w:sz w:val="24"/>
          <w:szCs w:val="24"/>
        </w:rPr>
        <w:t xml:space="preserve"> </w:t>
      </w:r>
    </w:p>
    <w:p w:rsidR="00967C83" w:rsidRPr="004C06EB" w:rsidRDefault="00967C83" w:rsidP="00967C83">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3206"/>
        <w:gridCol w:w="3396"/>
        <w:gridCol w:w="2114"/>
      </w:tblGrid>
      <w:tr w:rsidR="00967C83" w:rsidRPr="0029094C" w:rsidTr="0FE9903B">
        <w:trPr>
          <w:trHeight w:val="209"/>
          <w:tblHeader/>
        </w:trPr>
        <w:tc>
          <w:tcPr>
            <w:tcW w:w="857" w:type="pct"/>
            <w:shd w:val="clear" w:color="auto" w:fill="FFFFFF" w:themeFill="background1"/>
          </w:tcPr>
          <w:p w:rsidR="00967C83" w:rsidRPr="0029094C" w:rsidRDefault="00967C83" w:rsidP="00C34660">
            <w:pPr>
              <w:pStyle w:val="Textoindependiente"/>
              <w:shd w:val="clear" w:color="auto" w:fill="FFFFFF"/>
              <w:rPr>
                <w:sz w:val="20"/>
              </w:rPr>
            </w:pPr>
            <w:r w:rsidRPr="0029094C">
              <w:rPr>
                <w:sz w:val="20"/>
              </w:rPr>
              <w:t>Código/Oficina</w:t>
            </w:r>
          </w:p>
        </w:tc>
        <w:tc>
          <w:tcPr>
            <w:tcW w:w="1524" w:type="pct"/>
            <w:shd w:val="clear" w:color="auto" w:fill="FFFFFF" w:themeFill="background1"/>
          </w:tcPr>
          <w:p w:rsidR="00967C83" w:rsidRPr="0029094C" w:rsidRDefault="00967C83" w:rsidP="00C34660">
            <w:pPr>
              <w:pStyle w:val="Textoindependiente"/>
              <w:shd w:val="clear" w:color="auto" w:fill="FFFFFF"/>
              <w:rPr>
                <w:sz w:val="20"/>
              </w:rPr>
            </w:pPr>
            <w:r w:rsidRPr="006C72AA">
              <w:rPr>
                <w:sz w:val="20"/>
                <w:highlight w:val="yellow"/>
              </w:rPr>
              <w:t>Competencia Territorial Actual</w:t>
            </w:r>
          </w:p>
        </w:tc>
        <w:tc>
          <w:tcPr>
            <w:tcW w:w="1614" w:type="pct"/>
            <w:shd w:val="clear" w:color="auto" w:fill="FFFFFF" w:themeFill="background1"/>
          </w:tcPr>
          <w:p w:rsidR="00967C83" w:rsidRPr="0029094C" w:rsidRDefault="00967C83" w:rsidP="00C34660">
            <w:pPr>
              <w:pStyle w:val="Textoindependiente"/>
              <w:shd w:val="clear" w:color="auto" w:fill="FFFFFF"/>
              <w:rPr>
                <w:sz w:val="20"/>
              </w:rPr>
            </w:pPr>
            <w:r w:rsidRPr="006C72AA">
              <w:rPr>
                <w:sz w:val="20"/>
                <w:highlight w:val="green"/>
              </w:rPr>
              <w:t>Competencia Territorial Propuesta</w:t>
            </w:r>
          </w:p>
        </w:tc>
        <w:tc>
          <w:tcPr>
            <w:tcW w:w="1005" w:type="pct"/>
            <w:shd w:val="clear" w:color="auto" w:fill="FFFFFF" w:themeFill="background1"/>
          </w:tcPr>
          <w:p w:rsidR="00967C83" w:rsidRPr="0029094C" w:rsidRDefault="00967C83" w:rsidP="00C34660">
            <w:pPr>
              <w:pStyle w:val="Textoindependiente"/>
              <w:shd w:val="clear" w:color="auto" w:fill="FFFFFF"/>
              <w:rPr>
                <w:sz w:val="20"/>
              </w:rPr>
            </w:pPr>
            <w:r w:rsidRPr="0029094C">
              <w:rPr>
                <w:sz w:val="20"/>
              </w:rPr>
              <w:t>Órgano Jurisdiccional que conoce en Alzada</w:t>
            </w:r>
          </w:p>
        </w:tc>
      </w:tr>
      <w:tr w:rsidR="00DE0043" w:rsidRPr="00281A86" w:rsidTr="0FE9903B">
        <w:trPr>
          <w:trHeight w:val="209"/>
        </w:trPr>
        <w:tc>
          <w:tcPr>
            <w:tcW w:w="857" w:type="pct"/>
            <w:shd w:val="clear" w:color="auto" w:fill="FFFFFF" w:themeFill="background1"/>
          </w:tcPr>
          <w:p w:rsidR="004723F1" w:rsidRDefault="004723F1" w:rsidP="004723F1">
            <w:pPr>
              <w:spacing w:after="0" w:line="240" w:lineRule="auto"/>
              <w:jc w:val="center"/>
              <w:rPr>
                <w:rFonts w:ascii="Times New Roman" w:eastAsia="Calibri" w:hAnsi="Times New Roman"/>
                <w:iCs/>
                <w:sz w:val="20"/>
                <w:szCs w:val="20"/>
                <w:lang w:val="es-ES_tradnl" w:eastAsia="es-CR"/>
              </w:rPr>
            </w:pPr>
          </w:p>
          <w:p w:rsidR="002247F9" w:rsidRDefault="002247F9" w:rsidP="004723F1">
            <w:pPr>
              <w:spacing w:after="0" w:line="240" w:lineRule="auto"/>
              <w:jc w:val="center"/>
              <w:rPr>
                <w:rFonts w:ascii="Times New Roman" w:eastAsia="Calibri" w:hAnsi="Times New Roman"/>
                <w:iCs/>
                <w:sz w:val="20"/>
                <w:szCs w:val="20"/>
                <w:lang w:val="es-ES_tradnl" w:eastAsia="es-CR"/>
              </w:rPr>
            </w:pPr>
          </w:p>
          <w:p w:rsidR="00D12B4C" w:rsidRDefault="00D12B4C" w:rsidP="004723F1">
            <w:pPr>
              <w:spacing w:after="0" w:line="240" w:lineRule="auto"/>
              <w:jc w:val="center"/>
              <w:rPr>
                <w:rFonts w:ascii="Times New Roman" w:eastAsia="Calibri" w:hAnsi="Times New Roman"/>
                <w:iCs/>
                <w:sz w:val="20"/>
                <w:szCs w:val="20"/>
                <w:lang w:val="es-ES_tradnl" w:eastAsia="es-CR"/>
              </w:rPr>
            </w:pPr>
          </w:p>
          <w:p w:rsidR="00D12B4C" w:rsidRDefault="00D12B4C" w:rsidP="004723F1">
            <w:pPr>
              <w:spacing w:after="0" w:line="240" w:lineRule="auto"/>
              <w:jc w:val="center"/>
              <w:rPr>
                <w:rFonts w:ascii="Times New Roman" w:eastAsia="Calibri" w:hAnsi="Times New Roman"/>
                <w:iCs/>
                <w:sz w:val="20"/>
                <w:szCs w:val="20"/>
                <w:lang w:val="es-ES_tradnl" w:eastAsia="es-CR"/>
              </w:rPr>
            </w:pPr>
          </w:p>
          <w:p w:rsidR="00DE0043" w:rsidRPr="004723F1" w:rsidRDefault="00DE0043" w:rsidP="004723F1">
            <w:pPr>
              <w:spacing w:after="0" w:line="240" w:lineRule="auto"/>
              <w:jc w:val="center"/>
              <w:rPr>
                <w:rFonts w:ascii="Times New Roman" w:eastAsia="Calibri" w:hAnsi="Times New Roman"/>
                <w:iCs/>
                <w:sz w:val="20"/>
                <w:szCs w:val="20"/>
                <w:lang w:val="es-ES_tradnl" w:eastAsia="es-CR"/>
              </w:rPr>
            </w:pPr>
            <w:r w:rsidRPr="004723F1">
              <w:rPr>
                <w:rFonts w:ascii="Times New Roman" w:eastAsia="Calibri" w:hAnsi="Times New Roman"/>
                <w:iCs/>
                <w:sz w:val="20"/>
                <w:szCs w:val="20"/>
                <w:lang w:val="es-ES_tradnl" w:eastAsia="es-CR"/>
              </w:rPr>
              <w:t>0697</w:t>
            </w:r>
          </w:p>
          <w:p w:rsidR="00DE0043" w:rsidRPr="004723F1" w:rsidRDefault="00DE0043" w:rsidP="004723F1">
            <w:pPr>
              <w:spacing w:after="0" w:line="240" w:lineRule="auto"/>
              <w:jc w:val="both"/>
              <w:rPr>
                <w:rFonts w:ascii="Times New Roman" w:eastAsia="Calibri" w:hAnsi="Times New Roman"/>
                <w:iCs/>
                <w:sz w:val="20"/>
                <w:szCs w:val="20"/>
                <w:lang w:val="es-ES_tradnl" w:eastAsia="es-CR"/>
              </w:rPr>
            </w:pPr>
          </w:p>
          <w:p w:rsidR="00DE0043" w:rsidRPr="004723F1" w:rsidRDefault="00DE0043" w:rsidP="004723F1">
            <w:pPr>
              <w:spacing w:after="0" w:line="240" w:lineRule="auto"/>
              <w:jc w:val="both"/>
              <w:rPr>
                <w:rFonts w:ascii="Times New Roman" w:eastAsia="Calibri" w:hAnsi="Times New Roman"/>
                <w:iCs/>
                <w:sz w:val="20"/>
                <w:szCs w:val="20"/>
                <w:lang w:val="es-ES_tradnl" w:eastAsia="es-CR"/>
              </w:rPr>
            </w:pPr>
            <w:bookmarkStart w:id="1" w:name="_Hlk138237346"/>
            <w:r w:rsidRPr="004723F1">
              <w:rPr>
                <w:rFonts w:ascii="Times New Roman" w:eastAsia="Calibri" w:hAnsi="Times New Roman"/>
                <w:iCs/>
                <w:sz w:val="20"/>
                <w:szCs w:val="20"/>
                <w:lang w:val="es-ES_tradnl" w:eastAsia="es-CR"/>
              </w:rPr>
              <w:t>Tribunal de Apelación Civil y Trabajo de Cartago.</w:t>
            </w:r>
          </w:p>
          <w:bookmarkEnd w:id="1"/>
          <w:p w:rsidR="00DE0043" w:rsidRPr="004723F1" w:rsidRDefault="00DE0043" w:rsidP="00DE0043">
            <w:pPr>
              <w:pStyle w:val="Textoindependiente"/>
              <w:shd w:val="clear" w:color="auto" w:fill="FFFFFF"/>
              <w:jc w:val="both"/>
              <w:rPr>
                <w:b w:val="0"/>
                <w:bCs/>
                <w:iCs/>
                <w:sz w:val="20"/>
                <w:lang w:val="es-ES_tradnl"/>
              </w:rPr>
            </w:pPr>
          </w:p>
        </w:tc>
        <w:tc>
          <w:tcPr>
            <w:tcW w:w="1524" w:type="pct"/>
            <w:shd w:val="clear" w:color="auto" w:fill="FFFFFF" w:themeFill="background1"/>
            <w:vAlign w:val="center"/>
          </w:tcPr>
          <w:p w:rsidR="00DE0043" w:rsidRPr="004723F1" w:rsidRDefault="00DE0043" w:rsidP="004723F1">
            <w:pPr>
              <w:spacing w:after="0" w:line="240" w:lineRule="auto"/>
              <w:jc w:val="both"/>
              <w:rPr>
                <w:rFonts w:ascii="Times New Roman" w:eastAsia="Calibri" w:hAnsi="Times New Roman"/>
                <w:sz w:val="20"/>
                <w:szCs w:val="20"/>
                <w:lang w:val="es-ES_tradnl"/>
              </w:rPr>
            </w:pPr>
            <w:r w:rsidRPr="004723F1">
              <w:rPr>
                <w:rFonts w:ascii="Times New Roman" w:eastAsia="Calibri" w:hAnsi="Times New Roman"/>
                <w:sz w:val="20"/>
                <w:szCs w:val="20"/>
                <w:lang w:val="es-ES_tradnl"/>
              </w:rPr>
              <w:t>Abarca los cantones, Central de Cartago, Paraíso, La Unión, Jiménez, Turrialba, Alvarado, Oreamuno y El Guarco.</w:t>
            </w:r>
          </w:p>
          <w:p w:rsidR="00DE0043" w:rsidRPr="004723F1" w:rsidRDefault="00DE0043" w:rsidP="004723F1">
            <w:pPr>
              <w:spacing w:after="0" w:line="240" w:lineRule="auto"/>
              <w:jc w:val="both"/>
              <w:rPr>
                <w:rFonts w:ascii="Times New Roman" w:eastAsia="Calibri" w:hAnsi="Times New Roman"/>
                <w:sz w:val="20"/>
                <w:szCs w:val="20"/>
                <w:lang w:val="es-ES_tradnl"/>
              </w:rPr>
            </w:pPr>
          </w:p>
          <w:p w:rsidR="00DE0043" w:rsidRPr="004723F1" w:rsidRDefault="00DE0043" w:rsidP="004723F1">
            <w:pPr>
              <w:spacing w:after="0" w:line="240" w:lineRule="auto"/>
              <w:jc w:val="both"/>
              <w:rPr>
                <w:rFonts w:ascii="Times New Roman" w:eastAsia="Calibri" w:hAnsi="Times New Roman"/>
                <w:sz w:val="20"/>
                <w:szCs w:val="20"/>
                <w:lang w:val="es-ES_tradnl"/>
              </w:rPr>
            </w:pPr>
            <w:r w:rsidRPr="004723F1">
              <w:rPr>
                <w:rFonts w:ascii="Times New Roman" w:eastAsia="Calibri" w:hAnsi="Times New Roman"/>
                <w:sz w:val="20"/>
                <w:szCs w:val="20"/>
                <w:lang w:val="es-ES_tradnl"/>
              </w:rPr>
              <w:t>Dota (provincia de San José).</w:t>
            </w:r>
          </w:p>
          <w:p w:rsidR="00DE0043" w:rsidRPr="004723F1" w:rsidRDefault="00DE0043" w:rsidP="004723F1">
            <w:pPr>
              <w:spacing w:after="0" w:line="240" w:lineRule="auto"/>
              <w:jc w:val="both"/>
              <w:rPr>
                <w:rFonts w:ascii="Times New Roman" w:eastAsia="Calibri" w:hAnsi="Times New Roman"/>
                <w:sz w:val="20"/>
                <w:szCs w:val="20"/>
                <w:lang w:val="es-ES_tradnl"/>
              </w:rPr>
            </w:pPr>
          </w:p>
          <w:p w:rsidR="00DE0043" w:rsidRPr="004723F1" w:rsidRDefault="00DE0043" w:rsidP="004723F1">
            <w:pPr>
              <w:shd w:val="clear" w:color="auto" w:fill="FFFFFF"/>
              <w:spacing w:after="120" w:line="240" w:lineRule="auto"/>
              <w:jc w:val="both"/>
              <w:rPr>
                <w:rFonts w:ascii="Times New Roman" w:eastAsia="Arial Unicode MS" w:hAnsi="Times New Roman"/>
                <w:bCs/>
                <w:sz w:val="20"/>
                <w:szCs w:val="20"/>
                <w:lang w:val="es-ES_tradnl" w:eastAsia="es-CR"/>
              </w:rPr>
            </w:pPr>
            <w:r w:rsidRPr="004723F1">
              <w:rPr>
                <w:rFonts w:ascii="Times New Roman" w:eastAsia="Arial Unicode MS" w:hAnsi="Times New Roman"/>
                <w:bCs/>
                <w:sz w:val="20"/>
                <w:szCs w:val="20"/>
                <w:lang w:val="es-ES_tradnl" w:eastAsia="es-CR"/>
              </w:rPr>
              <w:t>El cantón de Tarrazú (de la provincia de San José) excepto los poblados Quebrada Arroyo y Cerro Nara del distrito de San Lorenzo.</w:t>
            </w:r>
          </w:p>
          <w:p w:rsidR="00DE0043" w:rsidRPr="004723F1" w:rsidRDefault="00DE0043" w:rsidP="0FE9903B">
            <w:pPr>
              <w:spacing w:line="240" w:lineRule="auto"/>
              <w:jc w:val="both"/>
              <w:rPr>
                <w:rFonts w:ascii="Times New Roman" w:eastAsia="Calibri" w:hAnsi="Times New Roman"/>
                <w:sz w:val="20"/>
                <w:szCs w:val="20"/>
              </w:rPr>
            </w:pPr>
            <w:r w:rsidRPr="0FE9903B">
              <w:rPr>
                <w:rFonts w:ascii="Times New Roman" w:eastAsia="Calibri" w:hAnsi="Times New Roman"/>
                <w:sz w:val="20"/>
                <w:szCs w:val="20"/>
              </w:rPr>
              <w:t>El cantón de León Cortés (de la provincia de San José), excepto el poblado de Santa Juana del distrito de Llano Bonito), y el poblado de San Isidro del distrito de San Isidro)</w:t>
            </w:r>
            <w:r w:rsidRPr="0FE9903B">
              <w:rPr>
                <w:rFonts w:ascii="Times New Roman" w:eastAsia="Calibri" w:hAnsi="Times New Roman"/>
                <w:sz w:val="20"/>
                <w:szCs w:val="20"/>
                <w:vertAlign w:val="superscript"/>
              </w:rPr>
              <w:footnoteReference w:id="5"/>
            </w:r>
            <w:r w:rsidRPr="0FE9903B">
              <w:rPr>
                <w:rFonts w:ascii="Times New Roman" w:eastAsia="Calibri" w:hAnsi="Times New Roman"/>
                <w:sz w:val="20"/>
                <w:szCs w:val="20"/>
              </w:rPr>
              <w:t>.</w:t>
            </w:r>
          </w:p>
          <w:p w:rsidR="00DE0043" w:rsidRPr="004723F1" w:rsidRDefault="00DE0043" w:rsidP="00DE0043">
            <w:pPr>
              <w:pStyle w:val="Textoindependiente"/>
              <w:shd w:val="clear" w:color="auto" w:fill="FFFFFF"/>
              <w:jc w:val="both"/>
              <w:rPr>
                <w:b w:val="0"/>
                <w:iCs/>
                <w:sz w:val="20"/>
              </w:rPr>
            </w:pPr>
          </w:p>
        </w:tc>
        <w:tc>
          <w:tcPr>
            <w:tcW w:w="1614" w:type="pct"/>
            <w:shd w:val="clear" w:color="auto" w:fill="FFFFFF" w:themeFill="background1"/>
            <w:vAlign w:val="center"/>
          </w:tcPr>
          <w:p w:rsidR="00DE0043" w:rsidRPr="004723F1" w:rsidRDefault="00DE0043" w:rsidP="00DE0043">
            <w:pPr>
              <w:spacing w:after="0"/>
              <w:jc w:val="both"/>
              <w:rPr>
                <w:rFonts w:ascii="Times New Roman" w:eastAsia="Calibri" w:hAnsi="Times New Roman"/>
                <w:sz w:val="20"/>
                <w:szCs w:val="20"/>
                <w:lang w:val="es-ES_tradnl"/>
              </w:rPr>
            </w:pPr>
          </w:p>
          <w:p w:rsidR="00DE0043" w:rsidRPr="004723F1" w:rsidRDefault="00DE0043" w:rsidP="00DE0043">
            <w:pPr>
              <w:spacing w:after="0"/>
              <w:jc w:val="both"/>
              <w:rPr>
                <w:rFonts w:ascii="Times New Roman" w:eastAsia="Calibri" w:hAnsi="Times New Roman"/>
                <w:sz w:val="20"/>
                <w:szCs w:val="20"/>
                <w:lang w:val="es-ES_tradnl"/>
              </w:rPr>
            </w:pPr>
          </w:p>
          <w:p w:rsidR="00DE0043" w:rsidRDefault="00DE0043" w:rsidP="00DE0043">
            <w:pPr>
              <w:spacing w:after="0"/>
              <w:jc w:val="both"/>
              <w:rPr>
                <w:rFonts w:ascii="Times New Roman" w:eastAsia="Calibri" w:hAnsi="Times New Roman"/>
                <w:sz w:val="20"/>
                <w:szCs w:val="20"/>
                <w:lang w:val="es-ES_tradnl"/>
              </w:rPr>
            </w:pPr>
          </w:p>
          <w:p w:rsidR="002247F9" w:rsidRDefault="002247F9" w:rsidP="00DE0043">
            <w:pPr>
              <w:spacing w:after="0"/>
              <w:jc w:val="both"/>
              <w:rPr>
                <w:rFonts w:ascii="Times New Roman" w:eastAsia="Calibri" w:hAnsi="Times New Roman"/>
                <w:sz w:val="20"/>
                <w:szCs w:val="20"/>
                <w:lang w:val="es-ES_tradnl"/>
              </w:rPr>
            </w:pPr>
          </w:p>
          <w:p w:rsidR="002247F9" w:rsidRPr="004723F1" w:rsidRDefault="002247F9" w:rsidP="00DE0043">
            <w:pPr>
              <w:spacing w:after="0"/>
              <w:jc w:val="both"/>
              <w:rPr>
                <w:rFonts w:ascii="Times New Roman" w:eastAsia="Calibri" w:hAnsi="Times New Roman"/>
                <w:sz w:val="20"/>
                <w:szCs w:val="20"/>
                <w:lang w:val="es-ES_tradnl"/>
              </w:rPr>
            </w:pPr>
          </w:p>
          <w:p w:rsidR="00DE0043" w:rsidRPr="004723F1" w:rsidRDefault="00DE0043" w:rsidP="004723F1">
            <w:pPr>
              <w:spacing w:after="0" w:line="240" w:lineRule="auto"/>
              <w:jc w:val="both"/>
              <w:rPr>
                <w:rFonts w:ascii="Times New Roman" w:eastAsia="Calibri" w:hAnsi="Times New Roman"/>
                <w:sz w:val="20"/>
                <w:szCs w:val="20"/>
                <w:lang w:val="es-ES_tradnl"/>
              </w:rPr>
            </w:pPr>
            <w:r w:rsidRPr="004723F1">
              <w:rPr>
                <w:rFonts w:ascii="Times New Roman" w:eastAsia="Calibri" w:hAnsi="Times New Roman"/>
                <w:sz w:val="20"/>
                <w:szCs w:val="20"/>
                <w:lang w:val="es-ES_tradnl"/>
              </w:rPr>
              <w:t xml:space="preserve">Abarca los cantones, </w:t>
            </w:r>
            <w:r w:rsidR="00F21933">
              <w:rPr>
                <w:rFonts w:ascii="Times New Roman" w:eastAsia="Calibri" w:hAnsi="Times New Roman"/>
                <w:sz w:val="20"/>
                <w:szCs w:val="20"/>
                <w:lang w:val="es-ES_tradnl"/>
              </w:rPr>
              <w:t>c</w:t>
            </w:r>
            <w:r w:rsidRPr="004723F1">
              <w:rPr>
                <w:rFonts w:ascii="Times New Roman" w:eastAsia="Calibri" w:hAnsi="Times New Roman"/>
                <w:sz w:val="20"/>
                <w:szCs w:val="20"/>
                <w:lang w:val="es-ES_tradnl"/>
              </w:rPr>
              <w:t>entral de Cartago, Paraíso, La Unión, Jiménez, Turrialba</w:t>
            </w:r>
            <w:r w:rsidR="00514F98">
              <w:rPr>
                <w:rFonts w:ascii="Times New Roman" w:eastAsia="Calibri" w:hAnsi="Times New Roman"/>
                <w:sz w:val="20"/>
                <w:szCs w:val="20"/>
                <w:lang w:val="es-ES_tradnl"/>
              </w:rPr>
              <w:t xml:space="preserve">; </w:t>
            </w:r>
            <w:r w:rsidR="00514F98" w:rsidRPr="00514F98">
              <w:rPr>
                <w:rFonts w:ascii="Times New Roman" w:hAnsi="Times New Roman"/>
                <w:bCs/>
                <w:iCs/>
                <w:color w:val="0070C0"/>
                <w:sz w:val="20"/>
              </w:rPr>
              <w:t xml:space="preserve">además del cantón </w:t>
            </w:r>
            <w:r w:rsidR="00F21933">
              <w:rPr>
                <w:rFonts w:ascii="Times New Roman" w:hAnsi="Times New Roman"/>
                <w:bCs/>
                <w:iCs/>
                <w:color w:val="0070C0"/>
                <w:sz w:val="20"/>
              </w:rPr>
              <w:t xml:space="preserve">central </w:t>
            </w:r>
            <w:r w:rsidR="00514F98" w:rsidRPr="00514F98">
              <w:rPr>
                <w:rFonts w:ascii="Times New Roman" w:hAnsi="Times New Roman"/>
                <w:bCs/>
                <w:iCs/>
                <w:color w:val="0070C0"/>
                <w:sz w:val="20"/>
              </w:rPr>
              <w:t>de Limón, los poblados indígenas que tienen a</w:t>
            </w:r>
            <w:r w:rsidR="00514F98" w:rsidRPr="00514F98">
              <w:rPr>
                <w:rFonts w:ascii="Times New Roman" w:hAnsi="Times New Roman"/>
                <w:bCs/>
                <w:color w:val="0070C0"/>
                <w:sz w:val="20"/>
              </w:rPr>
              <w:t xml:space="preserve">cceso por Roca Quemada de Turrialba: </w:t>
            </w:r>
            <w:proofErr w:type="spellStart"/>
            <w:r w:rsidR="00514F98" w:rsidRPr="00514F98">
              <w:rPr>
                <w:rFonts w:ascii="Times New Roman" w:hAnsi="Times New Roman"/>
                <w:bCs/>
                <w:color w:val="0070C0"/>
                <w:sz w:val="20"/>
              </w:rPr>
              <w:t>Bayei</w:t>
            </w:r>
            <w:proofErr w:type="spellEnd"/>
            <w:r w:rsidR="00514F98" w:rsidRPr="00514F98">
              <w:rPr>
                <w:rFonts w:ascii="Times New Roman" w:hAnsi="Times New Roman"/>
                <w:bCs/>
                <w:color w:val="0070C0"/>
                <w:sz w:val="20"/>
              </w:rPr>
              <w:t xml:space="preserve">, Alto Almirante, </w:t>
            </w:r>
            <w:proofErr w:type="spellStart"/>
            <w:r w:rsidR="00514F98" w:rsidRPr="00514F98">
              <w:rPr>
                <w:rFonts w:ascii="Times New Roman" w:hAnsi="Times New Roman"/>
                <w:bCs/>
                <w:color w:val="0070C0"/>
                <w:sz w:val="20"/>
              </w:rPr>
              <w:t>Bayeiñak</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Shinabla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Shordi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Dusiriñak</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Duchari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Tamiju</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Shikiari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Koiyawari</w:t>
            </w:r>
            <w:proofErr w:type="spellEnd"/>
            <w:r w:rsidR="00514F98" w:rsidRPr="00514F98">
              <w:rPr>
                <w:rFonts w:ascii="Times New Roman" w:hAnsi="Times New Roman"/>
                <w:bCs/>
                <w:color w:val="0070C0"/>
                <w:sz w:val="20"/>
              </w:rPr>
              <w:t xml:space="preserve">, Alto </w:t>
            </w:r>
            <w:proofErr w:type="spellStart"/>
            <w:r w:rsidR="00514F98" w:rsidRPr="00514F98">
              <w:rPr>
                <w:rFonts w:ascii="Times New Roman" w:hAnsi="Times New Roman"/>
                <w:bCs/>
                <w:color w:val="0070C0"/>
                <w:sz w:val="20"/>
              </w:rPr>
              <w:t>Shikiari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Kjakobata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Kabebata</w:t>
            </w:r>
            <w:proofErr w:type="spellEnd"/>
            <w:r w:rsidR="00514F98" w:rsidRPr="00514F98">
              <w:rPr>
                <w:rFonts w:ascii="Times New Roman" w:hAnsi="Times New Roman"/>
                <w:bCs/>
                <w:color w:val="0070C0"/>
                <w:sz w:val="20"/>
              </w:rPr>
              <w:t xml:space="preserve">. Que tienen acceso por Quetzal de Turrialba: </w:t>
            </w:r>
            <w:proofErr w:type="spellStart"/>
            <w:r w:rsidR="00514F98" w:rsidRPr="00514F98">
              <w:rPr>
                <w:rFonts w:ascii="Times New Roman" w:hAnsi="Times New Roman"/>
                <w:bCs/>
                <w:color w:val="0070C0"/>
                <w:sz w:val="20"/>
              </w:rPr>
              <w:t>Sinoli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Ñariñak</w:t>
            </w:r>
            <w:proofErr w:type="spellEnd"/>
            <w:r w:rsidR="00514F98" w:rsidRPr="00514F98">
              <w:rPr>
                <w:rFonts w:ascii="Times New Roman" w:hAnsi="Times New Roman"/>
                <w:bCs/>
                <w:color w:val="0070C0"/>
                <w:sz w:val="20"/>
              </w:rPr>
              <w:t xml:space="preserve">, La Colonia, </w:t>
            </w:r>
            <w:proofErr w:type="spellStart"/>
            <w:r w:rsidR="00514F98" w:rsidRPr="00514F98">
              <w:rPr>
                <w:rFonts w:ascii="Times New Roman" w:hAnsi="Times New Roman"/>
                <w:bCs/>
                <w:color w:val="0070C0"/>
                <w:sz w:val="20"/>
              </w:rPr>
              <w:t>Uka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Tipei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Tkak-Ri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Suebata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Jamari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Tawa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Ulujeriñak</w:t>
            </w:r>
            <w:proofErr w:type="spellEnd"/>
            <w:r w:rsidR="00514F98" w:rsidRPr="00514F98">
              <w:rPr>
                <w:rFonts w:ascii="Times New Roman" w:hAnsi="Times New Roman"/>
                <w:bCs/>
                <w:color w:val="0070C0"/>
                <w:sz w:val="20"/>
              </w:rPr>
              <w:t xml:space="preserve">, Manzanillo, </w:t>
            </w:r>
            <w:proofErr w:type="spellStart"/>
            <w:r w:rsidR="00514F98" w:rsidRPr="00514F98">
              <w:rPr>
                <w:rFonts w:ascii="Times New Roman" w:hAnsi="Times New Roman"/>
                <w:bCs/>
                <w:color w:val="0070C0"/>
                <w:sz w:val="20"/>
              </w:rPr>
              <w:t>Tolok</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Kicha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Chirripo</w:t>
            </w:r>
            <w:proofErr w:type="spellEnd"/>
            <w:r w:rsidR="00514F98" w:rsidRPr="00514F98">
              <w:rPr>
                <w:rFonts w:ascii="Times New Roman" w:hAnsi="Times New Roman"/>
                <w:bCs/>
                <w:color w:val="0070C0"/>
                <w:sz w:val="20"/>
              </w:rPr>
              <w:t xml:space="preserve">, Alto Koen, Sitio Hilda, Sitio Bache, San Pedro de </w:t>
            </w:r>
            <w:proofErr w:type="spellStart"/>
            <w:r w:rsidR="00514F98" w:rsidRPr="00514F98">
              <w:rPr>
                <w:rFonts w:ascii="Times New Roman" w:hAnsi="Times New Roman"/>
                <w:bCs/>
                <w:color w:val="0070C0"/>
                <w:sz w:val="20"/>
              </w:rPr>
              <w:t>Tolokisha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Pedragal</w:t>
            </w:r>
            <w:proofErr w:type="spellEnd"/>
            <w:r w:rsidR="00514F98" w:rsidRPr="00514F98">
              <w:rPr>
                <w:rFonts w:ascii="Times New Roman" w:hAnsi="Times New Roman"/>
                <w:bCs/>
                <w:color w:val="0070C0"/>
                <w:sz w:val="20"/>
              </w:rPr>
              <w:t xml:space="preserve"> de </w:t>
            </w:r>
            <w:proofErr w:type="spellStart"/>
            <w:r w:rsidR="00514F98" w:rsidRPr="00514F98">
              <w:rPr>
                <w:rFonts w:ascii="Times New Roman" w:hAnsi="Times New Roman"/>
                <w:bCs/>
                <w:color w:val="0070C0"/>
                <w:sz w:val="20"/>
              </w:rPr>
              <w:t>Jarey</w:t>
            </w:r>
            <w:proofErr w:type="spellEnd"/>
            <w:r w:rsidR="008C0EF8">
              <w:rPr>
                <w:rFonts w:ascii="Times New Roman" w:hAnsi="Times New Roman"/>
                <w:bCs/>
                <w:color w:val="0070C0"/>
                <w:sz w:val="20"/>
              </w:rPr>
              <w:t xml:space="preserve">, </w:t>
            </w:r>
            <w:proofErr w:type="spellStart"/>
            <w:r w:rsidR="008C0EF8">
              <w:rPr>
                <w:rFonts w:ascii="Times New Roman" w:hAnsi="Times New Roman"/>
                <w:bCs/>
                <w:color w:val="0070C0"/>
                <w:sz w:val="20"/>
              </w:rPr>
              <w:t>Kuen</w:t>
            </w:r>
            <w:proofErr w:type="spellEnd"/>
            <w:r w:rsidR="00514F98">
              <w:rPr>
                <w:bCs/>
                <w:color w:val="0070C0"/>
                <w:sz w:val="20"/>
              </w:rPr>
              <w:t>;</w:t>
            </w:r>
            <w:r w:rsidRPr="004723F1">
              <w:rPr>
                <w:rFonts w:ascii="Times New Roman" w:eastAsia="Calibri" w:hAnsi="Times New Roman"/>
                <w:sz w:val="20"/>
                <w:szCs w:val="20"/>
                <w:lang w:val="es-ES_tradnl"/>
              </w:rPr>
              <w:t xml:space="preserve"> Alvarado, Oreamuno y El Guarco.</w:t>
            </w:r>
          </w:p>
          <w:p w:rsidR="00DE0043" w:rsidRPr="004723F1" w:rsidRDefault="00DE0043" w:rsidP="004723F1">
            <w:pPr>
              <w:spacing w:after="0" w:line="240" w:lineRule="auto"/>
              <w:jc w:val="both"/>
              <w:rPr>
                <w:rFonts w:ascii="Times New Roman" w:eastAsia="Calibri" w:hAnsi="Times New Roman"/>
                <w:sz w:val="20"/>
                <w:szCs w:val="20"/>
                <w:lang w:val="es-ES_tradnl"/>
              </w:rPr>
            </w:pPr>
          </w:p>
          <w:p w:rsidR="00DE0043" w:rsidRPr="004723F1" w:rsidRDefault="00DE0043" w:rsidP="004723F1">
            <w:pPr>
              <w:spacing w:after="0" w:line="240" w:lineRule="auto"/>
              <w:jc w:val="both"/>
              <w:rPr>
                <w:rFonts w:ascii="Times New Roman" w:eastAsia="Calibri" w:hAnsi="Times New Roman"/>
                <w:sz w:val="20"/>
                <w:szCs w:val="20"/>
                <w:lang w:val="es-ES_tradnl"/>
              </w:rPr>
            </w:pPr>
            <w:r w:rsidRPr="004723F1">
              <w:rPr>
                <w:rFonts w:ascii="Times New Roman" w:eastAsia="Calibri" w:hAnsi="Times New Roman"/>
                <w:sz w:val="20"/>
                <w:szCs w:val="20"/>
                <w:lang w:val="es-ES_tradnl"/>
              </w:rPr>
              <w:t>Dota (provincia de San José).</w:t>
            </w:r>
          </w:p>
          <w:p w:rsidR="00DE0043" w:rsidRPr="004723F1" w:rsidRDefault="00DE0043" w:rsidP="004723F1">
            <w:pPr>
              <w:spacing w:after="0" w:line="240" w:lineRule="auto"/>
              <w:jc w:val="both"/>
              <w:rPr>
                <w:rFonts w:ascii="Times New Roman" w:eastAsia="Calibri" w:hAnsi="Times New Roman"/>
                <w:sz w:val="20"/>
                <w:szCs w:val="20"/>
                <w:lang w:val="es-ES_tradnl"/>
              </w:rPr>
            </w:pPr>
          </w:p>
          <w:p w:rsidR="00DE0043" w:rsidRPr="004723F1" w:rsidRDefault="00DE0043" w:rsidP="004723F1">
            <w:pPr>
              <w:shd w:val="clear" w:color="auto" w:fill="FFFFFF"/>
              <w:spacing w:after="120" w:line="240" w:lineRule="auto"/>
              <w:jc w:val="both"/>
              <w:rPr>
                <w:rFonts w:ascii="Times New Roman" w:eastAsia="Arial Unicode MS" w:hAnsi="Times New Roman"/>
                <w:bCs/>
                <w:sz w:val="20"/>
                <w:szCs w:val="20"/>
                <w:lang w:val="es-ES_tradnl" w:eastAsia="es-CR"/>
              </w:rPr>
            </w:pPr>
            <w:r w:rsidRPr="004723F1">
              <w:rPr>
                <w:rFonts w:ascii="Times New Roman" w:eastAsia="Arial Unicode MS" w:hAnsi="Times New Roman"/>
                <w:bCs/>
                <w:sz w:val="20"/>
                <w:szCs w:val="20"/>
                <w:lang w:val="es-ES_tradnl" w:eastAsia="es-CR"/>
              </w:rPr>
              <w:t>El cantón de Tarrazú (de la provincia de San José) excepto los poblados Quebrada Arroyo y Cerro Nara del distrito de San Lorenzo.</w:t>
            </w:r>
          </w:p>
          <w:p w:rsidR="00DE0043" w:rsidRPr="004723F1" w:rsidRDefault="00DE0043" w:rsidP="0FE9903B">
            <w:pPr>
              <w:spacing w:line="240" w:lineRule="auto"/>
              <w:jc w:val="both"/>
              <w:rPr>
                <w:rFonts w:ascii="Times New Roman" w:eastAsia="Calibri" w:hAnsi="Times New Roman"/>
                <w:sz w:val="20"/>
                <w:szCs w:val="20"/>
              </w:rPr>
            </w:pPr>
            <w:r w:rsidRPr="0FE9903B">
              <w:rPr>
                <w:rFonts w:ascii="Times New Roman" w:eastAsia="Calibri" w:hAnsi="Times New Roman"/>
                <w:sz w:val="20"/>
                <w:szCs w:val="20"/>
              </w:rPr>
              <w:t>El cantón de León Cortés (de la provincia de San José), excepto el poblado de Santa Juana del distrito de Llano Bonito), y el poblado de San Isidro del distrito de San Isidro)</w:t>
            </w:r>
            <w:r w:rsidRPr="0FE9903B">
              <w:rPr>
                <w:rFonts w:ascii="Times New Roman" w:eastAsia="Calibri" w:hAnsi="Times New Roman"/>
                <w:sz w:val="20"/>
                <w:szCs w:val="20"/>
                <w:vertAlign w:val="superscript"/>
              </w:rPr>
              <w:footnoteReference w:id="6"/>
            </w:r>
            <w:r w:rsidRPr="0FE9903B">
              <w:rPr>
                <w:rFonts w:ascii="Times New Roman" w:eastAsia="Calibri" w:hAnsi="Times New Roman"/>
                <w:sz w:val="20"/>
                <w:szCs w:val="20"/>
              </w:rPr>
              <w:t>.</w:t>
            </w:r>
          </w:p>
          <w:p w:rsidR="00DE0043" w:rsidRPr="004723F1" w:rsidRDefault="00DE0043" w:rsidP="00DE0043">
            <w:pPr>
              <w:pStyle w:val="Textoindependiente"/>
              <w:shd w:val="clear" w:color="auto" w:fill="FFFFFF"/>
              <w:jc w:val="both"/>
              <w:rPr>
                <w:b w:val="0"/>
                <w:sz w:val="20"/>
              </w:rPr>
            </w:pPr>
          </w:p>
        </w:tc>
        <w:tc>
          <w:tcPr>
            <w:tcW w:w="1005" w:type="pct"/>
            <w:shd w:val="clear" w:color="auto" w:fill="FFFFFF" w:themeFill="background1"/>
          </w:tcPr>
          <w:p w:rsidR="00DE0043" w:rsidRDefault="00DE0043" w:rsidP="00DE0043">
            <w:pPr>
              <w:pStyle w:val="Textoindependiente"/>
              <w:shd w:val="clear" w:color="auto" w:fill="FFFFFF"/>
              <w:jc w:val="both"/>
              <w:rPr>
                <w:b w:val="0"/>
                <w:bCs/>
                <w:iCs/>
                <w:sz w:val="20"/>
              </w:rPr>
            </w:pPr>
          </w:p>
          <w:p w:rsidR="004723F1" w:rsidRDefault="004723F1" w:rsidP="00DE0043">
            <w:pPr>
              <w:pStyle w:val="Textoindependiente"/>
              <w:shd w:val="clear" w:color="auto" w:fill="FFFFFF"/>
              <w:jc w:val="both"/>
              <w:rPr>
                <w:b w:val="0"/>
                <w:bCs/>
                <w:iCs/>
                <w:sz w:val="20"/>
              </w:rPr>
            </w:pPr>
          </w:p>
          <w:p w:rsidR="004723F1" w:rsidRDefault="004723F1" w:rsidP="00DE0043">
            <w:pPr>
              <w:pStyle w:val="Textoindependiente"/>
              <w:shd w:val="clear" w:color="auto" w:fill="FFFFFF"/>
              <w:jc w:val="both"/>
              <w:rPr>
                <w:b w:val="0"/>
                <w:bCs/>
                <w:iCs/>
                <w:sz w:val="20"/>
              </w:rPr>
            </w:pPr>
          </w:p>
          <w:p w:rsidR="002247F9" w:rsidRDefault="002247F9" w:rsidP="00DE0043">
            <w:pPr>
              <w:pStyle w:val="Textoindependiente"/>
              <w:shd w:val="clear" w:color="auto" w:fill="FFFFFF"/>
              <w:jc w:val="both"/>
              <w:rPr>
                <w:b w:val="0"/>
                <w:bCs/>
                <w:iCs/>
                <w:sz w:val="20"/>
              </w:rPr>
            </w:pPr>
          </w:p>
          <w:p w:rsidR="004723F1" w:rsidRDefault="004723F1" w:rsidP="00DE0043">
            <w:pPr>
              <w:pStyle w:val="Textoindependiente"/>
              <w:shd w:val="clear" w:color="auto" w:fill="FFFFFF"/>
              <w:jc w:val="both"/>
              <w:rPr>
                <w:b w:val="0"/>
                <w:bCs/>
                <w:iCs/>
                <w:sz w:val="20"/>
              </w:rPr>
            </w:pPr>
          </w:p>
          <w:p w:rsidR="004723F1" w:rsidRDefault="004723F1" w:rsidP="00DE0043">
            <w:pPr>
              <w:pStyle w:val="Textoindependiente"/>
              <w:shd w:val="clear" w:color="auto" w:fill="FFFFFF"/>
              <w:jc w:val="both"/>
              <w:rPr>
                <w:b w:val="0"/>
                <w:bCs/>
                <w:iCs/>
                <w:sz w:val="20"/>
              </w:rPr>
            </w:pPr>
          </w:p>
          <w:p w:rsidR="004723F1" w:rsidRPr="00DC1D73" w:rsidRDefault="004723F1" w:rsidP="00DE0043">
            <w:pPr>
              <w:pStyle w:val="Textoindependiente"/>
              <w:shd w:val="clear" w:color="auto" w:fill="FFFFFF"/>
              <w:jc w:val="both"/>
              <w:rPr>
                <w:b w:val="0"/>
                <w:bCs/>
                <w:iCs/>
                <w:sz w:val="20"/>
              </w:rPr>
            </w:pPr>
            <w:r>
              <w:rPr>
                <w:b w:val="0"/>
                <w:bCs/>
                <w:iCs/>
                <w:sz w:val="20"/>
              </w:rPr>
              <w:t>Sala Primera</w:t>
            </w:r>
          </w:p>
        </w:tc>
      </w:tr>
      <w:tr w:rsidR="004723F1" w:rsidRPr="00281A86" w:rsidTr="0FE9903B">
        <w:trPr>
          <w:trHeight w:val="209"/>
        </w:trPr>
        <w:tc>
          <w:tcPr>
            <w:tcW w:w="857" w:type="pct"/>
            <w:shd w:val="clear" w:color="auto" w:fill="FFFFFF" w:themeFill="background1"/>
          </w:tcPr>
          <w:p w:rsidR="004723F1" w:rsidRPr="004723F1" w:rsidRDefault="004723F1" w:rsidP="004723F1">
            <w:pPr>
              <w:spacing w:after="0" w:line="240" w:lineRule="auto"/>
              <w:jc w:val="center"/>
              <w:rPr>
                <w:rFonts w:ascii="Times New Roman" w:eastAsia="Calibri" w:hAnsi="Times New Roman"/>
                <w:iCs/>
                <w:sz w:val="20"/>
                <w:szCs w:val="20"/>
                <w:lang w:val="es-ES_tradnl" w:eastAsia="es-CR"/>
              </w:rPr>
            </w:pPr>
            <w:r w:rsidRPr="004723F1">
              <w:rPr>
                <w:rFonts w:ascii="Times New Roman" w:eastAsia="Calibri" w:hAnsi="Times New Roman"/>
                <w:iCs/>
                <w:sz w:val="20"/>
                <w:szCs w:val="20"/>
                <w:lang w:val="es-ES_tradnl" w:eastAsia="es-CR"/>
              </w:rPr>
              <w:t>1140</w:t>
            </w:r>
          </w:p>
          <w:p w:rsidR="004723F1" w:rsidRPr="004723F1" w:rsidRDefault="004723F1" w:rsidP="004723F1">
            <w:pPr>
              <w:spacing w:after="0" w:line="240" w:lineRule="auto"/>
              <w:jc w:val="both"/>
              <w:rPr>
                <w:rFonts w:ascii="Times New Roman" w:eastAsia="Calibri" w:hAnsi="Times New Roman"/>
                <w:iCs/>
                <w:sz w:val="20"/>
                <w:szCs w:val="20"/>
                <w:lang w:val="es-ES_tradnl" w:eastAsia="es-CR"/>
              </w:rPr>
            </w:pPr>
          </w:p>
          <w:p w:rsidR="004723F1" w:rsidRPr="004723F1" w:rsidRDefault="004723F1" w:rsidP="004723F1">
            <w:pPr>
              <w:pStyle w:val="Textoindependiente"/>
              <w:shd w:val="clear" w:color="auto" w:fill="FFFFFF"/>
              <w:jc w:val="both"/>
              <w:rPr>
                <w:b w:val="0"/>
                <w:iCs/>
                <w:sz w:val="20"/>
              </w:rPr>
            </w:pPr>
            <w:r w:rsidRPr="004723F1">
              <w:rPr>
                <w:rFonts w:eastAsia="Calibri"/>
                <w:b w:val="0"/>
                <w:iCs/>
                <w:sz w:val="20"/>
                <w:lang w:val="es-ES_tradnl" w:eastAsia="es-CR"/>
              </w:rPr>
              <w:t>Tribunal de Apelación Civil y Trabajo de la Zona Atlántica (sede Limón).</w:t>
            </w:r>
          </w:p>
        </w:tc>
        <w:tc>
          <w:tcPr>
            <w:tcW w:w="1524" w:type="pct"/>
            <w:shd w:val="clear" w:color="auto" w:fill="FFFFFF" w:themeFill="background1"/>
          </w:tcPr>
          <w:p w:rsidR="004723F1" w:rsidRDefault="004723F1" w:rsidP="004723F1">
            <w:pPr>
              <w:pStyle w:val="Textoindependiente"/>
              <w:shd w:val="clear" w:color="auto" w:fill="FFFFFF"/>
              <w:jc w:val="both"/>
              <w:rPr>
                <w:rFonts w:eastAsia="Calibri"/>
                <w:b w:val="0"/>
                <w:sz w:val="20"/>
                <w:lang w:val="es-ES_tradnl"/>
              </w:rPr>
            </w:pPr>
          </w:p>
          <w:p w:rsidR="004723F1" w:rsidRDefault="004723F1" w:rsidP="004723F1">
            <w:pPr>
              <w:pStyle w:val="Textoindependiente"/>
              <w:shd w:val="clear" w:color="auto" w:fill="FFFFFF"/>
              <w:jc w:val="both"/>
              <w:rPr>
                <w:rFonts w:eastAsia="Calibri"/>
                <w:b w:val="0"/>
                <w:sz w:val="20"/>
                <w:lang w:val="es-ES_tradnl"/>
              </w:rPr>
            </w:pPr>
          </w:p>
          <w:p w:rsidR="004723F1" w:rsidRPr="004723F1" w:rsidRDefault="004723F1" w:rsidP="004723F1">
            <w:pPr>
              <w:pStyle w:val="Textoindependiente"/>
              <w:shd w:val="clear" w:color="auto" w:fill="FFFFFF"/>
              <w:jc w:val="both"/>
              <w:rPr>
                <w:b w:val="0"/>
                <w:iCs/>
                <w:sz w:val="20"/>
              </w:rPr>
            </w:pPr>
            <w:r w:rsidRPr="004723F1">
              <w:rPr>
                <w:rFonts w:eastAsia="Calibri"/>
                <w:b w:val="0"/>
                <w:sz w:val="20"/>
                <w:lang w:val="es-ES_tradnl"/>
              </w:rPr>
              <w:t>Abarca los cantones de Central de Limón, Talamanca, Matina, Pococí, Siquirres y Guácimo.</w:t>
            </w:r>
          </w:p>
        </w:tc>
        <w:tc>
          <w:tcPr>
            <w:tcW w:w="1614" w:type="pct"/>
            <w:shd w:val="clear" w:color="auto" w:fill="FFFFFF" w:themeFill="background1"/>
          </w:tcPr>
          <w:p w:rsidR="004723F1" w:rsidRDefault="004723F1" w:rsidP="004723F1">
            <w:pPr>
              <w:pStyle w:val="Textoindependiente"/>
              <w:shd w:val="clear" w:color="auto" w:fill="FFFFFF"/>
              <w:jc w:val="both"/>
              <w:rPr>
                <w:rFonts w:eastAsia="Calibri"/>
                <w:b w:val="0"/>
                <w:sz w:val="20"/>
                <w:lang w:val="es-ES_tradnl"/>
              </w:rPr>
            </w:pPr>
          </w:p>
          <w:p w:rsidR="004723F1" w:rsidRDefault="004723F1" w:rsidP="004723F1">
            <w:pPr>
              <w:pStyle w:val="Textoindependiente"/>
              <w:shd w:val="clear" w:color="auto" w:fill="FFFFFF"/>
              <w:jc w:val="both"/>
              <w:rPr>
                <w:rFonts w:eastAsia="Calibri"/>
                <w:b w:val="0"/>
                <w:sz w:val="20"/>
                <w:lang w:val="es-ES_tradnl"/>
              </w:rPr>
            </w:pPr>
          </w:p>
          <w:p w:rsidR="004723F1" w:rsidRPr="004723F1" w:rsidRDefault="004723F1" w:rsidP="004723F1">
            <w:pPr>
              <w:pStyle w:val="Textoindependiente"/>
              <w:shd w:val="clear" w:color="auto" w:fill="FFFFFF"/>
              <w:jc w:val="both"/>
              <w:rPr>
                <w:b w:val="0"/>
                <w:sz w:val="20"/>
              </w:rPr>
            </w:pPr>
            <w:r w:rsidRPr="004723F1">
              <w:rPr>
                <w:rFonts w:eastAsia="Calibri"/>
                <w:b w:val="0"/>
                <w:sz w:val="20"/>
                <w:lang w:val="es-ES_tradnl"/>
              </w:rPr>
              <w:t xml:space="preserve">Abarca los cantones de </w:t>
            </w:r>
            <w:r w:rsidR="00F21933">
              <w:rPr>
                <w:rFonts w:eastAsia="Calibri"/>
                <w:b w:val="0"/>
                <w:sz w:val="20"/>
                <w:lang w:val="es-ES_tradnl"/>
              </w:rPr>
              <w:t>c</w:t>
            </w:r>
            <w:r w:rsidRPr="004723F1">
              <w:rPr>
                <w:rFonts w:eastAsia="Calibri"/>
                <w:b w:val="0"/>
                <w:sz w:val="20"/>
                <w:lang w:val="es-ES_tradnl"/>
              </w:rPr>
              <w:t>entral de Limón</w:t>
            </w:r>
            <w:r w:rsidR="00514F98">
              <w:rPr>
                <w:rFonts w:eastAsia="Calibri"/>
                <w:b w:val="0"/>
                <w:sz w:val="20"/>
                <w:lang w:val="es-ES_tradnl"/>
              </w:rPr>
              <w:t xml:space="preserve">; </w:t>
            </w:r>
            <w:r w:rsidR="00514F98" w:rsidRPr="00067CC6">
              <w:rPr>
                <w:b w:val="0"/>
                <w:bCs/>
                <w:iCs/>
                <w:color w:val="0070C0"/>
                <w:sz w:val="20"/>
              </w:rPr>
              <w:t>(excepto los poblados indígenas. que tienen a</w:t>
            </w:r>
            <w:r w:rsidR="00514F98" w:rsidRPr="00067CC6">
              <w:rPr>
                <w:b w:val="0"/>
                <w:bCs/>
                <w:color w:val="0070C0"/>
                <w:sz w:val="20"/>
              </w:rPr>
              <w:t xml:space="preserve">cceso por Roca Quemada de Turrialba: </w:t>
            </w:r>
            <w:proofErr w:type="spellStart"/>
            <w:r w:rsidR="00514F98" w:rsidRPr="00067CC6">
              <w:rPr>
                <w:b w:val="0"/>
                <w:bCs/>
                <w:color w:val="0070C0"/>
                <w:sz w:val="20"/>
              </w:rPr>
              <w:t>Bayei</w:t>
            </w:r>
            <w:proofErr w:type="spellEnd"/>
            <w:r w:rsidR="00514F98" w:rsidRPr="00067CC6">
              <w:rPr>
                <w:b w:val="0"/>
                <w:bCs/>
                <w:color w:val="0070C0"/>
                <w:sz w:val="20"/>
              </w:rPr>
              <w:t xml:space="preserve">, Alto Almirante, </w:t>
            </w:r>
            <w:proofErr w:type="spellStart"/>
            <w:r w:rsidR="00514F98" w:rsidRPr="00067CC6">
              <w:rPr>
                <w:b w:val="0"/>
                <w:bCs/>
                <w:color w:val="0070C0"/>
                <w:sz w:val="20"/>
              </w:rPr>
              <w:t>Bayeiñak</w:t>
            </w:r>
            <w:proofErr w:type="spellEnd"/>
            <w:r w:rsidR="00514F98" w:rsidRPr="00067CC6">
              <w:rPr>
                <w:b w:val="0"/>
                <w:bCs/>
                <w:color w:val="0070C0"/>
                <w:sz w:val="20"/>
              </w:rPr>
              <w:t xml:space="preserve">, </w:t>
            </w:r>
            <w:proofErr w:type="spellStart"/>
            <w:r w:rsidR="00514F98" w:rsidRPr="00067CC6">
              <w:rPr>
                <w:b w:val="0"/>
                <w:bCs/>
                <w:color w:val="0070C0"/>
                <w:sz w:val="20"/>
              </w:rPr>
              <w:t>Shinabla</w:t>
            </w:r>
            <w:proofErr w:type="spellEnd"/>
            <w:r w:rsidR="00514F98" w:rsidRPr="00067CC6">
              <w:rPr>
                <w:b w:val="0"/>
                <w:bCs/>
                <w:color w:val="0070C0"/>
                <w:sz w:val="20"/>
              </w:rPr>
              <w:t xml:space="preserve">, </w:t>
            </w:r>
            <w:proofErr w:type="spellStart"/>
            <w:r w:rsidR="00514F98" w:rsidRPr="00067CC6">
              <w:rPr>
                <w:b w:val="0"/>
                <w:bCs/>
                <w:color w:val="0070C0"/>
                <w:sz w:val="20"/>
              </w:rPr>
              <w:t>Shordi</w:t>
            </w:r>
            <w:proofErr w:type="spellEnd"/>
            <w:r w:rsidR="00514F98" w:rsidRPr="00067CC6">
              <w:rPr>
                <w:b w:val="0"/>
                <w:bCs/>
                <w:color w:val="0070C0"/>
                <w:sz w:val="20"/>
              </w:rPr>
              <w:t xml:space="preserve">, </w:t>
            </w:r>
            <w:proofErr w:type="spellStart"/>
            <w:r w:rsidR="00514F98" w:rsidRPr="00067CC6">
              <w:rPr>
                <w:b w:val="0"/>
                <w:bCs/>
                <w:color w:val="0070C0"/>
                <w:sz w:val="20"/>
              </w:rPr>
              <w:t>Dusiriñak</w:t>
            </w:r>
            <w:proofErr w:type="spellEnd"/>
            <w:r w:rsidR="00514F98" w:rsidRPr="00067CC6">
              <w:rPr>
                <w:b w:val="0"/>
                <w:bCs/>
                <w:color w:val="0070C0"/>
                <w:sz w:val="20"/>
              </w:rPr>
              <w:t xml:space="preserve">, </w:t>
            </w:r>
            <w:proofErr w:type="spellStart"/>
            <w:r w:rsidR="00514F98" w:rsidRPr="00067CC6">
              <w:rPr>
                <w:b w:val="0"/>
                <w:bCs/>
                <w:color w:val="0070C0"/>
                <w:sz w:val="20"/>
              </w:rPr>
              <w:t>Duchari</w:t>
            </w:r>
            <w:proofErr w:type="spellEnd"/>
            <w:r w:rsidR="00514F98" w:rsidRPr="00067CC6">
              <w:rPr>
                <w:b w:val="0"/>
                <w:bCs/>
                <w:color w:val="0070C0"/>
                <w:sz w:val="20"/>
              </w:rPr>
              <w:t xml:space="preserve">, </w:t>
            </w:r>
            <w:proofErr w:type="spellStart"/>
            <w:r w:rsidR="00514F98" w:rsidRPr="00067CC6">
              <w:rPr>
                <w:b w:val="0"/>
                <w:bCs/>
                <w:color w:val="0070C0"/>
                <w:sz w:val="20"/>
              </w:rPr>
              <w:t>Tamiju</w:t>
            </w:r>
            <w:proofErr w:type="spellEnd"/>
            <w:r w:rsidR="00514F98" w:rsidRPr="00067CC6">
              <w:rPr>
                <w:b w:val="0"/>
                <w:bCs/>
                <w:color w:val="0070C0"/>
                <w:sz w:val="20"/>
              </w:rPr>
              <w:t xml:space="preserve">, </w:t>
            </w:r>
            <w:proofErr w:type="spellStart"/>
            <w:r w:rsidR="00514F98" w:rsidRPr="00067CC6">
              <w:rPr>
                <w:b w:val="0"/>
                <w:bCs/>
                <w:color w:val="0070C0"/>
                <w:sz w:val="20"/>
              </w:rPr>
              <w:t>Shikiari</w:t>
            </w:r>
            <w:proofErr w:type="spellEnd"/>
            <w:r w:rsidR="00514F98" w:rsidRPr="00067CC6">
              <w:rPr>
                <w:b w:val="0"/>
                <w:bCs/>
                <w:color w:val="0070C0"/>
                <w:sz w:val="20"/>
              </w:rPr>
              <w:t xml:space="preserve">, </w:t>
            </w:r>
            <w:proofErr w:type="spellStart"/>
            <w:r w:rsidR="00514F98" w:rsidRPr="00067CC6">
              <w:rPr>
                <w:b w:val="0"/>
                <w:bCs/>
                <w:color w:val="0070C0"/>
                <w:sz w:val="20"/>
              </w:rPr>
              <w:t>Koiyawari</w:t>
            </w:r>
            <w:proofErr w:type="spellEnd"/>
            <w:r w:rsidR="00514F98" w:rsidRPr="00067CC6">
              <w:rPr>
                <w:b w:val="0"/>
                <w:bCs/>
                <w:color w:val="0070C0"/>
                <w:sz w:val="20"/>
              </w:rPr>
              <w:t xml:space="preserve">, Alto </w:t>
            </w:r>
            <w:proofErr w:type="spellStart"/>
            <w:r w:rsidR="00514F98" w:rsidRPr="00067CC6">
              <w:rPr>
                <w:b w:val="0"/>
                <w:bCs/>
                <w:color w:val="0070C0"/>
                <w:sz w:val="20"/>
              </w:rPr>
              <w:t>Shikiari</w:t>
            </w:r>
            <w:proofErr w:type="spellEnd"/>
            <w:r w:rsidR="00514F98" w:rsidRPr="00067CC6">
              <w:rPr>
                <w:b w:val="0"/>
                <w:bCs/>
                <w:color w:val="0070C0"/>
                <w:sz w:val="20"/>
              </w:rPr>
              <w:t xml:space="preserve">, </w:t>
            </w:r>
            <w:proofErr w:type="spellStart"/>
            <w:r w:rsidR="00514F98" w:rsidRPr="00067CC6">
              <w:rPr>
                <w:b w:val="0"/>
                <w:bCs/>
                <w:color w:val="0070C0"/>
                <w:sz w:val="20"/>
              </w:rPr>
              <w:t>Kjakobata</w:t>
            </w:r>
            <w:proofErr w:type="spellEnd"/>
            <w:r w:rsidR="00514F98" w:rsidRPr="00067CC6">
              <w:rPr>
                <w:b w:val="0"/>
                <w:bCs/>
                <w:color w:val="0070C0"/>
                <w:sz w:val="20"/>
              </w:rPr>
              <w:t xml:space="preserve">, </w:t>
            </w:r>
            <w:proofErr w:type="spellStart"/>
            <w:r w:rsidR="00514F98" w:rsidRPr="00067CC6">
              <w:rPr>
                <w:b w:val="0"/>
                <w:bCs/>
                <w:color w:val="0070C0"/>
                <w:sz w:val="20"/>
              </w:rPr>
              <w:t>Kabebata</w:t>
            </w:r>
            <w:proofErr w:type="spellEnd"/>
            <w:r w:rsidR="00514F98" w:rsidRPr="00067CC6">
              <w:rPr>
                <w:b w:val="0"/>
                <w:bCs/>
                <w:color w:val="0070C0"/>
                <w:sz w:val="20"/>
              </w:rPr>
              <w:t>). Que tienen acceso por Quetzal de Turrialba: (</w:t>
            </w:r>
            <w:proofErr w:type="spellStart"/>
            <w:r w:rsidR="00514F98" w:rsidRPr="00067CC6">
              <w:rPr>
                <w:b w:val="0"/>
                <w:bCs/>
                <w:color w:val="0070C0"/>
                <w:sz w:val="20"/>
              </w:rPr>
              <w:t>Sinoli</w:t>
            </w:r>
            <w:proofErr w:type="spellEnd"/>
            <w:r w:rsidR="00514F98" w:rsidRPr="00067CC6">
              <w:rPr>
                <w:b w:val="0"/>
                <w:bCs/>
                <w:color w:val="0070C0"/>
                <w:sz w:val="20"/>
              </w:rPr>
              <w:t xml:space="preserve">, </w:t>
            </w:r>
            <w:proofErr w:type="spellStart"/>
            <w:r w:rsidR="00514F98" w:rsidRPr="00067CC6">
              <w:rPr>
                <w:b w:val="0"/>
                <w:bCs/>
                <w:color w:val="0070C0"/>
                <w:sz w:val="20"/>
              </w:rPr>
              <w:t>Ñariñak</w:t>
            </w:r>
            <w:proofErr w:type="spellEnd"/>
            <w:r w:rsidR="00514F98" w:rsidRPr="00067CC6">
              <w:rPr>
                <w:b w:val="0"/>
                <w:bCs/>
                <w:color w:val="0070C0"/>
                <w:sz w:val="20"/>
              </w:rPr>
              <w:t xml:space="preserve">, La Colonia, </w:t>
            </w:r>
            <w:proofErr w:type="spellStart"/>
            <w:r w:rsidR="00514F98" w:rsidRPr="00067CC6">
              <w:rPr>
                <w:b w:val="0"/>
                <w:bCs/>
                <w:color w:val="0070C0"/>
                <w:sz w:val="20"/>
              </w:rPr>
              <w:t>Uka</w:t>
            </w:r>
            <w:proofErr w:type="spellEnd"/>
            <w:r w:rsidR="00514F98" w:rsidRPr="00067CC6">
              <w:rPr>
                <w:b w:val="0"/>
                <w:bCs/>
                <w:color w:val="0070C0"/>
                <w:sz w:val="20"/>
              </w:rPr>
              <w:t xml:space="preserve"> </w:t>
            </w:r>
            <w:proofErr w:type="spellStart"/>
            <w:r w:rsidR="00514F98" w:rsidRPr="00067CC6">
              <w:rPr>
                <w:b w:val="0"/>
                <w:bCs/>
                <w:color w:val="0070C0"/>
                <w:sz w:val="20"/>
              </w:rPr>
              <w:t>Tipei</w:t>
            </w:r>
            <w:proofErr w:type="spellEnd"/>
            <w:r w:rsidR="00514F98" w:rsidRPr="00067CC6">
              <w:rPr>
                <w:b w:val="0"/>
                <w:bCs/>
                <w:color w:val="0070C0"/>
                <w:sz w:val="20"/>
              </w:rPr>
              <w:t xml:space="preserve">, </w:t>
            </w:r>
            <w:proofErr w:type="spellStart"/>
            <w:r w:rsidR="00514F98" w:rsidRPr="00067CC6">
              <w:rPr>
                <w:b w:val="0"/>
                <w:bCs/>
                <w:color w:val="0070C0"/>
                <w:sz w:val="20"/>
              </w:rPr>
              <w:t>Tkak-Ri</w:t>
            </w:r>
            <w:proofErr w:type="spellEnd"/>
            <w:r w:rsidR="00514F98" w:rsidRPr="00067CC6">
              <w:rPr>
                <w:b w:val="0"/>
                <w:bCs/>
                <w:color w:val="0070C0"/>
                <w:sz w:val="20"/>
              </w:rPr>
              <w:t xml:space="preserve">, </w:t>
            </w:r>
            <w:proofErr w:type="spellStart"/>
            <w:r w:rsidR="00514F98" w:rsidRPr="00067CC6">
              <w:rPr>
                <w:b w:val="0"/>
                <w:bCs/>
                <w:color w:val="0070C0"/>
                <w:sz w:val="20"/>
              </w:rPr>
              <w:t>Suebata</w:t>
            </w:r>
            <w:proofErr w:type="spellEnd"/>
            <w:r w:rsidR="00514F98" w:rsidRPr="00067CC6">
              <w:rPr>
                <w:b w:val="0"/>
                <w:bCs/>
                <w:color w:val="0070C0"/>
                <w:sz w:val="20"/>
              </w:rPr>
              <w:t xml:space="preserve">, </w:t>
            </w:r>
            <w:proofErr w:type="spellStart"/>
            <w:r w:rsidR="00514F98" w:rsidRPr="00067CC6">
              <w:rPr>
                <w:b w:val="0"/>
                <w:bCs/>
                <w:color w:val="0070C0"/>
                <w:sz w:val="20"/>
              </w:rPr>
              <w:t>Jamari</w:t>
            </w:r>
            <w:proofErr w:type="spellEnd"/>
            <w:r w:rsidR="00514F98" w:rsidRPr="00067CC6">
              <w:rPr>
                <w:b w:val="0"/>
                <w:bCs/>
                <w:color w:val="0070C0"/>
                <w:sz w:val="20"/>
              </w:rPr>
              <w:t xml:space="preserve"> </w:t>
            </w:r>
            <w:proofErr w:type="spellStart"/>
            <w:r w:rsidR="00514F98" w:rsidRPr="00067CC6">
              <w:rPr>
                <w:b w:val="0"/>
                <w:bCs/>
                <w:color w:val="0070C0"/>
                <w:sz w:val="20"/>
              </w:rPr>
              <w:t>Tawa</w:t>
            </w:r>
            <w:proofErr w:type="spellEnd"/>
            <w:r w:rsidR="00514F98" w:rsidRPr="00067CC6">
              <w:rPr>
                <w:b w:val="0"/>
                <w:bCs/>
                <w:color w:val="0070C0"/>
                <w:sz w:val="20"/>
              </w:rPr>
              <w:t xml:space="preserve">, </w:t>
            </w:r>
            <w:proofErr w:type="spellStart"/>
            <w:r w:rsidR="00514F98" w:rsidRPr="00067CC6">
              <w:rPr>
                <w:b w:val="0"/>
                <w:bCs/>
                <w:color w:val="0070C0"/>
                <w:sz w:val="20"/>
              </w:rPr>
              <w:t>Ulujeriñak</w:t>
            </w:r>
            <w:proofErr w:type="spellEnd"/>
            <w:r w:rsidR="00514F98" w:rsidRPr="00067CC6">
              <w:rPr>
                <w:b w:val="0"/>
                <w:bCs/>
                <w:color w:val="0070C0"/>
                <w:sz w:val="20"/>
              </w:rPr>
              <w:t xml:space="preserve">, Manzanillo, </w:t>
            </w:r>
            <w:proofErr w:type="spellStart"/>
            <w:r w:rsidR="00514F98" w:rsidRPr="00067CC6">
              <w:rPr>
                <w:b w:val="0"/>
                <w:bCs/>
                <w:color w:val="0070C0"/>
                <w:sz w:val="20"/>
              </w:rPr>
              <w:t>Tolok</w:t>
            </w:r>
            <w:proofErr w:type="spellEnd"/>
            <w:r w:rsidR="00514F98" w:rsidRPr="00067CC6">
              <w:rPr>
                <w:b w:val="0"/>
                <w:bCs/>
                <w:color w:val="0070C0"/>
                <w:sz w:val="20"/>
              </w:rPr>
              <w:t xml:space="preserve"> </w:t>
            </w:r>
            <w:proofErr w:type="spellStart"/>
            <w:r w:rsidR="00514F98" w:rsidRPr="00067CC6">
              <w:rPr>
                <w:b w:val="0"/>
                <w:bCs/>
                <w:color w:val="0070C0"/>
                <w:sz w:val="20"/>
              </w:rPr>
              <w:t>Kicha</w:t>
            </w:r>
            <w:proofErr w:type="spellEnd"/>
            <w:r w:rsidR="00514F98" w:rsidRPr="00067CC6">
              <w:rPr>
                <w:b w:val="0"/>
                <w:bCs/>
                <w:color w:val="0070C0"/>
                <w:sz w:val="20"/>
              </w:rPr>
              <w:t xml:space="preserve"> </w:t>
            </w:r>
            <w:proofErr w:type="spellStart"/>
            <w:r w:rsidR="00514F98" w:rsidRPr="00067CC6">
              <w:rPr>
                <w:b w:val="0"/>
                <w:bCs/>
                <w:color w:val="0070C0"/>
                <w:sz w:val="20"/>
              </w:rPr>
              <w:t>Chirripo</w:t>
            </w:r>
            <w:proofErr w:type="spellEnd"/>
            <w:r w:rsidR="00514F98" w:rsidRPr="00067CC6">
              <w:rPr>
                <w:b w:val="0"/>
                <w:bCs/>
                <w:color w:val="0070C0"/>
                <w:sz w:val="20"/>
              </w:rPr>
              <w:t xml:space="preserve">, Alto Koen, Sitio Hilda, Sitio Bache, San Pedro de </w:t>
            </w:r>
            <w:proofErr w:type="spellStart"/>
            <w:r w:rsidR="00514F98" w:rsidRPr="00067CC6">
              <w:rPr>
                <w:b w:val="0"/>
                <w:bCs/>
                <w:color w:val="0070C0"/>
                <w:sz w:val="20"/>
              </w:rPr>
              <w:t>Tolokisha</w:t>
            </w:r>
            <w:proofErr w:type="spellEnd"/>
            <w:r w:rsidR="00514F98" w:rsidRPr="00067CC6">
              <w:rPr>
                <w:b w:val="0"/>
                <w:bCs/>
                <w:color w:val="0070C0"/>
                <w:sz w:val="20"/>
              </w:rPr>
              <w:t xml:space="preserve">, </w:t>
            </w:r>
            <w:proofErr w:type="spellStart"/>
            <w:r w:rsidR="00514F98" w:rsidRPr="00067CC6">
              <w:rPr>
                <w:b w:val="0"/>
                <w:bCs/>
                <w:color w:val="0070C0"/>
                <w:sz w:val="20"/>
              </w:rPr>
              <w:t>Pedragal</w:t>
            </w:r>
            <w:proofErr w:type="spellEnd"/>
            <w:r w:rsidR="00514F98" w:rsidRPr="00067CC6">
              <w:rPr>
                <w:b w:val="0"/>
                <w:bCs/>
                <w:color w:val="0070C0"/>
                <w:sz w:val="20"/>
              </w:rPr>
              <w:t xml:space="preserve"> de </w:t>
            </w:r>
            <w:proofErr w:type="spellStart"/>
            <w:r w:rsidR="00514F98" w:rsidRPr="00067CC6">
              <w:rPr>
                <w:b w:val="0"/>
                <w:bCs/>
                <w:color w:val="0070C0"/>
                <w:sz w:val="20"/>
              </w:rPr>
              <w:t>Jarey</w:t>
            </w:r>
            <w:proofErr w:type="spellEnd"/>
            <w:r w:rsidR="00514F98" w:rsidRPr="00067CC6">
              <w:rPr>
                <w:b w:val="0"/>
                <w:bCs/>
                <w:color w:val="0070C0"/>
                <w:sz w:val="20"/>
              </w:rPr>
              <w:t>)</w:t>
            </w:r>
            <w:r w:rsidR="008C0EF8">
              <w:rPr>
                <w:b w:val="0"/>
                <w:bCs/>
                <w:color w:val="0070C0"/>
                <w:sz w:val="20"/>
              </w:rPr>
              <w:t xml:space="preserve">, </w:t>
            </w:r>
            <w:proofErr w:type="spellStart"/>
            <w:r w:rsidR="008C0EF8">
              <w:rPr>
                <w:b w:val="0"/>
                <w:bCs/>
                <w:color w:val="0070C0"/>
                <w:sz w:val="20"/>
              </w:rPr>
              <w:t>Kuen</w:t>
            </w:r>
            <w:proofErr w:type="spellEnd"/>
            <w:r w:rsidR="00514F98">
              <w:rPr>
                <w:bCs/>
                <w:color w:val="0070C0"/>
                <w:sz w:val="20"/>
              </w:rPr>
              <w:t>;</w:t>
            </w:r>
            <w:r w:rsidR="00514F98" w:rsidRPr="003C6E92">
              <w:rPr>
                <w:b w:val="0"/>
                <w:iCs/>
                <w:sz w:val="20"/>
                <w:lang w:eastAsia="en-US"/>
              </w:rPr>
              <w:t xml:space="preserve"> </w:t>
            </w:r>
            <w:r w:rsidRPr="004723F1">
              <w:rPr>
                <w:rFonts w:eastAsia="Calibri"/>
                <w:b w:val="0"/>
                <w:sz w:val="20"/>
                <w:lang w:val="es-ES_tradnl"/>
              </w:rPr>
              <w:t>Talamanca, Matina, Pococí, Siquirres y Guácimo.</w:t>
            </w:r>
          </w:p>
        </w:tc>
        <w:tc>
          <w:tcPr>
            <w:tcW w:w="1005" w:type="pct"/>
            <w:shd w:val="clear" w:color="auto" w:fill="FFFFFF" w:themeFill="background1"/>
          </w:tcPr>
          <w:p w:rsidR="004723F1" w:rsidRDefault="004723F1" w:rsidP="004723F1">
            <w:pPr>
              <w:pStyle w:val="Textoindependiente"/>
              <w:shd w:val="clear" w:color="auto" w:fill="FFFFFF"/>
              <w:jc w:val="both"/>
              <w:rPr>
                <w:b w:val="0"/>
                <w:iCs/>
                <w:sz w:val="20"/>
              </w:rPr>
            </w:pPr>
          </w:p>
          <w:p w:rsidR="004723F1" w:rsidRPr="004723F1" w:rsidRDefault="004723F1" w:rsidP="004723F1">
            <w:pPr>
              <w:pStyle w:val="Textoindependiente"/>
              <w:shd w:val="clear" w:color="auto" w:fill="FFFFFF"/>
              <w:jc w:val="both"/>
              <w:rPr>
                <w:b w:val="0"/>
                <w:iCs/>
                <w:sz w:val="20"/>
              </w:rPr>
            </w:pPr>
          </w:p>
          <w:p w:rsidR="004723F1" w:rsidRPr="004723F1" w:rsidRDefault="004723F1" w:rsidP="004723F1">
            <w:pPr>
              <w:pStyle w:val="Textoindependiente"/>
              <w:shd w:val="clear" w:color="auto" w:fill="FFFFFF"/>
              <w:jc w:val="both"/>
              <w:rPr>
                <w:b w:val="0"/>
                <w:iCs/>
                <w:sz w:val="20"/>
              </w:rPr>
            </w:pPr>
            <w:r w:rsidRPr="004723F1">
              <w:rPr>
                <w:b w:val="0"/>
                <w:iCs/>
                <w:sz w:val="20"/>
              </w:rPr>
              <w:t>Sala Primera</w:t>
            </w:r>
          </w:p>
        </w:tc>
      </w:tr>
    </w:tbl>
    <w:p w:rsidR="00967C83" w:rsidRDefault="00967C83"/>
    <w:p w:rsidR="00AF0996" w:rsidRDefault="00AF0996"/>
    <w:p w:rsidR="007E5C96" w:rsidRDefault="00AF0996" w:rsidP="007E5C96">
      <w:pPr>
        <w:spacing w:after="0" w:line="240" w:lineRule="auto"/>
        <w:jc w:val="center"/>
        <w:rPr>
          <w:rFonts w:ascii="Times New Roman" w:hAnsi="Times New Roman"/>
          <w:b/>
          <w:bCs/>
          <w:sz w:val="24"/>
          <w:szCs w:val="24"/>
        </w:rPr>
      </w:pPr>
      <w:r>
        <w:rPr>
          <w:rFonts w:ascii="Times New Roman" w:hAnsi="Times New Roman"/>
          <w:b/>
          <w:bCs/>
          <w:sz w:val="24"/>
          <w:szCs w:val="24"/>
        </w:rPr>
        <w:t>Primera</w:t>
      </w:r>
      <w:r w:rsidR="007E5C96">
        <w:rPr>
          <w:rFonts w:ascii="Times New Roman" w:hAnsi="Times New Roman"/>
          <w:b/>
          <w:bCs/>
          <w:sz w:val="24"/>
          <w:szCs w:val="24"/>
        </w:rPr>
        <w:t xml:space="preserve"> Instancia Civil </w:t>
      </w:r>
      <w:r w:rsidR="007E5C96" w:rsidRPr="004C06EB">
        <w:rPr>
          <w:rFonts w:ascii="Times New Roman" w:hAnsi="Times New Roman"/>
          <w:b/>
          <w:bCs/>
          <w:sz w:val="24"/>
          <w:szCs w:val="24"/>
        </w:rPr>
        <w:t xml:space="preserve"> </w:t>
      </w:r>
    </w:p>
    <w:p w:rsidR="007E5C96" w:rsidRPr="004C06EB" w:rsidRDefault="007E5C96" w:rsidP="007E5C96">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3206"/>
        <w:gridCol w:w="3396"/>
        <w:gridCol w:w="2114"/>
      </w:tblGrid>
      <w:tr w:rsidR="007E5C96" w:rsidRPr="0029094C" w:rsidTr="00C34660">
        <w:trPr>
          <w:trHeight w:val="209"/>
          <w:tblHeader/>
        </w:trPr>
        <w:tc>
          <w:tcPr>
            <w:tcW w:w="857" w:type="pct"/>
            <w:shd w:val="clear" w:color="auto" w:fill="FFFFFF"/>
          </w:tcPr>
          <w:p w:rsidR="007E5C96" w:rsidRPr="0029094C" w:rsidRDefault="007E5C96" w:rsidP="00C34660">
            <w:pPr>
              <w:pStyle w:val="Textoindependiente"/>
              <w:shd w:val="clear" w:color="auto" w:fill="FFFFFF"/>
              <w:rPr>
                <w:sz w:val="20"/>
              </w:rPr>
            </w:pPr>
            <w:r w:rsidRPr="0029094C">
              <w:rPr>
                <w:sz w:val="20"/>
              </w:rPr>
              <w:t>Código/Oficina</w:t>
            </w:r>
          </w:p>
        </w:tc>
        <w:tc>
          <w:tcPr>
            <w:tcW w:w="1524" w:type="pct"/>
            <w:shd w:val="clear" w:color="auto" w:fill="FFFFFF"/>
          </w:tcPr>
          <w:p w:rsidR="007E5C96" w:rsidRPr="0029094C" w:rsidRDefault="007E5C96" w:rsidP="00C34660">
            <w:pPr>
              <w:pStyle w:val="Textoindependiente"/>
              <w:shd w:val="clear" w:color="auto" w:fill="FFFFFF"/>
              <w:rPr>
                <w:sz w:val="20"/>
              </w:rPr>
            </w:pPr>
            <w:r w:rsidRPr="006C72AA">
              <w:rPr>
                <w:sz w:val="20"/>
                <w:highlight w:val="yellow"/>
              </w:rPr>
              <w:t>Competencia Territorial Actual</w:t>
            </w:r>
          </w:p>
        </w:tc>
        <w:tc>
          <w:tcPr>
            <w:tcW w:w="1614" w:type="pct"/>
            <w:shd w:val="clear" w:color="auto" w:fill="FFFFFF"/>
          </w:tcPr>
          <w:p w:rsidR="007E5C96" w:rsidRPr="0029094C" w:rsidRDefault="007E5C96" w:rsidP="00C34660">
            <w:pPr>
              <w:pStyle w:val="Textoindependiente"/>
              <w:shd w:val="clear" w:color="auto" w:fill="FFFFFF"/>
              <w:rPr>
                <w:sz w:val="20"/>
              </w:rPr>
            </w:pPr>
            <w:r w:rsidRPr="006C72AA">
              <w:rPr>
                <w:sz w:val="20"/>
                <w:highlight w:val="green"/>
              </w:rPr>
              <w:t>Competencia Territorial Propuesta</w:t>
            </w:r>
          </w:p>
        </w:tc>
        <w:tc>
          <w:tcPr>
            <w:tcW w:w="1005" w:type="pct"/>
            <w:shd w:val="clear" w:color="auto" w:fill="FFFFFF"/>
          </w:tcPr>
          <w:p w:rsidR="007E5C96" w:rsidRPr="0029094C" w:rsidRDefault="007E5C96" w:rsidP="00C34660">
            <w:pPr>
              <w:pStyle w:val="Textoindependiente"/>
              <w:shd w:val="clear" w:color="auto" w:fill="FFFFFF"/>
              <w:rPr>
                <w:sz w:val="20"/>
              </w:rPr>
            </w:pPr>
            <w:r w:rsidRPr="0029094C">
              <w:rPr>
                <w:sz w:val="20"/>
              </w:rPr>
              <w:t>Órgano Jurisdiccional que conoce en Alzada</w:t>
            </w:r>
          </w:p>
        </w:tc>
      </w:tr>
      <w:tr w:rsidR="00AF0996" w:rsidRPr="00281A86" w:rsidTr="00C34660">
        <w:trPr>
          <w:trHeight w:val="209"/>
        </w:trPr>
        <w:tc>
          <w:tcPr>
            <w:tcW w:w="857" w:type="pct"/>
            <w:shd w:val="clear" w:color="auto" w:fill="FFFFFF"/>
          </w:tcPr>
          <w:p w:rsidR="00AF0996" w:rsidRPr="000E184C" w:rsidRDefault="00AF0996" w:rsidP="000E184C">
            <w:pPr>
              <w:spacing w:after="0" w:line="240" w:lineRule="auto"/>
              <w:jc w:val="center"/>
              <w:rPr>
                <w:rFonts w:ascii="Times New Roman" w:eastAsia="Calibri" w:hAnsi="Times New Roman"/>
                <w:b/>
                <w:sz w:val="20"/>
                <w:szCs w:val="20"/>
                <w:lang w:val="es-CR" w:eastAsia="es-CR"/>
              </w:rPr>
            </w:pPr>
            <w:r w:rsidRPr="000E184C">
              <w:rPr>
                <w:rFonts w:ascii="Times New Roman" w:eastAsia="Calibri" w:hAnsi="Times New Roman"/>
                <w:b/>
                <w:sz w:val="20"/>
                <w:szCs w:val="20"/>
                <w:lang w:val="es-CR" w:eastAsia="es-CR"/>
              </w:rPr>
              <w:t>1629</w:t>
            </w:r>
          </w:p>
          <w:p w:rsidR="00AF0996" w:rsidRPr="000E184C" w:rsidRDefault="00AF0996" w:rsidP="000E184C">
            <w:pPr>
              <w:spacing w:after="0" w:line="240" w:lineRule="auto"/>
              <w:jc w:val="both"/>
              <w:rPr>
                <w:rFonts w:ascii="Times New Roman" w:eastAsia="Calibri" w:hAnsi="Times New Roman"/>
                <w:sz w:val="20"/>
                <w:szCs w:val="20"/>
                <w:lang w:val="es-CR" w:eastAsia="es-CR"/>
              </w:rPr>
            </w:pPr>
          </w:p>
          <w:p w:rsidR="00AF0996" w:rsidRPr="000E184C" w:rsidRDefault="00AF0996" w:rsidP="000E184C">
            <w:pPr>
              <w:spacing w:after="0" w:line="240" w:lineRule="auto"/>
              <w:jc w:val="both"/>
              <w:rPr>
                <w:rFonts w:ascii="Times New Roman" w:eastAsia="Calibri" w:hAnsi="Times New Roman"/>
                <w:sz w:val="20"/>
                <w:szCs w:val="20"/>
                <w:lang w:val="es-CR" w:eastAsia="es-CR"/>
              </w:rPr>
            </w:pPr>
            <w:r w:rsidRPr="000E184C">
              <w:rPr>
                <w:rFonts w:ascii="Times New Roman" w:eastAsia="Calibri" w:hAnsi="Times New Roman"/>
                <w:sz w:val="20"/>
                <w:szCs w:val="20"/>
                <w:lang w:val="es-CR" w:eastAsia="es-CR"/>
              </w:rPr>
              <w:t>Tribunal Colegiado de Primera Instancia Civil de Cartago.</w:t>
            </w:r>
          </w:p>
          <w:p w:rsidR="00AF0996" w:rsidRPr="000E184C" w:rsidRDefault="00AF0996" w:rsidP="000E184C">
            <w:pPr>
              <w:pStyle w:val="Textoindependiente"/>
              <w:shd w:val="clear" w:color="auto" w:fill="FFFFFF"/>
              <w:jc w:val="both"/>
              <w:rPr>
                <w:b w:val="0"/>
                <w:bCs/>
                <w:iCs/>
                <w:sz w:val="20"/>
                <w:lang w:val="es-CR"/>
              </w:rPr>
            </w:pPr>
          </w:p>
        </w:tc>
        <w:tc>
          <w:tcPr>
            <w:tcW w:w="1524" w:type="pct"/>
            <w:shd w:val="clear" w:color="auto" w:fill="FFFFFF"/>
            <w:vAlign w:val="center"/>
          </w:tcPr>
          <w:p w:rsidR="00AF0996" w:rsidRPr="000E184C" w:rsidRDefault="00AF0996" w:rsidP="000E184C">
            <w:pPr>
              <w:spacing w:after="0" w:line="240" w:lineRule="auto"/>
              <w:jc w:val="both"/>
              <w:rPr>
                <w:rFonts w:ascii="Times New Roman" w:eastAsia="Calibri" w:hAnsi="Times New Roman"/>
                <w:sz w:val="20"/>
                <w:szCs w:val="20"/>
                <w:lang w:val="es-ES_tradnl"/>
              </w:rPr>
            </w:pPr>
            <w:r w:rsidRPr="000E184C">
              <w:rPr>
                <w:rFonts w:ascii="Times New Roman" w:eastAsia="Calibri" w:hAnsi="Times New Roman"/>
                <w:sz w:val="20"/>
                <w:szCs w:val="20"/>
                <w:lang w:val="es-ES_tradnl"/>
              </w:rPr>
              <w:t>Abarca los cantones, Central de Cartago, Paraíso, La Unión, Jiménez, Turrialba, Alvarado, Oreamuno y El Guarco.</w:t>
            </w:r>
          </w:p>
          <w:p w:rsidR="00AF0996" w:rsidRPr="000E184C" w:rsidRDefault="00AF0996" w:rsidP="000E184C">
            <w:pPr>
              <w:spacing w:after="0" w:line="240" w:lineRule="auto"/>
              <w:jc w:val="both"/>
              <w:rPr>
                <w:rFonts w:ascii="Times New Roman" w:eastAsia="Calibri" w:hAnsi="Times New Roman"/>
                <w:sz w:val="20"/>
                <w:szCs w:val="20"/>
                <w:lang w:val="es-ES_tradnl"/>
              </w:rPr>
            </w:pPr>
          </w:p>
          <w:p w:rsidR="00AF0996" w:rsidRPr="000E184C" w:rsidRDefault="00AF0996" w:rsidP="000E184C">
            <w:pPr>
              <w:spacing w:after="0" w:line="240" w:lineRule="auto"/>
              <w:jc w:val="both"/>
              <w:rPr>
                <w:rFonts w:ascii="Times New Roman" w:eastAsia="Calibri" w:hAnsi="Times New Roman"/>
                <w:sz w:val="20"/>
                <w:szCs w:val="20"/>
                <w:lang w:val="es-ES_tradnl"/>
              </w:rPr>
            </w:pPr>
            <w:r w:rsidRPr="000E184C">
              <w:rPr>
                <w:rFonts w:ascii="Times New Roman" w:eastAsia="Calibri" w:hAnsi="Times New Roman"/>
                <w:sz w:val="20"/>
                <w:szCs w:val="20"/>
                <w:lang w:val="es-ES_tradnl"/>
              </w:rPr>
              <w:t xml:space="preserve">El cantón de Dota (provincia de San José).  </w:t>
            </w:r>
          </w:p>
          <w:p w:rsidR="00AF0996" w:rsidRPr="000E184C" w:rsidRDefault="00AF0996" w:rsidP="000E184C">
            <w:pPr>
              <w:spacing w:after="0" w:line="240" w:lineRule="auto"/>
              <w:jc w:val="both"/>
              <w:rPr>
                <w:rFonts w:ascii="Times New Roman" w:eastAsia="Calibri" w:hAnsi="Times New Roman"/>
                <w:sz w:val="20"/>
                <w:szCs w:val="20"/>
                <w:lang w:val="es-ES_tradnl"/>
              </w:rPr>
            </w:pPr>
          </w:p>
          <w:p w:rsidR="00AF0996" w:rsidRPr="000E184C" w:rsidRDefault="00AF0996" w:rsidP="000E184C">
            <w:pPr>
              <w:spacing w:after="0" w:line="240" w:lineRule="auto"/>
              <w:jc w:val="both"/>
              <w:rPr>
                <w:rFonts w:ascii="Times New Roman" w:eastAsia="Calibri" w:hAnsi="Times New Roman"/>
                <w:sz w:val="20"/>
                <w:szCs w:val="20"/>
                <w:lang w:val="es-ES_tradnl"/>
              </w:rPr>
            </w:pPr>
            <w:r w:rsidRPr="000E184C">
              <w:rPr>
                <w:rFonts w:ascii="Times New Roman" w:eastAsia="Calibri" w:hAnsi="Times New Roman"/>
                <w:sz w:val="20"/>
                <w:szCs w:val="20"/>
                <w:lang w:val="es-ES_tradnl"/>
              </w:rPr>
              <w:t>Del cantón de Tarrazú (provincia de San José), los distritos de San Marcos, San Lorenzo (excepto los poblados Quebrada Arroyo y Cerro Nara) y San Carlos.</w:t>
            </w:r>
          </w:p>
          <w:p w:rsidR="00AF0996" w:rsidRPr="000E184C" w:rsidRDefault="00AF0996" w:rsidP="000E184C">
            <w:pPr>
              <w:spacing w:after="0" w:line="240" w:lineRule="auto"/>
              <w:jc w:val="both"/>
              <w:rPr>
                <w:rFonts w:ascii="Times New Roman" w:eastAsia="Calibri" w:hAnsi="Times New Roman"/>
                <w:sz w:val="20"/>
                <w:szCs w:val="20"/>
                <w:lang w:val="es-ES_tradnl"/>
              </w:rPr>
            </w:pPr>
          </w:p>
          <w:p w:rsidR="00AF0996" w:rsidRPr="000E184C" w:rsidRDefault="00AF0996" w:rsidP="000E184C">
            <w:pPr>
              <w:spacing w:after="0" w:line="240" w:lineRule="auto"/>
              <w:jc w:val="both"/>
              <w:rPr>
                <w:rFonts w:ascii="Times New Roman" w:eastAsia="Calibri" w:hAnsi="Times New Roman"/>
                <w:sz w:val="20"/>
                <w:szCs w:val="20"/>
                <w:lang w:val="es-ES_tradnl"/>
              </w:rPr>
            </w:pPr>
            <w:r w:rsidRPr="000E184C">
              <w:rPr>
                <w:rFonts w:ascii="Times New Roman" w:eastAsia="Calibri" w:hAnsi="Times New Roman"/>
                <w:sz w:val="20"/>
                <w:szCs w:val="20"/>
                <w:lang w:val="es-ES_tradnl"/>
              </w:rPr>
              <w:t>Del cantón de León Cortés, los distritos de San Pablo, San Andrés, Llano Bonito, (excepto el poblado de Santa Juana), San Isidro (excepto el poblado de San Isidro), Santa Cruz y San Antonio</w:t>
            </w:r>
            <w:r w:rsidRPr="000E184C">
              <w:rPr>
                <w:rFonts w:ascii="Times New Roman" w:eastAsia="Calibri" w:hAnsi="Times New Roman"/>
                <w:sz w:val="20"/>
                <w:szCs w:val="20"/>
                <w:vertAlign w:val="superscript"/>
                <w:lang w:val="es-ES_tradnl"/>
              </w:rPr>
              <w:footnoteReference w:id="7"/>
            </w:r>
            <w:r w:rsidRPr="000E184C">
              <w:rPr>
                <w:rFonts w:ascii="Times New Roman" w:eastAsia="Calibri" w:hAnsi="Times New Roman"/>
                <w:sz w:val="20"/>
                <w:szCs w:val="20"/>
                <w:lang w:val="es-ES_tradnl"/>
              </w:rPr>
              <w:t>.</w:t>
            </w:r>
          </w:p>
          <w:p w:rsidR="00AF0996" w:rsidRPr="000E184C" w:rsidRDefault="00AF0996" w:rsidP="000E184C">
            <w:pPr>
              <w:pStyle w:val="Textoindependiente"/>
              <w:shd w:val="clear" w:color="auto" w:fill="FFFFFF"/>
              <w:jc w:val="both"/>
              <w:rPr>
                <w:b w:val="0"/>
                <w:iCs/>
                <w:sz w:val="20"/>
              </w:rPr>
            </w:pPr>
          </w:p>
        </w:tc>
        <w:tc>
          <w:tcPr>
            <w:tcW w:w="1614" w:type="pct"/>
            <w:shd w:val="clear" w:color="auto" w:fill="FFFFFF"/>
            <w:vAlign w:val="center"/>
          </w:tcPr>
          <w:p w:rsidR="00AF0996" w:rsidRDefault="00AF0996" w:rsidP="000E184C">
            <w:pPr>
              <w:spacing w:after="0" w:line="240" w:lineRule="auto"/>
              <w:jc w:val="both"/>
              <w:rPr>
                <w:rFonts w:ascii="Times New Roman" w:eastAsia="Calibri" w:hAnsi="Times New Roman"/>
                <w:sz w:val="20"/>
                <w:szCs w:val="20"/>
                <w:lang w:val="es-ES_tradnl"/>
              </w:rPr>
            </w:pPr>
          </w:p>
          <w:p w:rsidR="002247F9" w:rsidRPr="000E184C" w:rsidRDefault="002247F9" w:rsidP="000E184C">
            <w:pPr>
              <w:spacing w:after="0" w:line="240" w:lineRule="auto"/>
              <w:jc w:val="both"/>
              <w:rPr>
                <w:rFonts w:ascii="Times New Roman" w:eastAsia="Calibri" w:hAnsi="Times New Roman"/>
                <w:sz w:val="20"/>
                <w:szCs w:val="20"/>
                <w:lang w:val="es-ES_tradnl"/>
              </w:rPr>
            </w:pPr>
          </w:p>
          <w:p w:rsidR="00AF0996" w:rsidRPr="000E184C" w:rsidRDefault="00AF0996" w:rsidP="000E184C">
            <w:pPr>
              <w:spacing w:after="0" w:line="240" w:lineRule="auto"/>
              <w:jc w:val="both"/>
              <w:rPr>
                <w:rFonts w:ascii="Times New Roman" w:eastAsia="Calibri" w:hAnsi="Times New Roman"/>
                <w:sz w:val="20"/>
                <w:szCs w:val="20"/>
                <w:lang w:val="es-ES_tradnl"/>
              </w:rPr>
            </w:pPr>
          </w:p>
          <w:p w:rsidR="00AF0996" w:rsidRPr="000E184C" w:rsidRDefault="00AF0996" w:rsidP="000E184C">
            <w:pPr>
              <w:spacing w:after="0" w:line="240" w:lineRule="auto"/>
              <w:jc w:val="both"/>
              <w:rPr>
                <w:rFonts w:ascii="Times New Roman" w:eastAsia="Calibri" w:hAnsi="Times New Roman"/>
                <w:sz w:val="20"/>
                <w:szCs w:val="20"/>
                <w:lang w:val="es-ES_tradnl"/>
              </w:rPr>
            </w:pPr>
            <w:r w:rsidRPr="000E184C">
              <w:rPr>
                <w:rFonts w:ascii="Times New Roman" w:eastAsia="Calibri" w:hAnsi="Times New Roman"/>
                <w:sz w:val="20"/>
                <w:szCs w:val="20"/>
                <w:lang w:val="es-ES_tradnl"/>
              </w:rPr>
              <w:t xml:space="preserve">Abarca los cantones, </w:t>
            </w:r>
            <w:r w:rsidR="00F21933">
              <w:rPr>
                <w:rFonts w:ascii="Times New Roman" w:eastAsia="Calibri" w:hAnsi="Times New Roman"/>
                <w:sz w:val="20"/>
                <w:szCs w:val="20"/>
                <w:lang w:val="es-ES_tradnl"/>
              </w:rPr>
              <w:t>c</w:t>
            </w:r>
            <w:r w:rsidRPr="000E184C">
              <w:rPr>
                <w:rFonts w:ascii="Times New Roman" w:eastAsia="Calibri" w:hAnsi="Times New Roman"/>
                <w:sz w:val="20"/>
                <w:szCs w:val="20"/>
                <w:lang w:val="es-ES_tradnl"/>
              </w:rPr>
              <w:t xml:space="preserve">entral de Cartago, Paraíso, La Unión, Jiménez, </w:t>
            </w:r>
            <w:r w:rsidR="002247F9" w:rsidRPr="000E184C">
              <w:rPr>
                <w:rFonts w:ascii="Times New Roman" w:eastAsia="Calibri" w:hAnsi="Times New Roman"/>
                <w:sz w:val="20"/>
                <w:szCs w:val="20"/>
                <w:lang w:val="es-ES_tradnl"/>
              </w:rPr>
              <w:t>Turrialb</w:t>
            </w:r>
            <w:r w:rsidR="002247F9">
              <w:rPr>
                <w:rFonts w:ascii="Times New Roman" w:eastAsia="Calibri" w:hAnsi="Times New Roman"/>
                <w:sz w:val="20"/>
                <w:szCs w:val="20"/>
                <w:lang w:val="es-ES_tradnl"/>
              </w:rPr>
              <w:t xml:space="preserve">a; </w:t>
            </w:r>
            <w:r w:rsidR="002247F9" w:rsidRPr="002247F9">
              <w:rPr>
                <w:rFonts w:ascii="Times New Roman" w:eastAsia="Calibri" w:hAnsi="Times New Roman"/>
                <w:color w:val="0070C0"/>
                <w:sz w:val="20"/>
                <w:szCs w:val="20"/>
                <w:lang w:val="es-ES_tradnl"/>
              </w:rPr>
              <w:t>además</w:t>
            </w:r>
            <w:r w:rsidR="00514F98" w:rsidRPr="002247F9">
              <w:rPr>
                <w:rFonts w:ascii="Times New Roman" w:hAnsi="Times New Roman"/>
                <w:bCs/>
                <w:iCs/>
                <w:color w:val="0070C0"/>
                <w:sz w:val="20"/>
              </w:rPr>
              <w:t xml:space="preserve"> </w:t>
            </w:r>
            <w:r w:rsidR="00514F98" w:rsidRPr="00514F98">
              <w:rPr>
                <w:rFonts w:ascii="Times New Roman" w:hAnsi="Times New Roman"/>
                <w:bCs/>
                <w:iCs/>
                <w:color w:val="0070C0"/>
                <w:sz w:val="20"/>
              </w:rPr>
              <w:t>del cantón de Limón, los poblados indígenas que tienen a</w:t>
            </w:r>
            <w:r w:rsidR="00514F98" w:rsidRPr="00514F98">
              <w:rPr>
                <w:rFonts w:ascii="Times New Roman" w:hAnsi="Times New Roman"/>
                <w:bCs/>
                <w:color w:val="0070C0"/>
                <w:sz w:val="20"/>
              </w:rPr>
              <w:t xml:space="preserve">cceso por Roca Quemada de Turrialba: </w:t>
            </w:r>
            <w:proofErr w:type="spellStart"/>
            <w:r w:rsidR="00514F98" w:rsidRPr="00514F98">
              <w:rPr>
                <w:rFonts w:ascii="Times New Roman" w:hAnsi="Times New Roman"/>
                <w:bCs/>
                <w:color w:val="0070C0"/>
                <w:sz w:val="20"/>
              </w:rPr>
              <w:t>Bayei</w:t>
            </w:r>
            <w:proofErr w:type="spellEnd"/>
            <w:r w:rsidR="00514F98" w:rsidRPr="00514F98">
              <w:rPr>
                <w:rFonts w:ascii="Times New Roman" w:hAnsi="Times New Roman"/>
                <w:bCs/>
                <w:color w:val="0070C0"/>
                <w:sz w:val="20"/>
              </w:rPr>
              <w:t xml:space="preserve">, Alto Almirante, </w:t>
            </w:r>
            <w:proofErr w:type="spellStart"/>
            <w:r w:rsidR="00514F98" w:rsidRPr="00514F98">
              <w:rPr>
                <w:rFonts w:ascii="Times New Roman" w:hAnsi="Times New Roman"/>
                <w:bCs/>
                <w:color w:val="0070C0"/>
                <w:sz w:val="20"/>
              </w:rPr>
              <w:t>Bayeiñak</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Shinabla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Shordi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Dusiriñak</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Duchari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Tamiju</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Shikiari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Koiyawari</w:t>
            </w:r>
            <w:proofErr w:type="spellEnd"/>
            <w:r w:rsidR="00514F98" w:rsidRPr="00514F98">
              <w:rPr>
                <w:rFonts w:ascii="Times New Roman" w:hAnsi="Times New Roman"/>
                <w:bCs/>
                <w:color w:val="0070C0"/>
                <w:sz w:val="20"/>
              </w:rPr>
              <w:t xml:space="preserve">, Alto </w:t>
            </w:r>
            <w:proofErr w:type="spellStart"/>
            <w:r w:rsidR="00514F98" w:rsidRPr="00514F98">
              <w:rPr>
                <w:rFonts w:ascii="Times New Roman" w:hAnsi="Times New Roman"/>
                <w:bCs/>
                <w:color w:val="0070C0"/>
                <w:sz w:val="20"/>
              </w:rPr>
              <w:t>Shikiari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Kjakobata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Kabebata</w:t>
            </w:r>
            <w:proofErr w:type="spellEnd"/>
            <w:r w:rsidR="00514F98" w:rsidRPr="00514F98">
              <w:rPr>
                <w:rFonts w:ascii="Times New Roman" w:hAnsi="Times New Roman"/>
                <w:bCs/>
                <w:color w:val="0070C0"/>
                <w:sz w:val="20"/>
              </w:rPr>
              <w:t xml:space="preserve">. Que tienen acceso por Quetzal de Turrialba: </w:t>
            </w:r>
            <w:proofErr w:type="spellStart"/>
            <w:r w:rsidR="00514F98" w:rsidRPr="00514F98">
              <w:rPr>
                <w:rFonts w:ascii="Times New Roman" w:hAnsi="Times New Roman"/>
                <w:bCs/>
                <w:color w:val="0070C0"/>
                <w:sz w:val="20"/>
              </w:rPr>
              <w:t>Sinoli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Ñariñak</w:t>
            </w:r>
            <w:proofErr w:type="spellEnd"/>
            <w:r w:rsidR="00514F98" w:rsidRPr="00514F98">
              <w:rPr>
                <w:rFonts w:ascii="Times New Roman" w:hAnsi="Times New Roman"/>
                <w:bCs/>
                <w:color w:val="0070C0"/>
                <w:sz w:val="20"/>
              </w:rPr>
              <w:t xml:space="preserve">, La Colonia, </w:t>
            </w:r>
            <w:proofErr w:type="spellStart"/>
            <w:r w:rsidR="00514F98" w:rsidRPr="00514F98">
              <w:rPr>
                <w:rFonts w:ascii="Times New Roman" w:hAnsi="Times New Roman"/>
                <w:bCs/>
                <w:color w:val="0070C0"/>
                <w:sz w:val="20"/>
              </w:rPr>
              <w:t>Uka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Tipei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Tkak-Ri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Suebata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Jamari</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Tawa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Ulujeriñak</w:t>
            </w:r>
            <w:proofErr w:type="spellEnd"/>
            <w:r w:rsidR="00514F98" w:rsidRPr="00514F98">
              <w:rPr>
                <w:rFonts w:ascii="Times New Roman" w:hAnsi="Times New Roman"/>
                <w:bCs/>
                <w:color w:val="0070C0"/>
                <w:sz w:val="20"/>
              </w:rPr>
              <w:t xml:space="preserve">, Manzanillo, </w:t>
            </w:r>
            <w:proofErr w:type="spellStart"/>
            <w:r w:rsidR="00514F98" w:rsidRPr="00514F98">
              <w:rPr>
                <w:rFonts w:ascii="Times New Roman" w:hAnsi="Times New Roman"/>
                <w:bCs/>
                <w:color w:val="0070C0"/>
                <w:sz w:val="20"/>
              </w:rPr>
              <w:t>Tolok</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Kicha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Chirripo</w:t>
            </w:r>
            <w:proofErr w:type="spellEnd"/>
            <w:r w:rsidR="00514F98" w:rsidRPr="00514F98">
              <w:rPr>
                <w:rFonts w:ascii="Times New Roman" w:hAnsi="Times New Roman"/>
                <w:bCs/>
                <w:color w:val="0070C0"/>
                <w:sz w:val="20"/>
              </w:rPr>
              <w:t xml:space="preserve">, Alto Koen, Sitio Hilda, Sitio Bache, San Pedro de </w:t>
            </w:r>
            <w:proofErr w:type="spellStart"/>
            <w:r w:rsidR="00514F98" w:rsidRPr="00514F98">
              <w:rPr>
                <w:rFonts w:ascii="Times New Roman" w:hAnsi="Times New Roman"/>
                <w:bCs/>
                <w:color w:val="0070C0"/>
                <w:sz w:val="20"/>
              </w:rPr>
              <w:t>Tolokisha</w:t>
            </w:r>
            <w:proofErr w:type="spellEnd"/>
            <w:r w:rsidR="00514F98" w:rsidRPr="00514F98">
              <w:rPr>
                <w:rFonts w:ascii="Times New Roman" w:hAnsi="Times New Roman"/>
                <w:bCs/>
                <w:color w:val="0070C0"/>
                <w:sz w:val="20"/>
              </w:rPr>
              <w:t xml:space="preserve">, </w:t>
            </w:r>
            <w:proofErr w:type="spellStart"/>
            <w:r w:rsidR="00514F98" w:rsidRPr="00514F98">
              <w:rPr>
                <w:rFonts w:ascii="Times New Roman" w:hAnsi="Times New Roman"/>
                <w:bCs/>
                <w:color w:val="0070C0"/>
                <w:sz w:val="20"/>
              </w:rPr>
              <w:t>Pedragal</w:t>
            </w:r>
            <w:proofErr w:type="spellEnd"/>
            <w:r w:rsidR="00514F98" w:rsidRPr="00514F98">
              <w:rPr>
                <w:rFonts w:ascii="Times New Roman" w:hAnsi="Times New Roman"/>
                <w:bCs/>
                <w:color w:val="0070C0"/>
                <w:sz w:val="20"/>
              </w:rPr>
              <w:t xml:space="preserve"> de </w:t>
            </w:r>
            <w:proofErr w:type="spellStart"/>
            <w:r w:rsidR="00514F98" w:rsidRPr="00514F98">
              <w:rPr>
                <w:rFonts w:ascii="Times New Roman" w:hAnsi="Times New Roman"/>
                <w:bCs/>
                <w:color w:val="0070C0"/>
                <w:sz w:val="20"/>
              </w:rPr>
              <w:t>Jarey</w:t>
            </w:r>
            <w:proofErr w:type="spellEnd"/>
            <w:r w:rsidR="008C0EF8">
              <w:rPr>
                <w:rFonts w:ascii="Times New Roman" w:hAnsi="Times New Roman"/>
                <w:bCs/>
                <w:color w:val="0070C0"/>
                <w:sz w:val="20"/>
              </w:rPr>
              <w:t xml:space="preserve">, </w:t>
            </w:r>
            <w:proofErr w:type="spellStart"/>
            <w:r w:rsidR="008C0EF8">
              <w:rPr>
                <w:rFonts w:ascii="Times New Roman" w:hAnsi="Times New Roman"/>
                <w:bCs/>
                <w:color w:val="0070C0"/>
                <w:sz w:val="20"/>
              </w:rPr>
              <w:t>Kuen</w:t>
            </w:r>
            <w:proofErr w:type="spellEnd"/>
            <w:r w:rsidR="00514F98">
              <w:rPr>
                <w:bCs/>
                <w:color w:val="0070C0"/>
                <w:sz w:val="20"/>
              </w:rPr>
              <w:t>;</w:t>
            </w:r>
            <w:r w:rsidR="00514F98" w:rsidRPr="004723F1">
              <w:rPr>
                <w:rFonts w:ascii="Times New Roman" w:eastAsia="Calibri" w:hAnsi="Times New Roman"/>
                <w:sz w:val="20"/>
                <w:szCs w:val="20"/>
                <w:lang w:val="es-ES_tradnl"/>
              </w:rPr>
              <w:t xml:space="preserve"> </w:t>
            </w:r>
            <w:r w:rsidRPr="000E184C">
              <w:rPr>
                <w:rFonts w:ascii="Times New Roman" w:eastAsia="Calibri" w:hAnsi="Times New Roman"/>
                <w:sz w:val="20"/>
                <w:szCs w:val="20"/>
                <w:lang w:val="es-ES_tradnl"/>
              </w:rPr>
              <w:t>Alvarado, Oreamuno y El Guarco.</w:t>
            </w:r>
          </w:p>
          <w:p w:rsidR="00AF0996" w:rsidRPr="000E184C" w:rsidRDefault="00AF0996" w:rsidP="000E184C">
            <w:pPr>
              <w:spacing w:after="0" w:line="240" w:lineRule="auto"/>
              <w:jc w:val="both"/>
              <w:rPr>
                <w:rFonts w:ascii="Times New Roman" w:eastAsia="Calibri" w:hAnsi="Times New Roman"/>
                <w:sz w:val="20"/>
                <w:szCs w:val="20"/>
                <w:lang w:val="es-ES_tradnl"/>
              </w:rPr>
            </w:pPr>
          </w:p>
          <w:p w:rsidR="00AF0996" w:rsidRPr="000E184C" w:rsidRDefault="00AF0996" w:rsidP="000E184C">
            <w:pPr>
              <w:spacing w:after="0" w:line="240" w:lineRule="auto"/>
              <w:jc w:val="both"/>
              <w:rPr>
                <w:rFonts w:ascii="Times New Roman" w:eastAsia="Calibri" w:hAnsi="Times New Roman"/>
                <w:sz w:val="20"/>
                <w:szCs w:val="20"/>
                <w:lang w:val="es-ES_tradnl"/>
              </w:rPr>
            </w:pPr>
            <w:r w:rsidRPr="000E184C">
              <w:rPr>
                <w:rFonts w:ascii="Times New Roman" w:eastAsia="Calibri" w:hAnsi="Times New Roman"/>
                <w:sz w:val="20"/>
                <w:szCs w:val="20"/>
                <w:lang w:val="es-ES_tradnl"/>
              </w:rPr>
              <w:t xml:space="preserve">El cantón de Dota (provincia de San José).  </w:t>
            </w:r>
          </w:p>
          <w:p w:rsidR="00AF0996" w:rsidRPr="000E184C" w:rsidRDefault="00AF0996" w:rsidP="000E184C">
            <w:pPr>
              <w:spacing w:after="0" w:line="240" w:lineRule="auto"/>
              <w:jc w:val="both"/>
              <w:rPr>
                <w:rFonts w:ascii="Times New Roman" w:eastAsia="Calibri" w:hAnsi="Times New Roman"/>
                <w:sz w:val="20"/>
                <w:szCs w:val="20"/>
                <w:lang w:val="es-ES_tradnl"/>
              </w:rPr>
            </w:pPr>
          </w:p>
          <w:p w:rsidR="00AF0996" w:rsidRPr="000E184C" w:rsidRDefault="00AF0996" w:rsidP="000E184C">
            <w:pPr>
              <w:spacing w:after="0" w:line="240" w:lineRule="auto"/>
              <w:jc w:val="both"/>
              <w:rPr>
                <w:rFonts w:ascii="Times New Roman" w:eastAsia="Calibri" w:hAnsi="Times New Roman"/>
                <w:sz w:val="20"/>
                <w:szCs w:val="20"/>
                <w:lang w:val="es-ES_tradnl"/>
              </w:rPr>
            </w:pPr>
            <w:r w:rsidRPr="000E184C">
              <w:rPr>
                <w:rFonts w:ascii="Times New Roman" w:eastAsia="Calibri" w:hAnsi="Times New Roman"/>
                <w:sz w:val="20"/>
                <w:szCs w:val="20"/>
                <w:lang w:val="es-ES_tradnl"/>
              </w:rPr>
              <w:t>Del cantón de Tarrazú (provincia de San José), los distritos de San Marcos, San Lorenzo (excepto los poblados Quebrada Arroyo y Cerro Nara) y San Carlos.</w:t>
            </w:r>
          </w:p>
          <w:p w:rsidR="00AF0996" w:rsidRPr="000E184C" w:rsidRDefault="00AF0996" w:rsidP="000E184C">
            <w:pPr>
              <w:spacing w:after="0" w:line="240" w:lineRule="auto"/>
              <w:jc w:val="both"/>
              <w:rPr>
                <w:rFonts w:ascii="Times New Roman" w:eastAsia="Calibri" w:hAnsi="Times New Roman"/>
                <w:sz w:val="20"/>
                <w:szCs w:val="20"/>
                <w:lang w:val="es-ES_tradnl"/>
              </w:rPr>
            </w:pPr>
          </w:p>
          <w:p w:rsidR="00AF0996" w:rsidRPr="000E184C" w:rsidRDefault="00AF0996" w:rsidP="000E184C">
            <w:pPr>
              <w:spacing w:after="0" w:line="240" w:lineRule="auto"/>
              <w:jc w:val="both"/>
              <w:rPr>
                <w:rFonts w:ascii="Times New Roman" w:eastAsia="Calibri" w:hAnsi="Times New Roman"/>
                <w:sz w:val="20"/>
                <w:szCs w:val="20"/>
                <w:lang w:val="es-ES_tradnl"/>
              </w:rPr>
            </w:pPr>
            <w:r w:rsidRPr="000E184C">
              <w:rPr>
                <w:rFonts w:ascii="Times New Roman" w:eastAsia="Calibri" w:hAnsi="Times New Roman"/>
                <w:sz w:val="20"/>
                <w:szCs w:val="20"/>
                <w:lang w:val="es-ES_tradnl"/>
              </w:rPr>
              <w:t>Del cantón de León Cortés, los distritos de San Pablo, San Andrés, Llano Bonito, (excepto el poblado de Santa Juana), San Isidro (excepto el poblado de San Isidro), Santa Cruz y San Antonio</w:t>
            </w:r>
            <w:r w:rsidRPr="000E184C">
              <w:rPr>
                <w:rFonts w:ascii="Times New Roman" w:eastAsia="Calibri" w:hAnsi="Times New Roman"/>
                <w:sz w:val="20"/>
                <w:szCs w:val="20"/>
                <w:vertAlign w:val="superscript"/>
                <w:lang w:val="es-ES_tradnl"/>
              </w:rPr>
              <w:footnoteReference w:id="8"/>
            </w:r>
            <w:r w:rsidRPr="000E184C">
              <w:rPr>
                <w:rFonts w:ascii="Times New Roman" w:eastAsia="Calibri" w:hAnsi="Times New Roman"/>
                <w:sz w:val="20"/>
                <w:szCs w:val="20"/>
                <w:lang w:val="es-ES_tradnl"/>
              </w:rPr>
              <w:t>.</w:t>
            </w:r>
          </w:p>
          <w:p w:rsidR="00AF0996" w:rsidRPr="000E184C" w:rsidRDefault="00AF0996" w:rsidP="000E184C">
            <w:pPr>
              <w:pStyle w:val="Textoindependiente"/>
              <w:shd w:val="clear" w:color="auto" w:fill="FFFFFF"/>
              <w:jc w:val="both"/>
              <w:rPr>
                <w:b w:val="0"/>
                <w:sz w:val="20"/>
              </w:rPr>
            </w:pPr>
          </w:p>
        </w:tc>
        <w:tc>
          <w:tcPr>
            <w:tcW w:w="1005" w:type="pct"/>
            <w:shd w:val="clear" w:color="auto" w:fill="FFFFFF"/>
          </w:tcPr>
          <w:p w:rsidR="00AF0996" w:rsidRDefault="00AF0996" w:rsidP="000E184C">
            <w:pPr>
              <w:pStyle w:val="Textoindependiente"/>
              <w:shd w:val="clear" w:color="auto" w:fill="FFFFFF"/>
              <w:jc w:val="both"/>
              <w:rPr>
                <w:b w:val="0"/>
                <w:bCs/>
                <w:iCs/>
                <w:sz w:val="20"/>
              </w:rPr>
            </w:pPr>
          </w:p>
          <w:p w:rsidR="002247F9" w:rsidRPr="000E184C" w:rsidRDefault="002247F9" w:rsidP="000E184C">
            <w:pPr>
              <w:pStyle w:val="Textoindependiente"/>
              <w:shd w:val="clear" w:color="auto" w:fill="FFFFFF"/>
              <w:jc w:val="both"/>
              <w:rPr>
                <w:b w:val="0"/>
                <w:bCs/>
                <w:iCs/>
                <w:sz w:val="20"/>
              </w:rPr>
            </w:pPr>
          </w:p>
          <w:p w:rsidR="000E184C" w:rsidRPr="000E184C" w:rsidRDefault="000E184C" w:rsidP="000E184C">
            <w:pPr>
              <w:pStyle w:val="Textoindependiente"/>
              <w:shd w:val="clear" w:color="auto" w:fill="FFFFFF"/>
              <w:jc w:val="both"/>
              <w:rPr>
                <w:b w:val="0"/>
                <w:bCs/>
                <w:iCs/>
                <w:sz w:val="20"/>
              </w:rPr>
            </w:pPr>
          </w:p>
          <w:p w:rsidR="000E184C" w:rsidRPr="000E184C" w:rsidRDefault="000E184C" w:rsidP="000E184C">
            <w:pPr>
              <w:numPr>
                <w:ilvl w:val="0"/>
                <w:numId w:val="1"/>
              </w:numPr>
              <w:spacing w:after="0" w:line="240" w:lineRule="auto"/>
              <w:ind w:left="176" w:hanging="142"/>
              <w:contextualSpacing/>
              <w:jc w:val="both"/>
              <w:rPr>
                <w:rFonts w:ascii="Times New Roman" w:hAnsi="Times New Roman"/>
                <w:sz w:val="20"/>
                <w:szCs w:val="20"/>
                <w:lang w:val="es-MX" w:eastAsia="es-ES"/>
              </w:rPr>
            </w:pPr>
            <w:r w:rsidRPr="000E184C">
              <w:rPr>
                <w:rFonts w:ascii="Times New Roman" w:hAnsi="Times New Roman"/>
                <w:sz w:val="20"/>
                <w:szCs w:val="20"/>
                <w:lang w:val="es-MX" w:eastAsia="es-ES"/>
              </w:rPr>
              <w:t>El Tribunal de Apelación Civil y Trabajo de Cartago en apelación.</w:t>
            </w:r>
          </w:p>
          <w:p w:rsidR="000E184C" w:rsidRPr="000E184C" w:rsidRDefault="000E184C" w:rsidP="000E184C">
            <w:pPr>
              <w:spacing w:after="0" w:line="240" w:lineRule="auto"/>
              <w:ind w:left="176"/>
              <w:contextualSpacing/>
              <w:jc w:val="both"/>
              <w:rPr>
                <w:rFonts w:ascii="Times New Roman" w:hAnsi="Times New Roman"/>
                <w:sz w:val="20"/>
                <w:szCs w:val="20"/>
                <w:lang w:val="es-MX" w:eastAsia="es-ES"/>
              </w:rPr>
            </w:pPr>
          </w:p>
          <w:p w:rsidR="000E184C" w:rsidRPr="000E184C" w:rsidRDefault="000E184C" w:rsidP="000E184C">
            <w:pPr>
              <w:pStyle w:val="Textoindependiente"/>
              <w:shd w:val="clear" w:color="auto" w:fill="FFFFFF"/>
              <w:jc w:val="both"/>
              <w:rPr>
                <w:b w:val="0"/>
                <w:bCs/>
                <w:iCs/>
                <w:sz w:val="20"/>
              </w:rPr>
            </w:pPr>
            <w:r w:rsidRPr="000E184C">
              <w:rPr>
                <w:sz w:val="20"/>
                <w:lang w:val="es-MX"/>
              </w:rPr>
              <w:t>Sala Primera respecto de los recursos de casación contra las sentencias.</w:t>
            </w:r>
          </w:p>
        </w:tc>
      </w:tr>
      <w:tr w:rsidR="00AF0996" w:rsidRPr="00281A86" w:rsidTr="00C34660">
        <w:trPr>
          <w:trHeight w:val="209"/>
        </w:trPr>
        <w:tc>
          <w:tcPr>
            <w:tcW w:w="857" w:type="pct"/>
            <w:shd w:val="clear" w:color="auto" w:fill="FFFFFF"/>
          </w:tcPr>
          <w:p w:rsidR="002247F9" w:rsidRDefault="002247F9" w:rsidP="000E184C">
            <w:pPr>
              <w:spacing w:after="0" w:line="240" w:lineRule="auto"/>
              <w:jc w:val="center"/>
              <w:rPr>
                <w:rFonts w:ascii="Times New Roman" w:eastAsia="Calibri" w:hAnsi="Times New Roman"/>
                <w:bCs/>
                <w:sz w:val="20"/>
                <w:szCs w:val="20"/>
                <w:lang w:val="es-CR" w:eastAsia="es-CR"/>
              </w:rPr>
            </w:pPr>
          </w:p>
          <w:p w:rsidR="00D12B4C" w:rsidRDefault="00D12B4C" w:rsidP="000E184C">
            <w:pPr>
              <w:spacing w:after="0" w:line="240" w:lineRule="auto"/>
              <w:jc w:val="center"/>
              <w:rPr>
                <w:rFonts w:ascii="Times New Roman" w:eastAsia="Calibri" w:hAnsi="Times New Roman"/>
                <w:bCs/>
                <w:sz w:val="20"/>
                <w:szCs w:val="20"/>
                <w:lang w:val="es-CR" w:eastAsia="es-CR"/>
              </w:rPr>
            </w:pPr>
          </w:p>
          <w:p w:rsidR="000E184C" w:rsidRPr="000E184C" w:rsidRDefault="000E184C" w:rsidP="000E184C">
            <w:pPr>
              <w:spacing w:after="0" w:line="240" w:lineRule="auto"/>
              <w:jc w:val="center"/>
              <w:rPr>
                <w:rFonts w:ascii="Times New Roman" w:eastAsia="Calibri" w:hAnsi="Times New Roman"/>
                <w:bCs/>
                <w:sz w:val="20"/>
                <w:szCs w:val="20"/>
                <w:lang w:val="es-CR" w:eastAsia="es-CR"/>
              </w:rPr>
            </w:pPr>
            <w:r w:rsidRPr="000E184C">
              <w:rPr>
                <w:rFonts w:ascii="Times New Roman" w:eastAsia="Calibri" w:hAnsi="Times New Roman"/>
                <w:bCs/>
                <w:sz w:val="20"/>
                <w:szCs w:val="20"/>
                <w:lang w:val="es-CR" w:eastAsia="es-CR"/>
              </w:rPr>
              <w:t>1636</w:t>
            </w:r>
          </w:p>
          <w:p w:rsidR="000E184C" w:rsidRPr="000E184C" w:rsidRDefault="000E184C" w:rsidP="000E184C">
            <w:pPr>
              <w:spacing w:after="0" w:line="240" w:lineRule="auto"/>
              <w:jc w:val="both"/>
              <w:rPr>
                <w:rFonts w:ascii="Times New Roman" w:eastAsia="Calibri" w:hAnsi="Times New Roman"/>
                <w:bCs/>
                <w:sz w:val="20"/>
                <w:szCs w:val="20"/>
                <w:lang w:val="es-CR" w:eastAsia="es-CR"/>
              </w:rPr>
            </w:pPr>
          </w:p>
          <w:p w:rsidR="000E184C" w:rsidRPr="000E184C" w:rsidRDefault="000E184C" w:rsidP="000E184C">
            <w:pPr>
              <w:spacing w:after="0" w:line="240" w:lineRule="auto"/>
              <w:jc w:val="both"/>
              <w:rPr>
                <w:rFonts w:ascii="Times New Roman" w:eastAsia="Calibri" w:hAnsi="Times New Roman"/>
                <w:bCs/>
                <w:sz w:val="20"/>
                <w:szCs w:val="20"/>
                <w:lang w:val="es-CR" w:eastAsia="es-CR"/>
              </w:rPr>
            </w:pPr>
            <w:r w:rsidRPr="000E184C">
              <w:rPr>
                <w:rFonts w:ascii="Times New Roman" w:eastAsia="Calibri" w:hAnsi="Times New Roman"/>
                <w:bCs/>
                <w:sz w:val="20"/>
                <w:szCs w:val="20"/>
                <w:lang w:val="es-CR" w:eastAsia="es-CR"/>
              </w:rPr>
              <w:t xml:space="preserve">Tribunal Colegiado de Primera Instancia Civil del Primer Circuito Judicial de la Zona Atlántica (Limón). </w:t>
            </w:r>
          </w:p>
          <w:p w:rsidR="00AF0996" w:rsidRPr="000E184C" w:rsidRDefault="00AF0996" w:rsidP="000E184C">
            <w:pPr>
              <w:pStyle w:val="Textoindependiente"/>
              <w:shd w:val="clear" w:color="auto" w:fill="FFFFFF"/>
              <w:jc w:val="both"/>
              <w:rPr>
                <w:b w:val="0"/>
                <w:bCs/>
                <w:iCs/>
                <w:sz w:val="20"/>
                <w:lang w:val="es-CR"/>
              </w:rPr>
            </w:pPr>
          </w:p>
        </w:tc>
        <w:tc>
          <w:tcPr>
            <w:tcW w:w="1524" w:type="pct"/>
            <w:shd w:val="clear" w:color="auto" w:fill="FFFFFF"/>
            <w:vAlign w:val="center"/>
          </w:tcPr>
          <w:p w:rsidR="00AF0996" w:rsidRPr="000E184C" w:rsidRDefault="000E184C" w:rsidP="000E184C">
            <w:pPr>
              <w:pStyle w:val="Textoindependiente"/>
              <w:shd w:val="clear" w:color="auto" w:fill="FFFFFF"/>
              <w:jc w:val="both"/>
              <w:rPr>
                <w:b w:val="0"/>
                <w:bCs/>
                <w:iCs/>
                <w:sz w:val="20"/>
              </w:rPr>
            </w:pPr>
            <w:r w:rsidRPr="000E184C">
              <w:rPr>
                <w:rFonts w:eastAsia="Calibri"/>
                <w:b w:val="0"/>
                <w:bCs/>
                <w:sz w:val="20"/>
                <w:lang w:val="es-ES_tradnl"/>
              </w:rPr>
              <w:t>Abarca los cantones, Central de Limón, Matina, Talamanca, Pococí, Guácimo y Siquirres.</w:t>
            </w:r>
          </w:p>
        </w:tc>
        <w:tc>
          <w:tcPr>
            <w:tcW w:w="1614" w:type="pct"/>
            <w:shd w:val="clear" w:color="auto" w:fill="FFFFFF"/>
            <w:vAlign w:val="center"/>
          </w:tcPr>
          <w:p w:rsidR="002247F9" w:rsidRDefault="002247F9" w:rsidP="000E184C">
            <w:pPr>
              <w:pStyle w:val="Textoindependiente"/>
              <w:shd w:val="clear" w:color="auto" w:fill="FFFFFF"/>
              <w:jc w:val="both"/>
              <w:rPr>
                <w:rFonts w:eastAsia="Calibri"/>
                <w:b w:val="0"/>
                <w:bCs/>
                <w:sz w:val="20"/>
                <w:lang w:val="es-ES_tradnl"/>
              </w:rPr>
            </w:pPr>
          </w:p>
          <w:p w:rsidR="002247F9" w:rsidRDefault="002247F9" w:rsidP="000E184C">
            <w:pPr>
              <w:pStyle w:val="Textoindependiente"/>
              <w:shd w:val="clear" w:color="auto" w:fill="FFFFFF"/>
              <w:jc w:val="both"/>
              <w:rPr>
                <w:rFonts w:eastAsia="Calibri"/>
                <w:b w:val="0"/>
                <w:bCs/>
                <w:sz w:val="20"/>
                <w:lang w:val="es-ES_tradnl"/>
              </w:rPr>
            </w:pPr>
          </w:p>
          <w:p w:rsidR="002247F9" w:rsidRDefault="002247F9" w:rsidP="000E184C">
            <w:pPr>
              <w:pStyle w:val="Textoindependiente"/>
              <w:shd w:val="clear" w:color="auto" w:fill="FFFFFF"/>
              <w:jc w:val="both"/>
              <w:rPr>
                <w:rFonts w:eastAsia="Calibri"/>
                <w:b w:val="0"/>
                <w:bCs/>
                <w:sz w:val="20"/>
                <w:lang w:val="es-ES_tradnl"/>
              </w:rPr>
            </w:pPr>
          </w:p>
          <w:p w:rsidR="002247F9" w:rsidRDefault="002247F9" w:rsidP="000E184C">
            <w:pPr>
              <w:pStyle w:val="Textoindependiente"/>
              <w:shd w:val="clear" w:color="auto" w:fill="FFFFFF"/>
              <w:jc w:val="both"/>
              <w:rPr>
                <w:rFonts w:eastAsia="Calibri"/>
                <w:b w:val="0"/>
                <w:bCs/>
                <w:sz w:val="20"/>
                <w:lang w:val="es-ES_tradnl"/>
              </w:rPr>
            </w:pPr>
          </w:p>
          <w:p w:rsidR="00AF0996" w:rsidRPr="000E184C" w:rsidRDefault="000E184C" w:rsidP="000E184C">
            <w:pPr>
              <w:pStyle w:val="Textoindependiente"/>
              <w:shd w:val="clear" w:color="auto" w:fill="FFFFFF"/>
              <w:jc w:val="both"/>
              <w:rPr>
                <w:b w:val="0"/>
                <w:bCs/>
                <w:sz w:val="20"/>
              </w:rPr>
            </w:pPr>
            <w:r w:rsidRPr="000E184C">
              <w:rPr>
                <w:rFonts w:eastAsia="Calibri"/>
                <w:b w:val="0"/>
                <w:bCs/>
                <w:sz w:val="20"/>
                <w:lang w:val="es-ES_tradnl"/>
              </w:rPr>
              <w:t xml:space="preserve">Abarca los cantones, </w:t>
            </w:r>
            <w:r w:rsidR="00F21933">
              <w:rPr>
                <w:rFonts w:eastAsia="Calibri"/>
                <w:b w:val="0"/>
                <w:bCs/>
                <w:sz w:val="20"/>
                <w:lang w:val="es-ES_tradnl"/>
              </w:rPr>
              <w:t>c</w:t>
            </w:r>
            <w:r w:rsidRPr="000E184C">
              <w:rPr>
                <w:rFonts w:eastAsia="Calibri"/>
                <w:b w:val="0"/>
                <w:bCs/>
                <w:sz w:val="20"/>
                <w:lang w:val="es-ES_tradnl"/>
              </w:rPr>
              <w:t>entral de Limón</w:t>
            </w:r>
            <w:r w:rsidR="002247F9">
              <w:rPr>
                <w:rFonts w:eastAsia="Calibri"/>
                <w:b w:val="0"/>
                <w:bCs/>
                <w:sz w:val="20"/>
                <w:lang w:val="es-ES_tradnl"/>
              </w:rPr>
              <w:t>;</w:t>
            </w:r>
            <w:r w:rsidRPr="000E184C">
              <w:rPr>
                <w:rFonts w:eastAsia="Calibri"/>
                <w:b w:val="0"/>
                <w:bCs/>
                <w:sz w:val="20"/>
                <w:lang w:val="es-ES_tradnl"/>
              </w:rPr>
              <w:t xml:space="preserve"> </w:t>
            </w:r>
            <w:r w:rsidR="002247F9" w:rsidRPr="00067CC6">
              <w:rPr>
                <w:b w:val="0"/>
                <w:bCs/>
                <w:iCs/>
                <w:color w:val="0070C0"/>
                <w:sz w:val="20"/>
              </w:rPr>
              <w:t>(excepto los poblados indígenas. que tienen a</w:t>
            </w:r>
            <w:r w:rsidR="002247F9" w:rsidRPr="00067CC6">
              <w:rPr>
                <w:b w:val="0"/>
                <w:bCs/>
                <w:color w:val="0070C0"/>
                <w:sz w:val="20"/>
              </w:rPr>
              <w:t xml:space="preserve">cceso por Roca Quemada de Turrialba: </w:t>
            </w:r>
            <w:proofErr w:type="spellStart"/>
            <w:r w:rsidR="002247F9" w:rsidRPr="00067CC6">
              <w:rPr>
                <w:b w:val="0"/>
                <w:bCs/>
                <w:color w:val="0070C0"/>
                <w:sz w:val="20"/>
              </w:rPr>
              <w:t>Bayei</w:t>
            </w:r>
            <w:proofErr w:type="spellEnd"/>
            <w:r w:rsidR="002247F9" w:rsidRPr="00067CC6">
              <w:rPr>
                <w:b w:val="0"/>
                <w:bCs/>
                <w:color w:val="0070C0"/>
                <w:sz w:val="20"/>
              </w:rPr>
              <w:t xml:space="preserve">, Alto Almirante, </w:t>
            </w:r>
            <w:proofErr w:type="spellStart"/>
            <w:r w:rsidR="002247F9" w:rsidRPr="00067CC6">
              <w:rPr>
                <w:b w:val="0"/>
                <w:bCs/>
                <w:color w:val="0070C0"/>
                <w:sz w:val="20"/>
              </w:rPr>
              <w:t>Bayeiñak</w:t>
            </w:r>
            <w:proofErr w:type="spellEnd"/>
            <w:r w:rsidR="002247F9" w:rsidRPr="00067CC6">
              <w:rPr>
                <w:b w:val="0"/>
                <w:bCs/>
                <w:color w:val="0070C0"/>
                <w:sz w:val="20"/>
              </w:rPr>
              <w:t xml:space="preserve">, </w:t>
            </w:r>
            <w:proofErr w:type="spellStart"/>
            <w:r w:rsidR="002247F9" w:rsidRPr="00067CC6">
              <w:rPr>
                <w:b w:val="0"/>
                <w:bCs/>
                <w:color w:val="0070C0"/>
                <w:sz w:val="20"/>
              </w:rPr>
              <w:t>Shinabla</w:t>
            </w:r>
            <w:proofErr w:type="spellEnd"/>
            <w:r w:rsidR="002247F9" w:rsidRPr="00067CC6">
              <w:rPr>
                <w:b w:val="0"/>
                <w:bCs/>
                <w:color w:val="0070C0"/>
                <w:sz w:val="20"/>
              </w:rPr>
              <w:t xml:space="preserve">, </w:t>
            </w:r>
            <w:proofErr w:type="spellStart"/>
            <w:r w:rsidR="002247F9" w:rsidRPr="00067CC6">
              <w:rPr>
                <w:b w:val="0"/>
                <w:bCs/>
                <w:color w:val="0070C0"/>
                <w:sz w:val="20"/>
              </w:rPr>
              <w:t>Shordi</w:t>
            </w:r>
            <w:proofErr w:type="spellEnd"/>
            <w:r w:rsidR="002247F9" w:rsidRPr="00067CC6">
              <w:rPr>
                <w:b w:val="0"/>
                <w:bCs/>
                <w:color w:val="0070C0"/>
                <w:sz w:val="20"/>
              </w:rPr>
              <w:t xml:space="preserve">, </w:t>
            </w:r>
            <w:proofErr w:type="spellStart"/>
            <w:r w:rsidR="002247F9" w:rsidRPr="00067CC6">
              <w:rPr>
                <w:b w:val="0"/>
                <w:bCs/>
                <w:color w:val="0070C0"/>
                <w:sz w:val="20"/>
              </w:rPr>
              <w:t>Dusiriñak</w:t>
            </w:r>
            <w:proofErr w:type="spellEnd"/>
            <w:r w:rsidR="002247F9" w:rsidRPr="00067CC6">
              <w:rPr>
                <w:b w:val="0"/>
                <w:bCs/>
                <w:color w:val="0070C0"/>
                <w:sz w:val="20"/>
              </w:rPr>
              <w:t xml:space="preserve">, </w:t>
            </w:r>
            <w:proofErr w:type="spellStart"/>
            <w:r w:rsidR="002247F9" w:rsidRPr="00067CC6">
              <w:rPr>
                <w:b w:val="0"/>
                <w:bCs/>
                <w:color w:val="0070C0"/>
                <w:sz w:val="20"/>
              </w:rPr>
              <w:t>Duchari</w:t>
            </w:r>
            <w:proofErr w:type="spellEnd"/>
            <w:r w:rsidR="002247F9" w:rsidRPr="00067CC6">
              <w:rPr>
                <w:b w:val="0"/>
                <w:bCs/>
                <w:color w:val="0070C0"/>
                <w:sz w:val="20"/>
              </w:rPr>
              <w:t xml:space="preserve">, </w:t>
            </w:r>
            <w:proofErr w:type="spellStart"/>
            <w:r w:rsidR="002247F9" w:rsidRPr="00067CC6">
              <w:rPr>
                <w:b w:val="0"/>
                <w:bCs/>
                <w:color w:val="0070C0"/>
                <w:sz w:val="20"/>
              </w:rPr>
              <w:t>Tamiju</w:t>
            </w:r>
            <w:proofErr w:type="spellEnd"/>
            <w:r w:rsidR="002247F9" w:rsidRPr="00067CC6">
              <w:rPr>
                <w:b w:val="0"/>
                <w:bCs/>
                <w:color w:val="0070C0"/>
                <w:sz w:val="20"/>
              </w:rPr>
              <w:t xml:space="preserve">, </w:t>
            </w:r>
            <w:proofErr w:type="spellStart"/>
            <w:r w:rsidR="002247F9" w:rsidRPr="00067CC6">
              <w:rPr>
                <w:b w:val="0"/>
                <w:bCs/>
                <w:color w:val="0070C0"/>
                <w:sz w:val="20"/>
              </w:rPr>
              <w:t>Shikiari</w:t>
            </w:r>
            <w:proofErr w:type="spellEnd"/>
            <w:r w:rsidR="002247F9" w:rsidRPr="00067CC6">
              <w:rPr>
                <w:b w:val="0"/>
                <w:bCs/>
                <w:color w:val="0070C0"/>
                <w:sz w:val="20"/>
              </w:rPr>
              <w:t xml:space="preserve">, </w:t>
            </w:r>
            <w:proofErr w:type="spellStart"/>
            <w:r w:rsidR="002247F9" w:rsidRPr="00067CC6">
              <w:rPr>
                <w:b w:val="0"/>
                <w:bCs/>
                <w:color w:val="0070C0"/>
                <w:sz w:val="20"/>
              </w:rPr>
              <w:t>Koiyawari</w:t>
            </w:r>
            <w:proofErr w:type="spellEnd"/>
            <w:r w:rsidR="002247F9" w:rsidRPr="00067CC6">
              <w:rPr>
                <w:b w:val="0"/>
                <w:bCs/>
                <w:color w:val="0070C0"/>
                <w:sz w:val="20"/>
              </w:rPr>
              <w:t xml:space="preserve">, Alto </w:t>
            </w:r>
            <w:proofErr w:type="spellStart"/>
            <w:r w:rsidR="002247F9" w:rsidRPr="00067CC6">
              <w:rPr>
                <w:b w:val="0"/>
                <w:bCs/>
                <w:color w:val="0070C0"/>
                <w:sz w:val="20"/>
              </w:rPr>
              <w:t>Shikiari</w:t>
            </w:r>
            <w:proofErr w:type="spellEnd"/>
            <w:r w:rsidR="002247F9" w:rsidRPr="00067CC6">
              <w:rPr>
                <w:b w:val="0"/>
                <w:bCs/>
                <w:color w:val="0070C0"/>
                <w:sz w:val="20"/>
              </w:rPr>
              <w:t xml:space="preserve">, </w:t>
            </w:r>
            <w:proofErr w:type="spellStart"/>
            <w:r w:rsidR="002247F9" w:rsidRPr="00067CC6">
              <w:rPr>
                <w:b w:val="0"/>
                <w:bCs/>
                <w:color w:val="0070C0"/>
                <w:sz w:val="20"/>
              </w:rPr>
              <w:t>Kjakobata</w:t>
            </w:r>
            <w:proofErr w:type="spellEnd"/>
            <w:r w:rsidR="002247F9" w:rsidRPr="00067CC6">
              <w:rPr>
                <w:b w:val="0"/>
                <w:bCs/>
                <w:color w:val="0070C0"/>
                <w:sz w:val="20"/>
              </w:rPr>
              <w:t xml:space="preserve">, </w:t>
            </w:r>
            <w:proofErr w:type="spellStart"/>
            <w:r w:rsidR="002247F9" w:rsidRPr="00067CC6">
              <w:rPr>
                <w:b w:val="0"/>
                <w:bCs/>
                <w:color w:val="0070C0"/>
                <w:sz w:val="20"/>
              </w:rPr>
              <w:t>Kabebata</w:t>
            </w:r>
            <w:proofErr w:type="spellEnd"/>
            <w:r w:rsidR="002247F9" w:rsidRPr="00067CC6">
              <w:rPr>
                <w:b w:val="0"/>
                <w:bCs/>
                <w:color w:val="0070C0"/>
                <w:sz w:val="20"/>
              </w:rPr>
              <w:t>). Que tienen acceso por Quetzal de Turrialba: (</w:t>
            </w:r>
            <w:proofErr w:type="spellStart"/>
            <w:r w:rsidR="002247F9" w:rsidRPr="00067CC6">
              <w:rPr>
                <w:b w:val="0"/>
                <w:bCs/>
                <w:color w:val="0070C0"/>
                <w:sz w:val="20"/>
              </w:rPr>
              <w:t>Sinoli</w:t>
            </w:r>
            <w:proofErr w:type="spellEnd"/>
            <w:r w:rsidR="002247F9" w:rsidRPr="00067CC6">
              <w:rPr>
                <w:b w:val="0"/>
                <w:bCs/>
                <w:color w:val="0070C0"/>
                <w:sz w:val="20"/>
              </w:rPr>
              <w:t xml:space="preserve">, </w:t>
            </w:r>
            <w:proofErr w:type="spellStart"/>
            <w:r w:rsidR="002247F9" w:rsidRPr="00067CC6">
              <w:rPr>
                <w:b w:val="0"/>
                <w:bCs/>
                <w:color w:val="0070C0"/>
                <w:sz w:val="20"/>
              </w:rPr>
              <w:t>Ñariñak</w:t>
            </w:r>
            <w:proofErr w:type="spellEnd"/>
            <w:r w:rsidR="002247F9" w:rsidRPr="00067CC6">
              <w:rPr>
                <w:b w:val="0"/>
                <w:bCs/>
                <w:color w:val="0070C0"/>
                <w:sz w:val="20"/>
              </w:rPr>
              <w:t xml:space="preserve">, La Colonia, </w:t>
            </w:r>
            <w:proofErr w:type="spellStart"/>
            <w:r w:rsidR="002247F9" w:rsidRPr="00067CC6">
              <w:rPr>
                <w:b w:val="0"/>
                <w:bCs/>
                <w:color w:val="0070C0"/>
                <w:sz w:val="20"/>
              </w:rPr>
              <w:t>Uka</w:t>
            </w:r>
            <w:proofErr w:type="spellEnd"/>
            <w:r w:rsidR="002247F9" w:rsidRPr="00067CC6">
              <w:rPr>
                <w:b w:val="0"/>
                <w:bCs/>
                <w:color w:val="0070C0"/>
                <w:sz w:val="20"/>
              </w:rPr>
              <w:t xml:space="preserve"> </w:t>
            </w:r>
            <w:proofErr w:type="spellStart"/>
            <w:r w:rsidR="002247F9" w:rsidRPr="00067CC6">
              <w:rPr>
                <w:b w:val="0"/>
                <w:bCs/>
                <w:color w:val="0070C0"/>
                <w:sz w:val="20"/>
              </w:rPr>
              <w:t>Tipei</w:t>
            </w:r>
            <w:proofErr w:type="spellEnd"/>
            <w:r w:rsidR="002247F9" w:rsidRPr="00067CC6">
              <w:rPr>
                <w:b w:val="0"/>
                <w:bCs/>
                <w:color w:val="0070C0"/>
                <w:sz w:val="20"/>
              </w:rPr>
              <w:t xml:space="preserve">, </w:t>
            </w:r>
            <w:proofErr w:type="spellStart"/>
            <w:r w:rsidR="002247F9" w:rsidRPr="00067CC6">
              <w:rPr>
                <w:b w:val="0"/>
                <w:bCs/>
                <w:color w:val="0070C0"/>
                <w:sz w:val="20"/>
              </w:rPr>
              <w:t>Tkak-Ri</w:t>
            </w:r>
            <w:proofErr w:type="spellEnd"/>
            <w:r w:rsidR="002247F9" w:rsidRPr="00067CC6">
              <w:rPr>
                <w:b w:val="0"/>
                <w:bCs/>
                <w:color w:val="0070C0"/>
                <w:sz w:val="20"/>
              </w:rPr>
              <w:t xml:space="preserve">, </w:t>
            </w:r>
            <w:proofErr w:type="spellStart"/>
            <w:r w:rsidR="002247F9" w:rsidRPr="00067CC6">
              <w:rPr>
                <w:b w:val="0"/>
                <w:bCs/>
                <w:color w:val="0070C0"/>
                <w:sz w:val="20"/>
              </w:rPr>
              <w:t>Suebata</w:t>
            </w:r>
            <w:proofErr w:type="spellEnd"/>
            <w:r w:rsidR="002247F9" w:rsidRPr="00067CC6">
              <w:rPr>
                <w:b w:val="0"/>
                <w:bCs/>
                <w:color w:val="0070C0"/>
                <w:sz w:val="20"/>
              </w:rPr>
              <w:t xml:space="preserve">, </w:t>
            </w:r>
            <w:proofErr w:type="spellStart"/>
            <w:r w:rsidR="002247F9" w:rsidRPr="00067CC6">
              <w:rPr>
                <w:b w:val="0"/>
                <w:bCs/>
                <w:color w:val="0070C0"/>
                <w:sz w:val="20"/>
              </w:rPr>
              <w:t>Jamari</w:t>
            </w:r>
            <w:proofErr w:type="spellEnd"/>
            <w:r w:rsidR="002247F9" w:rsidRPr="00067CC6">
              <w:rPr>
                <w:b w:val="0"/>
                <w:bCs/>
                <w:color w:val="0070C0"/>
                <w:sz w:val="20"/>
              </w:rPr>
              <w:t xml:space="preserve"> </w:t>
            </w:r>
            <w:proofErr w:type="spellStart"/>
            <w:r w:rsidR="002247F9" w:rsidRPr="00067CC6">
              <w:rPr>
                <w:b w:val="0"/>
                <w:bCs/>
                <w:color w:val="0070C0"/>
                <w:sz w:val="20"/>
              </w:rPr>
              <w:t>Tawa</w:t>
            </w:r>
            <w:proofErr w:type="spellEnd"/>
            <w:r w:rsidR="002247F9" w:rsidRPr="00067CC6">
              <w:rPr>
                <w:b w:val="0"/>
                <w:bCs/>
                <w:color w:val="0070C0"/>
                <w:sz w:val="20"/>
              </w:rPr>
              <w:t xml:space="preserve">, </w:t>
            </w:r>
            <w:proofErr w:type="spellStart"/>
            <w:r w:rsidR="002247F9" w:rsidRPr="00067CC6">
              <w:rPr>
                <w:b w:val="0"/>
                <w:bCs/>
                <w:color w:val="0070C0"/>
                <w:sz w:val="20"/>
              </w:rPr>
              <w:t>Ulujeriñak</w:t>
            </w:r>
            <w:proofErr w:type="spellEnd"/>
            <w:r w:rsidR="002247F9" w:rsidRPr="00067CC6">
              <w:rPr>
                <w:b w:val="0"/>
                <w:bCs/>
                <w:color w:val="0070C0"/>
                <w:sz w:val="20"/>
              </w:rPr>
              <w:t xml:space="preserve">, Manzanillo, </w:t>
            </w:r>
            <w:proofErr w:type="spellStart"/>
            <w:r w:rsidR="002247F9" w:rsidRPr="00067CC6">
              <w:rPr>
                <w:b w:val="0"/>
                <w:bCs/>
                <w:color w:val="0070C0"/>
                <w:sz w:val="20"/>
              </w:rPr>
              <w:t>Tolok</w:t>
            </w:r>
            <w:proofErr w:type="spellEnd"/>
            <w:r w:rsidR="002247F9" w:rsidRPr="00067CC6">
              <w:rPr>
                <w:b w:val="0"/>
                <w:bCs/>
                <w:color w:val="0070C0"/>
                <w:sz w:val="20"/>
              </w:rPr>
              <w:t xml:space="preserve"> </w:t>
            </w:r>
            <w:proofErr w:type="spellStart"/>
            <w:r w:rsidR="002247F9" w:rsidRPr="00067CC6">
              <w:rPr>
                <w:b w:val="0"/>
                <w:bCs/>
                <w:color w:val="0070C0"/>
                <w:sz w:val="20"/>
              </w:rPr>
              <w:t>Kicha</w:t>
            </w:r>
            <w:proofErr w:type="spellEnd"/>
            <w:r w:rsidR="002247F9" w:rsidRPr="00067CC6">
              <w:rPr>
                <w:b w:val="0"/>
                <w:bCs/>
                <w:color w:val="0070C0"/>
                <w:sz w:val="20"/>
              </w:rPr>
              <w:t xml:space="preserve"> </w:t>
            </w:r>
            <w:proofErr w:type="spellStart"/>
            <w:r w:rsidR="002247F9" w:rsidRPr="00067CC6">
              <w:rPr>
                <w:b w:val="0"/>
                <w:bCs/>
                <w:color w:val="0070C0"/>
                <w:sz w:val="20"/>
              </w:rPr>
              <w:t>Chirripo</w:t>
            </w:r>
            <w:proofErr w:type="spellEnd"/>
            <w:r w:rsidR="002247F9" w:rsidRPr="00067CC6">
              <w:rPr>
                <w:b w:val="0"/>
                <w:bCs/>
                <w:color w:val="0070C0"/>
                <w:sz w:val="20"/>
              </w:rPr>
              <w:t xml:space="preserve">, Alto Koen, Sitio Hilda, Sitio Bache, San Pedro de </w:t>
            </w:r>
            <w:proofErr w:type="spellStart"/>
            <w:r w:rsidR="002247F9" w:rsidRPr="00067CC6">
              <w:rPr>
                <w:b w:val="0"/>
                <w:bCs/>
                <w:color w:val="0070C0"/>
                <w:sz w:val="20"/>
              </w:rPr>
              <w:t>Tolokisha</w:t>
            </w:r>
            <w:proofErr w:type="spellEnd"/>
            <w:r w:rsidR="002247F9" w:rsidRPr="00067CC6">
              <w:rPr>
                <w:b w:val="0"/>
                <w:bCs/>
                <w:color w:val="0070C0"/>
                <w:sz w:val="20"/>
              </w:rPr>
              <w:t xml:space="preserve">, </w:t>
            </w:r>
            <w:proofErr w:type="spellStart"/>
            <w:r w:rsidR="002247F9" w:rsidRPr="00067CC6">
              <w:rPr>
                <w:b w:val="0"/>
                <w:bCs/>
                <w:color w:val="0070C0"/>
                <w:sz w:val="20"/>
              </w:rPr>
              <w:t>Pedragal</w:t>
            </w:r>
            <w:proofErr w:type="spellEnd"/>
            <w:r w:rsidR="002247F9" w:rsidRPr="00067CC6">
              <w:rPr>
                <w:b w:val="0"/>
                <w:bCs/>
                <w:color w:val="0070C0"/>
                <w:sz w:val="20"/>
              </w:rPr>
              <w:t xml:space="preserve"> de </w:t>
            </w:r>
            <w:proofErr w:type="spellStart"/>
            <w:r w:rsidR="002247F9" w:rsidRPr="00067CC6">
              <w:rPr>
                <w:b w:val="0"/>
                <w:bCs/>
                <w:color w:val="0070C0"/>
                <w:sz w:val="20"/>
              </w:rPr>
              <w:t>Jarey</w:t>
            </w:r>
            <w:proofErr w:type="spellEnd"/>
            <w:r w:rsidR="008C0EF8">
              <w:rPr>
                <w:b w:val="0"/>
                <w:bCs/>
                <w:color w:val="0070C0"/>
                <w:sz w:val="20"/>
              </w:rPr>
              <w:t xml:space="preserve">, </w:t>
            </w:r>
            <w:proofErr w:type="spellStart"/>
            <w:r w:rsidR="008C0EF8">
              <w:rPr>
                <w:b w:val="0"/>
                <w:bCs/>
                <w:color w:val="0070C0"/>
                <w:sz w:val="20"/>
              </w:rPr>
              <w:t>Kuen</w:t>
            </w:r>
            <w:proofErr w:type="spellEnd"/>
            <w:proofErr w:type="gramStart"/>
            <w:r w:rsidR="002247F9" w:rsidRPr="00067CC6">
              <w:rPr>
                <w:b w:val="0"/>
                <w:bCs/>
                <w:color w:val="0070C0"/>
                <w:sz w:val="20"/>
              </w:rPr>
              <w:t>)</w:t>
            </w:r>
            <w:r w:rsidR="002247F9">
              <w:rPr>
                <w:b w:val="0"/>
                <w:bCs/>
                <w:color w:val="0070C0"/>
                <w:sz w:val="20"/>
              </w:rPr>
              <w:t xml:space="preserve">; </w:t>
            </w:r>
            <w:r w:rsidR="002247F9" w:rsidRPr="003C6E92">
              <w:rPr>
                <w:b w:val="0"/>
                <w:iCs/>
                <w:sz w:val="20"/>
                <w:lang w:eastAsia="en-US"/>
              </w:rPr>
              <w:t xml:space="preserve"> </w:t>
            </w:r>
            <w:r w:rsidRPr="000E184C">
              <w:rPr>
                <w:rFonts w:eastAsia="Calibri"/>
                <w:b w:val="0"/>
                <w:bCs/>
                <w:sz w:val="20"/>
                <w:lang w:val="es-ES_tradnl"/>
              </w:rPr>
              <w:t>Matina</w:t>
            </w:r>
            <w:proofErr w:type="gramEnd"/>
            <w:r w:rsidRPr="000E184C">
              <w:rPr>
                <w:rFonts w:eastAsia="Calibri"/>
                <w:b w:val="0"/>
                <w:bCs/>
                <w:sz w:val="20"/>
                <w:lang w:val="es-ES_tradnl"/>
              </w:rPr>
              <w:t>, Talamanca, Pococí, Guácimo y Siquirres.</w:t>
            </w:r>
          </w:p>
        </w:tc>
        <w:tc>
          <w:tcPr>
            <w:tcW w:w="1005" w:type="pct"/>
            <w:shd w:val="clear" w:color="auto" w:fill="FFFFFF"/>
          </w:tcPr>
          <w:p w:rsidR="00AF0996" w:rsidRPr="000E184C" w:rsidRDefault="00AF0996" w:rsidP="000E184C">
            <w:pPr>
              <w:pStyle w:val="Textoindependiente"/>
              <w:shd w:val="clear" w:color="auto" w:fill="FFFFFF"/>
              <w:jc w:val="both"/>
              <w:rPr>
                <w:b w:val="0"/>
                <w:bCs/>
                <w:iCs/>
                <w:sz w:val="20"/>
              </w:rPr>
            </w:pPr>
          </w:p>
          <w:p w:rsidR="000E184C" w:rsidRDefault="000E184C" w:rsidP="000E184C">
            <w:pPr>
              <w:pStyle w:val="Textoindependiente"/>
              <w:shd w:val="clear" w:color="auto" w:fill="FFFFFF"/>
              <w:jc w:val="both"/>
              <w:rPr>
                <w:b w:val="0"/>
                <w:bCs/>
                <w:iCs/>
                <w:sz w:val="20"/>
              </w:rPr>
            </w:pPr>
          </w:p>
          <w:p w:rsidR="002247F9" w:rsidRPr="000E184C" w:rsidRDefault="002247F9" w:rsidP="000E184C">
            <w:pPr>
              <w:pStyle w:val="Textoindependiente"/>
              <w:shd w:val="clear" w:color="auto" w:fill="FFFFFF"/>
              <w:jc w:val="both"/>
              <w:rPr>
                <w:b w:val="0"/>
                <w:bCs/>
                <w:iCs/>
                <w:sz w:val="20"/>
              </w:rPr>
            </w:pPr>
          </w:p>
          <w:p w:rsidR="000E184C" w:rsidRPr="000E184C" w:rsidRDefault="000E184C" w:rsidP="000E184C">
            <w:pPr>
              <w:pStyle w:val="Textoindependiente"/>
              <w:shd w:val="clear" w:color="auto" w:fill="FFFFFF"/>
              <w:jc w:val="both"/>
              <w:rPr>
                <w:b w:val="0"/>
                <w:bCs/>
                <w:iCs/>
                <w:sz w:val="20"/>
              </w:rPr>
            </w:pPr>
          </w:p>
          <w:p w:rsidR="000E184C" w:rsidRPr="000E184C" w:rsidRDefault="000E184C" w:rsidP="000E184C">
            <w:pPr>
              <w:numPr>
                <w:ilvl w:val="0"/>
                <w:numId w:val="1"/>
              </w:numPr>
              <w:spacing w:after="0" w:line="240" w:lineRule="auto"/>
              <w:ind w:left="176" w:hanging="142"/>
              <w:contextualSpacing/>
              <w:jc w:val="both"/>
              <w:rPr>
                <w:rFonts w:ascii="Times New Roman" w:hAnsi="Times New Roman"/>
                <w:bCs/>
                <w:sz w:val="20"/>
                <w:szCs w:val="20"/>
                <w:lang w:val="es-MX" w:eastAsia="es-ES"/>
              </w:rPr>
            </w:pPr>
            <w:r w:rsidRPr="000E184C">
              <w:rPr>
                <w:rFonts w:ascii="Times New Roman" w:hAnsi="Times New Roman"/>
                <w:bCs/>
                <w:sz w:val="20"/>
                <w:szCs w:val="20"/>
                <w:lang w:val="es-MX" w:eastAsia="es-ES"/>
              </w:rPr>
              <w:t>El Tribunal de Apelación Civil y Trabajo de la Zona Atlántica (Limón) en apelación.</w:t>
            </w:r>
          </w:p>
          <w:p w:rsidR="000E184C" w:rsidRPr="000E184C" w:rsidRDefault="000E184C" w:rsidP="000E184C">
            <w:pPr>
              <w:spacing w:after="0" w:line="240" w:lineRule="auto"/>
              <w:contextualSpacing/>
              <w:jc w:val="both"/>
              <w:rPr>
                <w:rFonts w:ascii="Times New Roman" w:hAnsi="Times New Roman"/>
                <w:bCs/>
                <w:sz w:val="20"/>
                <w:szCs w:val="20"/>
                <w:lang w:val="es-MX" w:eastAsia="es-ES"/>
              </w:rPr>
            </w:pPr>
          </w:p>
          <w:p w:rsidR="000E184C" w:rsidRPr="000E184C" w:rsidRDefault="000E184C" w:rsidP="000E184C">
            <w:pPr>
              <w:numPr>
                <w:ilvl w:val="0"/>
                <w:numId w:val="1"/>
              </w:numPr>
              <w:spacing w:after="0" w:line="240" w:lineRule="auto"/>
              <w:ind w:left="176" w:hanging="142"/>
              <w:contextualSpacing/>
              <w:jc w:val="both"/>
              <w:rPr>
                <w:rFonts w:ascii="Times New Roman" w:hAnsi="Times New Roman"/>
                <w:bCs/>
                <w:sz w:val="20"/>
                <w:szCs w:val="20"/>
                <w:lang w:val="es-MX" w:eastAsia="es-ES"/>
              </w:rPr>
            </w:pPr>
            <w:r w:rsidRPr="000E184C">
              <w:rPr>
                <w:rFonts w:ascii="Times New Roman" w:hAnsi="Times New Roman"/>
                <w:bCs/>
                <w:sz w:val="20"/>
                <w:szCs w:val="20"/>
                <w:lang w:val="es-MX" w:eastAsia="es-ES"/>
              </w:rPr>
              <w:t>Sala Primera las apelaciones de sentencia.</w:t>
            </w:r>
          </w:p>
          <w:p w:rsidR="000E184C" w:rsidRPr="000E184C" w:rsidRDefault="000E184C" w:rsidP="000E184C">
            <w:pPr>
              <w:pStyle w:val="Textoindependiente"/>
              <w:shd w:val="clear" w:color="auto" w:fill="FFFFFF"/>
              <w:jc w:val="both"/>
              <w:rPr>
                <w:b w:val="0"/>
                <w:bCs/>
                <w:iCs/>
                <w:sz w:val="20"/>
                <w:lang w:val="es-MX"/>
              </w:rPr>
            </w:pPr>
          </w:p>
        </w:tc>
      </w:tr>
    </w:tbl>
    <w:p w:rsidR="007E5C96" w:rsidRDefault="007E5C96"/>
    <w:p w:rsidR="000E184C" w:rsidRDefault="000E184C" w:rsidP="000E184C">
      <w:pPr>
        <w:spacing w:after="0" w:line="240" w:lineRule="auto"/>
        <w:jc w:val="center"/>
        <w:rPr>
          <w:rFonts w:ascii="Times New Roman" w:hAnsi="Times New Roman"/>
          <w:b/>
          <w:bCs/>
          <w:sz w:val="24"/>
          <w:szCs w:val="24"/>
        </w:rPr>
      </w:pPr>
      <w:r>
        <w:rPr>
          <w:rFonts w:ascii="Times New Roman" w:hAnsi="Times New Roman"/>
          <w:b/>
          <w:bCs/>
          <w:sz w:val="24"/>
          <w:szCs w:val="24"/>
        </w:rPr>
        <w:t xml:space="preserve">Juzgados Civiles </w:t>
      </w:r>
      <w:r w:rsidRPr="004C06EB">
        <w:rPr>
          <w:rFonts w:ascii="Times New Roman" w:hAnsi="Times New Roman"/>
          <w:b/>
          <w:bCs/>
          <w:sz w:val="24"/>
          <w:szCs w:val="24"/>
        </w:rPr>
        <w:t xml:space="preserve"> </w:t>
      </w:r>
    </w:p>
    <w:p w:rsidR="000E184C" w:rsidRPr="004C06EB" w:rsidRDefault="000E184C" w:rsidP="000E184C">
      <w:pPr>
        <w:spacing w:after="0" w:line="240" w:lineRule="auto"/>
        <w:jc w:val="center"/>
        <w:rPr>
          <w:rFonts w:ascii="Times New Roman" w:hAnsi="Times New Roman"/>
          <w:b/>
          <w:bCs/>
          <w:sz w:val="24"/>
          <w:szCs w:val="24"/>
        </w:rPr>
      </w:pPr>
    </w:p>
    <w:tbl>
      <w:tblPr>
        <w:tblW w:w="59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3206"/>
        <w:gridCol w:w="3396"/>
        <w:gridCol w:w="2114"/>
      </w:tblGrid>
      <w:tr w:rsidR="000E184C" w:rsidRPr="0029094C" w:rsidTr="00C34660">
        <w:trPr>
          <w:trHeight w:val="209"/>
          <w:tblHeader/>
        </w:trPr>
        <w:tc>
          <w:tcPr>
            <w:tcW w:w="857" w:type="pct"/>
            <w:shd w:val="clear" w:color="auto" w:fill="FFFFFF"/>
          </w:tcPr>
          <w:p w:rsidR="000E184C" w:rsidRPr="0029094C" w:rsidRDefault="000E184C" w:rsidP="00C34660">
            <w:pPr>
              <w:pStyle w:val="Textoindependiente"/>
              <w:shd w:val="clear" w:color="auto" w:fill="FFFFFF"/>
              <w:rPr>
                <w:sz w:val="20"/>
              </w:rPr>
            </w:pPr>
            <w:r w:rsidRPr="0029094C">
              <w:rPr>
                <w:sz w:val="20"/>
              </w:rPr>
              <w:t>Código/Oficina</w:t>
            </w:r>
          </w:p>
        </w:tc>
        <w:tc>
          <w:tcPr>
            <w:tcW w:w="1524" w:type="pct"/>
            <w:shd w:val="clear" w:color="auto" w:fill="FFFFFF"/>
          </w:tcPr>
          <w:p w:rsidR="000E184C" w:rsidRPr="0029094C" w:rsidRDefault="000E184C" w:rsidP="00C34660">
            <w:pPr>
              <w:pStyle w:val="Textoindependiente"/>
              <w:shd w:val="clear" w:color="auto" w:fill="FFFFFF"/>
              <w:rPr>
                <w:sz w:val="20"/>
              </w:rPr>
            </w:pPr>
            <w:r w:rsidRPr="006C72AA">
              <w:rPr>
                <w:sz w:val="20"/>
                <w:highlight w:val="yellow"/>
              </w:rPr>
              <w:t>Competencia Territorial Actual</w:t>
            </w:r>
          </w:p>
        </w:tc>
        <w:tc>
          <w:tcPr>
            <w:tcW w:w="1614" w:type="pct"/>
            <w:shd w:val="clear" w:color="auto" w:fill="FFFFFF"/>
          </w:tcPr>
          <w:p w:rsidR="000E184C" w:rsidRPr="0029094C" w:rsidRDefault="000E184C" w:rsidP="00C34660">
            <w:pPr>
              <w:pStyle w:val="Textoindependiente"/>
              <w:shd w:val="clear" w:color="auto" w:fill="FFFFFF"/>
              <w:rPr>
                <w:sz w:val="20"/>
              </w:rPr>
            </w:pPr>
            <w:r w:rsidRPr="006C72AA">
              <w:rPr>
                <w:sz w:val="20"/>
                <w:highlight w:val="green"/>
              </w:rPr>
              <w:t>Competencia Territorial Propuesta</w:t>
            </w:r>
          </w:p>
        </w:tc>
        <w:tc>
          <w:tcPr>
            <w:tcW w:w="1005" w:type="pct"/>
            <w:shd w:val="clear" w:color="auto" w:fill="FFFFFF"/>
          </w:tcPr>
          <w:p w:rsidR="000E184C" w:rsidRPr="0029094C" w:rsidRDefault="000E184C" w:rsidP="00C34660">
            <w:pPr>
              <w:pStyle w:val="Textoindependiente"/>
              <w:shd w:val="clear" w:color="auto" w:fill="FFFFFF"/>
              <w:rPr>
                <w:sz w:val="20"/>
              </w:rPr>
            </w:pPr>
            <w:r w:rsidRPr="0029094C">
              <w:rPr>
                <w:sz w:val="20"/>
              </w:rPr>
              <w:t>Órgano Jurisdiccional que conoce en Alzada</w:t>
            </w:r>
          </w:p>
        </w:tc>
      </w:tr>
      <w:tr w:rsidR="000E184C" w:rsidRPr="00281A86" w:rsidTr="007657B3">
        <w:trPr>
          <w:trHeight w:val="209"/>
        </w:trPr>
        <w:tc>
          <w:tcPr>
            <w:tcW w:w="857" w:type="pct"/>
            <w:shd w:val="clear" w:color="auto" w:fill="FFFFFF"/>
            <w:vAlign w:val="center"/>
          </w:tcPr>
          <w:p w:rsidR="000E184C" w:rsidRPr="00AE035A" w:rsidRDefault="000E184C" w:rsidP="00AE035A">
            <w:pPr>
              <w:spacing w:after="0" w:line="240" w:lineRule="auto"/>
              <w:jc w:val="center"/>
              <w:rPr>
                <w:rFonts w:ascii="Times New Roman" w:eastAsia="Calibri" w:hAnsi="Times New Roman"/>
                <w:iCs/>
                <w:sz w:val="20"/>
                <w:szCs w:val="20"/>
                <w:lang w:val="es-ES_tradnl" w:eastAsia="es-CR"/>
              </w:rPr>
            </w:pPr>
            <w:r w:rsidRPr="00AE035A">
              <w:rPr>
                <w:rFonts w:ascii="Times New Roman" w:eastAsia="Calibri" w:hAnsi="Times New Roman"/>
                <w:iCs/>
                <w:sz w:val="20"/>
                <w:szCs w:val="20"/>
                <w:lang w:val="es-ES_tradnl" w:eastAsia="es-CR"/>
              </w:rPr>
              <w:t>0341</w:t>
            </w:r>
          </w:p>
          <w:p w:rsidR="000E184C" w:rsidRPr="00AE035A" w:rsidRDefault="000E184C" w:rsidP="00AE035A">
            <w:pPr>
              <w:spacing w:after="0" w:line="240" w:lineRule="auto"/>
              <w:jc w:val="both"/>
              <w:rPr>
                <w:rFonts w:ascii="Times New Roman" w:eastAsia="Calibri" w:hAnsi="Times New Roman"/>
                <w:iCs/>
                <w:sz w:val="20"/>
                <w:szCs w:val="20"/>
                <w:lang w:val="es-ES_tradnl" w:eastAsia="es-CR"/>
              </w:rPr>
            </w:pPr>
          </w:p>
          <w:p w:rsidR="000E184C" w:rsidRPr="00AE035A" w:rsidRDefault="000E184C" w:rsidP="00AE035A">
            <w:pPr>
              <w:pStyle w:val="Textoindependiente"/>
              <w:shd w:val="clear" w:color="auto" w:fill="FFFFFF"/>
              <w:jc w:val="both"/>
              <w:rPr>
                <w:b w:val="0"/>
                <w:iCs/>
                <w:sz w:val="20"/>
                <w:lang w:val="es-CR"/>
              </w:rPr>
            </w:pPr>
            <w:r w:rsidRPr="00AE035A">
              <w:rPr>
                <w:rFonts w:eastAsia="Calibri"/>
                <w:b w:val="0"/>
                <w:iCs/>
                <w:sz w:val="20"/>
                <w:lang w:val="es-ES_tradnl" w:eastAsia="es-CR"/>
              </w:rPr>
              <w:t>Juzgado Civil, Trabajo y Agrario de Turrialba.</w:t>
            </w:r>
          </w:p>
        </w:tc>
        <w:tc>
          <w:tcPr>
            <w:tcW w:w="1524" w:type="pct"/>
            <w:shd w:val="clear" w:color="auto" w:fill="FFFFFF"/>
            <w:vAlign w:val="center"/>
          </w:tcPr>
          <w:p w:rsidR="002247F9" w:rsidRDefault="002247F9" w:rsidP="00AE035A">
            <w:pPr>
              <w:spacing w:after="0" w:line="240" w:lineRule="auto"/>
              <w:jc w:val="both"/>
              <w:rPr>
                <w:rFonts w:ascii="Times New Roman" w:eastAsia="Calibri" w:hAnsi="Times New Roman"/>
                <w:sz w:val="20"/>
                <w:szCs w:val="20"/>
                <w:lang w:val="es-ES_tradnl"/>
              </w:rPr>
            </w:pPr>
          </w:p>
          <w:p w:rsidR="002247F9" w:rsidRDefault="002247F9" w:rsidP="00AE035A">
            <w:pPr>
              <w:spacing w:after="0" w:line="240" w:lineRule="auto"/>
              <w:jc w:val="both"/>
              <w:rPr>
                <w:rFonts w:ascii="Times New Roman" w:eastAsia="Calibri" w:hAnsi="Times New Roman"/>
                <w:sz w:val="20"/>
                <w:szCs w:val="20"/>
                <w:lang w:val="es-ES_tradnl"/>
              </w:rPr>
            </w:pPr>
          </w:p>
          <w:p w:rsidR="000E184C" w:rsidRPr="00AE035A" w:rsidRDefault="000E184C" w:rsidP="00AE035A">
            <w:pPr>
              <w:spacing w:after="0" w:line="240" w:lineRule="auto"/>
              <w:jc w:val="both"/>
              <w:rPr>
                <w:rFonts w:ascii="Times New Roman" w:eastAsia="Calibri" w:hAnsi="Times New Roman"/>
                <w:sz w:val="20"/>
                <w:szCs w:val="20"/>
                <w:lang w:val="es-ES_tradnl"/>
              </w:rPr>
            </w:pPr>
            <w:r w:rsidRPr="00AE035A">
              <w:rPr>
                <w:rFonts w:ascii="Times New Roman" w:eastAsia="Calibri" w:hAnsi="Times New Roman"/>
                <w:sz w:val="20"/>
                <w:szCs w:val="20"/>
                <w:lang w:val="es-ES_tradnl"/>
              </w:rPr>
              <w:t>Abarca los cantones de Turrialba y Jiménez.</w:t>
            </w:r>
          </w:p>
          <w:p w:rsidR="000E184C" w:rsidRPr="00AE035A" w:rsidRDefault="000E184C" w:rsidP="00AE035A">
            <w:pPr>
              <w:pStyle w:val="Textoindependiente"/>
              <w:shd w:val="clear" w:color="auto" w:fill="FFFFFF"/>
              <w:jc w:val="both"/>
              <w:rPr>
                <w:b w:val="0"/>
                <w:iCs/>
                <w:sz w:val="20"/>
                <w:lang w:val="es-ES_tradnl"/>
              </w:rPr>
            </w:pPr>
          </w:p>
        </w:tc>
        <w:tc>
          <w:tcPr>
            <w:tcW w:w="1614" w:type="pct"/>
            <w:shd w:val="clear" w:color="auto" w:fill="FFFFFF"/>
            <w:vAlign w:val="center"/>
          </w:tcPr>
          <w:p w:rsidR="002247F9" w:rsidRDefault="002247F9" w:rsidP="00AE035A">
            <w:pPr>
              <w:spacing w:after="0" w:line="240" w:lineRule="auto"/>
              <w:jc w:val="both"/>
              <w:rPr>
                <w:rFonts w:ascii="Times New Roman" w:eastAsia="Calibri" w:hAnsi="Times New Roman"/>
                <w:sz w:val="20"/>
                <w:szCs w:val="20"/>
                <w:lang w:val="es-ES_tradnl"/>
              </w:rPr>
            </w:pPr>
          </w:p>
          <w:p w:rsidR="002247F9" w:rsidRDefault="002247F9" w:rsidP="00AE035A">
            <w:pPr>
              <w:spacing w:after="0" w:line="240" w:lineRule="auto"/>
              <w:jc w:val="both"/>
              <w:rPr>
                <w:rFonts w:ascii="Times New Roman" w:eastAsia="Calibri" w:hAnsi="Times New Roman"/>
                <w:sz w:val="20"/>
                <w:szCs w:val="20"/>
                <w:lang w:val="es-ES_tradnl"/>
              </w:rPr>
            </w:pPr>
          </w:p>
          <w:p w:rsidR="002247F9" w:rsidRDefault="002247F9" w:rsidP="00AE035A">
            <w:pPr>
              <w:spacing w:after="0" w:line="240" w:lineRule="auto"/>
              <w:jc w:val="both"/>
              <w:rPr>
                <w:rFonts w:ascii="Times New Roman" w:eastAsia="Calibri" w:hAnsi="Times New Roman"/>
                <w:sz w:val="20"/>
                <w:szCs w:val="20"/>
                <w:lang w:val="es-ES_tradnl"/>
              </w:rPr>
            </w:pPr>
          </w:p>
          <w:p w:rsidR="002247F9" w:rsidRDefault="002247F9" w:rsidP="00AE035A">
            <w:pPr>
              <w:spacing w:after="0" w:line="240" w:lineRule="auto"/>
              <w:jc w:val="both"/>
              <w:rPr>
                <w:rFonts w:ascii="Times New Roman" w:eastAsia="Calibri" w:hAnsi="Times New Roman"/>
                <w:sz w:val="20"/>
                <w:szCs w:val="20"/>
                <w:lang w:val="es-ES_tradnl"/>
              </w:rPr>
            </w:pPr>
          </w:p>
          <w:p w:rsidR="002247F9" w:rsidRDefault="002247F9" w:rsidP="00AE035A">
            <w:pPr>
              <w:spacing w:after="0" w:line="240" w:lineRule="auto"/>
              <w:jc w:val="both"/>
              <w:rPr>
                <w:rFonts w:ascii="Times New Roman" w:eastAsia="Calibri" w:hAnsi="Times New Roman"/>
                <w:sz w:val="20"/>
                <w:szCs w:val="20"/>
                <w:lang w:val="es-ES_tradnl"/>
              </w:rPr>
            </w:pPr>
          </w:p>
          <w:p w:rsidR="002247F9" w:rsidRDefault="002247F9" w:rsidP="00AE035A">
            <w:pPr>
              <w:spacing w:after="0" w:line="240" w:lineRule="auto"/>
              <w:jc w:val="both"/>
              <w:rPr>
                <w:rFonts w:ascii="Times New Roman" w:eastAsia="Calibri" w:hAnsi="Times New Roman"/>
                <w:sz w:val="20"/>
                <w:szCs w:val="20"/>
                <w:lang w:val="es-ES_tradnl"/>
              </w:rPr>
            </w:pPr>
          </w:p>
          <w:p w:rsidR="000E184C" w:rsidRPr="00AE035A" w:rsidRDefault="000E184C" w:rsidP="00AE035A">
            <w:pPr>
              <w:spacing w:after="0" w:line="240" w:lineRule="auto"/>
              <w:jc w:val="both"/>
              <w:rPr>
                <w:rFonts w:ascii="Times New Roman" w:eastAsia="Calibri" w:hAnsi="Times New Roman"/>
                <w:sz w:val="20"/>
                <w:szCs w:val="20"/>
                <w:lang w:val="es-ES_tradnl"/>
              </w:rPr>
            </w:pPr>
            <w:r w:rsidRPr="00AE035A">
              <w:rPr>
                <w:rFonts w:ascii="Times New Roman" w:eastAsia="Calibri" w:hAnsi="Times New Roman"/>
                <w:sz w:val="20"/>
                <w:szCs w:val="20"/>
                <w:lang w:val="es-ES_tradnl"/>
              </w:rPr>
              <w:t>Abarca los cantones de Turrialba</w:t>
            </w:r>
            <w:r w:rsidR="002247F9">
              <w:rPr>
                <w:rFonts w:ascii="Times New Roman" w:eastAsia="Calibri" w:hAnsi="Times New Roman"/>
                <w:sz w:val="20"/>
                <w:szCs w:val="20"/>
                <w:lang w:val="es-ES_tradnl"/>
              </w:rPr>
              <w:t xml:space="preserve">; </w:t>
            </w:r>
            <w:r w:rsidR="002247F9" w:rsidRPr="002247F9">
              <w:rPr>
                <w:rFonts w:ascii="Times New Roman" w:eastAsia="Calibri" w:hAnsi="Times New Roman"/>
                <w:color w:val="0070C0"/>
                <w:sz w:val="20"/>
                <w:szCs w:val="20"/>
                <w:lang w:val="es-ES_tradnl"/>
              </w:rPr>
              <w:t>además</w:t>
            </w:r>
            <w:r w:rsidR="002247F9" w:rsidRPr="002247F9">
              <w:rPr>
                <w:rFonts w:ascii="Times New Roman" w:hAnsi="Times New Roman"/>
                <w:bCs/>
                <w:iCs/>
                <w:color w:val="0070C0"/>
                <w:sz w:val="20"/>
              </w:rPr>
              <w:t xml:space="preserve"> </w:t>
            </w:r>
            <w:r w:rsidR="002247F9" w:rsidRPr="00514F98">
              <w:rPr>
                <w:rFonts w:ascii="Times New Roman" w:hAnsi="Times New Roman"/>
                <w:bCs/>
                <w:iCs/>
                <w:color w:val="0070C0"/>
                <w:sz w:val="20"/>
              </w:rPr>
              <w:t xml:space="preserve">del cantón </w:t>
            </w:r>
            <w:r w:rsidR="002F658C">
              <w:rPr>
                <w:rFonts w:ascii="Times New Roman" w:hAnsi="Times New Roman"/>
                <w:bCs/>
                <w:iCs/>
                <w:color w:val="0070C0"/>
                <w:sz w:val="20"/>
              </w:rPr>
              <w:t xml:space="preserve">central </w:t>
            </w:r>
            <w:r w:rsidR="002247F9" w:rsidRPr="00514F98">
              <w:rPr>
                <w:rFonts w:ascii="Times New Roman" w:hAnsi="Times New Roman"/>
                <w:bCs/>
                <w:iCs/>
                <w:color w:val="0070C0"/>
                <w:sz w:val="20"/>
              </w:rPr>
              <w:t>de Limón, los poblados indígenas que tienen a</w:t>
            </w:r>
            <w:r w:rsidR="002247F9" w:rsidRPr="00514F98">
              <w:rPr>
                <w:rFonts w:ascii="Times New Roman" w:hAnsi="Times New Roman"/>
                <w:bCs/>
                <w:color w:val="0070C0"/>
                <w:sz w:val="20"/>
              </w:rPr>
              <w:t xml:space="preserve">cceso por Roca Quemada de Turrialba: </w:t>
            </w:r>
            <w:proofErr w:type="spellStart"/>
            <w:r w:rsidR="002247F9" w:rsidRPr="00514F98">
              <w:rPr>
                <w:rFonts w:ascii="Times New Roman" w:hAnsi="Times New Roman"/>
                <w:bCs/>
                <w:color w:val="0070C0"/>
                <w:sz w:val="20"/>
              </w:rPr>
              <w:t>Bayei</w:t>
            </w:r>
            <w:proofErr w:type="spellEnd"/>
            <w:r w:rsidR="002247F9" w:rsidRPr="00514F98">
              <w:rPr>
                <w:rFonts w:ascii="Times New Roman" w:hAnsi="Times New Roman"/>
                <w:bCs/>
                <w:color w:val="0070C0"/>
                <w:sz w:val="20"/>
              </w:rPr>
              <w:t xml:space="preserve">, Alto Almirante, </w:t>
            </w:r>
            <w:proofErr w:type="spellStart"/>
            <w:r w:rsidR="002247F9" w:rsidRPr="00514F98">
              <w:rPr>
                <w:rFonts w:ascii="Times New Roman" w:hAnsi="Times New Roman"/>
                <w:bCs/>
                <w:color w:val="0070C0"/>
                <w:sz w:val="20"/>
              </w:rPr>
              <w:t>Bayeiñak</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Shinabla</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Shordi</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Dusiriñak</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Duchari</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Tamiju</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Shikiari</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Koiyawari</w:t>
            </w:r>
            <w:proofErr w:type="spellEnd"/>
            <w:r w:rsidR="002247F9" w:rsidRPr="00514F98">
              <w:rPr>
                <w:rFonts w:ascii="Times New Roman" w:hAnsi="Times New Roman"/>
                <w:bCs/>
                <w:color w:val="0070C0"/>
                <w:sz w:val="20"/>
              </w:rPr>
              <w:t xml:space="preserve">, Alto </w:t>
            </w:r>
            <w:proofErr w:type="spellStart"/>
            <w:r w:rsidR="002247F9" w:rsidRPr="00514F98">
              <w:rPr>
                <w:rFonts w:ascii="Times New Roman" w:hAnsi="Times New Roman"/>
                <w:bCs/>
                <w:color w:val="0070C0"/>
                <w:sz w:val="20"/>
              </w:rPr>
              <w:t>Shikiari</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Kjakobata</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Kabebata</w:t>
            </w:r>
            <w:proofErr w:type="spellEnd"/>
            <w:r w:rsidR="002247F9" w:rsidRPr="00514F98">
              <w:rPr>
                <w:rFonts w:ascii="Times New Roman" w:hAnsi="Times New Roman"/>
                <w:bCs/>
                <w:color w:val="0070C0"/>
                <w:sz w:val="20"/>
              </w:rPr>
              <w:t xml:space="preserve">. Que tienen acceso por Quetzal de Turrialba: </w:t>
            </w:r>
            <w:proofErr w:type="spellStart"/>
            <w:r w:rsidR="002247F9" w:rsidRPr="00514F98">
              <w:rPr>
                <w:rFonts w:ascii="Times New Roman" w:hAnsi="Times New Roman"/>
                <w:bCs/>
                <w:color w:val="0070C0"/>
                <w:sz w:val="20"/>
              </w:rPr>
              <w:t>Sinoli</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Ñariñak</w:t>
            </w:r>
            <w:proofErr w:type="spellEnd"/>
            <w:r w:rsidR="002247F9" w:rsidRPr="00514F98">
              <w:rPr>
                <w:rFonts w:ascii="Times New Roman" w:hAnsi="Times New Roman"/>
                <w:bCs/>
                <w:color w:val="0070C0"/>
                <w:sz w:val="20"/>
              </w:rPr>
              <w:t xml:space="preserve">, La Colonia, </w:t>
            </w:r>
            <w:proofErr w:type="spellStart"/>
            <w:r w:rsidR="002247F9" w:rsidRPr="00514F98">
              <w:rPr>
                <w:rFonts w:ascii="Times New Roman" w:hAnsi="Times New Roman"/>
                <w:bCs/>
                <w:color w:val="0070C0"/>
                <w:sz w:val="20"/>
              </w:rPr>
              <w:t>Uka</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Tipei</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Tkak-Ri</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Suebata</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Jamari</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Tawa</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Ulujeriñak</w:t>
            </w:r>
            <w:proofErr w:type="spellEnd"/>
            <w:r w:rsidR="002247F9" w:rsidRPr="00514F98">
              <w:rPr>
                <w:rFonts w:ascii="Times New Roman" w:hAnsi="Times New Roman"/>
                <w:bCs/>
                <w:color w:val="0070C0"/>
                <w:sz w:val="20"/>
              </w:rPr>
              <w:t xml:space="preserve">, Manzanillo, </w:t>
            </w:r>
            <w:proofErr w:type="spellStart"/>
            <w:r w:rsidR="002247F9" w:rsidRPr="00514F98">
              <w:rPr>
                <w:rFonts w:ascii="Times New Roman" w:hAnsi="Times New Roman"/>
                <w:bCs/>
                <w:color w:val="0070C0"/>
                <w:sz w:val="20"/>
              </w:rPr>
              <w:t>Tolok</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Kicha</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Chirripo</w:t>
            </w:r>
            <w:proofErr w:type="spellEnd"/>
            <w:r w:rsidR="002247F9" w:rsidRPr="00514F98">
              <w:rPr>
                <w:rFonts w:ascii="Times New Roman" w:hAnsi="Times New Roman"/>
                <w:bCs/>
                <w:color w:val="0070C0"/>
                <w:sz w:val="20"/>
              </w:rPr>
              <w:t xml:space="preserve">, Alto Koen, Sitio Hilda, Sitio Bache, San Pedro de </w:t>
            </w:r>
            <w:proofErr w:type="spellStart"/>
            <w:r w:rsidR="002247F9" w:rsidRPr="00514F98">
              <w:rPr>
                <w:rFonts w:ascii="Times New Roman" w:hAnsi="Times New Roman"/>
                <w:bCs/>
                <w:color w:val="0070C0"/>
                <w:sz w:val="20"/>
              </w:rPr>
              <w:t>Tolokisha</w:t>
            </w:r>
            <w:proofErr w:type="spellEnd"/>
            <w:r w:rsidR="002247F9" w:rsidRPr="00514F98">
              <w:rPr>
                <w:rFonts w:ascii="Times New Roman" w:hAnsi="Times New Roman"/>
                <w:bCs/>
                <w:color w:val="0070C0"/>
                <w:sz w:val="20"/>
              </w:rPr>
              <w:t xml:space="preserve">, </w:t>
            </w:r>
            <w:proofErr w:type="spellStart"/>
            <w:r w:rsidR="002247F9" w:rsidRPr="00514F98">
              <w:rPr>
                <w:rFonts w:ascii="Times New Roman" w:hAnsi="Times New Roman"/>
                <w:bCs/>
                <w:color w:val="0070C0"/>
                <w:sz w:val="20"/>
              </w:rPr>
              <w:t>Pedragal</w:t>
            </w:r>
            <w:proofErr w:type="spellEnd"/>
            <w:r w:rsidR="002247F9" w:rsidRPr="00514F98">
              <w:rPr>
                <w:rFonts w:ascii="Times New Roman" w:hAnsi="Times New Roman"/>
                <w:bCs/>
                <w:color w:val="0070C0"/>
                <w:sz w:val="20"/>
              </w:rPr>
              <w:t xml:space="preserve"> de </w:t>
            </w:r>
            <w:proofErr w:type="spellStart"/>
            <w:r w:rsidR="002247F9" w:rsidRPr="00514F98">
              <w:rPr>
                <w:rFonts w:ascii="Times New Roman" w:hAnsi="Times New Roman"/>
                <w:bCs/>
                <w:color w:val="0070C0"/>
                <w:sz w:val="20"/>
              </w:rPr>
              <w:t>Jarey</w:t>
            </w:r>
            <w:proofErr w:type="spellEnd"/>
            <w:r w:rsidR="008C0EF8">
              <w:rPr>
                <w:rFonts w:ascii="Times New Roman" w:hAnsi="Times New Roman"/>
                <w:bCs/>
                <w:color w:val="0070C0"/>
                <w:sz w:val="20"/>
              </w:rPr>
              <w:t xml:space="preserve">, </w:t>
            </w:r>
            <w:proofErr w:type="spellStart"/>
            <w:r w:rsidR="008C0EF8">
              <w:rPr>
                <w:rFonts w:ascii="Times New Roman" w:hAnsi="Times New Roman"/>
                <w:bCs/>
                <w:color w:val="0070C0"/>
                <w:sz w:val="20"/>
              </w:rPr>
              <w:t>Kuen</w:t>
            </w:r>
            <w:proofErr w:type="spellEnd"/>
            <w:r w:rsidR="002247F9">
              <w:rPr>
                <w:bCs/>
                <w:color w:val="0070C0"/>
                <w:sz w:val="20"/>
              </w:rPr>
              <w:t>;</w:t>
            </w:r>
            <w:r w:rsidRPr="00AE035A">
              <w:rPr>
                <w:rFonts w:ascii="Times New Roman" w:eastAsia="Calibri" w:hAnsi="Times New Roman"/>
                <w:sz w:val="20"/>
                <w:szCs w:val="20"/>
                <w:lang w:val="es-ES_tradnl"/>
              </w:rPr>
              <w:t xml:space="preserve"> y Jiménez.</w:t>
            </w:r>
          </w:p>
          <w:p w:rsidR="000E184C" w:rsidRPr="00AE035A" w:rsidRDefault="000E184C" w:rsidP="00AE035A">
            <w:pPr>
              <w:pStyle w:val="Textoindependiente"/>
              <w:shd w:val="clear" w:color="auto" w:fill="FFFFFF"/>
              <w:jc w:val="both"/>
              <w:rPr>
                <w:b w:val="0"/>
                <w:sz w:val="20"/>
                <w:lang w:val="es-ES_tradnl"/>
              </w:rPr>
            </w:pPr>
          </w:p>
        </w:tc>
        <w:tc>
          <w:tcPr>
            <w:tcW w:w="1005" w:type="pct"/>
            <w:shd w:val="clear" w:color="auto" w:fill="FFFFFF"/>
          </w:tcPr>
          <w:p w:rsidR="000E184C" w:rsidRDefault="000E184C" w:rsidP="00AE035A">
            <w:pPr>
              <w:pStyle w:val="Textoindependiente"/>
              <w:shd w:val="clear" w:color="auto" w:fill="FFFFFF"/>
              <w:jc w:val="both"/>
              <w:rPr>
                <w:b w:val="0"/>
                <w:iCs/>
                <w:sz w:val="20"/>
              </w:rPr>
            </w:pPr>
          </w:p>
          <w:p w:rsidR="002247F9" w:rsidRDefault="002247F9" w:rsidP="00AE035A">
            <w:pPr>
              <w:pStyle w:val="Textoindependiente"/>
              <w:shd w:val="clear" w:color="auto" w:fill="FFFFFF"/>
              <w:jc w:val="both"/>
              <w:rPr>
                <w:b w:val="0"/>
                <w:iCs/>
                <w:sz w:val="20"/>
              </w:rPr>
            </w:pPr>
          </w:p>
          <w:p w:rsidR="002247F9" w:rsidRDefault="002247F9" w:rsidP="00AE035A">
            <w:pPr>
              <w:pStyle w:val="Textoindependiente"/>
              <w:shd w:val="clear" w:color="auto" w:fill="FFFFFF"/>
              <w:jc w:val="both"/>
              <w:rPr>
                <w:b w:val="0"/>
                <w:iCs/>
                <w:sz w:val="20"/>
              </w:rPr>
            </w:pPr>
          </w:p>
          <w:p w:rsidR="002247F9" w:rsidRDefault="002247F9" w:rsidP="00AE035A">
            <w:pPr>
              <w:pStyle w:val="Textoindependiente"/>
              <w:shd w:val="clear" w:color="auto" w:fill="FFFFFF"/>
              <w:jc w:val="both"/>
              <w:rPr>
                <w:b w:val="0"/>
                <w:iCs/>
                <w:sz w:val="20"/>
              </w:rPr>
            </w:pPr>
          </w:p>
          <w:p w:rsidR="002247F9" w:rsidRDefault="002247F9" w:rsidP="00AE035A">
            <w:pPr>
              <w:pStyle w:val="Textoindependiente"/>
              <w:shd w:val="clear" w:color="auto" w:fill="FFFFFF"/>
              <w:jc w:val="both"/>
              <w:rPr>
                <w:b w:val="0"/>
                <w:iCs/>
                <w:sz w:val="20"/>
              </w:rPr>
            </w:pPr>
          </w:p>
          <w:p w:rsidR="002247F9" w:rsidRPr="00AE035A" w:rsidRDefault="002247F9" w:rsidP="00AE035A">
            <w:pPr>
              <w:pStyle w:val="Textoindependiente"/>
              <w:shd w:val="clear" w:color="auto" w:fill="FFFFFF"/>
              <w:jc w:val="both"/>
              <w:rPr>
                <w:b w:val="0"/>
                <w:iCs/>
                <w:sz w:val="20"/>
              </w:rPr>
            </w:pPr>
          </w:p>
          <w:p w:rsidR="000E184C" w:rsidRPr="00AE035A" w:rsidRDefault="000E184C" w:rsidP="00AE035A">
            <w:pPr>
              <w:numPr>
                <w:ilvl w:val="0"/>
                <w:numId w:val="1"/>
              </w:numPr>
              <w:spacing w:after="0" w:line="240" w:lineRule="auto"/>
              <w:ind w:left="221" w:hanging="221"/>
              <w:contextualSpacing/>
              <w:jc w:val="both"/>
              <w:rPr>
                <w:rFonts w:ascii="Times New Roman" w:hAnsi="Times New Roman"/>
                <w:sz w:val="20"/>
                <w:szCs w:val="20"/>
                <w:lang w:val="es-MX" w:eastAsia="es-ES"/>
              </w:rPr>
            </w:pPr>
            <w:r w:rsidRPr="00AE035A">
              <w:rPr>
                <w:rFonts w:ascii="Times New Roman" w:hAnsi="Times New Roman"/>
                <w:sz w:val="20"/>
                <w:szCs w:val="20"/>
                <w:lang w:val="es-MX" w:eastAsia="es-ES"/>
              </w:rPr>
              <w:t>Tribunal de Apelación Civil y Trabajo de Cartago.</w:t>
            </w:r>
          </w:p>
          <w:p w:rsidR="000E184C" w:rsidRPr="00AE035A" w:rsidRDefault="000E184C" w:rsidP="00AE035A">
            <w:pPr>
              <w:pStyle w:val="Textoindependiente"/>
              <w:shd w:val="clear" w:color="auto" w:fill="FFFFFF"/>
              <w:jc w:val="both"/>
              <w:rPr>
                <w:b w:val="0"/>
                <w:iCs/>
                <w:sz w:val="20"/>
                <w:lang w:val="es-MX"/>
              </w:rPr>
            </w:pPr>
          </w:p>
        </w:tc>
      </w:tr>
      <w:tr w:rsidR="00AE035A" w:rsidRPr="00281A86" w:rsidTr="007E3F4E">
        <w:trPr>
          <w:trHeight w:val="209"/>
        </w:trPr>
        <w:tc>
          <w:tcPr>
            <w:tcW w:w="857" w:type="pct"/>
            <w:shd w:val="clear" w:color="auto" w:fill="FFFFFF"/>
          </w:tcPr>
          <w:p w:rsidR="002247F9" w:rsidRDefault="002247F9" w:rsidP="00AE035A">
            <w:pPr>
              <w:spacing w:after="0" w:line="240" w:lineRule="auto"/>
              <w:jc w:val="center"/>
              <w:rPr>
                <w:rFonts w:ascii="Times New Roman" w:eastAsia="Calibri" w:hAnsi="Times New Roman"/>
                <w:iCs/>
                <w:sz w:val="20"/>
                <w:szCs w:val="20"/>
                <w:lang w:val="es-ES_tradnl" w:eastAsia="es-CR"/>
              </w:rPr>
            </w:pPr>
          </w:p>
          <w:p w:rsidR="002247F9" w:rsidRDefault="002247F9" w:rsidP="00AE035A">
            <w:pPr>
              <w:spacing w:after="0" w:line="240" w:lineRule="auto"/>
              <w:jc w:val="center"/>
              <w:rPr>
                <w:rFonts w:ascii="Times New Roman" w:eastAsia="Calibri" w:hAnsi="Times New Roman"/>
                <w:iCs/>
                <w:sz w:val="20"/>
                <w:szCs w:val="20"/>
                <w:lang w:val="es-ES_tradnl" w:eastAsia="es-CR"/>
              </w:rPr>
            </w:pPr>
          </w:p>
          <w:p w:rsidR="002247F9" w:rsidRDefault="002247F9" w:rsidP="00AE035A">
            <w:pPr>
              <w:spacing w:after="0" w:line="240" w:lineRule="auto"/>
              <w:jc w:val="center"/>
              <w:rPr>
                <w:rFonts w:ascii="Times New Roman" w:eastAsia="Calibri" w:hAnsi="Times New Roman"/>
                <w:iCs/>
                <w:sz w:val="20"/>
                <w:szCs w:val="20"/>
                <w:lang w:val="es-ES_tradnl" w:eastAsia="es-CR"/>
              </w:rPr>
            </w:pPr>
          </w:p>
          <w:p w:rsidR="00AE035A" w:rsidRPr="00AE035A" w:rsidRDefault="00AE035A" w:rsidP="00AE035A">
            <w:pPr>
              <w:spacing w:after="0" w:line="240" w:lineRule="auto"/>
              <w:jc w:val="center"/>
              <w:rPr>
                <w:rFonts w:ascii="Times New Roman" w:eastAsia="Calibri" w:hAnsi="Times New Roman"/>
                <w:iCs/>
                <w:sz w:val="20"/>
                <w:szCs w:val="20"/>
                <w:lang w:val="es-ES_tradnl" w:eastAsia="es-CR"/>
              </w:rPr>
            </w:pPr>
            <w:r w:rsidRPr="00AE035A">
              <w:rPr>
                <w:rFonts w:ascii="Times New Roman" w:eastAsia="Calibri" w:hAnsi="Times New Roman"/>
                <w:iCs/>
                <w:sz w:val="20"/>
                <w:szCs w:val="20"/>
                <w:lang w:val="es-ES_tradnl" w:eastAsia="es-CR"/>
              </w:rPr>
              <w:t>0678</w:t>
            </w:r>
          </w:p>
          <w:p w:rsidR="00AE035A" w:rsidRPr="00AE035A" w:rsidRDefault="00AE035A" w:rsidP="00AE035A">
            <w:pPr>
              <w:spacing w:after="0" w:line="240" w:lineRule="auto"/>
              <w:jc w:val="both"/>
              <w:rPr>
                <w:rFonts w:ascii="Times New Roman" w:eastAsia="Calibri" w:hAnsi="Times New Roman"/>
                <w:iCs/>
                <w:sz w:val="20"/>
                <w:szCs w:val="20"/>
                <w:lang w:val="es-ES_tradnl" w:eastAsia="es-CR"/>
              </w:rPr>
            </w:pPr>
          </w:p>
          <w:p w:rsidR="00AE035A" w:rsidRPr="00AE035A" w:rsidRDefault="00AE035A" w:rsidP="00AE035A">
            <w:pPr>
              <w:pStyle w:val="Textoindependiente"/>
              <w:shd w:val="clear" w:color="auto" w:fill="FFFFFF"/>
              <w:jc w:val="both"/>
              <w:rPr>
                <w:b w:val="0"/>
                <w:iCs/>
                <w:sz w:val="20"/>
                <w:lang w:val="es-CR"/>
              </w:rPr>
            </w:pPr>
            <w:r w:rsidRPr="00AE035A">
              <w:rPr>
                <w:rFonts w:eastAsia="Calibri"/>
                <w:b w:val="0"/>
                <w:iCs/>
                <w:sz w:val="20"/>
                <w:lang w:val="es-ES_tradnl" w:eastAsia="es-CR"/>
              </w:rPr>
              <w:t>Juzgado Civil del Primer Circuito Judicial de la Zona Atlántica (Limón).</w:t>
            </w:r>
          </w:p>
        </w:tc>
        <w:tc>
          <w:tcPr>
            <w:tcW w:w="1524" w:type="pct"/>
            <w:shd w:val="clear" w:color="auto" w:fill="FFFFFF"/>
            <w:vAlign w:val="center"/>
          </w:tcPr>
          <w:p w:rsidR="00AE035A" w:rsidRPr="00AE035A" w:rsidRDefault="00AE035A" w:rsidP="00AE035A">
            <w:pPr>
              <w:spacing w:after="0" w:line="240" w:lineRule="auto"/>
              <w:jc w:val="both"/>
              <w:rPr>
                <w:rFonts w:ascii="Times New Roman" w:eastAsia="Calibri" w:hAnsi="Times New Roman"/>
                <w:sz w:val="20"/>
                <w:szCs w:val="20"/>
                <w:lang w:val="es-ES_tradnl"/>
              </w:rPr>
            </w:pPr>
            <w:r w:rsidRPr="00AE035A">
              <w:rPr>
                <w:rFonts w:ascii="Times New Roman" w:eastAsia="Calibri" w:hAnsi="Times New Roman"/>
                <w:sz w:val="20"/>
                <w:szCs w:val="20"/>
                <w:lang w:val="es-ES_tradnl"/>
              </w:rPr>
              <w:t>Abarca los cantones Central de Limón, Matina y Talamanca.</w:t>
            </w:r>
          </w:p>
          <w:p w:rsidR="00AE035A" w:rsidRPr="00AE035A" w:rsidRDefault="00AE035A" w:rsidP="00AE035A">
            <w:pPr>
              <w:pStyle w:val="Textoindependiente"/>
              <w:shd w:val="clear" w:color="auto" w:fill="FFFFFF"/>
              <w:jc w:val="both"/>
              <w:rPr>
                <w:b w:val="0"/>
                <w:iCs/>
                <w:sz w:val="20"/>
                <w:lang w:val="es-ES_tradnl"/>
              </w:rPr>
            </w:pPr>
          </w:p>
        </w:tc>
        <w:tc>
          <w:tcPr>
            <w:tcW w:w="1614" w:type="pct"/>
            <w:shd w:val="clear" w:color="auto" w:fill="FFFFFF"/>
            <w:vAlign w:val="center"/>
          </w:tcPr>
          <w:p w:rsidR="002247F9" w:rsidRDefault="002247F9" w:rsidP="00AE035A">
            <w:pPr>
              <w:spacing w:after="0" w:line="240" w:lineRule="auto"/>
              <w:jc w:val="both"/>
              <w:rPr>
                <w:rFonts w:ascii="Times New Roman" w:eastAsia="Calibri" w:hAnsi="Times New Roman"/>
                <w:sz w:val="20"/>
                <w:szCs w:val="20"/>
                <w:lang w:val="es-ES_tradnl"/>
              </w:rPr>
            </w:pPr>
          </w:p>
          <w:p w:rsidR="002247F9" w:rsidRDefault="002247F9" w:rsidP="00AE035A">
            <w:pPr>
              <w:spacing w:after="0" w:line="240" w:lineRule="auto"/>
              <w:jc w:val="both"/>
              <w:rPr>
                <w:rFonts w:ascii="Times New Roman" w:eastAsia="Calibri" w:hAnsi="Times New Roman"/>
                <w:sz w:val="20"/>
                <w:szCs w:val="20"/>
                <w:lang w:val="es-ES_tradnl"/>
              </w:rPr>
            </w:pPr>
          </w:p>
          <w:p w:rsidR="00D12B4C" w:rsidRDefault="00D12B4C" w:rsidP="00AE035A">
            <w:pPr>
              <w:spacing w:after="0" w:line="240" w:lineRule="auto"/>
              <w:jc w:val="both"/>
              <w:rPr>
                <w:rFonts w:ascii="Times New Roman" w:eastAsia="Calibri" w:hAnsi="Times New Roman"/>
                <w:sz w:val="20"/>
                <w:szCs w:val="20"/>
                <w:lang w:val="es-ES_tradnl"/>
              </w:rPr>
            </w:pPr>
          </w:p>
          <w:p w:rsidR="002247F9" w:rsidRDefault="002247F9" w:rsidP="00AE035A">
            <w:pPr>
              <w:spacing w:after="0" w:line="240" w:lineRule="auto"/>
              <w:jc w:val="both"/>
              <w:rPr>
                <w:rFonts w:ascii="Times New Roman" w:eastAsia="Calibri" w:hAnsi="Times New Roman"/>
                <w:sz w:val="20"/>
                <w:szCs w:val="20"/>
                <w:lang w:val="es-ES_tradnl"/>
              </w:rPr>
            </w:pPr>
          </w:p>
          <w:p w:rsidR="002247F9" w:rsidRDefault="002247F9" w:rsidP="00AE035A">
            <w:pPr>
              <w:spacing w:after="0" w:line="240" w:lineRule="auto"/>
              <w:jc w:val="both"/>
              <w:rPr>
                <w:rFonts w:ascii="Times New Roman" w:eastAsia="Calibri" w:hAnsi="Times New Roman"/>
                <w:sz w:val="20"/>
                <w:szCs w:val="20"/>
                <w:lang w:val="es-ES_tradnl"/>
              </w:rPr>
            </w:pPr>
          </w:p>
          <w:p w:rsidR="00AE035A" w:rsidRPr="00AE035A" w:rsidRDefault="00AE035A" w:rsidP="00AE035A">
            <w:pPr>
              <w:spacing w:after="0" w:line="240" w:lineRule="auto"/>
              <w:jc w:val="both"/>
              <w:rPr>
                <w:rFonts w:ascii="Times New Roman" w:eastAsia="Calibri" w:hAnsi="Times New Roman"/>
                <w:sz w:val="20"/>
                <w:szCs w:val="20"/>
                <w:lang w:val="es-ES_tradnl"/>
              </w:rPr>
            </w:pPr>
            <w:r w:rsidRPr="00AE035A">
              <w:rPr>
                <w:rFonts w:ascii="Times New Roman" w:eastAsia="Calibri" w:hAnsi="Times New Roman"/>
                <w:sz w:val="20"/>
                <w:szCs w:val="20"/>
                <w:lang w:val="es-ES_tradnl"/>
              </w:rPr>
              <w:t xml:space="preserve">Abarca los </w:t>
            </w:r>
            <w:proofErr w:type="gramStart"/>
            <w:r w:rsidRPr="00AE035A">
              <w:rPr>
                <w:rFonts w:ascii="Times New Roman" w:eastAsia="Calibri" w:hAnsi="Times New Roman"/>
                <w:sz w:val="20"/>
                <w:szCs w:val="20"/>
                <w:lang w:val="es-ES_tradnl"/>
              </w:rPr>
              <w:t xml:space="preserve">cantones </w:t>
            </w:r>
            <w:r w:rsidR="002F658C">
              <w:rPr>
                <w:rFonts w:ascii="Times New Roman" w:eastAsia="Calibri" w:hAnsi="Times New Roman"/>
                <w:sz w:val="20"/>
                <w:szCs w:val="20"/>
                <w:lang w:val="es-ES_tradnl"/>
              </w:rPr>
              <w:t>c</w:t>
            </w:r>
            <w:r w:rsidRPr="00AE035A">
              <w:rPr>
                <w:rFonts w:ascii="Times New Roman" w:eastAsia="Calibri" w:hAnsi="Times New Roman"/>
                <w:sz w:val="20"/>
                <w:szCs w:val="20"/>
                <w:lang w:val="es-ES_tradnl"/>
              </w:rPr>
              <w:t>entral</w:t>
            </w:r>
            <w:proofErr w:type="gramEnd"/>
            <w:r w:rsidRPr="00AE035A">
              <w:rPr>
                <w:rFonts w:ascii="Times New Roman" w:eastAsia="Calibri" w:hAnsi="Times New Roman"/>
                <w:sz w:val="20"/>
                <w:szCs w:val="20"/>
                <w:lang w:val="es-ES_tradnl"/>
              </w:rPr>
              <w:t xml:space="preserve"> de Limón</w:t>
            </w:r>
            <w:r w:rsidR="002247F9">
              <w:rPr>
                <w:rFonts w:ascii="Times New Roman" w:eastAsia="Calibri" w:hAnsi="Times New Roman"/>
                <w:sz w:val="20"/>
                <w:szCs w:val="20"/>
                <w:lang w:val="es-ES_tradnl"/>
              </w:rPr>
              <w:t>;</w:t>
            </w:r>
            <w:r w:rsidRPr="00AE035A">
              <w:rPr>
                <w:rFonts w:ascii="Times New Roman" w:eastAsia="Calibri" w:hAnsi="Times New Roman"/>
                <w:sz w:val="20"/>
                <w:szCs w:val="20"/>
                <w:lang w:val="es-ES_tradnl"/>
              </w:rPr>
              <w:t xml:space="preserve"> </w:t>
            </w:r>
            <w:r w:rsidR="002247F9" w:rsidRPr="002247F9">
              <w:rPr>
                <w:rFonts w:ascii="Times New Roman" w:hAnsi="Times New Roman"/>
                <w:bCs/>
                <w:iCs/>
                <w:color w:val="0070C0"/>
                <w:sz w:val="20"/>
              </w:rPr>
              <w:t>(excepto los poblados indígenas. que tienen a</w:t>
            </w:r>
            <w:r w:rsidR="002247F9" w:rsidRPr="002247F9">
              <w:rPr>
                <w:rFonts w:ascii="Times New Roman" w:hAnsi="Times New Roman"/>
                <w:bCs/>
                <w:color w:val="0070C0"/>
                <w:sz w:val="20"/>
              </w:rPr>
              <w:t xml:space="preserve">cceso por Roca Quemada de Turrialba: </w:t>
            </w:r>
            <w:proofErr w:type="spellStart"/>
            <w:r w:rsidR="002247F9" w:rsidRPr="002247F9">
              <w:rPr>
                <w:rFonts w:ascii="Times New Roman" w:hAnsi="Times New Roman"/>
                <w:bCs/>
                <w:color w:val="0070C0"/>
                <w:sz w:val="20"/>
              </w:rPr>
              <w:t>Bayei</w:t>
            </w:r>
            <w:proofErr w:type="spellEnd"/>
            <w:r w:rsidR="002247F9" w:rsidRPr="002247F9">
              <w:rPr>
                <w:rFonts w:ascii="Times New Roman" w:hAnsi="Times New Roman"/>
                <w:bCs/>
                <w:color w:val="0070C0"/>
                <w:sz w:val="20"/>
              </w:rPr>
              <w:t xml:space="preserve">, Alto Almirante, </w:t>
            </w:r>
            <w:proofErr w:type="spellStart"/>
            <w:r w:rsidR="002247F9" w:rsidRPr="002247F9">
              <w:rPr>
                <w:rFonts w:ascii="Times New Roman" w:hAnsi="Times New Roman"/>
                <w:bCs/>
                <w:color w:val="0070C0"/>
                <w:sz w:val="20"/>
              </w:rPr>
              <w:t>Bayeiñak</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Shinabla</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Shordi</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Dusiriñak</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Duchari</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Tamiju</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Shikiari</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Koiyawari</w:t>
            </w:r>
            <w:proofErr w:type="spellEnd"/>
            <w:r w:rsidR="002247F9" w:rsidRPr="002247F9">
              <w:rPr>
                <w:rFonts w:ascii="Times New Roman" w:hAnsi="Times New Roman"/>
                <w:bCs/>
                <w:color w:val="0070C0"/>
                <w:sz w:val="20"/>
              </w:rPr>
              <w:t xml:space="preserve">, Alto </w:t>
            </w:r>
            <w:proofErr w:type="spellStart"/>
            <w:r w:rsidR="002247F9" w:rsidRPr="002247F9">
              <w:rPr>
                <w:rFonts w:ascii="Times New Roman" w:hAnsi="Times New Roman"/>
                <w:bCs/>
                <w:color w:val="0070C0"/>
                <w:sz w:val="20"/>
              </w:rPr>
              <w:t>Shikiari</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Kjakobata</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Kabebata</w:t>
            </w:r>
            <w:proofErr w:type="spellEnd"/>
            <w:r w:rsidR="002247F9" w:rsidRPr="002247F9">
              <w:rPr>
                <w:rFonts w:ascii="Times New Roman" w:hAnsi="Times New Roman"/>
                <w:bCs/>
                <w:color w:val="0070C0"/>
                <w:sz w:val="20"/>
              </w:rPr>
              <w:t>). Que tienen acceso por Quetzal de Turrialba: (</w:t>
            </w:r>
            <w:proofErr w:type="spellStart"/>
            <w:r w:rsidR="002247F9" w:rsidRPr="002247F9">
              <w:rPr>
                <w:rFonts w:ascii="Times New Roman" w:hAnsi="Times New Roman"/>
                <w:bCs/>
                <w:color w:val="0070C0"/>
                <w:sz w:val="20"/>
              </w:rPr>
              <w:t>Sinoli</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Ñariñak</w:t>
            </w:r>
            <w:proofErr w:type="spellEnd"/>
            <w:r w:rsidR="002247F9" w:rsidRPr="002247F9">
              <w:rPr>
                <w:rFonts w:ascii="Times New Roman" w:hAnsi="Times New Roman"/>
                <w:bCs/>
                <w:color w:val="0070C0"/>
                <w:sz w:val="20"/>
              </w:rPr>
              <w:t xml:space="preserve">, La Colonia, </w:t>
            </w:r>
            <w:proofErr w:type="spellStart"/>
            <w:r w:rsidR="002247F9" w:rsidRPr="002247F9">
              <w:rPr>
                <w:rFonts w:ascii="Times New Roman" w:hAnsi="Times New Roman"/>
                <w:bCs/>
                <w:color w:val="0070C0"/>
                <w:sz w:val="20"/>
              </w:rPr>
              <w:t>Uka</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Tipei</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Tkak-Ri</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Suebata</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Jamari</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Tawa</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Ulujeriñak</w:t>
            </w:r>
            <w:proofErr w:type="spellEnd"/>
            <w:r w:rsidR="002247F9" w:rsidRPr="002247F9">
              <w:rPr>
                <w:rFonts w:ascii="Times New Roman" w:hAnsi="Times New Roman"/>
                <w:bCs/>
                <w:color w:val="0070C0"/>
                <w:sz w:val="20"/>
              </w:rPr>
              <w:t xml:space="preserve">, Manzanillo, </w:t>
            </w:r>
            <w:proofErr w:type="spellStart"/>
            <w:r w:rsidR="002247F9" w:rsidRPr="002247F9">
              <w:rPr>
                <w:rFonts w:ascii="Times New Roman" w:hAnsi="Times New Roman"/>
                <w:bCs/>
                <w:color w:val="0070C0"/>
                <w:sz w:val="20"/>
              </w:rPr>
              <w:t>Tolok</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Kicha</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Chirripo</w:t>
            </w:r>
            <w:proofErr w:type="spellEnd"/>
            <w:r w:rsidR="002247F9" w:rsidRPr="002247F9">
              <w:rPr>
                <w:rFonts w:ascii="Times New Roman" w:hAnsi="Times New Roman"/>
                <w:bCs/>
                <w:color w:val="0070C0"/>
                <w:sz w:val="20"/>
              </w:rPr>
              <w:t xml:space="preserve">, Alto Koen, Sitio Hilda, Sitio Bache, San Pedro de </w:t>
            </w:r>
            <w:proofErr w:type="spellStart"/>
            <w:r w:rsidR="002247F9" w:rsidRPr="002247F9">
              <w:rPr>
                <w:rFonts w:ascii="Times New Roman" w:hAnsi="Times New Roman"/>
                <w:bCs/>
                <w:color w:val="0070C0"/>
                <w:sz w:val="20"/>
              </w:rPr>
              <w:t>Tolokisha</w:t>
            </w:r>
            <w:proofErr w:type="spellEnd"/>
            <w:r w:rsidR="002247F9" w:rsidRPr="002247F9">
              <w:rPr>
                <w:rFonts w:ascii="Times New Roman" w:hAnsi="Times New Roman"/>
                <w:bCs/>
                <w:color w:val="0070C0"/>
                <w:sz w:val="20"/>
              </w:rPr>
              <w:t xml:space="preserve">, </w:t>
            </w:r>
            <w:proofErr w:type="spellStart"/>
            <w:r w:rsidR="002247F9" w:rsidRPr="002247F9">
              <w:rPr>
                <w:rFonts w:ascii="Times New Roman" w:hAnsi="Times New Roman"/>
                <w:bCs/>
                <w:color w:val="0070C0"/>
                <w:sz w:val="20"/>
              </w:rPr>
              <w:t>Pedragal</w:t>
            </w:r>
            <w:proofErr w:type="spellEnd"/>
            <w:r w:rsidR="002247F9" w:rsidRPr="002247F9">
              <w:rPr>
                <w:rFonts w:ascii="Times New Roman" w:hAnsi="Times New Roman"/>
                <w:bCs/>
                <w:color w:val="0070C0"/>
                <w:sz w:val="20"/>
              </w:rPr>
              <w:t xml:space="preserve"> de </w:t>
            </w:r>
            <w:proofErr w:type="spellStart"/>
            <w:r w:rsidR="002247F9" w:rsidRPr="002247F9">
              <w:rPr>
                <w:rFonts w:ascii="Times New Roman" w:hAnsi="Times New Roman"/>
                <w:bCs/>
                <w:color w:val="0070C0"/>
                <w:sz w:val="20"/>
              </w:rPr>
              <w:t>Jarey</w:t>
            </w:r>
            <w:proofErr w:type="spellEnd"/>
            <w:r w:rsidR="008C0EF8">
              <w:rPr>
                <w:rFonts w:ascii="Times New Roman" w:hAnsi="Times New Roman"/>
                <w:bCs/>
                <w:color w:val="0070C0"/>
                <w:sz w:val="20"/>
              </w:rPr>
              <w:t>, Kuen</w:t>
            </w:r>
            <w:r w:rsidR="002247F9" w:rsidRPr="002247F9">
              <w:rPr>
                <w:rFonts w:ascii="Times New Roman" w:hAnsi="Times New Roman"/>
                <w:bCs/>
                <w:color w:val="0070C0"/>
                <w:sz w:val="20"/>
              </w:rPr>
              <w:t>)</w:t>
            </w:r>
            <w:r w:rsidR="002247F9" w:rsidRPr="002247F9">
              <w:rPr>
                <w:rFonts w:ascii="Times New Roman" w:hAnsi="Times New Roman"/>
                <w:b/>
                <w:bCs/>
                <w:color w:val="0070C0"/>
                <w:sz w:val="20"/>
              </w:rPr>
              <w:t xml:space="preserve">; </w:t>
            </w:r>
            <w:r w:rsidRPr="00AE035A">
              <w:rPr>
                <w:rFonts w:ascii="Times New Roman" w:eastAsia="Calibri" w:hAnsi="Times New Roman"/>
                <w:sz w:val="20"/>
                <w:szCs w:val="20"/>
                <w:lang w:val="es-ES_tradnl"/>
              </w:rPr>
              <w:t>Matina y Talamanca.</w:t>
            </w:r>
          </w:p>
          <w:p w:rsidR="00AE035A" w:rsidRPr="00AE035A" w:rsidRDefault="00AE035A" w:rsidP="00AE035A">
            <w:pPr>
              <w:pStyle w:val="Textoindependiente"/>
              <w:shd w:val="clear" w:color="auto" w:fill="FFFFFF"/>
              <w:jc w:val="both"/>
              <w:rPr>
                <w:b w:val="0"/>
                <w:sz w:val="20"/>
                <w:lang w:val="es-ES_tradnl"/>
              </w:rPr>
            </w:pPr>
          </w:p>
        </w:tc>
        <w:tc>
          <w:tcPr>
            <w:tcW w:w="1005" w:type="pct"/>
            <w:shd w:val="clear" w:color="auto" w:fill="FFFFFF"/>
            <w:vAlign w:val="center"/>
          </w:tcPr>
          <w:p w:rsidR="00AE035A" w:rsidRPr="00AE035A" w:rsidRDefault="00AE035A" w:rsidP="00AE035A">
            <w:pPr>
              <w:pStyle w:val="Textoindependiente"/>
              <w:shd w:val="clear" w:color="auto" w:fill="FFFFFF"/>
              <w:jc w:val="both"/>
              <w:rPr>
                <w:b w:val="0"/>
                <w:iCs/>
                <w:sz w:val="20"/>
              </w:rPr>
            </w:pPr>
            <w:r w:rsidRPr="00AE035A">
              <w:rPr>
                <w:b w:val="0"/>
                <w:sz w:val="20"/>
                <w:lang w:val="es-MX"/>
              </w:rPr>
              <w:t>Tribunal de Apelación Civil y Trabajo de Zona Atlántica (Limón).</w:t>
            </w:r>
          </w:p>
        </w:tc>
      </w:tr>
      <w:bookmarkEnd w:id="0"/>
    </w:tbl>
    <w:p w:rsidR="000E184C" w:rsidRDefault="000E184C"/>
    <w:sectPr w:rsidR="000E184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03A7" w:rsidRDefault="00AA03A7" w:rsidP="001D2D17">
      <w:pPr>
        <w:spacing w:after="0" w:line="240" w:lineRule="auto"/>
      </w:pPr>
      <w:r>
        <w:separator/>
      </w:r>
    </w:p>
  </w:endnote>
  <w:endnote w:type="continuationSeparator" w:id="0">
    <w:p w:rsidR="00AA03A7" w:rsidRDefault="00AA03A7" w:rsidP="001D2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03A7" w:rsidRDefault="00AA03A7" w:rsidP="001D2D17">
      <w:pPr>
        <w:spacing w:after="0" w:line="240" w:lineRule="auto"/>
      </w:pPr>
      <w:r>
        <w:separator/>
      </w:r>
    </w:p>
  </w:footnote>
  <w:footnote w:type="continuationSeparator" w:id="0">
    <w:p w:rsidR="00AA03A7" w:rsidRDefault="00AA03A7" w:rsidP="001D2D17">
      <w:pPr>
        <w:spacing w:after="0" w:line="240" w:lineRule="auto"/>
      </w:pPr>
      <w:r>
        <w:continuationSeparator/>
      </w:r>
    </w:p>
  </w:footnote>
  <w:footnote w:id="1">
    <w:p w:rsidR="006674DB" w:rsidRPr="00FA4237" w:rsidRDefault="006674DB" w:rsidP="005E0EA5">
      <w:pPr>
        <w:pStyle w:val="Textonotapie"/>
        <w:jc w:val="both"/>
        <w:rPr>
          <w:rFonts w:ascii="Book Antiqua" w:hAnsi="Book Antiqua"/>
          <w:sz w:val="18"/>
          <w:szCs w:val="18"/>
        </w:rPr>
      </w:pPr>
      <w:r w:rsidRPr="00D854DB">
        <w:rPr>
          <w:rStyle w:val="Refdenotaalpie"/>
          <w:rFonts w:ascii="Book Antiqua" w:eastAsiaTheme="majorEastAsia" w:hAnsi="Book Antiqua"/>
        </w:rPr>
        <w:footnoteRef/>
      </w:r>
      <w:r w:rsidRPr="00D854DB">
        <w:rPr>
          <w:rFonts w:ascii="Book Antiqua" w:hAnsi="Book Antiqua"/>
        </w:rPr>
        <w:t xml:space="preserve"> </w:t>
      </w:r>
      <w:r w:rsidRPr="00FA4237">
        <w:rPr>
          <w:rFonts w:ascii="Book Antiqua" w:hAnsi="Book Antiqua"/>
          <w:sz w:val="18"/>
          <w:szCs w:val="18"/>
        </w:rPr>
        <w:t>Según acuerdo de Corte Plena N°</w:t>
      </w:r>
      <w:r w:rsidR="00FA4237">
        <w:rPr>
          <w:rFonts w:ascii="Book Antiqua" w:hAnsi="Book Antiqua"/>
          <w:sz w:val="18"/>
          <w:szCs w:val="18"/>
        </w:rPr>
        <w:t xml:space="preserve"> </w:t>
      </w:r>
      <w:r w:rsidRPr="00FA4237">
        <w:rPr>
          <w:rFonts w:ascii="Book Antiqua" w:hAnsi="Book Antiqua"/>
          <w:sz w:val="18"/>
          <w:szCs w:val="18"/>
        </w:rPr>
        <w:t>54-14, artículo XXX, del 17/11/2014.</w:t>
      </w:r>
    </w:p>
  </w:footnote>
  <w:footnote w:id="2">
    <w:p w:rsidR="006674DB" w:rsidRPr="00FA4237" w:rsidRDefault="006674DB" w:rsidP="006674DB">
      <w:pPr>
        <w:pStyle w:val="Textonotapie"/>
        <w:jc w:val="both"/>
        <w:rPr>
          <w:rFonts w:ascii="Book Antiqua" w:hAnsi="Book Antiqua"/>
          <w:sz w:val="18"/>
          <w:szCs w:val="18"/>
        </w:rPr>
      </w:pPr>
      <w:r w:rsidRPr="00FA4237">
        <w:rPr>
          <w:rStyle w:val="Refdenotaalpie"/>
          <w:rFonts w:ascii="Book Antiqua" w:eastAsiaTheme="majorEastAsia" w:hAnsi="Book Antiqua"/>
          <w:sz w:val="18"/>
          <w:szCs w:val="18"/>
        </w:rPr>
        <w:footnoteRef/>
      </w:r>
      <w:r w:rsidRPr="00FA4237">
        <w:rPr>
          <w:rFonts w:ascii="Book Antiqua" w:hAnsi="Book Antiqua"/>
          <w:sz w:val="18"/>
          <w:szCs w:val="18"/>
        </w:rPr>
        <w:t xml:space="preserve"> Según acuerdo de Corte Plena N°</w:t>
      </w:r>
      <w:r w:rsidR="00FA4237">
        <w:rPr>
          <w:rFonts w:ascii="Book Antiqua" w:hAnsi="Book Antiqua"/>
          <w:sz w:val="18"/>
          <w:szCs w:val="18"/>
        </w:rPr>
        <w:t xml:space="preserve"> </w:t>
      </w:r>
      <w:r w:rsidRPr="00FA4237">
        <w:rPr>
          <w:rFonts w:ascii="Book Antiqua" w:hAnsi="Book Antiqua"/>
          <w:sz w:val="18"/>
          <w:szCs w:val="18"/>
        </w:rPr>
        <w:t>54-14, artículo XXX, del 17/11/2014.</w:t>
      </w:r>
    </w:p>
  </w:footnote>
  <w:footnote w:id="3">
    <w:p w:rsidR="000134C5" w:rsidRPr="00AE035A" w:rsidRDefault="000134C5" w:rsidP="000134C5">
      <w:pPr>
        <w:pStyle w:val="Textonotapie"/>
        <w:jc w:val="both"/>
        <w:rPr>
          <w:rFonts w:ascii="Times New Roman" w:hAnsi="Times New Roman"/>
        </w:rPr>
      </w:pPr>
      <w:r w:rsidRPr="00DC1D73">
        <w:rPr>
          <w:rStyle w:val="Refdenotaalpie"/>
          <w:rFonts w:ascii="Times New Roman" w:eastAsiaTheme="majorEastAsia" w:hAnsi="Times New Roman"/>
        </w:rPr>
        <w:footnoteRef/>
      </w:r>
      <w:r w:rsidRPr="00DC1D73">
        <w:rPr>
          <w:rFonts w:ascii="Times New Roman" w:hAnsi="Times New Roman"/>
        </w:rPr>
        <w:t xml:space="preserve"> </w:t>
      </w:r>
      <w:r w:rsidRPr="00AE035A">
        <w:rPr>
          <w:rFonts w:ascii="Times New Roman" w:hAnsi="Times New Roman"/>
        </w:rPr>
        <w:t>Los poblados de Quebrada Arroyo, Cerro Nara, Santa Juana y San Isidro, son competencia del Tribunal de Apelación Civil y Trabajo del Circuito Judicial de Puntarenas</w:t>
      </w:r>
      <w:r w:rsidRPr="00AE035A">
        <w:rPr>
          <w:rFonts w:ascii="Times New Roman" w:hAnsi="Times New Roman"/>
          <w:lang w:val="es-CR"/>
        </w:rPr>
        <w:t>.</w:t>
      </w:r>
    </w:p>
  </w:footnote>
  <w:footnote w:id="4">
    <w:p w:rsidR="000134C5" w:rsidRPr="00AE035A" w:rsidRDefault="000134C5" w:rsidP="000134C5">
      <w:pPr>
        <w:pStyle w:val="Textonotapie"/>
        <w:jc w:val="both"/>
        <w:rPr>
          <w:rFonts w:ascii="Times New Roman" w:hAnsi="Times New Roman"/>
        </w:rPr>
      </w:pPr>
      <w:r w:rsidRPr="00AE035A">
        <w:rPr>
          <w:rStyle w:val="Refdenotaalpie"/>
          <w:rFonts w:ascii="Times New Roman" w:eastAsiaTheme="majorEastAsia" w:hAnsi="Times New Roman"/>
        </w:rPr>
        <w:footnoteRef/>
      </w:r>
      <w:r w:rsidRPr="00AE035A">
        <w:rPr>
          <w:rFonts w:ascii="Times New Roman" w:hAnsi="Times New Roman"/>
        </w:rPr>
        <w:t xml:space="preserve"> Los poblados de Quebrada Arroyo, Cerro Nara, Santa Juana y San Isidro, son competencia del Tribunal de Apelación Civil y Trabajo del Circuito Judicial de Puntarenas</w:t>
      </w:r>
      <w:r w:rsidRPr="00AE035A">
        <w:rPr>
          <w:rFonts w:ascii="Times New Roman" w:hAnsi="Times New Roman"/>
          <w:lang w:val="es-CR"/>
        </w:rPr>
        <w:t>.</w:t>
      </w:r>
    </w:p>
  </w:footnote>
  <w:footnote w:id="5">
    <w:p w:rsidR="00DE0043" w:rsidRPr="00F21933" w:rsidRDefault="00DE0043" w:rsidP="00AF0996">
      <w:pPr>
        <w:pStyle w:val="Textonotapie"/>
        <w:jc w:val="both"/>
        <w:rPr>
          <w:rFonts w:ascii="Times New Roman" w:hAnsi="Times New Roman"/>
          <w:sz w:val="18"/>
          <w:szCs w:val="18"/>
        </w:rPr>
      </w:pPr>
      <w:r w:rsidRPr="00F21933">
        <w:rPr>
          <w:rStyle w:val="Refdenotaalpie"/>
          <w:rFonts w:ascii="Times New Roman" w:eastAsiaTheme="majorEastAsia" w:hAnsi="Times New Roman"/>
          <w:sz w:val="18"/>
          <w:szCs w:val="18"/>
        </w:rPr>
        <w:footnoteRef/>
      </w:r>
      <w:r w:rsidRPr="00F21933">
        <w:rPr>
          <w:rFonts w:ascii="Times New Roman" w:hAnsi="Times New Roman"/>
          <w:sz w:val="18"/>
          <w:szCs w:val="18"/>
        </w:rPr>
        <w:t xml:space="preserve"> Los poblados de Quebrada Arroyo, Cerro Nara, Santa Juana y San Isidro, son competencia del Tribunal de Apelación Civil y Trabajo del Circuito Judicial de Puntarenas.</w:t>
      </w:r>
    </w:p>
  </w:footnote>
  <w:footnote w:id="6">
    <w:p w:rsidR="00DE0043" w:rsidRPr="00F21933" w:rsidRDefault="00DE0043" w:rsidP="00AF0996">
      <w:pPr>
        <w:pStyle w:val="Textonotapie"/>
        <w:jc w:val="both"/>
        <w:rPr>
          <w:rFonts w:ascii="Times New Roman" w:hAnsi="Times New Roman"/>
          <w:sz w:val="18"/>
          <w:szCs w:val="18"/>
        </w:rPr>
      </w:pPr>
      <w:r w:rsidRPr="00F21933">
        <w:rPr>
          <w:rStyle w:val="Refdenotaalpie"/>
          <w:rFonts w:ascii="Times New Roman" w:eastAsiaTheme="majorEastAsia" w:hAnsi="Times New Roman"/>
          <w:sz w:val="18"/>
          <w:szCs w:val="18"/>
        </w:rPr>
        <w:footnoteRef/>
      </w:r>
      <w:r w:rsidRPr="00F21933">
        <w:rPr>
          <w:rFonts w:ascii="Times New Roman" w:hAnsi="Times New Roman"/>
          <w:sz w:val="18"/>
          <w:szCs w:val="18"/>
        </w:rPr>
        <w:t xml:space="preserve"> Los poblados de Quebrada Arroyo, Cerro Nara, Santa Juana y San Isidro, son competencia del Tribunal de Apelación Civil y Trabajo del Circuito Judicial de Puntarenas.</w:t>
      </w:r>
    </w:p>
  </w:footnote>
  <w:footnote w:id="7">
    <w:p w:rsidR="00AF0996" w:rsidRPr="000E184C" w:rsidRDefault="00AF0996" w:rsidP="00516F32">
      <w:pPr>
        <w:pStyle w:val="Textonotapie"/>
        <w:rPr>
          <w:rFonts w:ascii="Times New Roman" w:hAnsi="Times New Roman"/>
        </w:rPr>
      </w:pPr>
      <w:r w:rsidRPr="000E184C">
        <w:rPr>
          <w:rStyle w:val="Refdenotaalpie"/>
          <w:rFonts w:ascii="Times New Roman" w:eastAsiaTheme="majorEastAsia" w:hAnsi="Times New Roman"/>
        </w:rPr>
        <w:footnoteRef/>
      </w:r>
      <w:r w:rsidRPr="000E184C">
        <w:rPr>
          <w:rFonts w:ascii="Times New Roman" w:hAnsi="Times New Roman"/>
        </w:rPr>
        <w:t xml:space="preserve"> </w:t>
      </w:r>
      <w:r w:rsidRPr="000E184C">
        <w:rPr>
          <w:rFonts w:ascii="Times New Roman" w:hAnsi="Times New Roman"/>
          <w:lang w:val="es-ES_tradnl"/>
        </w:rPr>
        <w:t>Para asuntos ordinarios los poblados de Quebrada Arroyo, Cerro Nara, Santa Juana y San Isidro, son competencia del Juzgado Civil de Quepos.</w:t>
      </w:r>
    </w:p>
  </w:footnote>
  <w:footnote w:id="8">
    <w:p w:rsidR="00AF0996" w:rsidRPr="000E184C" w:rsidRDefault="00AF0996" w:rsidP="00516F32">
      <w:pPr>
        <w:pStyle w:val="Textonotapie"/>
        <w:rPr>
          <w:rFonts w:ascii="Times New Roman" w:hAnsi="Times New Roman"/>
        </w:rPr>
      </w:pPr>
      <w:r w:rsidRPr="000E184C">
        <w:rPr>
          <w:rStyle w:val="Refdenotaalpie"/>
          <w:rFonts w:ascii="Times New Roman" w:eastAsiaTheme="majorEastAsia" w:hAnsi="Times New Roman"/>
        </w:rPr>
        <w:footnoteRef/>
      </w:r>
      <w:r w:rsidRPr="000E184C">
        <w:rPr>
          <w:rFonts w:ascii="Times New Roman" w:hAnsi="Times New Roman"/>
        </w:rPr>
        <w:t xml:space="preserve"> </w:t>
      </w:r>
      <w:r w:rsidRPr="000E184C">
        <w:rPr>
          <w:rFonts w:ascii="Times New Roman" w:hAnsi="Times New Roman"/>
          <w:lang w:val="es-ES_tradnl"/>
        </w:rPr>
        <w:t>Para asuntos ordinarios los poblados de Quebrada Arroyo, Cerro Nara, Santa Juana y San Isidro, son competencia del Juzgado Civil de Quepos.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B5A44"/>
    <w:multiLevelType w:val="hybridMultilevel"/>
    <w:tmpl w:val="696239C2"/>
    <w:lvl w:ilvl="0" w:tplc="0C0A0003">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16cid:durableId="4379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17"/>
    <w:rsid w:val="000134C5"/>
    <w:rsid w:val="00041950"/>
    <w:rsid w:val="00067CC6"/>
    <w:rsid w:val="000A3C1F"/>
    <w:rsid w:val="000B7337"/>
    <w:rsid w:val="000E184C"/>
    <w:rsid w:val="000E46CF"/>
    <w:rsid w:val="00125DA2"/>
    <w:rsid w:val="00132801"/>
    <w:rsid w:val="00151544"/>
    <w:rsid w:val="00193B51"/>
    <w:rsid w:val="001D2D17"/>
    <w:rsid w:val="002247F9"/>
    <w:rsid w:val="0023718F"/>
    <w:rsid w:val="0026106A"/>
    <w:rsid w:val="00263C8D"/>
    <w:rsid w:val="00281A86"/>
    <w:rsid w:val="0029094C"/>
    <w:rsid w:val="002B1DFF"/>
    <w:rsid w:val="002B3302"/>
    <w:rsid w:val="002D6E89"/>
    <w:rsid w:val="002F658C"/>
    <w:rsid w:val="003514A6"/>
    <w:rsid w:val="003A5317"/>
    <w:rsid w:val="003A539D"/>
    <w:rsid w:val="003C6E92"/>
    <w:rsid w:val="003E15A6"/>
    <w:rsid w:val="003F50DE"/>
    <w:rsid w:val="00422681"/>
    <w:rsid w:val="00424AB8"/>
    <w:rsid w:val="0042623A"/>
    <w:rsid w:val="004723F1"/>
    <w:rsid w:val="004C06EB"/>
    <w:rsid w:val="004F5B2F"/>
    <w:rsid w:val="00514F98"/>
    <w:rsid w:val="00517A8D"/>
    <w:rsid w:val="00517E64"/>
    <w:rsid w:val="00522AED"/>
    <w:rsid w:val="00580BB5"/>
    <w:rsid w:val="005A241F"/>
    <w:rsid w:val="00622336"/>
    <w:rsid w:val="00654A86"/>
    <w:rsid w:val="006674DB"/>
    <w:rsid w:val="00676278"/>
    <w:rsid w:val="006B22C3"/>
    <w:rsid w:val="006C5563"/>
    <w:rsid w:val="006C72AA"/>
    <w:rsid w:val="006D04C5"/>
    <w:rsid w:val="00710307"/>
    <w:rsid w:val="00730350"/>
    <w:rsid w:val="00737C38"/>
    <w:rsid w:val="00757D70"/>
    <w:rsid w:val="00792991"/>
    <w:rsid w:val="007A70F2"/>
    <w:rsid w:val="007D5FC0"/>
    <w:rsid w:val="007E5C96"/>
    <w:rsid w:val="00822830"/>
    <w:rsid w:val="00885375"/>
    <w:rsid w:val="00895CE2"/>
    <w:rsid w:val="008C0EF8"/>
    <w:rsid w:val="008E743E"/>
    <w:rsid w:val="008F61EB"/>
    <w:rsid w:val="00914CFC"/>
    <w:rsid w:val="009623C5"/>
    <w:rsid w:val="00967C83"/>
    <w:rsid w:val="009A3135"/>
    <w:rsid w:val="009C4022"/>
    <w:rsid w:val="00A2437B"/>
    <w:rsid w:val="00A60BB1"/>
    <w:rsid w:val="00AA03A7"/>
    <w:rsid w:val="00AB7E62"/>
    <w:rsid w:val="00AE035A"/>
    <w:rsid w:val="00AF0996"/>
    <w:rsid w:val="00AF43A4"/>
    <w:rsid w:val="00B17028"/>
    <w:rsid w:val="00B21B04"/>
    <w:rsid w:val="00B46344"/>
    <w:rsid w:val="00BA4690"/>
    <w:rsid w:val="00BB1FEA"/>
    <w:rsid w:val="00BB3879"/>
    <w:rsid w:val="00BD3418"/>
    <w:rsid w:val="00BE0EE0"/>
    <w:rsid w:val="00C14E94"/>
    <w:rsid w:val="00C44C75"/>
    <w:rsid w:val="00C46BD9"/>
    <w:rsid w:val="00C93B9F"/>
    <w:rsid w:val="00CA4189"/>
    <w:rsid w:val="00CE42A6"/>
    <w:rsid w:val="00CE66C8"/>
    <w:rsid w:val="00CF60F8"/>
    <w:rsid w:val="00D12B4C"/>
    <w:rsid w:val="00D24AB0"/>
    <w:rsid w:val="00D34F32"/>
    <w:rsid w:val="00D5783C"/>
    <w:rsid w:val="00D71CCA"/>
    <w:rsid w:val="00D76CEB"/>
    <w:rsid w:val="00DB7A24"/>
    <w:rsid w:val="00DC1D73"/>
    <w:rsid w:val="00DD73CA"/>
    <w:rsid w:val="00DE0043"/>
    <w:rsid w:val="00E41699"/>
    <w:rsid w:val="00E577EF"/>
    <w:rsid w:val="00E671FC"/>
    <w:rsid w:val="00ED3795"/>
    <w:rsid w:val="00F21933"/>
    <w:rsid w:val="00F42F91"/>
    <w:rsid w:val="00F73E8D"/>
    <w:rsid w:val="00FA4237"/>
    <w:rsid w:val="00FA48EF"/>
    <w:rsid w:val="00FB57B4"/>
    <w:rsid w:val="0FE9903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2BC2"/>
  <w15:chartTrackingRefBased/>
  <w15:docId w15:val="{093ABB93-ADBD-434E-8FAE-457D2B1C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D17"/>
    <w:pPr>
      <w:spacing w:after="200" w:line="276" w:lineRule="auto"/>
    </w:pPr>
    <w:rPr>
      <w:rFonts w:ascii="Calibri" w:eastAsia="Times New Roman" w:hAnsi="Calibri" w:cs="Times New Roman"/>
      <w:kern w:val="0"/>
      <w:lang w:val="es-ES"/>
      <w14:ligatures w14:val="none"/>
    </w:rPr>
  </w:style>
  <w:style w:type="paragraph" w:styleId="Ttulo1">
    <w:name w:val="heading 1"/>
    <w:basedOn w:val="Normal"/>
    <w:next w:val="Normal"/>
    <w:link w:val="Ttulo1Car"/>
    <w:uiPriority w:val="9"/>
    <w:qFormat/>
    <w:rsid w:val="001D2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ítulos de Hallazgo e Introducción,CAPITULO 2,H21,H2,Heading 2 Char2 Char,Heading 2 Char Char1 Char,Headin"/>
    <w:basedOn w:val="Normal"/>
    <w:next w:val="Normal"/>
    <w:link w:val="Ttulo2Car"/>
    <w:uiPriority w:val="9"/>
    <w:unhideWhenUsed/>
    <w:qFormat/>
    <w:rsid w:val="001D2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2D1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2D1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2D1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2D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2D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2D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2D1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2D17"/>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ítulos de Hallazgo e Introducción Car,CAPITULO 2 Car,H21 Car,H2 Car,Heading 2 Char2 Char Car,Heading 2 Char Char1 Char Car,Headin Car"/>
    <w:basedOn w:val="Fuentedeprrafopredeter"/>
    <w:link w:val="Ttulo2"/>
    <w:uiPriority w:val="9"/>
    <w:rsid w:val="001D2D1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2D1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2D1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2D1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2D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2D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2D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2D17"/>
    <w:rPr>
      <w:rFonts w:eastAsiaTheme="majorEastAsia" w:cstheme="majorBidi"/>
      <w:color w:val="272727" w:themeColor="text1" w:themeTint="D8"/>
    </w:rPr>
  </w:style>
  <w:style w:type="paragraph" w:styleId="Ttulo">
    <w:name w:val="Title"/>
    <w:basedOn w:val="Normal"/>
    <w:next w:val="Normal"/>
    <w:link w:val="TtuloCar"/>
    <w:uiPriority w:val="10"/>
    <w:qFormat/>
    <w:rsid w:val="001D2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2D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2D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2D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2D17"/>
    <w:pPr>
      <w:spacing w:before="160"/>
      <w:jc w:val="center"/>
    </w:pPr>
    <w:rPr>
      <w:i/>
      <w:iCs/>
      <w:color w:val="404040" w:themeColor="text1" w:themeTint="BF"/>
    </w:rPr>
  </w:style>
  <w:style w:type="character" w:customStyle="1" w:styleId="CitaCar">
    <w:name w:val="Cita Car"/>
    <w:basedOn w:val="Fuentedeprrafopredeter"/>
    <w:link w:val="Cita"/>
    <w:uiPriority w:val="29"/>
    <w:rsid w:val="001D2D17"/>
    <w:rPr>
      <w:i/>
      <w:iCs/>
      <w:color w:val="404040" w:themeColor="text1" w:themeTint="BF"/>
    </w:rPr>
  </w:style>
  <w:style w:type="paragraph" w:styleId="Prrafodelista">
    <w:name w:val="List Paragraph"/>
    <w:basedOn w:val="Normal"/>
    <w:uiPriority w:val="34"/>
    <w:qFormat/>
    <w:rsid w:val="001D2D17"/>
    <w:pPr>
      <w:ind w:left="720"/>
      <w:contextualSpacing/>
    </w:pPr>
  </w:style>
  <w:style w:type="character" w:styleId="nfasisintenso">
    <w:name w:val="Intense Emphasis"/>
    <w:basedOn w:val="Fuentedeprrafopredeter"/>
    <w:uiPriority w:val="21"/>
    <w:qFormat/>
    <w:rsid w:val="001D2D17"/>
    <w:rPr>
      <w:i/>
      <w:iCs/>
      <w:color w:val="0F4761" w:themeColor="accent1" w:themeShade="BF"/>
    </w:rPr>
  </w:style>
  <w:style w:type="paragraph" w:styleId="Citadestacada">
    <w:name w:val="Intense Quote"/>
    <w:basedOn w:val="Normal"/>
    <w:next w:val="Normal"/>
    <w:link w:val="CitadestacadaCar"/>
    <w:uiPriority w:val="30"/>
    <w:qFormat/>
    <w:rsid w:val="001D2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2D17"/>
    <w:rPr>
      <w:i/>
      <w:iCs/>
      <w:color w:val="0F4761" w:themeColor="accent1" w:themeShade="BF"/>
    </w:rPr>
  </w:style>
  <w:style w:type="character" w:styleId="Referenciaintensa">
    <w:name w:val="Intense Reference"/>
    <w:basedOn w:val="Fuentedeprrafopredeter"/>
    <w:uiPriority w:val="32"/>
    <w:qFormat/>
    <w:rsid w:val="001D2D17"/>
    <w:rPr>
      <w:b/>
      <w:bCs/>
      <w:smallCaps/>
      <w:color w:val="0F4761" w:themeColor="accent1" w:themeShade="BF"/>
      <w:spacing w:val="5"/>
    </w:rPr>
  </w:style>
  <w:style w:type="paragraph" w:styleId="Textoindependiente">
    <w:name w:val="Body Text"/>
    <w:basedOn w:val="Normal"/>
    <w:link w:val="TextoindependienteCar"/>
    <w:rsid w:val="001D2D17"/>
    <w:pPr>
      <w:spacing w:after="0" w:line="240" w:lineRule="auto"/>
      <w:jc w:val="center"/>
    </w:pPr>
    <w:rPr>
      <w:rFonts w:ascii="Times New Roman" w:hAnsi="Times New Roman"/>
      <w:b/>
      <w:sz w:val="24"/>
      <w:szCs w:val="20"/>
      <w:lang w:eastAsia="es-ES"/>
    </w:rPr>
  </w:style>
  <w:style w:type="character" w:customStyle="1" w:styleId="TextoindependienteCar">
    <w:name w:val="Texto independiente Car"/>
    <w:basedOn w:val="Fuentedeprrafopredeter"/>
    <w:link w:val="Textoindependiente"/>
    <w:rsid w:val="001D2D17"/>
    <w:rPr>
      <w:rFonts w:ascii="Times New Roman" w:eastAsia="Times New Roman" w:hAnsi="Times New Roman" w:cs="Times New Roman"/>
      <w:b/>
      <w:kern w:val="0"/>
      <w:sz w:val="24"/>
      <w:szCs w:val="20"/>
      <w:lang w:val="es-ES" w:eastAsia="es-ES"/>
      <w14:ligatures w14:val="none"/>
    </w:rPr>
  </w:style>
  <w:style w:type="paragraph" w:styleId="Textonotapie">
    <w:name w:val="footnote text"/>
    <w:aliases w:val="Texto,nota,pie,Ref.,al,Footnote reference,FA Fu,Footnote Text Char Char Char Char Char,Footnote Text Char Char Char Char,Footnote Text Char Char Char,Footnote Text Cha,FA Fußnotentext,FA Fuﬂnotentext,Footnote Text Char Char,Ca,Footnote Te"/>
    <w:basedOn w:val="Normal"/>
    <w:link w:val="TextonotapieCar"/>
    <w:unhideWhenUsed/>
    <w:qFormat/>
    <w:rsid w:val="001D2D17"/>
    <w:pPr>
      <w:spacing w:after="0" w:line="240" w:lineRule="auto"/>
    </w:pPr>
    <w:rPr>
      <w:sz w:val="20"/>
      <w:szCs w:val="20"/>
    </w:rPr>
  </w:style>
  <w:style w:type="character" w:customStyle="1" w:styleId="TextonotapieCar">
    <w:name w:val="Texto nota pie Car"/>
    <w:aliases w:val="Texto Car,nota Car,pie Car,Ref. Car,al Car,Footnote reference Car,FA Fu Car,Footnote Text Char Char Char Char Char Car,Footnote Text Char Char Char Char Car,Footnote Text Char Char Char Car,Footnote Text Cha Car,FA Fußnotentext Car"/>
    <w:basedOn w:val="Fuentedeprrafopredeter"/>
    <w:link w:val="Textonotapie"/>
    <w:qFormat/>
    <w:rsid w:val="001D2D17"/>
    <w:rPr>
      <w:rFonts w:ascii="Calibri" w:eastAsia="Times New Roman" w:hAnsi="Calibri" w:cs="Times New Roman"/>
      <w:kern w:val="0"/>
      <w:sz w:val="20"/>
      <w:szCs w:val="20"/>
      <w:lang w:val="es-ES"/>
      <w14:ligatures w14:val="none"/>
    </w:rPr>
  </w:style>
  <w:style w:type="character" w:styleId="Refdenotaalpie">
    <w:name w:val="footnote reference"/>
    <w:aliases w:val="ƒ89,^ƒ89,Footnotes refss,Texto de nota al pie,Appel note de bas de page,Referencia nota al pie"/>
    <w:basedOn w:val="Fuentedeprrafopredeter"/>
    <w:uiPriority w:val="99"/>
    <w:unhideWhenUsed/>
    <w:qFormat/>
    <w:rsid w:val="001D2D17"/>
    <w:rPr>
      <w:vertAlign w:val="superscript"/>
    </w:rPr>
  </w:style>
  <w:style w:type="character" w:styleId="Refdenotaalfinal">
    <w:name w:val="endnote reference"/>
    <w:basedOn w:val="Fuentedeprrafopredeter"/>
    <w:uiPriority w:val="99"/>
    <w:semiHidden/>
    <w:unhideWhenUsed/>
    <w:rsid w:val="002B33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5881</Words>
  <Characters>32349</Characters>
  <Application>Microsoft Office Word</Application>
  <DocSecurity>0</DocSecurity>
  <Lines>269</Lines>
  <Paragraphs>76</Paragraphs>
  <ScaleCrop>false</ScaleCrop>
  <Company/>
  <LinksUpToDate>false</LinksUpToDate>
  <CharactersWithSpaces>38154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Tenorio Campos</dc:creator>
  <cp:keywords/>
  <dc:description/>
  <cp:lastModifiedBy>Óscar Zúñiga Mora (Autorizado/Secretaría General de la Corte)</cp:lastModifiedBy>
  <cp:revision>1</cp:revision>
  <dcterms:created xsi:type="dcterms:W3CDTF">2025-06-30T15:46:00Z</dcterms:created>
  <dcterms:modified xsi:type="dcterms:W3CDTF">2025-06-30T15:46:00Z</dcterms:modified>
</cp:coreProperties>
</file>