
<file path=[Content_Types].xml><?xml version="1.0" encoding="utf-8"?>
<Types xmlns="http://schemas.openxmlformats.org/package/2006/content-types">
  <Default Extension="doc" ContentType="application/msword"/>
  <Default Extension="emf" ContentType="image/x-emf"/>
  <Default Extension="png" ContentType="image/png"/>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E329FC6" w14:textId="77777777" w:rsidR="002E41DC" w:rsidRPr="002E41DC" w:rsidRDefault="002E41DC" w:rsidP="002E41DC">
      <w:pPr>
        <w:ind w:right="142"/>
        <w:jc w:val="both"/>
        <w:rPr>
          <w:rFonts w:ascii="Arial Narrow" w:hAnsi="Arial Narrow"/>
          <w:lang w:val="es-ES_tradnl"/>
        </w:rPr>
      </w:pPr>
      <w:bookmarkStart w:id="0" w:name="_Hlk172651102"/>
    </w:p>
    <w:p w14:paraId="76F9FA53" w14:textId="77777777" w:rsidR="002E41DC" w:rsidRPr="002E41DC" w:rsidRDefault="002E41DC" w:rsidP="002E41DC">
      <w:pPr>
        <w:ind w:right="142"/>
        <w:jc w:val="both"/>
        <w:rPr>
          <w:rFonts w:ascii="Arial Narrow" w:hAnsi="Arial Narrow"/>
          <w:lang w:val="es-ES_tradnl"/>
        </w:rPr>
      </w:pPr>
      <w:r w:rsidRPr="002E41DC">
        <w:rPr>
          <w:rFonts w:ascii="Arial Narrow" w:hAnsi="Arial Narrow"/>
          <w:lang w:val="es-ES_tradnl"/>
        </w:rPr>
        <w:t xml:space="preserve">Para el uso del pase a fallo se detallan las tareas a utilizar, plazos y plantillas para el correcto registro de la información. </w:t>
      </w:r>
    </w:p>
    <w:p w14:paraId="6F05347E" w14:textId="77777777" w:rsidR="002E41DC" w:rsidRPr="002E41DC" w:rsidRDefault="002E41DC" w:rsidP="002E41DC">
      <w:pPr>
        <w:ind w:right="142" w:firstLine="708"/>
        <w:jc w:val="both"/>
        <w:rPr>
          <w:rFonts w:ascii="Arial Narrow" w:hAnsi="Arial Narrow"/>
          <w:lang w:val="es-ES_tradnl"/>
        </w:rPr>
      </w:pPr>
    </w:p>
    <w:p w14:paraId="7AFB0F5D" w14:textId="77777777" w:rsidR="002E41DC" w:rsidRPr="00B2361B" w:rsidRDefault="002E41DC" w:rsidP="00B2361B">
      <w:pPr>
        <w:pStyle w:val="Prrafodelista"/>
        <w:widowControl/>
        <w:numPr>
          <w:ilvl w:val="0"/>
          <w:numId w:val="22"/>
        </w:numPr>
        <w:suppressAutoHyphens w:val="0"/>
        <w:jc w:val="both"/>
        <w:rPr>
          <w:rFonts w:ascii="Arial Narrow" w:hAnsi="Arial Narrow"/>
        </w:rPr>
      </w:pPr>
      <w:r w:rsidRPr="00B2361B">
        <w:rPr>
          <w:rFonts w:ascii="Arial Narrow" w:hAnsi="Arial Narrow"/>
        </w:rPr>
        <w:t>La presente tabla regula las resoluciones con voto que cuentan o no dentro de la cuota de trabajo de la persona juzgadora. Se enlistan -como referencia- ciertos motivos de término o de finalización de carpetas que son acordes con el tipo de resolución dictada para dar por terminado estadísticamente un expediente.</w:t>
      </w:r>
    </w:p>
    <w:p w14:paraId="0C895D85" w14:textId="77777777" w:rsidR="002E41DC" w:rsidRPr="002E41DC" w:rsidRDefault="002E41DC" w:rsidP="002E41DC">
      <w:pPr>
        <w:ind w:firstLine="709"/>
        <w:jc w:val="both"/>
        <w:rPr>
          <w:rFonts w:ascii="Arial Narrow" w:hAnsi="Arial Narrow"/>
          <w:highlight w:val="yellow"/>
        </w:rPr>
      </w:pPr>
    </w:p>
    <w:p w14:paraId="0CD57F2D" w14:textId="77777777" w:rsidR="002E41DC" w:rsidRPr="008F2E8E" w:rsidRDefault="002E41DC" w:rsidP="002E41DC">
      <w:pPr>
        <w:pStyle w:val="Descripcin"/>
        <w:keepNext/>
        <w:jc w:val="center"/>
        <w:rPr>
          <w:rFonts w:ascii="Arial Narrow" w:hAnsi="Arial Narrow"/>
          <w:i w:val="0"/>
          <w:iCs w:val="0"/>
          <w:color w:val="auto"/>
          <w:sz w:val="24"/>
          <w:szCs w:val="24"/>
        </w:rPr>
      </w:pPr>
      <w:r w:rsidRPr="008F2E8E">
        <w:rPr>
          <w:rFonts w:ascii="Arial Narrow" w:hAnsi="Arial Narrow"/>
          <w:i w:val="0"/>
          <w:iCs w:val="0"/>
          <w:color w:val="auto"/>
          <w:sz w:val="24"/>
          <w:szCs w:val="24"/>
        </w:rPr>
        <w:t xml:space="preserve">Tabla </w:t>
      </w:r>
      <w:r w:rsidRPr="008F2E8E">
        <w:rPr>
          <w:rFonts w:ascii="Arial Narrow" w:hAnsi="Arial Narrow"/>
          <w:i w:val="0"/>
          <w:iCs w:val="0"/>
          <w:color w:val="auto"/>
          <w:sz w:val="24"/>
          <w:szCs w:val="24"/>
        </w:rPr>
        <w:fldChar w:fldCharType="begin"/>
      </w:r>
      <w:r w:rsidRPr="008F2E8E">
        <w:rPr>
          <w:rFonts w:ascii="Arial Narrow" w:hAnsi="Arial Narrow"/>
          <w:i w:val="0"/>
          <w:iCs w:val="0"/>
          <w:color w:val="auto"/>
          <w:sz w:val="24"/>
          <w:szCs w:val="24"/>
        </w:rPr>
        <w:instrText xml:space="preserve"> SEQ Tabla \* ARABIC </w:instrText>
      </w:r>
      <w:r w:rsidRPr="008F2E8E">
        <w:rPr>
          <w:rFonts w:ascii="Arial Narrow" w:hAnsi="Arial Narrow"/>
          <w:i w:val="0"/>
          <w:iCs w:val="0"/>
          <w:color w:val="auto"/>
          <w:sz w:val="24"/>
          <w:szCs w:val="24"/>
        </w:rPr>
        <w:fldChar w:fldCharType="separate"/>
      </w:r>
      <w:r w:rsidRPr="008F2E8E">
        <w:rPr>
          <w:rFonts w:ascii="Arial Narrow" w:hAnsi="Arial Narrow"/>
          <w:i w:val="0"/>
          <w:iCs w:val="0"/>
          <w:noProof/>
          <w:color w:val="auto"/>
          <w:sz w:val="24"/>
          <w:szCs w:val="24"/>
        </w:rPr>
        <w:t>1</w:t>
      </w:r>
      <w:r w:rsidRPr="008F2E8E">
        <w:rPr>
          <w:rFonts w:ascii="Arial Narrow" w:hAnsi="Arial Narrow"/>
          <w:i w:val="0"/>
          <w:iCs w:val="0"/>
          <w:color w:val="auto"/>
          <w:sz w:val="24"/>
          <w:szCs w:val="24"/>
        </w:rPr>
        <w:fldChar w:fldCharType="end"/>
      </w:r>
    </w:p>
    <w:p w14:paraId="757C9C3D" w14:textId="77777777" w:rsidR="002E41DC" w:rsidRPr="008F2E8E" w:rsidRDefault="002E41DC" w:rsidP="002E41DC">
      <w:pPr>
        <w:pStyle w:val="Descripcin"/>
        <w:keepNext/>
        <w:jc w:val="center"/>
        <w:rPr>
          <w:rFonts w:ascii="Arial Narrow" w:hAnsi="Arial Narrow"/>
          <w:i w:val="0"/>
          <w:iCs w:val="0"/>
          <w:color w:val="auto"/>
          <w:sz w:val="24"/>
          <w:szCs w:val="24"/>
        </w:rPr>
      </w:pPr>
      <w:r w:rsidRPr="008F2E8E">
        <w:rPr>
          <w:rFonts w:ascii="Arial Narrow" w:hAnsi="Arial Narrow"/>
          <w:i w:val="0"/>
          <w:iCs w:val="0"/>
          <w:color w:val="auto"/>
          <w:sz w:val="24"/>
          <w:szCs w:val="24"/>
        </w:rPr>
        <w:t>Resoluciones con voto de las personas juzgadoras en materia Agraria</w:t>
      </w:r>
    </w:p>
    <w:tbl>
      <w:tblPr>
        <w:tblW w:w="6741" w:type="pct"/>
        <w:jc w:val="center"/>
        <w:tblLayout w:type="fixed"/>
        <w:tblCellMar>
          <w:left w:w="70" w:type="dxa"/>
          <w:right w:w="70" w:type="dxa"/>
        </w:tblCellMar>
        <w:tblLook w:val="04A0" w:firstRow="1" w:lastRow="0" w:firstColumn="1" w:lastColumn="0" w:noHBand="0" w:noVBand="1"/>
      </w:tblPr>
      <w:tblGrid>
        <w:gridCol w:w="435"/>
        <w:gridCol w:w="1328"/>
        <w:gridCol w:w="1326"/>
        <w:gridCol w:w="2064"/>
        <w:gridCol w:w="1181"/>
        <w:gridCol w:w="1471"/>
        <w:gridCol w:w="883"/>
        <w:gridCol w:w="886"/>
        <w:gridCol w:w="1166"/>
        <w:gridCol w:w="1162"/>
      </w:tblGrid>
      <w:tr w:rsidR="002E41DC" w:rsidRPr="002E41DC" w14:paraId="102A3DB7" w14:textId="77777777" w:rsidTr="008F2E8E">
        <w:trPr>
          <w:trHeight w:val="864"/>
          <w:tblHeader/>
          <w:jc w:val="center"/>
        </w:trPr>
        <w:tc>
          <w:tcPr>
            <w:tcW w:w="1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82C785" w14:textId="77777777" w:rsidR="002E41DC" w:rsidRPr="002E41DC" w:rsidRDefault="002E41DC" w:rsidP="00603065">
            <w:pPr>
              <w:jc w:val="cente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w:t>
            </w:r>
          </w:p>
        </w:tc>
        <w:tc>
          <w:tcPr>
            <w:tcW w:w="558" w:type="pct"/>
            <w:tcBorders>
              <w:top w:val="single" w:sz="4" w:space="0" w:color="auto"/>
              <w:left w:val="nil"/>
              <w:bottom w:val="single" w:sz="4" w:space="0" w:color="auto"/>
              <w:right w:val="single" w:sz="4" w:space="0" w:color="auto"/>
            </w:tcBorders>
            <w:shd w:val="clear" w:color="auto" w:fill="auto"/>
            <w:vAlign w:val="center"/>
            <w:hideMark/>
          </w:tcPr>
          <w:p w14:paraId="5C2D20CA" w14:textId="77777777" w:rsidR="002E41DC" w:rsidRPr="002E41DC" w:rsidRDefault="002E41DC" w:rsidP="00603065">
            <w:pPr>
              <w:jc w:val="cente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Tipo de resolución</w:t>
            </w:r>
          </w:p>
        </w:tc>
        <w:tc>
          <w:tcPr>
            <w:tcW w:w="557" w:type="pct"/>
            <w:tcBorders>
              <w:top w:val="single" w:sz="4" w:space="0" w:color="auto"/>
              <w:left w:val="nil"/>
              <w:bottom w:val="single" w:sz="4" w:space="0" w:color="auto"/>
              <w:right w:val="single" w:sz="4" w:space="0" w:color="auto"/>
            </w:tcBorders>
            <w:shd w:val="clear" w:color="auto" w:fill="auto"/>
            <w:vAlign w:val="center"/>
            <w:hideMark/>
          </w:tcPr>
          <w:p w14:paraId="4A4FDFAA" w14:textId="77777777" w:rsidR="002E41DC" w:rsidRPr="002E41DC" w:rsidRDefault="002E41DC" w:rsidP="00603065">
            <w:pPr>
              <w:jc w:val="cente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Lleva número de voto</w:t>
            </w:r>
          </w:p>
        </w:tc>
        <w:tc>
          <w:tcPr>
            <w:tcW w:w="867" w:type="pct"/>
            <w:tcBorders>
              <w:top w:val="single" w:sz="4" w:space="0" w:color="auto"/>
              <w:left w:val="nil"/>
              <w:bottom w:val="single" w:sz="4" w:space="0" w:color="auto"/>
              <w:right w:val="single" w:sz="4" w:space="0" w:color="auto"/>
            </w:tcBorders>
            <w:shd w:val="clear" w:color="auto" w:fill="auto"/>
            <w:vAlign w:val="center"/>
            <w:hideMark/>
          </w:tcPr>
          <w:p w14:paraId="75446761" w14:textId="77777777" w:rsidR="002E41DC" w:rsidRPr="002E41DC" w:rsidRDefault="002E41DC" w:rsidP="00603065">
            <w:pPr>
              <w:jc w:val="cente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Motivo de término estadístico</w:t>
            </w:r>
          </w:p>
        </w:tc>
        <w:tc>
          <w:tcPr>
            <w:tcW w:w="496" w:type="pct"/>
            <w:tcBorders>
              <w:top w:val="single" w:sz="4" w:space="0" w:color="auto"/>
              <w:left w:val="nil"/>
              <w:bottom w:val="single" w:sz="4" w:space="0" w:color="auto"/>
              <w:right w:val="single" w:sz="4" w:space="0" w:color="auto"/>
            </w:tcBorders>
            <w:shd w:val="clear" w:color="auto" w:fill="auto"/>
            <w:vAlign w:val="center"/>
            <w:hideMark/>
          </w:tcPr>
          <w:p w14:paraId="5C3EE049" w14:textId="77777777" w:rsidR="002E41DC" w:rsidRPr="002E41DC" w:rsidRDefault="002E41DC" w:rsidP="00603065">
            <w:pPr>
              <w:jc w:val="cente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¿Incorpora en registro resolución?</w:t>
            </w:r>
          </w:p>
        </w:tc>
        <w:tc>
          <w:tcPr>
            <w:tcW w:w="618" w:type="pct"/>
            <w:tcBorders>
              <w:top w:val="single" w:sz="4" w:space="0" w:color="auto"/>
              <w:left w:val="nil"/>
              <w:bottom w:val="single" w:sz="4" w:space="0" w:color="auto"/>
              <w:right w:val="single" w:sz="4" w:space="0" w:color="auto"/>
            </w:tcBorders>
            <w:shd w:val="clear" w:color="auto" w:fill="auto"/>
            <w:vAlign w:val="center"/>
            <w:hideMark/>
          </w:tcPr>
          <w:p w14:paraId="732F27A9" w14:textId="77777777" w:rsidR="002E41DC" w:rsidRPr="002E41DC" w:rsidRDefault="002E41DC" w:rsidP="00603065">
            <w:pPr>
              <w:jc w:val="cente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Resultado de Resolución</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731161BF" w14:textId="77777777" w:rsidR="002E41DC" w:rsidRPr="002E41DC" w:rsidRDefault="002E41DC" w:rsidP="00603065">
            <w:pPr>
              <w:jc w:val="cente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Se incluye en pase a fallo</w:t>
            </w:r>
          </w:p>
        </w:tc>
        <w:tc>
          <w:tcPr>
            <w:tcW w:w="372" w:type="pct"/>
            <w:tcBorders>
              <w:top w:val="single" w:sz="4" w:space="0" w:color="auto"/>
              <w:left w:val="nil"/>
              <w:bottom w:val="nil"/>
              <w:right w:val="single" w:sz="4" w:space="0" w:color="auto"/>
            </w:tcBorders>
            <w:shd w:val="clear" w:color="auto" w:fill="auto"/>
            <w:vAlign w:val="center"/>
            <w:hideMark/>
          </w:tcPr>
          <w:p w14:paraId="7CDFD731" w14:textId="77777777" w:rsidR="002E41DC" w:rsidRPr="002E41DC" w:rsidRDefault="002E41DC" w:rsidP="00603065">
            <w:pPr>
              <w:jc w:val="cente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Cuenta dentro de la cuota</w:t>
            </w:r>
          </w:p>
        </w:tc>
        <w:tc>
          <w:tcPr>
            <w:tcW w:w="490" w:type="pct"/>
            <w:tcBorders>
              <w:top w:val="single" w:sz="4" w:space="0" w:color="auto"/>
              <w:left w:val="nil"/>
              <w:bottom w:val="single" w:sz="4" w:space="0" w:color="auto"/>
              <w:right w:val="single" w:sz="4" w:space="0" w:color="auto"/>
            </w:tcBorders>
            <w:shd w:val="clear" w:color="auto" w:fill="auto"/>
          </w:tcPr>
          <w:p w14:paraId="324F67EA" w14:textId="77777777" w:rsidR="002E41DC" w:rsidRPr="002E41DC" w:rsidRDefault="002E41DC" w:rsidP="00603065">
            <w:pPr>
              <w:jc w:val="cente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Tarea de pase a fallo</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B525240" w14:textId="77777777" w:rsidR="002E41DC" w:rsidRPr="002E41DC" w:rsidRDefault="002E41DC" w:rsidP="00603065">
            <w:pPr>
              <w:jc w:val="cente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Plantilla</w:t>
            </w:r>
          </w:p>
        </w:tc>
      </w:tr>
      <w:tr w:rsidR="002E41DC" w:rsidRPr="002E41DC" w14:paraId="468F80C7" w14:textId="77777777" w:rsidTr="00603065">
        <w:trPr>
          <w:trHeight w:val="1440"/>
          <w:jc w:val="center"/>
        </w:trPr>
        <w:tc>
          <w:tcPr>
            <w:tcW w:w="183" w:type="pct"/>
            <w:tcBorders>
              <w:top w:val="nil"/>
              <w:left w:val="single" w:sz="4" w:space="0" w:color="auto"/>
              <w:bottom w:val="single" w:sz="4" w:space="0" w:color="auto"/>
              <w:right w:val="single" w:sz="4" w:space="0" w:color="auto"/>
            </w:tcBorders>
            <w:shd w:val="clear" w:color="000000" w:fill="C6E0B4"/>
            <w:noWrap/>
            <w:vAlign w:val="center"/>
            <w:hideMark/>
          </w:tcPr>
          <w:p w14:paraId="3F8E4E80" w14:textId="77777777" w:rsidR="002E41DC" w:rsidRPr="002E41DC" w:rsidRDefault="002E41DC" w:rsidP="00603065">
            <w:pPr>
              <w:jc w:val="cente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1</w:t>
            </w:r>
          </w:p>
        </w:tc>
        <w:tc>
          <w:tcPr>
            <w:tcW w:w="558" w:type="pct"/>
            <w:tcBorders>
              <w:top w:val="nil"/>
              <w:left w:val="nil"/>
              <w:bottom w:val="single" w:sz="4" w:space="0" w:color="auto"/>
              <w:right w:val="single" w:sz="4" w:space="0" w:color="auto"/>
            </w:tcBorders>
            <w:shd w:val="clear" w:color="auto" w:fill="auto"/>
            <w:noWrap/>
            <w:vAlign w:val="center"/>
            <w:hideMark/>
          </w:tcPr>
          <w:p w14:paraId="5166671B" w14:textId="77777777" w:rsidR="002E41DC" w:rsidRPr="002E41DC" w:rsidRDefault="002E41DC" w:rsidP="00603065">
            <w:pPr>
              <w:jc w:val="cente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Auto</w:t>
            </w:r>
          </w:p>
        </w:tc>
        <w:tc>
          <w:tcPr>
            <w:tcW w:w="557" w:type="pct"/>
            <w:tcBorders>
              <w:top w:val="nil"/>
              <w:left w:val="nil"/>
              <w:bottom w:val="single" w:sz="4" w:space="0" w:color="auto"/>
              <w:right w:val="single" w:sz="4" w:space="0" w:color="auto"/>
            </w:tcBorders>
            <w:shd w:val="clear" w:color="auto" w:fill="auto"/>
            <w:noWrap/>
            <w:vAlign w:val="center"/>
            <w:hideMark/>
          </w:tcPr>
          <w:p w14:paraId="608E5225" w14:textId="77777777" w:rsidR="002E41DC" w:rsidRPr="002E41DC" w:rsidRDefault="002E41DC" w:rsidP="00603065">
            <w:pPr>
              <w:jc w:val="cente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si</w:t>
            </w:r>
          </w:p>
        </w:tc>
        <w:tc>
          <w:tcPr>
            <w:tcW w:w="867" w:type="pct"/>
            <w:tcBorders>
              <w:top w:val="nil"/>
              <w:left w:val="nil"/>
              <w:bottom w:val="single" w:sz="4" w:space="0" w:color="auto"/>
              <w:right w:val="single" w:sz="4" w:space="0" w:color="auto"/>
            </w:tcBorders>
            <w:shd w:val="clear" w:color="auto" w:fill="auto"/>
            <w:vAlign w:val="center"/>
            <w:hideMark/>
          </w:tcPr>
          <w:p w14:paraId="4EF23F64" w14:textId="77777777" w:rsidR="002E41DC" w:rsidRPr="002E41DC" w:rsidRDefault="002E41DC" w:rsidP="00603065">
            <w:pP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Autosentencia</w:t>
            </w:r>
            <w:r w:rsidRPr="002E41DC">
              <w:rPr>
                <w:rFonts w:ascii="Arial Narrow" w:hAnsi="Arial Narrow"/>
                <w:color w:val="000000"/>
                <w:sz w:val="20"/>
                <w:szCs w:val="20"/>
                <w:lang w:val="es-419" w:eastAsia="es-419"/>
              </w:rPr>
              <w:br/>
              <w:t>Desistimiento</w:t>
            </w:r>
            <w:r w:rsidRPr="002E41DC">
              <w:rPr>
                <w:rFonts w:ascii="Arial Narrow" w:hAnsi="Arial Narrow"/>
                <w:color w:val="000000"/>
                <w:sz w:val="20"/>
                <w:szCs w:val="20"/>
                <w:lang w:val="es-419" w:eastAsia="es-419"/>
              </w:rPr>
              <w:br/>
              <w:t>Mal Admitida</w:t>
            </w:r>
            <w:r w:rsidRPr="002E41DC">
              <w:rPr>
                <w:rFonts w:ascii="Arial Narrow" w:hAnsi="Arial Narrow"/>
                <w:color w:val="000000"/>
                <w:sz w:val="20"/>
                <w:szCs w:val="20"/>
                <w:lang w:val="es-419" w:eastAsia="es-419"/>
              </w:rPr>
              <w:br/>
              <w:t>Rechazo de Plano</w:t>
            </w:r>
            <w:r w:rsidRPr="002E41DC">
              <w:rPr>
                <w:rFonts w:ascii="Arial Narrow" w:hAnsi="Arial Narrow"/>
                <w:color w:val="000000"/>
                <w:sz w:val="20"/>
                <w:szCs w:val="20"/>
                <w:lang w:val="es-419" w:eastAsia="es-419"/>
              </w:rPr>
              <w:br/>
              <w:t>Resuelve competencia o inhibitoria</w:t>
            </w:r>
          </w:p>
        </w:tc>
        <w:tc>
          <w:tcPr>
            <w:tcW w:w="496" w:type="pct"/>
            <w:tcBorders>
              <w:top w:val="nil"/>
              <w:left w:val="nil"/>
              <w:bottom w:val="single" w:sz="4" w:space="0" w:color="auto"/>
              <w:right w:val="single" w:sz="4" w:space="0" w:color="auto"/>
            </w:tcBorders>
            <w:shd w:val="clear" w:color="auto" w:fill="auto"/>
            <w:noWrap/>
            <w:vAlign w:val="center"/>
            <w:hideMark/>
          </w:tcPr>
          <w:p w14:paraId="3E76B306" w14:textId="77777777" w:rsidR="002E41DC" w:rsidRPr="002E41DC" w:rsidRDefault="002E41DC" w:rsidP="00603065">
            <w:pPr>
              <w:jc w:val="cente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si</w:t>
            </w:r>
          </w:p>
        </w:tc>
        <w:tc>
          <w:tcPr>
            <w:tcW w:w="618" w:type="pct"/>
            <w:tcBorders>
              <w:top w:val="nil"/>
              <w:left w:val="nil"/>
              <w:bottom w:val="single" w:sz="4" w:space="0" w:color="auto"/>
              <w:right w:val="single" w:sz="4" w:space="0" w:color="auto"/>
            </w:tcBorders>
            <w:shd w:val="clear" w:color="auto" w:fill="auto"/>
            <w:vAlign w:val="center"/>
            <w:hideMark/>
          </w:tcPr>
          <w:p w14:paraId="6ABEC2E5" w14:textId="77777777" w:rsidR="002E41DC" w:rsidRPr="002E41DC" w:rsidRDefault="002E41DC" w:rsidP="00603065">
            <w:pPr>
              <w:jc w:val="cente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Anula, confirma, modifica, revoca, mal admitido, rechazo de plano</w:t>
            </w:r>
          </w:p>
        </w:tc>
        <w:tc>
          <w:tcPr>
            <w:tcW w:w="371" w:type="pct"/>
            <w:tcBorders>
              <w:top w:val="nil"/>
              <w:left w:val="nil"/>
              <w:bottom w:val="single" w:sz="4" w:space="0" w:color="auto"/>
              <w:right w:val="single" w:sz="4" w:space="0" w:color="auto"/>
            </w:tcBorders>
            <w:shd w:val="clear" w:color="auto" w:fill="auto"/>
            <w:noWrap/>
            <w:vAlign w:val="center"/>
            <w:hideMark/>
          </w:tcPr>
          <w:p w14:paraId="3347C39A" w14:textId="77777777" w:rsidR="002E41DC" w:rsidRPr="002E41DC" w:rsidRDefault="002E41DC" w:rsidP="00603065">
            <w:pPr>
              <w:jc w:val="cente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si</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14:paraId="6327C0D0" w14:textId="77777777" w:rsidR="002E41DC" w:rsidRPr="002E41DC" w:rsidRDefault="002E41DC" w:rsidP="00603065">
            <w:pPr>
              <w:jc w:val="cente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Sí</w:t>
            </w:r>
          </w:p>
        </w:tc>
        <w:tc>
          <w:tcPr>
            <w:tcW w:w="490" w:type="pct"/>
            <w:tcBorders>
              <w:top w:val="single" w:sz="4" w:space="0" w:color="auto"/>
              <w:left w:val="nil"/>
              <w:bottom w:val="single" w:sz="4" w:space="0" w:color="auto"/>
              <w:right w:val="single" w:sz="4" w:space="0" w:color="auto"/>
            </w:tcBorders>
          </w:tcPr>
          <w:p w14:paraId="071CCB8D" w14:textId="77777777" w:rsidR="002E41DC" w:rsidRPr="002E41DC" w:rsidRDefault="002E41DC" w:rsidP="00603065">
            <w:pP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Todas</w:t>
            </w:r>
          </w:p>
        </w:tc>
        <w:tc>
          <w:tcPr>
            <w:tcW w:w="490" w:type="pct"/>
            <w:tcBorders>
              <w:top w:val="single" w:sz="4" w:space="0" w:color="auto"/>
              <w:left w:val="single" w:sz="4" w:space="0" w:color="auto"/>
              <w:bottom w:val="single" w:sz="4" w:space="0" w:color="auto"/>
              <w:right w:val="single" w:sz="4" w:space="0" w:color="auto"/>
            </w:tcBorders>
            <w:vAlign w:val="center"/>
          </w:tcPr>
          <w:p w14:paraId="76B9877B" w14:textId="77777777" w:rsidR="002E41DC" w:rsidRPr="002E41DC" w:rsidRDefault="002E41DC" w:rsidP="00603065">
            <w:pPr>
              <w:jc w:val="cente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Plantilla de acuerdo al tipo de auto tramitado.</w:t>
            </w:r>
          </w:p>
        </w:tc>
      </w:tr>
      <w:tr w:rsidR="002E41DC" w:rsidRPr="002E41DC" w14:paraId="194EAC82" w14:textId="77777777" w:rsidTr="00603065">
        <w:trPr>
          <w:trHeight w:val="699"/>
          <w:jc w:val="center"/>
        </w:trPr>
        <w:tc>
          <w:tcPr>
            <w:tcW w:w="183" w:type="pct"/>
            <w:tcBorders>
              <w:top w:val="nil"/>
              <w:left w:val="single" w:sz="4" w:space="0" w:color="auto"/>
              <w:bottom w:val="single" w:sz="4" w:space="0" w:color="auto"/>
              <w:right w:val="single" w:sz="4" w:space="0" w:color="auto"/>
            </w:tcBorders>
            <w:shd w:val="clear" w:color="000000" w:fill="C6E0B4"/>
            <w:noWrap/>
            <w:vAlign w:val="center"/>
            <w:hideMark/>
          </w:tcPr>
          <w:p w14:paraId="0A4C3F51" w14:textId="77777777" w:rsidR="002E41DC" w:rsidRPr="002E41DC" w:rsidRDefault="002E41DC" w:rsidP="00603065">
            <w:pPr>
              <w:jc w:val="cente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2</w:t>
            </w:r>
          </w:p>
        </w:tc>
        <w:tc>
          <w:tcPr>
            <w:tcW w:w="558" w:type="pct"/>
            <w:tcBorders>
              <w:top w:val="nil"/>
              <w:left w:val="nil"/>
              <w:bottom w:val="single" w:sz="4" w:space="0" w:color="auto"/>
              <w:right w:val="single" w:sz="4" w:space="0" w:color="auto"/>
            </w:tcBorders>
            <w:shd w:val="clear" w:color="auto" w:fill="auto"/>
            <w:noWrap/>
            <w:vAlign w:val="center"/>
            <w:hideMark/>
          </w:tcPr>
          <w:p w14:paraId="2A25C4EB" w14:textId="77777777" w:rsidR="002E41DC" w:rsidRPr="002E41DC" w:rsidRDefault="002E41DC" w:rsidP="00603065">
            <w:pPr>
              <w:jc w:val="cente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Auto sentencias</w:t>
            </w:r>
          </w:p>
        </w:tc>
        <w:tc>
          <w:tcPr>
            <w:tcW w:w="557" w:type="pct"/>
            <w:tcBorders>
              <w:top w:val="nil"/>
              <w:left w:val="nil"/>
              <w:bottom w:val="single" w:sz="4" w:space="0" w:color="auto"/>
              <w:right w:val="single" w:sz="4" w:space="0" w:color="auto"/>
            </w:tcBorders>
            <w:shd w:val="clear" w:color="auto" w:fill="auto"/>
            <w:noWrap/>
            <w:vAlign w:val="center"/>
            <w:hideMark/>
          </w:tcPr>
          <w:p w14:paraId="06003195" w14:textId="77777777" w:rsidR="002E41DC" w:rsidRPr="002E41DC" w:rsidRDefault="002E41DC" w:rsidP="00603065">
            <w:pPr>
              <w:jc w:val="cente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si</w:t>
            </w:r>
          </w:p>
        </w:tc>
        <w:tc>
          <w:tcPr>
            <w:tcW w:w="867" w:type="pct"/>
            <w:tcBorders>
              <w:top w:val="nil"/>
              <w:left w:val="nil"/>
              <w:bottom w:val="single" w:sz="4" w:space="0" w:color="auto"/>
              <w:right w:val="single" w:sz="4" w:space="0" w:color="auto"/>
            </w:tcBorders>
            <w:shd w:val="clear" w:color="auto" w:fill="auto"/>
            <w:vAlign w:val="center"/>
            <w:hideMark/>
          </w:tcPr>
          <w:p w14:paraId="507ADC2C" w14:textId="77777777" w:rsidR="002E41DC" w:rsidRPr="002E41DC" w:rsidRDefault="002E41DC" w:rsidP="00603065">
            <w:pP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Autosentencia</w:t>
            </w:r>
            <w:r w:rsidRPr="002E41DC">
              <w:rPr>
                <w:rFonts w:ascii="Arial Narrow" w:hAnsi="Arial Narrow"/>
                <w:color w:val="000000"/>
                <w:sz w:val="20"/>
                <w:szCs w:val="20"/>
                <w:lang w:val="es-419" w:eastAsia="es-419"/>
              </w:rPr>
              <w:br/>
              <w:t>Desistimiento</w:t>
            </w:r>
            <w:r w:rsidRPr="002E41DC">
              <w:rPr>
                <w:rFonts w:ascii="Arial Narrow" w:hAnsi="Arial Narrow"/>
                <w:color w:val="000000"/>
                <w:sz w:val="20"/>
                <w:szCs w:val="20"/>
                <w:lang w:val="es-419" w:eastAsia="es-419"/>
              </w:rPr>
              <w:br/>
              <w:t>Mal Admitida</w:t>
            </w:r>
            <w:r w:rsidRPr="002E41DC">
              <w:rPr>
                <w:rFonts w:ascii="Arial Narrow" w:hAnsi="Arial Narrow"/>
                <w:color w:val="000000"/>
                <w:sz w:val="20"/>
                <w:szCs w:val="20"/>
                <w:lang w:val="es-419" w:eastAsia="es-419"/>
              </w:rPr>
              <w:br/>
              <w:t>Rechazo de Plano</w:t>
            </w:r>
            <w:r w:rsidRPr="002E41DC">
              <w:rPr>
                <w:rFonts w:ascii="Arial Narrow" w:hAnsi="Arial Narrow"/>
                <w:color w:val="000000"/>
                <w:sz w:val="20"/>
                <w:szCs w:val="20"/>
                <w:lang w:val="es-419" w:eastAsia="es-419"/>
              </w:rPr>
              <w:br/>
              <w:t>Resuelve competencia o inhibitoria</w:t>
            </w:r>
          </w:p>
        </w:tc>
        <w:tc>
          <w:tcPr>
            <w:tcW w:w="496" w:type="pct"/>
            <w:tcBorders>
              <w:top w:val="nil"/>
              <w:left w:val="nil"/>
              <w:bottom w:val="single" w:sz="4" w:space="0" w:color="auto"/>
              <w:right w:val="single" w:sz="4" w:space="0" w:color="auto"/>
            </w:tcBorders>
            <w:shd w:val="clear" w:color="auto" w:fill="auto"/>
            <w:noWrap/>
            <w:vAlign w:val="center"/>
            <w:hideMark/>
          </w:tcPr>
          <w:p w14:paraId="145D62EC" w14:textId="77777777" w:rsidR="002E41DC" w:rsidRPr="002E41DC" w:rsidRDefault="002E41DC" w:rsidP="00603065">
            <w:pPr>
              <w:jc w:val="cente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si</w:t>
            </w:r>
          </w:p>
        </w:tc>
        <w:tc>
          <w:tcPr>
            <w:tcW w:w="618" w:type="pct"/>
            <w:tcBorders>
              <w:top w:val="nil"/>
              <w:left w:val="nil"/>
              <w:bottom w:val="single" w:sz="4" w:space="0" w:color="auto"/>
              <w:right w:val="single" w:sz="4" w:space="0" w:color="auto"/>
            </w:tcBorders>
            <w:shd w:val="clear" w:color="auto" w:fill="auto"/>
            <w:vAlign w:val="center"/>
            <w:hideMark/>
          </w:tcPr>
          <w:p w14:paraId="5DA8B087" w14:textId="77777777" w:rsidR="002E41DC" w:rsidRPr="002E41DC" w:rsidRDefault="002E41DC" w:rsidP="00603065">
            <w:pPr>
              <w:jc w:val="cente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Anula, confirma, modifica, revoca, mal admitido, rechazo de plano, resuelve competencia o inhibitoria</w:t>
            </w:r>
          </w:p>
        </w:tc>
        <w:tc>
          <w:tcPr>
            <w:tcW w:w="371" w:type="pct"/>
            <w:tcBorders>
              <w:top w:val="nil"/>
              <w:left w:val="nil"/>
              <w:bottom w:val="single" w:sz="4" w:space="0" w:color="auto"/>
              <w:right w:val="single" w:sz="4" w:space="0" w:color="auto"/>
            </w:tcBorders>
            <w:shd w:val="clear" w:color="auto" w:fill="auto"/>
            <w:noWrap/>
            <w:vAlign w:val="center"/>
            <w:hideMark/>
          </w:tcPr>
          <w:p w14:paraId="2B891F1C" w14:textId="77777777" w:rsidR="002E41DC" w:rsidRPr="002E41DC" w:rsidRDefault="002E41DC" w:rsidP="00603065">
            <w:pPr>
              <w:jc w:val="cente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si</w:t>
            </w:r>
          </w:p>
        </w:tc>
        <w:tc>
          <w:tcPr>
            <w:tcW w:w="372" w:type="pct"/>
            <w:tcBorders>
              <w:top w:val="nil"/>
              <w:left w:val="nil"/>
              <w:bottom w:val="single" w:sz="4" w:space="0" w:color="auto"/>
              <w:right w:val="single" w:sz="4" w:space="0" w:color="auto"/>
            </w:tcBorders>
            <w:shd w:val="clear" w:color="auto" w:fill="auto"/>
            <w:noWrap/>
            <w:vAlign w:val="center"/>
            <w:hideMark/>
          </w:tcPr>
          <w:p w14:paraId="467B3682" w14:textId="77777777" w:rsidR="002E41DC" w:rsidRPr="002E41DC" w:rsidRDefault="002E41DC" w:rsidP="00603065">
            <w:pPr>
              <w:jc w:val="cente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Sí</w:t>
            </w:r>
          </w:p>
        </w:tc>
        <w:tc>
          <w:tcPr>
            <w:tcW w:w="490" w:type="pct"/>
            <w:tcBorders>
              <w:top w:val="single" w:sz="4" w:space="0" w:color="auto"/>
              <w:left w:val="nil"/>
              <w:bottom w:val="single" w:sz="4" w:space="0" w:color="auto"/>
              <w:right w:val="single" w:sz="4" w:space="0" w:color="auto"/>
            </w:tcBorders>
          </w:tcPr>
          <w:p w14:paraId="7FE7020C" w14:textId="77777777" w:rsidR="002E41DC" w:rsidRPr="002E41DC" w:rsidRDefault="002E41DC" w:rsidP="00603065">
            <w:pP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Todas</w:t>
            </w:r>
          </w:p>
        </w:tc>
        <w:tc>
          <w:tcPr>
            <w:tcW w:w="490" w:type="pct"/>
            <w:tcBorders>
              <w:top w:val="single" w:sz="4" w:space="0" w:color="auto"/>
              <w:left w:val="single" w:sz="4" w:space="0" w:color="auto"/>
              <w:bottom w:val="single" w:sz="4" w:space="0" w:color="auto"/>
              <w:right w:val="single" w:sz="4" w:space="0" w:color="auto"/>
            </w:tcBorders>
            <w:vAlign w:val="center"/>
          </w:tcPr>
          <w:p w14:paraId="5C468AFB" w14:textId="77777777" w:rsidR="002E41DC" w:rsidRPr="002E41DC" w:rsidRDefault="002E41DC" w:rsidP="00603065">
            <w:pPr>
              <w:jc w:val="cente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Plantilla de acuerdo al tipo de auto tramitado.</w:t>
            </w:r>
          </w:p>
        </w:tc>
      </w:tr>
      <w:tr w:rsidR="002E41DC" w:rsidRPr="002E41DC" w14:paraId="3BB6ADC1" w14:textId="77777777" w:rsidTr="00603065">
        <w:trPr>
          <w:trHeight w:val="576"/>
          <w:jc w:val="center"/>
        </w:trPr>
        <w:tc>
          <w:tcPr>
            <w:tcW w:w="183" w:type="pct"/>
            <w:tcBorders>
              <w:top w:val="nil"/>
              <w:left w:val="single" w:sz="4" w:space="0" w:color="auto"/>
              <w:bottom w:val="single" w:sz="4" w:space="0" w:color="auto"/>
              <w:right w:val="single" w:sz="4" w:space="0" w:color="auto"/>
            </w:tcBorders>
            <w:shd w:val="clear" w:color="000000" w:fill="C6E0B4"/>
            <w:noWrap/>
            <w:vAlign w:val="center"/>
            <w:hideMark/>
          </w:tcPr>
          <w:p w14:paraId="7A3CAB39" w14:textId="77777777" w:rsidR="002E41DC" w:rsidRPr="002E41DC" w:rsidRDefault="002E41DC" w:rsidP="00603065">
            <w:pPr>
              <w:jc w:val="cente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3</w:t>
            </w:r>
          </w:p>
        </w:tc>
        <w:tc>
          <w:tcPr>
            <w:tcW w:w="558" w:type="pct"/>
            <w:tcBorders>
              <w:top w:val="nil"/>
              <w:left w:val="nil"/>
              <w:bottom w:val="single" w:sz="4" w:space="0" w:color="auto"/>
              <w:right w:val="single" w:sz="4" w:space="0" w:color="auto"/>
            </w:tcBorders>
            <w:shd w:val="clear" w:color="auto" w:fill="auto"/>
            <w:noWrap/>
            <w:vAlign w:val="center"/>
            <w:hideMark/>
          </w:tcPr>
          <w:p w14:paraId="0481AC29" w14:textId="77777777" w:rsidR="002E41DC" w:rsidRPr="002E41DC" w:rsidRDefault="002E41DC" w:rsidP="00603065">
            <w:pPr>
              <w:jc w:val="cente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Sentencia de Ejecución (escrito)</w:t>
            </w:r>
          </w:p>
        </w:tc>
        <w:tc>
          <w:tcPr>
            <w:tcW w:w="557" w:type="pct"/>
            <w:tcBorders>
              <w:top w:val="nil"/>
              <w:left w:val="nil"/>
              <w:bottom w:val="single" w:sz="4" w:space="0" w:color="auto"/>
              <w:right w:val="single" w:sz="4" w:space="0" w:color="auto"/>
            </w:tcBorders>
            <w:shd w:val="clear" w:color="auto" w:fill="auto"/>
            <w:noWrap/>
            <w:vAlign w:val="center"/>
            <w:hideMark/>
          </w:tcPr>
          <w:p w14:paraId="7DB65D82" w14:textId="77777777" w:rsidR="002E41DC" w:rsidRPr="002E41DC" w:rsidRDefault="002E41DC" w:rsidP="00603065">
            <w:pPr>
              <w:jc w:val="cente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si</w:t>
            </w:r>
          </w:p>
        </w:tc>
        <w:tc>
          <w:tcPr>
            <w:tcW w:w="867" w:type="pct"/>
            <w:tcBorders>
              <w:top w:val="nil"/>
              <w:left w:val="nil"/>
              <w:bottom w:val="single" w:sz="4" w:space="0" w:color="auto"/>
              <w:right w:val="single" w:sz="4" w:space="0" w:color="auto"/>
            </w:tcBorders>
            <w:shd w:val="clear" w:color="auto" w:fill="auto"/>
            <w:noWrap/>
            <w:vAlign w:val="center"/>
            <w:hideMark/>
          </w:tcPr>
          <w:p w14:paraId="582E4268" w14:textId="77777777" w:rsidR="002E41DC" w:rsidRPr="002E41DC" w:rsidRDefault="002E41DC" w:rsidP="00603065">
            <w:pP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Sentencia, Sentencia homologada, desistimiento</w:t>
            </w:r>
          </w:p>
        </w:tc>
        <w:tc>
          <w:tcPr>
            <w:tcW w:w="496" w:type="pct"/>
            <w:tcBorders>
              <w:top w:val="nil"/>
              <w:left w:val="nil"/>
              <w:bottom w:val="single" w:sz="4" w:space="0" w:color="auto"/>
              <w:right w:val="single" w:sz="4" w:space="0" w:color="auto"/>
            </w:tcBorders>
            <w:shd w:val="clear" w:color="auto" w:fill="auto"/>
            <w:noWrap/>
            <w:vAlign w:val="center"/>
            <w:hideMark/>
          </w:tcPr>
          <w:p w14:paraId="01B66521" w14:textId="77777777" w:rsidR="002E41DC" w:rsidRPr="002E41DC" w:rsidRDefault="002E41DC" w:rsidP="00603065">
            <w:pPr>
              <w:jc w:val="cente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si</w:t>
            </w:r>
          </w:p>
        </w:tc>
        <w:tc>
          <w:tcPr>
            <w:tcW w:w="618" w:type="pct"/>
            <w:tcBorders>
              <w:top w:val="nil"/>
              <w:left w:val="nil"/>
              <w:bottom w:val="single" w:sz="4" w:space="0" w:color="auto"/>
              <w:right w:val="single" w:sz="4" w:space="0" w:color="auto"/>
            </w:tcBorders>
            <w:shd w:val="clear" w:color="auto" w:fill="auto"/>
            <w:vAlign w:val="center"/>
            <w:hideMark/>
          </w:tcPr>
          <w:p w14:paraId="4D525231" w14:textId="77777777" w:rsidR="002E41DC" w:rsidRPr="002E41DC" w:rsidRDefault="002E41DC" w:rsidP="00603065">
            <w:pPr>
              <w:jc w:val="cente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Anula, confirma, modifica, revoca, homologa</w:t>
            </w:r>
          </w:p>
        </w:tc>
        <w:tc>
          <w:tcPr>
            <w:tcW w:w="371" w:type="pct"/>
            <w:tcBorders>
              <w:top w:val="nil"/>
              <w:left w:val="nil"/>
              <w:bottom w:val="single" w:sz="4" w:space="0" w:color="auto"/>
              <w:right w:val="single" w:sz="4" w:space="0" w:color="auto"/>
            </w:tcBorders>
            <w:shd w:val="clear" w:color="auto" w:fill="auto"/>
            <w:noWrap/>
            <w:vAlign w:val="center"/>
            <w:hideMark/>
          </w:tcPr>
          <w:p w14:paraId="6A280C46" w14:textId="77777777" w:rsidR="002E41DC" w:rsidRPr="002E41DC" w:rsidRDefault="002E41DC" w:rsidP="00603065">
            <w:pPr>
              <w:jc w:val="cente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si</w:t>
            </w:r>
          </w:p>
        </w:tc>
        <w:tc>
          <w:tcPr>
            <w:tcW w:w="372" w:type="pct"/>
            <w:tcBorders>
              <w:top w:val="nil"/>
              <w:left w:val="nil"/>
              <w:bottom w:val="single" w:sz="4" w:space="0" w:color="auto"/>
              <w:right w:val="single" w:sz="4" w:space="0" w:color="auto"/>
            </w:tcBorders>
            <w:shd w:val="clear" w:color="auto" w:fill="auto"/>
            <w:noWrap/>
            <w:vAlign w:val="center"/>
            <w:hideMark/>
          </w:tcPr>
          <w:p w14:paraId="1D6BCE8C" w14:textId="77777777" w:rsidR="002E41DC" w:rsidRPr="002E41DC" w:rsidRDefault="002E41DC" w:rsidP="00603065">
            <w:pPr>
              <w:jc w:val="cente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Sí</w:t>
            </w:r>
          </w:p>
        </w:tc>
        <w:tc>
          <w:tcPr>
            <w:tcW w:w="490" w:type="pct"/>
            <w:tcBorders>
              <w:top w:val="single" w:sz="4" w:space="0" w:color="auto"/>
              <w:left w:val="nil"/>
              <w:bottom w:val="single" w:sz="4" w:space="0" w:color="auto"/>
              <w:right w:val="single" w:sz="4" w:space="0" w:color="auto"/>
            </w:tcBorders>
          </w:tcPr>
          <w:p w14:paraId="4BDF80AA" w14:textId="77777777" w:rsidR="002E41DC" w:rsidRPr="002E41DC" w:rsidRDefault="002E41DC" w:rsidP="00603065">
            <w:pPr>
              <w:jc w:val="center"/>
              <w:rPr>
                <w:rFonts w:ascii="Arial Narrow" w:eastAsia="Arial" w:hAnsi="Arial Narrow"/>
                <w:color w:val="000000"/>
                <w:sz w:val="20"/>
                <w:szCs w:val="20"/>
              </w:rPr>
            </w:pPr>
            <w:r w:rsidRPr="002E41DC">
              <w:rPr>
                <w:rFonts w:ascii="Arial Narrow" w:eastAsia="Arial" w:hAnsi="Arial Narrow"/>
                <w:color w:val="000000"/>
                <w:sz w:val="20"/>
                <w:szCs w:val="20"/>
              </w:rPr>
              <w:t>Exp. Listo para fallo-ejecución</w:t>
            </w:r>
            <w:r w:rsidRPr="002E41DC">
              <w:rPr>
                <w:rFonts w:ascii="Arial" w:eastAsia="Arial" w:hAnsi="Arial" w:cs="Arial"/>
                <w:color w:val="000000"/>
                <w:sz w:val="20"/>
                <w:szCs w:val="20"/>
              </w:rPr>
              <w:t>​</w:t>
            </w:r>
          </w:p>
        </w:tc>
        <w:tc>
          <w:tcPr>
            <w:tcW w:w="490" w:type="pct"/>
            <w:tcBorders>
              <w:top w:val="single" w:sz="4" w:space="0" w:color="auto"/>
              <w:left w:val="single" w:sz="4" w:space="0" w:color="auto"/>
              <w:bottom w:val="single" w:sz="4" w:space="0" w:color="auto"/>
              <w:right w:val="single" w:sz="4" w:space="0" w:color="auto"/>
            </w:tcBorders>
            <w:vAlign w:val="center"/>
          </w:tcPr>
          <w:p w14:paraId="5857CF40" w14:textId="77777777" w:rsidR="002E41DC" w:rsidRPr="002E41DC" w:rsidRDefault="002E41DC" w:rsidP="00603065">
            <w:pPr>
              <w:jc w:val="center"/>
              <w:rPr>
                <w:rFonts w:ascii="Arial Narrow" w:hAnsi="Arial Narrow"/>
                <w:color w:val="000000"/>
                <w:sz w:val="20"/>
                <w:szCs w:val="20"/>
                <w:lang w:val="es-419" w:eastAsia="es-419"/>
              </w:rPr>
            </w:pPr>
            <w:r w:rsidRPr="002E41DC">
              <w:rPr>
                <w:rFonts w:ascii="Arial Narrow" w:eastAsia="Arial" w:hAnsi="Arial Narrow"/>
                <w:color w:val="000000"/>
                <w:sz w:val="20"/>
                <w:szCs w:val="20"/>
              </w:rPr>
              <w:t>SEGINAG007-Sentencia de segunda instancia (plantilla)</w:t>
            </w:r>
          </w:p>
        </w:tc>
      </w:tr>
      <w:tr w:rsidR="002E41DC" w:rsidRPr="002E41DC" w14:paraId="2BAAAC0A" w14:textId="77777777" w:rsidTr="00603065">
        <w:trPr>
          <w:trHeight w:val="576"/>
          <w:jc w:val="center"/>
        </w:trPr>
        <w:tc>
          <w:tcPr>
            <w:tcW w:w="183" w:type="pct"/>
            <w:tcBorders>
              <w:top w:val="nil"/>
              <w:left w:val="single" w:sz="4" w:space="0" w:color="auto"/>
              <w:bottom w:val="single" w:sz="4" w:space="0" w:color="auto"/>
              <w:right w:val="single" w:sz="4" w:space="0" w:color="auto"/>
            </w:tcBorders>
            <w:shd w:val="clear" w:color="000000" w:fill="C6E0B4"/>
            <w:noWrap/>
            <w:vAlign w:val="center"/>
            <w:hideMark/>
          </w:tcPr>
          <w:p w14:paraId="6A34A758" w14:textId="77777777" w:rsidR="002E41DC" w:rsidRPr="002E41DC" w:rsidRDefault="002E41DC" w:rsidP="00603065">
            <w:pPr>
              <w:jc w:val="cente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4</w:t>
            </w:r>
          </w:p>
        </w:tc>
        <w:tc>
          <w:tcPr>
            <w:tcW w:w="558" w:type="pct"/>
            <w:tcBorders>
              <w:top w:val="nil"/>
              <w:left w:val="nil"/>
              <w:bottom w:val="single" w:sz="4" w:space="0" w:color="auto"/>
              <w:right w:val="single" w:sz="4" w:space="0" w:color="auto"/>
            </w:tcBorders>
            <w:shd w:val="clear" w:color="auto" w:fill="auto"/>
            <w:noWrap/>
            <w:vAlign w:val="center"/>
            <w:hideMark/>
          </w:tcPr>
          <w:p w14:paraId="0104B9D5" w14:textId="77777777" w:rsidR="002E41DC" w:rsidRPr="002E41DC" w:rsidRDefault="002E41DC" w:rsidP="00603065">
            <w:pPr>
              <w:jc w:val="cente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Sentencia de Ejecución (oral)</w:t>
            </w:r>
          </w:p>
        </w:tc>
        <w:tc>
          <w:tcPr>
            <w:tcW w:w="557" w:type="pct"/>
            <w:tcBorders>
              <w:top w:val="nil"/>
              <w:left w:val="nil"/>
              <w:bottom w:val="single" w:sz="4" w:space="0" w:color="auto"/>
              <w:right w:val="single" w:sz="4" w:space="0" w:color="auto"/>
            </w:tcBorders>
            <w:shd w:val="clear" w:color="auto" w:fill="auto"/>
            <w:noWrap/>
            <w:vAlign w:val="center"/>
            <w:hideMark/>
          </w:tcPr>
          <w:p w14:paraId="2D59D235" w14:textId="77777777" w:rsidR="002E41DC" w:rsidRPr="002E41DC" w:rsidRDefault="002E41DC" w:rsidP="00603065">
            <w:pPr>
              <w:jc w:val="cente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si</w:t>
            </w:r>
          </w:p>
        </w:tc>
        <w:tc>
          <w:tcPr>
            <w:tcW w:w="867" w:type="pct"/>
            <w:tcBorders>
              <w:top w:val="nil"/>
              <w:left w:val="nil"/>
              <w:bottom w:val="single" w:sz="4" w:space="0" w:color="auto"/>
              <w:right w:val="single" w:sz="4" w:space="0" w:color="auto"/>
            </w:tcBorders>
            <w:shd w:val="clear" w:color="auto" w:fill="auto"/>
            <w:noWrap/>
            <w:vAlign w:val="center"/>
            <w:hideMark/>
          </w:tcPr>
          <w:p w14:paraId="69E20D13" w14:textId="77777777" w:rsidR="002E41DC" w:rsidRPr="002E41DC" w:rsidRDefault="002E41DC" w:rsidP="00603065">
            <w:pP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Sentencia, Sentencia homologada, desistimiento</w:t>
            </w:r>
          </w:p>
        </w:tc>
        <w:tc>
          <w:tcPr>
            <w:tcW w:w="496" w:type="pct"/>
            <w:tcBorders>
              <w:top w:val="nil"/>
              <w:left w:val="nil"/>
              <w:bottom w:val="single" w:sz="4" w:space="0" w:color="auto"/>
              <w:right w:val="single" w:sz="4" w:space="0" w:color="auto"/>
            </w:tcBorders>
            <w:shd w:val="clear" w:color="auto" w:fill="auto"/>
            <w:noWrap/>
            <w:vAlign w:val="center"/>
            <w:hideMark/>
          </w:tcPr>
          <w:p w14:paraId="201C84BB" w14:textId="77777777" w:rsidR="002E41DC" w:rsidRPr="002E41DC" w:rsidRDefault="002E41DC" w:rsidP="00603065">
            <w:pPr>
              <w:jc w:val="cente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si</w:t>
            </w:r>
          </w:p>
        </w:tc>
        <w:tc>
          <w:tcPr>
            <w:tcW w:w="618" w:type="pct"/>
            <w:tcBorders>
              <w:top w:val="nil"/>
              <w:left w:val="nil"/>
              <w:bottom w:val="single" w:sz="4" w:space="0" w:color="auto"/>
              <w:right w:val="single" w:sz="4" w:space="0" w:color="auto"/>
            </w:tcBorders>
            <w:shd w:val="clear" w:color="auto" w:fill="auto"/>
            <w:vAlign w:val="center"/>
            <w:hideMark/>
          </w:tcPr>
          <w:p w14:paraId="011CCE9B" w14:textId="77777777" w:rsidR="002E41DC" w:rsidRPr="002E41DC" w:rsidRDefault="002E41DC" w:rsidP="00603065">
            <w:pPr>
              <w:jc w:val="cente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Anula, confirma, modifica, revoca, homologa</w:t>
            </w:r>
          </w:p>
        </w:tc>
        <w:tc>
          <w:tcPr>
            <w:tcW w:w="371" w:type="pct"/>
            <w:tcBorders>
              <w:top w:val="nil"/>
              <w:left w:val="nil"/>
              <w:bottom w:val="single" w:sz="4" w:space="0" w:color="auto"/>
              <w:right w:val="single" w:sz="4" w:space="0" w:color="auto"/>
            </w:tcBorders>
            <w:shd w:val="clear" w:color="auto" w:fill="auto"/>
            <w:noWrap/>
            <w:vAlign w:val="center"/>
            <w:hideMark/>
          </w:tcPr>
          <w:p w14:paraId="492ECD86" w14:textId="77777777" w:rsidR="002E41DC" w:rsidRPr="002E41DC" w:rsidRDefault="002E41DC" w:rsidP="00603065">
            <w:pPr>
              <w:jc w:val="cente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si</w:t>
            </w:r>
          </w:p>
        </w:tc>
        <w:tc>
          <w:tcPr>
            <w:tcW w:w="372" w:type="pct"/>
            <w:tcBorders>
              <w:top w:val="nil"/>
              <w:left w:val="nil"/>
              <w:bottom w:val="single" w:sz="4" w:space="0" w:color="auto"/>
              <w:right w:val="single" w:sz="4" w:space="0" w:color="auto"/>
            </w:tcBorders>
            <w:shd w:val="clear" w:color="auto" w:fill="auto"/>
            <w:noWrap/>
            <w:vAlign w:val="center"/>
            <w:hideMark/>
          </w:tcPr>
          <w:p w14:paraId="238F76E2" w14:textId="77777777" w:rsidR="002E41DC" w:rsidRPr="002E41DC" w:rsidRDefault="002E41DC" w:rsidP="00603065">
            <w:pPr>
              <w:jc w:val="cente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Sí</w:t>
            </w:r>
          </w:p>
        </w:tc>
        <w:tc>
          <w:tcPr>
            <w:tcW w:w="490" w:type="pct"/>
            <w:tcBorders>
              <w:top w:val="single" w:sz="4" w:space="0" w:color="auto"/>
              <w:left w:val="nil"/>
              <w:bottom w:val="single" w:sz="4" w:space="0" w:color="auto"/>
              <w:right w:val="single" w:sz="4" w:space="0" w:color="auto"/>
            </w:tcBorders>
          </w:tcPr>
          <w:p w14:paraId="51D07BF1" w14:textId="77777777" w:rsidR="002E41DC" w:rsidRPr="002E41DC" w:rsidRDefault="002E41DC" w:rsidP="00603065">
            <w:pPr>
              <w:jc w:val="cente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Exp. Listo para fallo-ejecución</w:t>
            </w:r>
            <w:r w:rsidRPr="002E41DC">
              <w:rPr>
                <w:rFonts w:ascii="Arial" w:hAnsi="Arial" w:cs="Arial"/>
                <w:color w:val="000000"/>
                <w:sz w:val="20"/>
                <w:szCs w:val="20"/>
                <w:lang w:val="es-419" w:eastAsia="es-419"/>
              </w:rPr>
              <w:t>​</w:t>
            </w:r>
          </w:p>
        </w:tc>
        <w:tc>
          <w:tcPr>
            <w:tcW w:w="490" w:type="pct"/>
            <w:tcBorders>
              <w:top w:val="single" w:sz="4" w:space="0" w:color="auto"/>
              <w:left w:val="single" w:sz="4" w:space="0" w:color="auto"/>
              <w:bottom w:val="single" w:sz="4" w:space="0" w:color="auto"/>
              <w:right w:val="single" w:sz="4" w:space="0" w:color="auto"/>
            </w:tcBorders>
            <w:vAlign w:val="center"/>
          </w:tcPr>
          <w:p w14:paraId="462F9D19" w14:textId="77777777" w:rsidR="002E41DC" w:rsidRPr="002E41DC" w:rsidRDefault="002E41DC" w:rsidP="00603065">
            <w:pPr>
              <w:jc w:val="cente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No tiene por ser oral</w:t>
            </w:r>
          </w:p>
        </w:tc>
      </w:tr>
      <w:tr w:rsidR="002E41DC" w:rsidRPr="002E41DC" w14:paraId="42867413" w14:textId="77777777" w:rsidTr="00603065">
        <w:trPr>
          <w:trHeight w:val="576"/>
          <w:jc w:val="center"/>
        </w:trPr>
        <w:tc>
          <w:tcPr>
            <w:tcW w:w="183" w:type="pct"/>
            <w:tcBorders>
              <w:top w:val="nil"/>
              <w:left w:val="single" w:sz="4" w:space="0" w:color="auto"/>
              <w:bottom w:val="single" w:sz="4" w:space="0" w:color="auto"/>
              <w:right w:val="single" w:sz="4" w:space="0" w:color="auto"/>
            </w:tcBorders>
            <w:shd w:val="clear" w:color="000000" w:fill="C6E0B4"/>
            <w:noWrap/>
            <w:vAlign w:val="center"/>
            <w:hideMark/>
          </w:tcPr>
          <w:p w14:paraId="4D96BAF2" w14:textId="77777777" w:rsidR="002E41DC" w:rsidRPr="002E41DC" w:rsidRDefault="002E41DC" w:rsidP="00603065">
            <w:pPr>
              <w:jc w:val="cente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5</w:t>
            </w:r>
          </w:p>
        </w:tc>
        <w:tc>
          <w:tcPr>
            <w:tcW w:w="558" w:type="pct"/>
            <w:tcBorders>
              <w:top w:val="nil"/>
              <w:left w:val="nil"/>
              <w:bottom w:val="single" w:sz="4" w:space="0" w:color="auto"/>
              <w:right w:val="single" w:sz="4" w:space="0" w:color="auto"/>
            </w:tcBorders>
            <w:shd w:val="clear" w:color="auto" w:fill="auto"/>
            <w:noWrap/>
            <w:vAlign w:val="center"/>
            <w:hideMark/>
          </w:tcPr>
          <w:p w14:paraId="2A8EC269" w14:textId="77777777" w:rsidR="002E41DC" w:rsidRPr="002E41DC" w:rsidRDefault="002E41DC" w:rsidP="00603065">
            <w:pPr>
              <w:jc w:val="cente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Sentencia de Segunda Instancia (escrito)</w:t>
            </w:r>
          </w:p>
        </w:tc>
        <w:tc>
          <w:tcPr>
            <w:tcW w:w="557" w:type="pct"/>
            <w:tcBorders>
              <w:top w:val="nil"/>
              <w:left w:val="nil"/>
              <w:bottom w:val="single" w:sz="4" w:space="0" w:color="auto"/>
              <w:right w:val="single" w:sz="4" w:space="0" w:color="auto"/>
            </w:tcBorders>
            <w:shd w:val="clear" w:color="auto" w:fill="auto"/>
            <w:noWrap/>
            <w:vAlign w:val="center"/>
            <w:hideMark/>
          </w:tcPr>
          <w:p w14:paraId="41C51095" w14:textId="77777777" w:rsidR="002E41DC" w:rsidRPr="002E41DC" w:rsidRDefault="002E41DC" w:rsidP="00603065">
            <w:pPr>
              <w:jc w:val="cente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si</w:t>
            </w:r>
          </w:p>
        </w:tc>
        <w:tc>
          <w:tcPr>
            <w:tcW w:w="867" w:type="pct"/>
            <w:tcBorders>
              <w:top w:val="nil"/>
              <w:left w:val="nil"/>
              <w:bottom w:val="single" w:sz="4" w:space="0" w:color="auto"/>
              <w:right w:val="single" w:sz="4" w:space="0" w:color="auto"/>
            </w:tcBorders>
            <w:shd w:val="clear" w:color="auto" w:fill="auto"/>
            <w:noWrap/>
            <w:vAlign w:val="center"/>
            <w:hideMark/>
          </w:tcPr>
          <w:p w14:paraId="401A072F" w14:textId="77777777" w:rsidR="002E41DC" w:rsidRPr="002E41DC" w:rsidRDefault="002E41DC" w:rsidP="00603065">
            <w:pP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Sentencia, Sentencia homologada, desistimiento</w:t>
            </w:r>
          </w:p>
        </w:tc>
        <w:tc>
          <w:tcPr>
            <w:tcW w:w="496" w:type="pct"/>
            <w:tcBorders>
              <w:top w:val="nil"/>
              <w:left w:val="nil"/>
              <w:bottom w:val="single" w:sz="4" w:space="0" w:color="auto"/>
              <w:right w:val="single" w:sz="4" w:space="0" w:color="auto"/>
            </w:tcBorders>
            <w:shd w:val="clear" w:color="auto" w:fill="auto"/>
            <w:noWrap/>
            <w:vAlign w:val="center"/>
            <w:hideMark/>
          </w:tcPr>
          <w:p w14:paraId="419274DC" w14:textId="77777777" w:rsidR="002E41DC" w:rsidRPr="002E41DC" w:rsidRDefault="002E41DC" w:rsidP="00603065">
            <w:pPr>
              <w:jc w:val="cente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si</w:t>
            </w:r>
          </w:p>
        </w:tc>
        <w:tc>
          <w:tcPr>
            <w:tcW w:w="618" w:type="pct"/>
            <w:tcBorders>
              <w:top w:val="nil"/>
              <w:left w:val="nil"/>
              <w:bottom w:val="single" w:sz="4" w:space="0" w:color="auto"/>
              <w:right w:val="single" w:sz="4" w:space="0" w:color="auto"/>
            </w:tcBorders>
            <w:shd w:val="clear" w:color="auto" w:fill="auto"/>
            <w:vAlign w:val="center"/>
            <w:hideMark/>
          </w:tcPr>
          <w:p w14:paraId="2A99ED25" w14:textId="77777777" w:rsidR="002E41DC" w:rsidRPr="002E41DC" w:rsidRDefault="002E41DC" w:rsidP="00603065">
            <w:pPr>
              <w:jc w:val="cente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Anula, confirma, modifica, revoca, homologa</w:t>
            </w:r>
          </w:p>
        </w:tc>
        <w:tc>
          <w:tcPr>
            <w:tcW w:w="371" w:type="pct"/>
            <w:tcBorders>
              <w:top w:val="nil"/>
              <w:left w:val="nil"/>
              <w:bottom w:val="single" w:sz="4" w:space="0" w:color="auto"/>
              <w:right w:val="single" w:sz="4" w:space="0" w:color="auto"/>
            </w:tcBorders>
            <w:shd w:val="clear" w:color="auto" w:fill="auto"/>
            <w:noWrap/>
            <w:vAlign w:val="center"/>
            <w:hideMark/>
          </w:tcPr>
          <w:p w14:paraId="6E2B7A62" w14:textId="77777777" w:rsidR="002E41DC" w:rsidRPr="002E41DC" w:rsidRDefault="002E41DC" w:rsidP="00603065">
            <w:pPr>
              <w:jc w:val="cente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si</w:t>
            </w:r>
          </w:p>
        </w:tc>
        <w:tc>
          <w:tcPr>
            <w:tcW w:w="372" w:type="pct"/>
            <w:tcBorders>
              <w:top w:val="nil"/>
              <w:left w:val="nil"/>
              <w:bottom w:val="single" w:sz="4" w:space="0" w:color="auto"/>
              <w:right w:val="single" w:sz="4" w:space="0" w:color="auto"/>
            </w:tcBorders>
            <w:shd w:val="clear" w:color="auto" w:fill="auto"/>
            <w:noWrap/>
            <w:vAlign w:val="center"/>
            <w:hideMark/>
          </w:tcPr>
          <w:p w14:paraId="1502E88E" w14:textId="77777777" w:rsidR="002E41DC" w:rsidRPr="002E41DC" w:rsidRDefault="002E41DC" w:rsidP="00603065">
            <w:pPr>
              <w:jc w:val="cente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Sí</w:t>
            </w:r>
          </w:p>
        </w:tc>
        <w:tc>
          <w:tcPr>
            <w:tcW w:w="490" w:type="pct"/>
            <w:tcBorders>
              <w:top w:val="single" w:sz="4" w:space="0" w:color="auto"/>
              <w:left w:val="nil"/>
              <w:bottom w:val="single" w:sz="4" w:space="0" w:color="auto"/>
              <w:right w:val="single" w:sz="4" w:space="0" w:color="auto"/>
            </w:tcBorders>
          </w:tcPr>
          <w:p w14:paraId="2BA0593E" w14:textId="77777777" w:rsidR="002E41DC" w:rsidRPr="002E41DC" w:rsidRDefault="002E41DC" w:rsidP="00603065">
            <w:pPr>
              <w:jc w:val="center"/>
              <w:rPr>
                <w:rFonts w:ascii="Arial Narrow" w:eastAsia="Arial" w:hAnsi="Arial Narrow"/>
                <w:color w:val="000000"/>
                <w:sz w:val="20"/>
                <w:szCs w:val="20"/>
              </w:rPr>
            </w:pPr>
            <w:r w:rsidRPr="002E41DC">
              <w:rPr>
                <w:rFonts w:ascii="Arial Narrow" w:eastAsia="Arial" w:hAnsi="Arial Narrow"/>
                <w:color w:val="000000"/>
                <w:sz w:val="20"/>
                <w:szCs w:val="20"/>
              </w:rPr>
              <w:t>Todas</w:t>
            </w:r>
          </w:p>
        </w:tc>
        <w:tc>
          <w:tcPr>
            <w:tcW w:w="490" w:type="pct"/>
            <w:tcBorders>
              <w:top w:val="single" w:sz="4" w:space="0" w:color="auto"/>
              <w:left w:val="single" w:sz="4" w:space="0" w:color="auto"/>
              <w:bottom w:val="single" w:sz="4" w:space="0" w:color="auto"/>
              <w:right w:val="single" w:sz="4" w:space="0" w:color="auto"/>
            </w:tcBorders>
            <w:vAlign w:val="center"/>
          </w:tcPr>
          <w:p w14:paraId="418C6834" w14:textId="77777777" w:rsidR="002E41DC" w:rsidRPr="002E41DC" w:rsidRDefault="002E41DC" w:rsidP="00603065">
            <w:pPr>
              <w:jc w:val="center"/>
              <w:rPr>
                <w:rFonts w:ascii="Arial Narrow" w:hAnsi="Arial Narrow"/>
                <w:color w:val="000000"/>
                <w:sz w:val="20"/>
                <w:szCs w:val="20"/>
                <w:lang w:val="es-419" w:eastAsia="es-419"/>
              </w:rPr>
            </w:pPr>
            <w:r w:rsidRPr="002E41DC">
              <w:rPr>
                <w:rFonts w:ascii="Arial Narrow" w:eastAsia="Arial" w:hAnsi="Arial Narrow"/>
                <w:color w:val="000000"/>
                <w:sz w:val="20"/>
                <w:szCs w:val="20"/>
              </w:rPr>
              <w:t>SEGINAG007-Sentencia de segunda instancia (plantilla)</w:t>
            </w:r>
          </w:p>
        </w:tc>
      </w:tr>
      <w:tr w:rsidR="002E41DC" w:rsidRPr="002E41DC" w14:paraId="177A38C7" w14:textId="77777777" w:rsidTr="00603065">
        <w:trPr>
          <w:trHeight w:val="576"/>
          <w:jc w:val="center"/>
        </w:trPr>
        <w:tc>
          <w:tcPr>
            <w:tcW w:w="183" w:type="pct"/>
            <w:tcBorders>
              <w:top w:val="nil"/>
              <w:left w:val="single" w:sz="4" w:space="0" w:color="auto"/>
              <w:bottom w:val="single" w:sz="4" w:space="0" w:color="auto"/>
              <w:right w:val="single" w:sz="4" w:space="0" w:color="auto"/>
            </w:tcBorders>
            <w:shd w:val="clear" w:color="000000" w:fill="C6E0B4"/>
            <w:noWrap/>
            <w:vAlign w:val="center"/>
            <w:hideMark/>
          </w:tcPr>
          <w:p w14:paraId="3B1FC6EF" w14:textId="77777777" w:rsidR="002E41DC" w:rsidRPr="002E41DC" w:rsidRDefault="002E41DC" w:rsidP="00603065">
            <w:pPr>
              <w:jc w:val="cente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6</w:t>
            </w:r>
          </w:p>
        </w:tc>
        <w:tc>
          <w:tcPr>
            <w:tcW w:w="558" w:type="pct"/>
            <w:tcBorders>
              <w:top w:val="nil"/>
              <w:left w:val="nil"/>
              <w:bottom w:val="single" w:sz="4" w:space="0" w:color="auto"/>
              <w:right w:val="single" w:sz="4" w:space="0" w:color="auto"/>
            </w:tcBorders>
            <w:shd w:val="clear" w:color="auto" w:fill="auto"/>
            <w:noWrap/>
            <w:vAlign w:val="center"/>
            <w:hideMark/>
          </w:tcPr>
          <w:p w14:paraId="4D1F83FC" w14:textId="77777777" w:rsidR="002E41DC" w:rsidRPr="002E41DC" w:rsidRDefault="002E41DC" w:rsidP="00603065">
            <w:pPr>
              <w:jc w:val="cente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Sentencia de Segunda Instancia (oral)</w:t>
            </w:r>
          </w:p>
        </w:tc>
        <w:tc>
          <w:tcPr>
            <w:tcW w:w="557" w:type="pct"/>
            <w:tcBorders>
              <w:top w:val="nil"/>
              <w:left w:val="nil"/>
              <w:bottom w:val="single" w:sz="4" w:space="0" w:color="auto"/>
              <w:right w:val="single" w:sz="4" w:space="0" w:color="auto"/>
            </w:tcBorders>
            <w:shd w:val="clear" w:color="auto" w:fill="auto"/>
            <w:noWrap/>
            <w:vAlign w:val="center"/>
            <w:hideMark/>
          </w:tcPr>
          <w:p w14:paraId="4D172720" w14:textId="77777777" w:rsidR="002E41DC" w:rsidRPr="002E41DC" w:rsidRDefault="002E41DC" w:rsidP="00603065">
            <w:pPr>
              <w:jc w:val="cente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si</w:t>
            </w:r>
          </w:p>
        </w:tc>
        <w:tc>
          <w:tcPr>
            <w:tcW w:w="867" w:type="pct"/>
            <w:tcBorders>
              <w:top w:val="nil"/>
              <w:left w:val="nil"/>
              <w:bottom w:val="single" w:sz="4" w:space="0" w:color="auto"/>
              <w:right w:val="single" w:sz="4" w:space="0" w:color="auto"/>
            </w:tcBorders>
            <w:shd w:val="clear" w:color="auto" w:fill="auto"/>
            <w:noWrap/>
            <w:vAlign w:val="center"/>
            <w:hideMark/>
          </w:tcPr>
          <w:p w14:paraId="0C44C288" w14:textId="77777777" w:rsidR="002E41DC" w:rsidRPr="002E41DC" w:rsidRDefault="002E41DC" w:rsidP="00603065">
            <w:pP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Sentencia, Sentencia homologada, desistimiento</w:t>
            </w:r>
          </w:p>
        </w:tc>
        <w:tc>
          <w:tcPr>
            <w:tcW w:w="496" w:type="pct"/>
            <w:tcBorders>
              <w:top w:val="nil"/>
              <w:left w:val="nil"/>
              <w:bottom w:val="single" w:sz="4" w:space="0" w:color="auto"/>
              <w:right w:val="single" w:sz="4" w:space="0" w:color="auto"/>
            </w:tcBorders>
            <w:shd w:val="clear" w:color="auto" w:fill="auto"/>
            <w:noWrap/>
            <w:vAlign w:val="center"/>
            <w:hideMark/>
          </w:tcPr>
          <w:p w14:paraId="44E78EF5" w14:textId="77777777" w:rsidR="002E41DC" w:rsidRPr="002E41DC" w:rsidRDefault="002E41DC" w:rsidP="00603065">
            <w:pPr>
              <w:jc w:val="cente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si</w:t>
            </w:r>
          </w:p>
        </w:tc>
        <w:tc>
          <w:tcPr>
            <w:tcW w:w="618" w:type="pct"/>
            <w:tcBorders>
              <w:top w:val="nil"/>
              <w:left w:val="nil"/>
              <w:bottom w:val="single" w:sz="4" w:space="0" w:color="auto"/>
              <w:right w:val="single" w:sz="4" w:space="0" w:color="auto"/>
            </w:tcBorders>
            <w:shd w:val="clear" w:color="auto" w:fill="auto"/>
            <w:vAlign w:val="center"/>
            <w:hideMark/>
          </w:tcPr>
          <w:p w14:paraId="026425A6" w14:textId="77777777" w:rsidR="002E41DC" w:rsidRPr="002E41DC" w:rsidRDefault="002E41DC" w:rsidP="00603065">
            <w:pPr>
              <w:jc w:val="cente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Anula, confirma, modifica, revoca, homologa</w:t>
            </w:r>
          </w:p>
        </w:tc>
        <w:tc>
          <w:tcPr>
            <w:tcW w:w="371" w:type="pct"/>
            <w:tcBorders>
              <w:top w:val="nil"/>
              <w:left w:val="nil"/>
              <w:bottom w:val="single" w:sz="4" w:space="0" w:color="auto"/>
              <w:right w:val="single" w:sz="4" w:space="0" w:color="auto"/>
            </w:tcBorders>
            <w:shd w:val="clear" w:color="auto" w:fill="auto"/>
            <w:noWrap/>
            <w:vAlign w:val="center"/>
            <w:hideMark/>
          </w:tcPr>
          <w:p w14:paraId="57050035" w14:textId="77777777" w:rsidR="002E41DC" w:rsidRPr="002E41DC" w:rsidRDefault="002E41DC" w:rsidP="00603065">
            <w:pPr>
              <w:jc w:val="cente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si</w:t>
            </w:r>
          </w:p>
        </w:tc>
        <w:tc>
          <w:tcPr>
            <w:tcW w:w="372" w:type="pct"/>
            <w:tcBorders>
              <w:top w:val="nil"/>
              <w:left w:val="nil"/>
              <w:bottom w:val="single" w:sz="4" w:space="0" w:color="auto"/>
              <w:right w:val="single" w:sz="4" w:space="0" w:color="auto"/>
            </w:tcBorders>
            <w:shd w:val="clear" w:color="auto" w:fill="auto"/>
            <w:noWrap/>
            <w:vAlign w:val="center"/>
            <w:hideMark/>
          </w:tcPr>
          <w:p w14:paraId="75E5E637" w14:textId="77777777" w:rsidR="002E41DC" w:rsidRPr="002E41DC" w:rsidRDefault="002E41DC" w:rsidP="00603065">
            <w:pPr>
              <w:jc w:val="cente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Sí</w:t>
            </w:r>
          </w:p>
        </w:tc>
        <w:tc>
          <w:tcPr>
            <w:tcW w:w="490" w:type="pct"/>
            <w:tcBorders>
              <w:top w:val="single" w:sz="4" w:space="0" w:color="auto"/>
              <w:left w:val="nil"/>
              <w:bottom w:val="single" w:sz="4" w:space="0" w:color="auto"/>
              <w:right w:val="single" w:sz="4" w:space="0" w:color="auto"/>
            </w:tcBorders>
          </w:tcPr>
          <w:p w14:paraId="0FBDD195" w14:textId="77777777" w:rsidR="002E41DC" w:rsidRPr="002E41DC" w:rsidRDefault="002E41DC" w:rsidP="00603065">
            <w:pPr>
              <w:jc w:val="cente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Exp. Listo para fallo- sentencias orales</w:t>
            </w:r>
          </w:p>
        </w:tc>
        <w:tc>
          <w:tcPr>
            <w:tcW w:w="490" w:type="pct"/>
            <w:tcBorders>
              <w:top w:val="single" w:sz="4" w:space="0" w:color="auto"/>
              <w:left w:val="single" w:sz="4" w:space="0" w:color="auto"/>
              <w:bottom w:val="single" w:sz="4" w:space="0" w:color="auto"/>
              <w:right w:val="single" w:sz="4" w:space="0" w:color="auto"/>
            </w:tcBorders>
            <w:vAlign w:val="center"/>
          </w:tcPr>
          <w:p w14:paraId="001DEF84" w14:textId="77777777" w:rsidR="002E41DC" w:rsidRPr="002E41DC" w:rsidRDefault="002E41DC" w:rsidP="00603065">
            <w:pPr>
              <w:jc w:val="cente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No tiene por ser oral</w:t>
            </w:r>
          </w:p>
        </w:tc>
      </w:tr>
      <w:tr w:rsidR="002E41DC" w:rsidRPr="002E41DC" w14:paraId="5EE30B4D" w14:textId="77777777" w:rsidTr="00603065">
        <w:trPr>
          <w:trHeight w:val="576"/>
          <w:jc w:val="center"/>
        </w:trPr>
        <w:tc>
          <w:tcPr>
            <w:tcW w:w="183" w:type="pct"/>
            <w:tcBorders>
              <w:top w:val="nil"/>
              <w:left w:val="single" w:sz="4" w:space="0" w:color="auto"/>
              <w:bottom w:val="single" w:sz="4" w:space="0" w:color="auto"/>
              <w:right w:val="single" w:sz="4" w:space="0" w:color="auto"/>
            </w:tcBorders>
            <w:shd w:val="clear" w:color="000000" w:fill="C6E0B4"/>
            <w:noWrap/>
            <w:vAlign w:val="center"/>
            <w:hideMark/>
          </w:tcPr>
          <w:p w14:paraId="46E0E902" w14:textId="77777777" w:rsidR="002E41DC" w:rsidRPr="002E41DC" w:rsidRDefault="002E41DC" w:rsidP="00603065">
            <w:pPr>
              <w:jc w:val="cente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7</w:t>
            </w:r>
          </w:p>
        </w:tc>
        <w:tc>
          <w:tcPr>
            <w:tcW w:w="558" w:type="pct"/>
            <w:tcBorders>
              <w:top w:val="nil"/>
              <w:left w:val="nil"/>
              <w:bottom w:val="single" w:sz="4" w:space="0" w:color="auto"/>
              <w:right w:val="single" w:sz="4" w:space="0" w:color="auto"/>
            </w:tcBorders>
            <w:shd w:val="clear" w:color="auto" w:fill="auto"/>
            <w:noWrap/>
            <w:vAlign w:val="center"/>
            <w:hideMark/>
          </w:tcPr>
          <w:p w14:paraId="3D57DB35" w14:textId="77777777" w:rsidR="002E41DC" w:rsidRPr="002E41DC" w:rsidRDefault="002E41DC" w:rsidP="00603065">
            <w:pPr>
              <w:jc w:val="cente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Sentencia Apelación por inadmisión</w:t>
            </w:r>
          </w:p>
        </w:tc>
        <w:tc>
          <w:tcPr>
            <w:tcW w:w="557" w:type="pct"/>
            <w:tcBorders>
              <w:top w:val="nil"/>
              <w:left w:val="nil"/>
              <w:bottom w:val="single" w:sz="4" w:space="0" w:color="auto"/>
              <w:right w:val="single" w:sz="4" w:space="0" w:color="auto"/>
            </w:tcBorders>
            <w:shd w:val="clear" w:color="auto" w:fill="auto"/>
            <w:noWrap/>
            <w:vAlign w:val="center"/>
            <w:hideMark/>
          </w:tcPr>
          <w:p w14:paraId="6E81585E" w14:textId="77777777" w:rsidR="002E41DC" w:rsidRPr="002E41DC" w:rsidRDefault="002E41DC" w:rsidP="00603065">
            <w:pPr>
              <w:jc w:val="cente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si</w:t>
            </w:r>
          </w:p>
        </w:tc>
        <w:tc>
          <w:tcPr>
            <w:tcW w:w="867" w:type="pct"/>
            <w:tcBorders>
              <w:top w:val="nil"/>
              <w:left w:val="nil"/>
              <w:bottom w:val="single" w:sz="4" w:space="0" w:color="auto"/>
              <w:right w:val="single" w:sz="4" w:space="0" w:color="auto"/>
            </w:tcBorders>
            <w:shd w:val="clear" w:color="auto" w:fill="auto"/>
            <w:noWrap/>
            <w:vAlign w:val="center"/>
            <w:hideMark/>
          </w:tcPr>
          <w:p w14:paraId="7327FF5D" w14:textId="77777777" w:rsidR="002E41DC" w:rsidRPr="002E41DC" w:rsidRDefault="002E41DC" w:rsidP="00603065">
            <w:pP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Sentencia, desistimiento</w:t>
            </w:r>
          </w:p>
        </w:tc>
        <w:tc>
          <w:tcPr>
            <w:tcW w:w="496" w:type="pct"/>
            <w:tcBorders>
              <w:top w:val="nil"/>
              <w:left w:val="nil"/>
              <w:bottom w:val="single" w:sz="4" w:space="0" w:color="auto"/>
              <w:right w:val="single" w:sz="4" w:space="0" w:color="auto"/>
            </w:tcBorders>
            <w:shd w:val="clear" w:color="auto" w:fill="auto"/>
            <w:noWrap/>
            <w:vAlign w:val="center"/>
            <w:hideMark/>
          </w:tcPr>
          <w:p w14:paraId="607C7E4E" w14:textId="77777777" w:rsidR="002E41DC" w:rsidRPr="002E41DC" w:rsidRDefault="002E41DC" w:rsidP="00603065">
            <w:pPr>
              <w:jc w:val="cente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si</w:t>
            </w:r>
          </w:p>
        </w:tc>
        <w:tc>
          <w:tcPr>
            <w:tcW w:w="618" w:type="pct"/>
            <w:tcBorders>
              <w:top w:val="nil"/>
              <w:left w:val="nil"/>
              <w:bottom w:val="single" w:sz="4" w:space="0" w:color="auto"/>
              <w:right w:val="single" w:sz="4" w:space="0" w:color="auto"/>
            </w:tcBorders>
            <w:shd w:val="clear" w:color="auto" w:fill="auto"/>
            <w:vAlign w:val="center"/>
            <w:hideMark/>
          </w:tcPr>
          <w:p w14:paraId="2306695A" w14:textId="77777777" w:rsidR="002E41DC" w:rsidRPr="002E41DC" w:rsidRDefault="002E41DC" w:rsidP="00603065">
            <w:pPr>
              <w:jc w:val="cente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Con Lugar, Sin Lugar, parcialmente con lugar.</w:t>
            </w:r>
          </w:p>
        </w:tc>
        <w:tc>
          <w:tcPr>
            <w:tcW w:w="371" w:type="pct"/>
            <w:tcBorders>
              <w:top w:val="nil"/>
              <w:left w:val="nil"/>
              <w:bottom w:val="single" w:sz="4" w:space="0" w:color="auto"/>
              <w:right w:val="single" w:sz="4" w:space="0" w:color="auto"/>
            </w:tcBorders>
            <w:shd w:val="clear" w:color="auto" w:fill="auto"/>
            <w:noWrap/>
            <w:vAlign w:val="center"/>
            <w:hideMark/>
          </w:tcPr>
          <w:p w14:paraId="48047491" w14:textId="77777777" w:rsidR="002E41DC" w:rsidRPr="002E41DC" w:rsidRDefault="002E41DC" w:rsidP="00603065">
            <w:pPr>
              <w:jc w:val="cente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si</w:t>
            </w:r>
          </w:p>
        </w:tc>
        <w:tc>
          <w:tcPr>
            <w:tcW w:w="372" w:type="pct"/>
            <w:tcBorders>
              <w:top w:val="nil"/>
              <w:left w:val="nil"/>
              <w:bottom w:val="single" w:sz="4" w:space="0" w:color="auto"/>
              <w:right w:val="single" w:sz="4" w:space="0" w:color="auto"/>
            </w:tcBorders>
            <w:shd w:val="clear" w:color="auto" w:fill="auto"/>
            <w:noWrap/>
            <w:vAlign w:val="center"/>
            <w:hideMark/>
          </w:tcPr>
          <w:p w14:paraId="6DF8B477" w14:textId="77777777" w:rsidR="002E41DC" w:rsidRPr="002E41DC" w:rsidRDefault="002E41DC" w:rsidP="00603065">
            <w:pPr>
              <w:jc w:val="cente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Sí</w:t>
            </w:r>
          </w:p>
        </w:tc>
        <w:tc>
          <w:tcPr>
            <w:tcW w:w="490" w:type="pct"/>
            <w:tcBorders>
              <w:top w:val="single" w:sz="4" w:space="0" w:color="auto"/>
              <w:left w:val="nil"/>
              <w:bottom w:val="single" w:sz="4" w:space="0" w:color="auto"/>
              <w:right w:val="single" w:sz="4" w:space="0" w:color="auto"/>
            </w:tcBorders>
          </w:tcPr>
          <w:p w14:paraId="7930389B" w14:textId="77777777" w:rsidR="002E41DC" w:rsidRPr="002E41DC" w:rsidRDefault="002E41DC" w:rsidP="00603065">
            <w:pPr>
              <w:jc w:val="center"/>
              <w:rPr>
                <w:rFonts w:ascii="Arial Narrow" w:eastAsia="Arial" w:hAnsi="Arial Narrow"/>
                <w:color w:val="000000"/>
                <w:sz w:val="20"/>
                <w:szCs w:val="20"/>
              </w:rPr>
            </w:pPr>
            <w:r w:rsidRPr="002E41DC">
              <w:rPr>
                <w:rFonts w:ascii="Arial Narrow" w:eastAsia="Arial" w:hAnsi="Arial Narrow"/>
                <w:color w:val="000000"/>
                <w:sz w:val="20"/>
                <w:szCs w:val="20"/>
              </w:rPr>
              <w:t>Exp. Listo para fallo- apelación por inadmisión</w:t>
            </w:r>
            <w:r w:rsidRPr="002E41DC">
              <w:rPr>
                <w:rFonts w:ascii="Arial" w:eastAsia="Arial" w:hAnsi="Arial" w:cs="Arial"/>
                <w:color w:val="000000"/>
                <w:sz w:val="20"/>
                <w:szCs w:val="20"/>
              </w:rPr>
              <w:t>​</w:t>
            </w:r>
          </w:p>
        </w:tc>
        <w:tc>
          <w:tcPr>
            <w:tcW w:w="490" w:type="pct"/>
            <w:tcBorders>
              <w:top w:val="single" w:sz="4" w:space="0" w:color="auto"/>
              <w:left w:val="single" w:sz="4" w:space="0" w:color="auto"/>
              <w:bottom w:val="single" w:sz="4" w:space="0" w:color="auto"/>
              <w:right w:val="single" w:sz="4" w:space="0" w:color="auto"/>
            </w:tcBorders>
            <w:vAlign w:val="center"/>
          </w:tcPr>
          <w:p w14:paraId="49F88A6B" w14:textId="77777777" w:rsidR="002E41DC" w:rsidRPr="002E41DC" w:rsidRDefault="002E41DC" w:rsidP="00603065">
            <w:pPr>
              <w:jc w:val="center"/>
              <w:rPr>
                <w:rFonts w:ascii="Arial Narrow" w:hAnsi="Arial Narrow"/>
                <w:color w:val="000000"/>
                <w:sz w:val="20"/>
                <w:szCs w:val="20"/>
                <w:lang w:val="es-419" w:eastAsia="es-419"/>
              </w:rPr>
            </w:pPr>
            <w:r w:rsidRPr="002E41DC">
              <w:rPr>
                <w:rFonts w:ascii="Arial Narrow" w:eastAsia="Arial" w:hAnsi="Arial Narrow"/>
                <w:color w:val="000000"/>
                <w:sz w:val="20"/>
                <w:szCs w:val="20"/>
              </w:rPr>
              <w:t>SEGINAG007-Sentencia de segunda instancia (plantilla)</w:t>
            </w:r>
          </w:p>
        </w:tc>
      </w:tr>
      <w:tr w:rsidR="002E41DC" w:rsidRPr="002E41DC" w14:paraId="04550178" w14:textId="77777777" w:rsidTr="00603065">
        <w:trPr>
          <w:trHeight w:val="288"/>
          <w:jc w:val="center"/>
        </w:trPr>
        <w:tc>
          <w:tcPr>
            <w:tcW w:w="183" w:type="pct"/>
            <w:tcBorders>
              <w:top w:val="nil"/>
              <w:left w:val="single" w:sz="4" w:space="0" w:color="auto"/>
              <w:bottom w:val="single" w:sz="4" w:space="0" w:color="auto"/>
              <w:right w:val="single" w:sz="4" w:space="0" w:color="auto"/>
            </w:tcBorders>
            <w:shd w:val="clear" w:color="000000" w:fill="C6E0B4"/>
            <w:noWrap/>
            <w:vAlign w:val="center"/>
            <w:hideMark/>
          </w:tcPr>
          <w:p w14:paraId="47358069" w14:textId="77777777" w:rsidR="002E41DC" w:rsidRPr="002E41DC" w:rsidRDefault="002E41DC" w:rsidP="00603065">
            <w:pPr>
              <w:jc w:val="cente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8</w:t>
            </w:r>
          </w:p>
        </w:tc>
        <w:tc>
          <w:tcPr>
            <w:tcW w:w="558" w:type="pct"/>
            <w:tcBorders>
              <w:top w:val="nil"/>
              <w:left w:val="nil"/>
              <w:bottom w:val="single" w:sz="4" w:space="0" w:color="auto"/>
              <w:right w:val="single" w:sz="4" w:space="0" w:color="auto"/>
            </w:tcBorders>
            <w:shd w:val="clear" w:color="auto" w:fill="auto"/>
            <w:noWrap/>
            <w:vAlign w:val="center"/>
            <w:hideMark/>
          </w:tcPr>
          <w:p w14:paraId="6A8C0426" w14:textId="77777777" w:rsidR="002E41DC" w:rsidRPr="002E41DC" w:rsidRDefault="002E41DC" w:rsidP="00603065">
            <w:pPr>
              <w:jc w:val="cente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 xml:space="preserve">Sentencia de Jerarquía </w:t>
            </w:r>
            <w:r w:rsidRPr="002E41DC">
              <w:rPr>
                <w:rFonts w:ascii="Arial Narrow" w:hAnsi="Arial Narrow"/>
                <w:color w:val="000000"/>
                <w:sz w:val="20"/>
                <w:szCs w:val="20"/>
                <w:lang w:val="es-419" w:eastAsia="es-419"/>
              </w:rPr>
              <w:lastRenderedPageBreak/>
              <w:t>Impropia Administrativa</w:t>
            </w:r>
          </w:p>
        </w:tc>
        <w:tc>
          <w:tcPr>
            <w:tcW w:w="557" w:type="pct"/>
            <w:tcBorders>
              <w:top w:val="nil"/>
              <w:left w:val="nil"/>
              <w:bottom w:val="single" w:sz="4" w:space="0" w:color="auto"/>
              <w:right w:val="single" w:sz="4" w:space="0" w:color="auto"/>
            </w:tcBorders>
            <w:shd w:val="clear" w:color="auto" w:fill="auto"/>
            <w:noWrap/>
            <w:vAlign w:val="center"/>
            <w:hideMark/>
          </w:tcPr>
          <w:p w14:paraId="18881500" w14:textId="77777777" w:rsidR="002E41DC" w:rsidRPr="002E41DC" w:rsidRDefault="002E41DC" w:rsidP="00603065">
            <w:pPr>
              <w:jc w:val="cente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lastRenderedPageBreak/>
              <w:t>si</w:t>
            </w:r>
          </w:p>
        </w:tc>
        <w:tc>
          <w:tcPr>
            <w:tcW w:w="867" w:type="pct"/>
            <w:tcBorders>
              <w:top w:val="nil"/>
              <w:left w:val="nil"/>
              <w:bottom w:val="single" w:sz="4" w:space="0" w:color="auto"/>
              <w:right w:val="single" w:sz="4" w:space="0" w:color="auto"/>
            </w:tcBorders>
            <w:shd w:val="clear" w:color="auto" w:fill="auto"/>
            <w:noWrap/>
            <w:vAlign w:val="center"/>
            <w:hideMark/>
          </w:tcPr>
          <w:p w14:paraId="379A69C2" w14:textId="77777777" w:rsidR="002E41DC" w:rsidRPr="002E41DC" w:rsidRDefault="002E41DC" w:rsidP="00603065">
            <w:pP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Sentencia, desistimiento</w:t>
            </w:r>
          </w:p>
        </w:tc>
        <w:tc>
          <w:tcPr>
            <w:tcW w:w="496" w:type="pct"/>
            <w:tcBorders>
              <w:top w:val="nil"/>
              <w:left w:val="nil"/>
              <w:bottom w:val="single" w:sz="4" w:space="0" w:color="auto"/>
              <w:right w:val="single" w:sz="4" w:space="0" w:color="auto"/>
            </w:tcBorders>
            <w:shd w:val="clear" w:color="auto" w:fill="auto"/>
            <w:noWrap/>
            <w:vAlign w:val="center"/>
            <w:hideMark/>
          </w:tcPr>
          <w:p w14:paraId="39D7F944" w14:textId="77777777" w:rsidR="002E41DC" w:rsidRPr="002E41DC" w:rsidRDefault="002E41DC" w:rsidP="00603065">
            <w:pPr>
              <w:jc w:val="cente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si</w:t>
            </w:r>
          </w:p>
        </w:tc>
        <w:tc>
          <w:tcPr>
            <w:tcW w:w="618" w:type="pct"/>
            <w:tcBorders>
              <w:top w:val="nil"/>
              <w:left w:val="nil"/>
              <w:bottom w:val="single" w:sz="4" w:space="0" w:color="auto"/>
              <w:right w:val="single" w:sz="4" w:space="0" w:color="auto"/>
            </w:tcBorders>
            <w:shd w:val="clear" w:color="auto" w:fill="auto"/>
            <w:vAlign w:val="center"/>
            <w:hideMark/>
          </w:tcPr>
          <w:p w14:paraId="2D826B9D" w14:textId="77777777" w:rsidR="002E41DC" w:rsidRPr="002E41DC" w:rsidRDefault="002E41DC" w:rsidP="00603065">
            <w:pPr>
              <w:jc w:val="cente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Anula, confirma, modifica, revoca</w:t>
            </w:r>
          </w:p>
        </w:tc>
        <w:tc>
          <w:tcPr>
            <w:tcW w:w="371" w:type="pct"/>
            <w:tcBorders>
              <w:top w:val="nil"/>
              <w:left w:val="nil"/>
              <w:bottom w:val="single" w:sz="4" w:space="0" w:color="auto"/>
              <w:right w:val="single" w:sz="4" w:space="0" w:color="auto"/>
            </w:tcBorders>
            <w:shd w:val="clear" w:color="auto" w:fill="auto"/>
            <w:noWrap/>
            <w:vAlign w:val="center"/>
            <w:hideMark/>
          </w:tcPr>
          <w:p w14:paraId="7F672B91" w14:textId="77777777" w:rsidR="002E41DC" w:rsidRPr="002E41DC" w:rsidRDefault="002E41DC" w:rsidP="00603065">
            <w:pPr>
              <w:jc w:val="cente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si</w:t>
            </w:r>
          </w:p>
        </w:tc>
        <w:tc>
          <w:tcPr>
            <w:tcW w:w="372" w:type="pct"/>
            <w:tcBorders>
              <w:top w:val="nil"/>
              <w:left w:val="nil"/>
              <w:bottom w:val="single" w:sz="4" w:space="0" w:color="auto"/>
              <w:right w:val="single" w:sz="4" w:space="0" w:color="auto"/>
            </w:tcBorders>
            <w:shd w:val="clear" w:color="auto" w:fill="auto"/>
            <w:noWrap/>
            <w:vAlign w:val="center"/>
            <w:hideMark/>
          </w:tcPr>
          <w:p w14:paraId="33FF4918" w14:textId="77777777" w:rsidR="002E41DC" w:rsidRPr="002E41DC" w:rsidRDefault="002E41DC" w:rsidP="00603065">
            <w:pPr>
              <w:jc w:val="cente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Sí</w:t>
            </w:r>
          </w:p>
        </w:tc>
        <w:tc>
          <w:tcPr>
            <w:tcW w:w="490" w:type="pct"/>
            <w:tcBorders>
              <w:top w:val="single" w:sz="4" w:space="0" w:color="auto"/>
              <w:left w:val="nil"/>
              <w:bottom w:val="single" w:sz="4" w:space="0" w:color="auto"/>
              <w:right w:val="single" w:sz="4" w:space="0" w:color="auto"/>
            </w:tcBorders>
          </w:tcPr>
          <w:p w14:paraId="63A3FB74" w14:textId="77777777" w:rsidR="002E41DC" w:rsidRPr="002E41DC" w:rsidRDefault="002E41DC" w:rsidP="00603065">
            <w:pPr>
              <w:jc w:val="center"/>
              <w:rPr>
                <w:rFonts w:ascii="Arial Narrow" w:eastAsia="Arial" w:hAnsi="Arial Narrow"/>
                <w:color w:val="000000"/>
                <w:sz w:val="20"/>
                <w:szCs w:val="20"/>
              </w:rPr>
            </w:pPr>
            <w:r w:rsidRPr="002E41DC">
              <w:rPr>
                <w:rFonts w:ascii="Arial Narrow" w:eastAsia="Arial" w:hAnsi="Arial Narrow"/>
                <w:color w:val="000000"/>
                <w:sz w:val="20"/>
                <w:szCs w:val="20"/>
              </w:rPr>
              <w:t xml:space="preserve">Exp. Listo para fallo- </w:t>
            </w:r>
            <w:r w:rsidRPr="002E41DC">
              <w:rPr>
                <w:rFonts w:ascii="Arial Narrow" w:eastAsia="Arial" w:hAnsi="Arial Narrow"/>
                <w:color w:val="000000"/>
                <w:sz w:val="20"/>
                <w:szCs w:val="20"/>
              </w:rPr>
              <w:lastRenderedPageBreak/>
              <w:t>jerárquico Impropio (INDER)</w:t>
            </w:r>
            <w:r w:rsidRPr="002E41DC">
              <w:rPr>
                <w:rFonts w:ascii="Arial" w:eastAsia="Arial" w:hAnsi="Arial" w:cs="Arial"/>
                <w:color w:val="000000"/>
                <w:sz w:val="20"/>
                <w:szCs w:val="20"/>
              </w:rPr>
              <w:t>​</w:t>
            </w:r>
          </w:p>
        </w:tc>
        <w:tc>
          <w:tcPr>
            <w:tcW w:w="490" w:type="pct"/>
            <w:tcBorders>
              <w:top w:val="single" w:sz="4" w:space="0" w:color="auto"/>
              <w:left w:val="single" w:sz="4" w:space="0" w:color="auto"/>
              <w:bottom w:val="single" w:sz="4" w:space="0" w:color="auto"/>
              <w:right w:val="single" w:sz="4" w:space="0" w:color="auto"/>
            </w:tcBorders>
            <w:vAlign w:val="center"/>
          </w:tcPr>
          <w:p w14:paraId="24F273E6" w14:textId="77777777" w:rsidR="002E41DC" w:rsidRPr="002E41DC" w:rsidRDefault="002E41DC" w:rsidP="00603065">
            <w:pPr>
              <w:jc w:val="center"/>
              <w:rPr>
                <w:rFonts w:ascii="Arial Narrow" w:hAnsi="Arial Narrow"/>
                <w:color w:val="000000"/>
                <w:sz w:val="20"/>
                <w:szCs w:val="20"/>
                <w:lang w:val="es-419" w:eastAsia="es-419"/>
              </w:rPr>
            </w:pPr>
            <w:r w:rsidRPr="002E41DC">
              <w:rPr>
                <w:rFonts w:ascii="Arial Narrow" w:eastAsia="Arial" w:hAnsi="Arial Narrow"/>
                <w:color w:val="000000"/>
                <w:sz w:val="20"/>
                <w:szCs w:val="20"/>
              </w:rPr>
              <w:lastRenderedPageBreak/>
              <w:t xml:space="preserve">SEGINAG007-Sentencia de </w:t>
            </w:r>
            <w:r w:rsidRPr="002E41DC">
              <w:rPr>
                <w:rFonts w:ascii="Arial Narrow" w:eastAsia="Arial" w:hAnsi="Arial Narrow"/>
                <w:color w:val="000000"/>
                <w:sz w:val="20"/>
                <w:szCs w:val="20"/>
              </w:rPr>
              <w:lastRenderedPageBreak/>
              <w:t>segunda instancia (plantilla)</w:t>
            </w:r>
          </w:p>
        </w:tc>
      </w:tr>
      <w:tr w:rsidR="002E41DC" w:rsidRPr="002E41DC" w14:paraId="68922FB5" w14:textId="77777777" w:rsidTr="00603065">
        <w:trPr>
          <w:trHeight w:val="288"/>
          <w:jc w:val="center"/>
        </w:trPr>
        <w:tc>
          <w:tcPr>
            <w:tcW w:w="183" w:type="pct"/>
            <w:tcBorders>
              <w:top w:val="nil"/>
              <w:left w:val="single" w:sz="4" w:space="0" w:color="auto"/>
              <w:bottom w:val="single" w:sz="4" w:space="0" w:color="auto"/>
              <w:right w:val="single" w:sz="4" w:space="0" w:color="auto"/>
            </w:tcBorders>
            <w:shd w:val="clear" w:color="000000" w:fill="C6E0B4"/>
            <w:noWrap/>
            <w:vAlign w:val="center"/>
            <w:hideMark/>
          </w:tcPr>
          <w:p w14:paraId="4C2613F0" w14:textId="77777777" w:rsidR="002E41DC" w:rsidRPr="002E41DC" w:rsidRDefault="002E41DC" w:rsidP="00603065">
            <w:pPr>
              <w:jc w:val="cente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lastRenderedPageBreak/>
              <w:t>9</w:t>
            </w:r>
          </w:p>
        </w:tc>
        <w:tc>
          <w:tcPr>
            <w:tcW w:w="558" w:type="pct"/>
            <w:tcBorders>
              <w:top w:val="nil"/>
              <w:left w:val="nil"/>
              <w:bottom w:val="single" w:sz="4" w:space="0" w:color="auto"/>
              <w:right w:val="single" w:sz="4" w:space="0" w:color="auto"/>
            </w:tcBorders>
            <w:shd w:val="clear" w:color="auto" w:fill="auto"/>
            <w:noWrap/>
            <w:vAlign w:val="center"/>
            <w:hideMark/>
          </w:tcPr>
          <w:p w14:paraId="6BD7B2A1" w14:textId="77777777" w:rsidR="002E41DC" w:rsidRPr="002E41DC" w:rsidRDefault="002E41DC" w:rsidP="00603065">
            <w:pPr>
              <w:jc w:val="cente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Sentencia en Incidente</w:t>
            </w:r>
          </w:p>
        </w:tc>
        <w:tc>
          <w:tcPr>
            <w:tcW w:w="557" w:type="pct"/>
            <w:tcBorders>
              <w:top w:val="nil"/>
              <w:left w:val="nil"/>
              <w:bottom w:val="single" w:sz="4" w:space="0" w:color="auto"/>
              <w:right w:val="single" w:sz="4" w:space="0" w:color="auto"/>
            </w:tcBorders>
            <w:shd w:val="clear" w:color="auto" w:fill="auto"/>
            <w:noWrap/>
            <w:vAlign w:val="center"/>
            <w:hideMark/>
          </w:tcPr>
          <w:p w14:paraId="4CECBF87" w14:textId="77777777" w:rsidR="002E41DC" w:rsidRPr="002E41DC" w:rsidRDefault="002E41DC" w:rsidP="00603065">
            <w:pPr>
              <w:jc w:val="cente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si</w:t>
            </w:r>
          </w:p>
        </w:tc>
        <w:tc>
          <w:tcPr>
            <w:tcW w:w="867" w:type="pct"/>
            <w:tcBorders>
              <w:top w:val="nil"/>
              <w:left w:val="nil"/>
              <w:bottom w:val="single" w:sz="4" w:space="0" w:color="auto"/>
              <w:right w:val="single" w:sz="4" w:space="0" w:color="auto"/>
            </w:tcBorders>
            <w:shd w:val="clear" w:color="auto" w:fill="auto"/>
            <w:noWrap/>
            <w:vAlign w:val="center"/>
            <w:hideMark/>
          </w:tcPr>
          <w:p w14:paraId="317C6D65" w14:textId="77777777" w:rsidR="002E41DC" w:rsidRPr="002E41DC" w:rsidRDefault="002E41DC" w:rsidP="00603065">
            <w:pP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Sentencia, desistimiento</w:t>
            </w:r>
          </w:p>
        </w:tc>
        <w:tc>
          <w:tcPr>
            <w:tcW w:w="496" w:type="pct"/>
            <w:tcBorders>
              <w:top w:val="nil"/>
              <w:left w:val="nil"/>
              <w:bottom w:val="single" w:sz="4" w:space="0" w:color="auto"/>
              <w:right w:val="single" w:sz="4" w:space="0" w:color="auto"/>
            </w:tcBorders>
            <w:shd w:val="clear" w:color="auto" w:fill="auto"/>
            <w:noWrap/>
            <w:vAlign w:val="center"/>
            <w:hideMark/>
          </w:tcPr>
          <w:p w14:paraId="0D7D7CE2" w14:textId="77777777" w:rsidR="002E41DC" w:rsidRPr="002E41DC" w:rsidRDefault="002E41DC" w:rsidP="00603065">
            <w:pPr>
              <w:jc w:val="cente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si</w:t>
            </w:r>
          </w:p>
        </w:tc>
        <w:tc>
          <w:tcPr>
            <w:tcW w:w="618" w:type="pct"/>
            <w:tcBorders>
              <w:top w:val="nil"/>
              <w:left w:val="nil"/>
              <w:bottom w:val="single" w:sz="4" w:space="0" w:color="auto"/>
              <w:right w:val="single" w:sz="4" w:space="0" w:color="auto"/>
            </w:tcBorders>
            <w:shd w:val="clear" w:color="auto" w:fill="auto"/>
            <w:vAlign w:val="center"/>
            <w:hideMark/>
          </w:tcPr>
          <w:p w14:paraId="222C9EA1" w14:textId="77777777" w:rsidR="002E41DC" w:rsidRPr="002E41DC" w:rsidRDefault="002E41DC" w:rsidP="00603065">
            <w:pPr>
              <w:jc w:val="cente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Anula, confirma, modifica, revoca</w:t>
            </w:r>
          </w:p>
        </w:tc>
        <w:tc>
          <w:tcPr>
            <w:tcW w:w="371" w:type="pct"/>
            <w:tcBorders>
              <w:top w:val="nil"/>
              <w:left w:val="nil"/>
              <w:bottom w:val="single" w:sz="4" w:space="0" w:color="auto"/>
              <w:right w:val="single" w:sz="4" w:space="0" w:color="auto"/>
            </w:tcBorders>
            <w:shd w:val="clear" w:color="auto" w:fill="auto"/>
            <w:noWrap/>
            <w:vAlign w:val="center"/>
            <w:hideMark/>
          </w:tcPr>
          <w:p w14:paraId="24CE46A1" w14:textId="77777777" w:rsidR="002E41DC" w:rsidRPr="002E41DC" w:rsidRDefault="002E41DC" w:rsidP="00603065">
            <w:pPr>
              <w:jc w:val="cente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si</w:t>
            </w:r>
          </w:p>
        </w:tc>
        <w:tc>
          <w:tcPr>
            <w:tcW w:w="372" w:type="pct"/>
            <w:tcBorders>
              <w:top w:val="nil"/>
              <w:left w:val="nil"/>
              <w:bottom w:val="single" w:sz="4" w:space="0" w:color="auto"/>
              <w:right w:val="single" w:sz="4" w:space="0" w:color="auto"/>
            </w:tcBorders>
            <w:shd w:val="clear" w:color="auto" w:fill="auto"/>
            <w:noWrap/>
            <w:vAlign w:val="center"/>
            <w:hideMark/>
          </w:tcPr>
          <w:p w14:paraId="1878548D" w14:textId="77777777" w:rsidR="002E41DC" w:rsidRPr="002E41DC" w:rsidRDefault="002E41DC" w:rsidP="00603065">
            <w:pPr>
              <w:jc w:val="cente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Sí</w:t>
            </w:r>
          </w:p>
        </w:tc>
        <w:tc>
          <w:tcPr>
            <w:tcW w:w="490" w:type="pct"/>
            <w:tcBorders>
              <w:top w:val="single" w:sz="4" w:space="0" w:color="auto"/>
              <w:left w:val="nil"/>
              <w:bottom w:val="single" w:sz="4" w:space="0" w:color="auto"/>
              <w:right w:val="single" w:sz="4" w:space="0" w:color="auto"/>
            </w:tcBorders>
          </w:tcPr>
          <w:p w14:paraId="5B505254" w14:textId="77777777" w:rsidR="002E41DC" w:rsidRPr="002E41DC" w:rsidRDefault="002E41DC" w:rsidP="00603065">
            <w:pPr>
              <w:jc w:val="center"/>
              <w:rPr>
                <w:rFonts w:ascii="Arial Narrow" w:eastAsia="Arial" w:hAnsi="Arial Narrow"/>
                <w:color w:val="000000"/>
                <w:sz w:val="20"/>
                <w:szCs w:val="20"/>
              </w:rPr>
            </w:pPr>
            <w:r w:rsidRPr="002E41DC">
              <w:rPr>
                <w:rFonts w:ascii="Arial Narrow" w:eastAsia="Arial" w:hAnsi="Arial Narrow"/>
                <w:color w:val="000000"/>
                <w:sz w:val="20"/>
                <w:szCs w:val="20"/>
              </w:rPr>
              <w:t>Exp. Listo para fallo- incidente</w:t>
            </w:r>
            <w:r w:rsidRPr="002E41DC">
              <w:rPr>
                <w:rFonts w:ascii="Arial" w:eastAsia="Arial" w:hAnsi="Arial" w:cs="Arial"/>
                <w:color w:val="000000"/>
                <w:sz w:val="20"/>
                <w:szCs w:val="20"/>
              </w:rPr>
              <w:t>​</w:t>
            </w:r>
          </w:p>
        </w:tc>
        <w:tc>
          <w:tcPr>
            <w:tcW w:w="490" w:type="pct"/>
            <w:tcBorders>
              <w:top w:val="single" w:sz="4" w:space="0" w:color="auto"/>
              <w:left w:val="single" w:sz="4" w:space="0" w:color="auto"/>
              <w:bottom w:val="single" w:sz="4" w:space="0" w:color="auto"/>
              <w:right w:val="single" w:sz="4" w:space="0" w:color="auto"/>
            </w:tcBorders>
            <w:vAlign w:val="center"/>
          </w:tcPr>
          <w:p w14:paraId="337347B1" w14:textId="77777777" w:rsidR="002E41DC" w:rsidRPr="002E41DC" w:rsidRDefault="002E41DC" w:rsidP="00603065">
            <w:pPr>
              <w:jc w:val="center"/>
              <w:rPr>
                <w:rFonts w:ascii="Arial Narrow" w:hAnsi="Arial Narrow"/>
                <w:color w:val="000000"/>
                <w:sz w:val="20"/>
                <w:szCs w:val="20"/>
                <w:lang w:val="es-419" w:eastAsia="es-419"/>
              </w:rPr>
            </w:pPr>
            <w:r w:rsidRPr="002E41DC">
              <w:rPr>
                <w:rFonts w:ascii="Arial Narrow" w:eastAsia="Arial" w:hAnsi="Arial Narrow"/>
                <w:color w:val="000000"/>
                <w:sz w:val="20"/>
                <w:szCs w:val="20"/>
              </w:rPr>
              <w:t>SEGINAG007-Sentencia de segunda instancia (plantilla)</w:t>
            </w:r>
          </w:p>
        </w:tc>
      </w:tr>
      <w:tr w:rsidR="002E41DC" w:rsidRPr="002E41DC" w14:paraId="4AF01BE8" w14:textId="77777777" w:rsidTr="00603065">
        <w:trPr>
          <w:trHeight w:val="288"/>
          <w:jc w:val="center"/>
        </w:trPr>
        <w:tc>
          <w:tcPr>
            <w:tcW w:w="183" w:type="pct"/>
            <w:tcBorders>
              <w:top w:val="nil"/>
              <w:left w:val="single" w:sz="4" w:space="0" w:color="auto"/>
              <w:bottom w:val="single" w:sz="4" w:space="0" w:color="auto"/>
              <w:right w:val="single" w:sz="4" w:space="0" w:color="auto"/>
            </w:tcBorders>
            <w:shd w:val="clear" w:color="000000" w:fill="C6E0B4"/>
            <w:noWrap/>
            <w:vAlign w:val="center"/>
            <w:hideMark/>
          </w:tcPr>
          <w:p w14:paraId="4B3D2DDC" w14:textId="77777777" w:rsidR="002E41DC" w:rsidRPr="002E41DC" w:rsidRDefault="002E41DC" w:rsidP="00603065">
            <w:pPr>
              <w:jc w:val="cente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10</w:t>
            </w:r>
          </w:p>
        </w:tc>
        <w:tc>
          <w:tcPr>
            <w:tcW w:w="558" w:type="pct"/>
            <w:tcBorders>
              <w:top w:val="nil"/>
              <w:left w:val="nil"/>
              <w:bottom w:val="single" w:sz="4" w:space="0" w:color="auto"/>
              <w:right w:val="single" w:sz="4" w:space="0" w:color="auto"/>
            </w:tcBorders>
            <w:shd w:val="clear" w:color="auto" w:fill="auto"/>
            <w:noWrap/>
            <w:vAlign w:val="center"/>
            <w:hideMark/>
          </w:tcPr>
          <w:p w14:paraId="05153B79" w14:textId="77777777" w:rsidR="002E41DC" w:rsidRPr="002E41DC" w:rsidRDefault="002E41DC" w:rsidP="00603065">
            <w:pPr>
              <w:jc w:val="cente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Providencia</w:t>
            </w:r>
          </w:p>
        </w:tc>
        <w:tc>
          <w:tcPr>
            <w:tcW w:w="557" w:type="pct"/>
            <w:tcBorders>
              <w:top w:val="nil"/>
              <w:left w:val="nil"/>
              <w:bottom w:val="single" w:sz="4" w:space="0" w:color="auto"/>
              <w:right w:val="single" w:sz="4" w:space="0" w:color="auto"/>
            </w:tcBorders>
            <w:shd w:val="clear" w:color="auto" w:fill="auto"/>
            <w:noWrap/>
            <w:vAlign w:val="center"/>
            <w:hideMark/>
          </w:tcPr>
          <w:p w14:paraId="1A974FAD" w14:textId="77777777" w:rsidR="002E41DC" w:rsidRPr="002E41DC" w:rsidRDefault="002E41DC" w:rsidP="00603065">
            <w:pPr>
              <w:jc w:val="cente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no</w:t>
            </w:r>
          </w:p>
        </w:tc>
        <w:tc>
          <w:tcPr>
            <w:tcW w:w="867" w:type="pct"/>
            <w:tcBorders>
              <w:top w:val="nil"/>
              <w:left w:val="nil"/>
              <w:bottom w:val="single" w:sz="4" w:space="0" w:color="auto"/>
              <w:right w:val="single" w:sz="4" w:space="0" w:color="auto"/>
            </w:tcBorders>
            <w:shd w:val="clear" w:color="auto" w:fill="auto"/>
            <w:noWrap/>
            <w:vAlign w:val="center"/>
            <w:hideMark/>
          </w:tcPr>
          <w:p w14:paraId="39D85499" w14:textId="77777777" w:rsidR="002E41DC" w:rsidRPr="002E41DC" w:rsidRDefault="002E41DC" w:rsidP="00603065">
            <w:pP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 xml:space="preserve">  --</w:t>
            </w:r>
          </w:p>
        </w:tc>
        <w:tc>
          <w:tcPr>
            <w:tcW w:w="496" w:type="pct"/>
            <w:tcBorders>
              <w:top w:val="nil"/>
              <w:left w:val="nil"/>
              <w:bottom w:val="single" w:sz="4" w:space="0" w:color="auto"/>
              <w:right w:val="single" w:sz="4" w:space="0" w:color="auto"/>
            </w:tcBorders>
            <w:shd w:val="clear" w:color="auto" w:fill="auto"/>
            <w:noWrap/>
            <w:vAlign w:val="center"/>
            <w:hideMark/>
          </w:tcPr>
          <w:p w14:paraId="3B3246A0" w14:textId="77777777" w:rsidR="002E41DC" w:rsidRPr="002E41DC" w:rsidRDefault="002E41DC" w:rsidP="00603065">
            <w:pPr>
              <w:jc w:val="cente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no</w:t>
            </w:r>
          </w:p>
        </w:tc>
        <w:tc>
          <w:tcPr>
            <w:tcW w:w="618" w:type="pct"/>
            <w:tcBorders>
              <w:top w:val="nil"/>
              <w:left w:val="nil"/>
              <w:bottom w:val="single" w:sz="4" w:space="0" w:color="auto"/>
              <w:right w:val="single" w:sz="4" w:space="0" w:color="auto"/>
            </w:tcBorders>
            <w:shd w:val="clear" w:color="auto" w:fill="auto"/>
            <w:noWrap/>
            <w:vAlign w:val="center"/>
            <w:hideMark/>
          </w:tcPr>
          <w:p w14:paraId="12CC4830" w14:textId="77777777" w:rsidR="002E41DC" w:rsidRPr="002E41DC" w:rsidRDefault="002E41DC" w:rsidP="00603065">
            <w:pPr>
              <w:jc w:val="cente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 xml:space="preserve">  --</w:t>
            </w:r>
          </w:p>
        </w:tc>
        <w:tc>
          <w:tcPr>
            <w:tcW w:w="371" w:type="pct"/>
            <w:tcBorders>
              <w:top w:val="nil"/>
              <w:left w:val="nil"/>
              <w:bottom w:val="single" w:sz="4" w:space="0" w:color="auto"/>
              <w:right w:val="single" w:sz="4" w:space="0" w:color="auto"/>
            </w:tcBorders>
            <w:shd w:val="clear" w:color="auto" w:fill="auto"/>
            <w:noWrap/>
            <w:vAlign w:val="center"/>
            <w:hideMark/>
          </w:tcPr>
          <w:p w14:paraId="41FA07AB" w14:textId="77777777" w:rsidR="002E41DC" w:rsidRPr="002E41DC" w:rsidRDefault="002E41DC" w:rsidP="00603065">
            <w:pPr>
              <w:jc w:val="cente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no</w:t>
            </w:r>
          </w:p>
        </w:tc>
        <w:tc>
          <w:tcPr>
            <w:tcW w:w="372" w:type="pct"/>
            <w:tcBorders>
              <w:top w:val="nil"/>
              <w:left w:val="nil"/>
              <w:bottom w:val="single" w:sz="4" w:space="0" w:color="auto"/>
              <w:right w:val="single" w:sz="4" w:space="0" w:color="auto"/>
            </w:tcBorders>
            <w:shd w:val="clear" w:color="auto" w:fill="auto"/>
            <w:noWrap/>
            <w:vAlign w:val="center"/>
            <w:hideMark/>
          </w:tcPr>
          <w:p w14:paraId="300507BC" w14:textId="77777777" w:rsidR="002E41DC" w:rsidRPr="002E41DC" w:rsidRDefault="002E41DC" w:rsidP="00603065">
            <w:pPr>
              <w:jc w:val="cente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no</w:t>
            </w:r>
          </w:p>
        </w:tc>
        <w:tc>
          <w:tcPr>
            <w:tcW w:w="490" w:type="pct"/>
            <w:tcBorders>
              <w:top w:val="single" w:sz="4" w:space="0" w:color="auto"/>
              <w:left w:val="nil"/>
              <w:bottom w:val="single" w:sz="4" w:space="0" w:color="auto"/>
              <w:right w:val="single" w:sz="4" w:space="0" w:color="auto"/>
            </w:tcBorders>
          </w:tcPr>
          <w:p w14:paraId="4C067E41" w14:textId="77777777" w:rsidR="002E41DC" w:rsidRPr="002E41DC" w:rsidRDefault="002E41DC" w:rsidP="00603065">
            <w:pPr>
              <w:jc w:val="center"/>
              <w:rPr>
                <w:rFonts w:ascii="Arial Narrow" w:eastAsia="Arial" w:hAnsi="Arial Narrow"/>
                <w:color w:val="000000"/>
                <w:sz w:val="20"/>
                <w:szCs w:val="20"/>
              </w:rPr>
            </w:pPr>
            <w:r w:rsidRPr="002E41DC">
              <w:rPr>
                <w:rFonts w:ascii="Arial Narrow" w:eastAsia="Arial" w:hAnsi="Arial Narrow"/>
                <w:color w:val="000000"/>
                <w:sz w:val="20"/>
                <w:szCs w:val="20"/>
              </w:rPr>
              <w:t>No lleva</w:t>
            </w:r>
          </w:p>
        </w:tc>
        <w:tc>
          <w:tcPr>
            <w:tcW w:w="490" w:type="pct"/>
            <w:tcBorders>
              <w:top w:val="single" w:sz="4" w:space="0" w:color="auto"/>
              <w:left w:val="single" w:sz="4" w:space="0" w:color="auto"/>
              <w:bottom w:val="single" w:sz="4" w:space="0" w:color="auto"/>
              <w:right w:val="single" w:sz="4" w:space="0" w:color="auto"/>
            </w:tcBorders>
            <w:vAlign w:val="center"/>
          </w:tcPr>
          <w:p w14:paraId="30265DFA" w14:textId="77777777" w:rsidR="002E41DC" w:rsidRPr="002E41DC" w:rsidRDefault="002E41DC" w:rsidP="00603065">
            <w:pPr>
              <w:jc w:val="center"/>
              <w:rPr>
                <w:rFonts w:ascii="Arial Narrow" w:hAnsi="Arial Narrow"/>
                <w:color w:val="000000"/>
                <w:sz w:val="20"/>
                <w:szCs w:val="20"/>
                <w:lang w:val="es-419" w:eastAsia="es-419"/>
              </w:rPr>
            </w:pPr>
            <w:r w:rsidRPr="002E41DC">
              <w:rPr>
                <w:rFonts w:ascii="Arial Narrow" w:eastAsia="Arial" w:hAnsi="Arial Narrow"/>
                <w:color w:val="000000"/>
                <w:sz w:val="20"/>
                <w:szCs w:val="20"/>
              </w:rPr>
              <w:t>SEGINAG010-Providencia, Emisión</w:t>
            </w:r>
          </w:p>
        </w:tc>
      </w:tr>
      <w:tr w:rsidR="002E41DC" w:rsidRPr="002E41DC" w14:paraId="0AC26D9B" w14:textId="77777777" w:rsidTr="00603065">
        <w:trPr>
          <w:trHeight w:val="576"/>
          <w:jc w:val="center"/>
        </w:trPr>
        <w:tc>
          <w:tcPr>
            <w:tcW w:w="183" w:type="pct"/>
            <w:tcBorders>
              <w:top w:val="nil"/>
              <w:left w:val="single" w:sz="4" w:space="0" w:color="auto"/>
              <w:bottom w:val="single" w:sz="4" w:space="0" w:color="auto"/>
              <w:right w:val="single" w:sz="4" w:space="0" w:color="auto"/>
            </w:tcBorders>
            <w:shd w:val="clear" w:color="000000" w:fill="C6E0B4"/>
            <w:noWrap/>
            <w:vAlign w:val="center"/>
            <w:hideMark/>
          </w:tcPr>
          <w:p w14:paraId="786B762F" w14:textId="77777777" w:rsidR="002E41DC" w:rsidRPr="002E41DC" w:rsidRDefault="002E41DC" w:rsidP="00603065">
            <w:pPr>
              <w:jc w:val="cente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11</w:t>
            </w:r>
          </w:p>
        </w:tc>
        <w:tc>
          <w:tcPr>
            <w:tcW w:w="558" w:type="pct"/>
            <w:tcBorders>
              <w:top w:val="nil"/>
              <w:left w:val="nil"/>
              <w:bottom w:val="single" w:sz="4" w:space="0" w:color="auto"/>
              <w:right w:val="single" w:sz="4" w:space="0" w:color="auto"/>
            </w:tcBorders>
            <w:shd w:val="clear" w:color="auto" w:fill="auto"/>
            <w:noWrap/>
            <w:vAlign w:val="center"/>
            <w:hideMark/>
          </w:tcPr>
          <w:p w14:paraId="4DA1E049" w14:textId="77777777" w:rsidR="002E41DC" w:rsidRPr="002E41DC" w:rsidRDefault="002E41DC" w:rsidP="00603065">
            <w:pPr>
              <w:jc w:val="cente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Adición y Aclaración</w:t>
            </w:r>
          </w:p>
        </w:tc>
        <w:tc>
          <w:tcPr>
            <w:tcW w:w="557" w:type="pct"/>
            <w:tcBorders>
              <w:top w:val="nil"/>
              <w:left w:val="nil"/>
              <w:bottom w:val="single" w:sz="4" w:space="0" w:color="auto"/>
              <w:right w:val="single" w:sz="4" w:space="0" w:color="auto"/>
            </w:tcBorders>
            <w:shd w:val="clear" w:color="auto" w:fill="auto"/>
            <w:noWrap/>
            <w:vAlign w:val="center"/>
            <w:hideMark/>
          </w:tcPr>
          <w:p w14:paraId="56262A0F" w14:textId="77777777" w:rsidR="002E41DC" w:rsidRPr="002E41DC" w:rsidRDefault="002E41DC" w:rsidP="00603065">
            <w:pPr>
              <w:jc w:val="cente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si</w:t>
            </w:r>
          </w:p>
        </w:tc>
        <w:tc>
          <w:tcPr>
            <w:tcW w:w="867" w:type="pct"/>
            <w:tcBorders>
              <w:top w:val="nil"/>
              <w:left w:val="nil"/>
              <w:bottom w:val="single" w:sz="4" w:space="0" w:color="auto"/>
              <w:right w:val="single" w:sz="4" w:space="0" w:color="auto"/>
            </w:tcBorders>
            <w:shd w:val="clear" w:color="auto" w:fill="auto"/>
            <w:noWrap/>
            <w:vAlign w:val="center"/>
            <w:hideMark/>
          </w:tcPr>
          <w:p w14:paraId="11285D9D" w14:textId="77777777" w:rsidR="002E41DC" w:rsidRPr="002E41DC" w:rsidRDefault="002E41DC" w:rsidP="00603065">
            <w:pP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Sentencia, desistimiento</w:t>
            </w:r>
          </w:p>
        </w:tc>
        <w:tc>
          <w:tcPr>
            <w:tcW w:w="496" w:type="pct"/>
            <w:tcBorders>
              <w:top w:val="nil"/>
              <w:left w:val="nil"/>
              <w:bottom w:val="single" w:sz="4" w:space="0" w:color="auto"/>
              <w:right w:val="single" w:sz="4" w:space="0" w:color="auto"/>
            </w:tcBorders>
            <w:shd w:val="clear" w:color="auto" w:fill="auto"/>
            <w:noWrap/>
            <w:vAlign w:val="center"/>
            <w:hideMark/>
          </w:tcPr>
          <w:p w14:paraId="549C138B" w14:textId="77777777" w:rsidR="002E41DC" w:rsidRPr="002E41DC" w:rsidRDefault="002E41DC" w:rsidP="00603065">
            <w:pPr>
              <w:jc w:val="cente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si</w:t>
            </w:r>
          </w:p>
        </w:tc>
        <w:tc>
          <w:tcPr>
            <w:tcW w:w="618" w:type="pct"/>
            <w:tcBorders>
              <w:top w:val="nil"/>
              <w:left w:val="nil"/>
              <w:bottom w:val="single" w:sz="4" w:space="0" w:color="auto"/>
              <w:right w:val="single" w:sz="4" w:space="0" w:color="auto"/>
            </w:tcBorders>
            <w:shd w:val="clear" w:color="auto" w:fill="auto"/>
            <w:vAlign w:val="center"/>
            <w:hideMark/>
          </w:tcPr>
          <w:p w14:paraId="02A6AE97" w14:textId="77777777" w:rsidR="002E41DC" w:rsidRPr="002E41DC" w:rsidRDefault="002E41DC" w:rsidP="00603065">
            <w:pPr>
              <w:jc w:val="cente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Con Lugar, Sin Lugar, parcialmente con lugar.</w:t>
            </w:r>
          </w:p>
        </w:tc>
        <w:tc>
          <w:tcPr>
            <w:tcW w:w="371" w:type="pct"/>
            <w:tcBorders>
              <w:top w:val="nil"/>
              <w:left w:val="nil"/>
              <w:bottom w:val="single" w:sz="4" w:space="0" w:color="auto"/>
              <w:right w:val="single" w:sz="4" w:space="0" w:color="auto"/>
            </w:tcBorders>
            <w:shd w:val="clear" w:color="auto" w:fill="auto"/>
            <w:noWrap/>
            <w:vAlign w:val="center"/>
            <w:hideMark/>
          </w:tcPr>
          <w:p w14:paraId="4F848A55" w14:textId="77777777" w:rsidR="002E41DC" w:rsidRPr="002E41DC" w:rsidRDefault="002E41DC" w:rsidP="00603065">
            <w:pPr>
              <w:jc w:val="cente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No</w:t>
            </w:r>
            <w:r w:rsidRPr="002E41DC">
              <w:rPr>
                <w:rStyle w:val="Refdenotaalpie"/>
                <w:rFonts w:ascii="Arial Narrow" w:hAnsi="Arial Narrow"/>
                <w:color w:val="000000"/>
                <w:sz w:val="20"/>
                <w:szCs w:val="20"/>
                <w:lang w:val="es-419" w:eastAsia="es-419"/>
              </w:rPr>
              <w:footnoteReference w:id="1"/>
            </w:r>
          </w:p>
        </w:tc>
        <w:tc>
          <w:tcPr>
            <w:tcW w:w="372" w:type="pct"/>
            <w:tcBorders>
              <w:top w:val="nil"/>
              <w:left w:val="nil"/>
              <w:bottom w:val="single" w:sz="4" w:space="0" w:color="auto"/>
              <w:right w:val="single" w:sz="4" w:space="0" w:color="auto"/>
            </w:tcBorders>
            <w:shd w:val="clear" w:color="auto" w:fill="auto"/>
            <w:noWrap/>
            <w:vAlign w:val="center"/>
            <w:hideMark/>
          </w:tcPr>
          <w:p w14:paraId="2ABBB08E" w14:textId="77777777" w:rsidR="002E41DC" w:rsidRPr="002E41DC" w:rsidRDefault="002E41DC" w:rsidP="00603065">
            <w:pPr>
              <w:jc w:val="center"/>
              <w:rPr>
                <w:rFonts w:ascii="Arial Narrow" w:hAnsi="Arial Narrow"/>
                <w:color w:val="000000"/>
                <w:sz w:val="20"/>
                <w:szCs w:val="20"/>
                <w:lang w:val="es-419" w:eastAsia="es-419"/>
              </w:rPr>
            </w:pPr>
            <w:r w:rsidRPr="002E41DC">
              <w:rPr>
                <w:rFonts w:ascii="Arial Narrow" w:hAnsi="Arial Narrow"/>
                <w:color w:val="000000"/>
                <w:sz w:val="20"/>
                <w:szCs w:val="20"/>
                <w:lang w:val="es-419" w:eastAsia="es-419"/>
              </w:rPr>
              <w:t>No</w:t>
            </w:r>
          </w:p>
        </w:tc>
        <w:tc>
          <w:tcPr>
            <w:tcW w:w="490" w:type="pct"/>
            <w:tcBorders>
              <w:top w:val="single" w:sz="4" w:space="0" w:color="auto"/>
              <w:left w:val="nil"/>
              <w:bottom w:val="single" w:sz="4" w:space="0" w:color="auto"/>
              <w:right w:val="single" w:sz="4" w:space="0" w:color="auto"/>
            </w:tcBorders>
          </w:tcPr>
          <w:p w14:paraId="7D71019D" w14:textId="77777777" w:rsidR="002E41DC" w:rsidRPr="002E41DC" w:rsidRDefault="002E41DC" w:rsidP="00603065">
            <w:pPr>
              <w:jc w:val="center"/>
              <w:rPr>
                <w:rFonts w:ascii="Arial Narrow" w:eastAsia="Arial" w:hAnsi="Arial Narrow"/>
                <w:color w:val="000000"/>
                <w:sz w:val="20"/>
                <w:szCs w:val="20"/>
              </w:rPr>
            </w:pPr>
            <w:r w:rsidRPr="002E41DC">
              <w:rPr>
                <w:rFonts w:ascii="Arial Narrow" w:eastAsia="Arial" w:hAnsi="Arial Narrow"/>
                <w:color w:val="000000"/>
                <w:sz w:val="20"/>
                <w:szCs w:val="20"/>
              </w:rPr>
              <w:t>No se registra en el módulo de pase a fallo. Ya existe en el sistema una tarea separada del módulo para asignarlo a la persona juzgadora.</w:t>
            </w:r>
            <w:r w:rsidRPr="002E41DC">
              <w:rPr>
                <w:rFonts w:ascii="Arial Narrow" w:hAnsi="Arial Narrow"/>
                <w:color w:val="000000"/>
                <w:sz w:val="20"/>
                <w:szCs w:val="20"/>
                <w:lang w:val="es-419" w:eastAsia="es-419"/>
              </w:rPr>
              <w:t xml:space="preserve"> </w:t>
            </w:r>
          </w:p>
        </w:tc>
        <w:tc>
          <w:tcPr>
            <w:tcW w:w="490" w:type="pct"/>
            <w:tcBorders>
              <w:top w:val="single" w:sz="4" w:space="0" w:color="auto"/>
              <w:left w:val="single" w:sz="4" w:space="0" w:color="auto"/>
              <w:bottom w:val="single" w:sz="4" w:space="0" w:color="auto"/>
              <w:right w:val="single" w:sz="4" w:space="0" w:color="auto"/>
            </w:tcBorders>
            <w:vAlign w:val="center"/>
          </w:tcPr>
          <w:p w14:paraId="7357CF8E" w14:textId="77777777" w:rsidR="002E41DC" w:rsidRPr="002E41DC" w:rsidRDefault="002E41DC" w:rsidP="00603065">
            <w:pPr>
              <w:jc w:val="center"/>
              <w:rPr>
                <w:rFonts w:ascii="Arial Narrow" w:hAnsi="Arial Narrow"/>
                <w:color w:val="000000"/>
                <w:sz w:val="20"/>
                <w:szCs w:val="20"/>
                <w:lang w:val="es-419" w:eastAsia="es-419"/>
              </w:rPr>
            </w:pPr>
            <w:r w:rsidRPr="002E41DC">
              <w:rPr>
                <w:rFonts w:ascii="Arial Narrow" w:eastAsia="Arial" w:hAnsi="Arial Narrow"/>
                <w:color w:val="000000"/>
                <w:sz w:val="20"/>
                <w:szCs w:val="20"/>
              </w:rPr>
              <w:t>SEGINAG011- Aclaración y Adición</w:t>
            </w:r>
          </w:p>
        </w:tc>
      </w:tr>
    </w:tbl>
    <w:p w14:paraId="5FF37FE4" w14:textId="77777777" w:rsidR="002E41DC" w:rsidRPr="002E41DC" w:rsidRDefault="002E41DC" w:rsidP="002E41DC">
      <w:pPr>
        <w:jc w:val="both"/>
        <w:rPr>
          <w:rFonts w:ascii="Arial Narrow" w:hAnsi="Arial Narrow"/>
          <w:highlight w:val="yellow"/>
        </w:rPr>
      </w:pPr>
      <w:r w:rsidRPr="002E41DC">
        <w:rPr>
          <w:rFonts w:ascii="Arial Narrow" w:hAnsi="Arial Narrow"/>
        </w:rPr>
        <w:t>Fuente: Subproceso Modernización No Penal.</w:t>
      </w:r>
    </w:p>
    <w:p w14:paraId="1B7E2A98" w14:textId="77777777" w:rsidR="002E41DC" w:rsidRPr="002E41DC" w:rsidRDefault="002E41DC" w:rsidP="002E41DC">
      <w:pPr>
        <w:jc w:val="both"/>
        <w:rPr>
          <w:rFonts w:ascii="Arial Narrow" w:hAnsi="Arial Narrow"/>
          <w:highlight w:val="yellow"/>
        </w:rPr>
      </w:pPr>
    </w:p>
    <w:p w14:paraId="5234B7C0" w14:textId="77777777" w:rsidR="002E41DC" w:rsidRPr="002E41DC" w:rsidRDefault="002E41DC" w:rsidP="002E41DC">
      <w:pPr>
        <w:pStyle w:val="Ttulo1"/>
        <w:numPr>
          <w:ilvl w:val="0"/>
          <w:numId w:val="11"/>
        </w:numPr>
        <w:rPr>
          <w:rFonts w:ascii="Arial Narrow" w:hAnsi="Arial Narrow" w:cs="Times New Roman"/>
          <w:b w:val="0"/>
          <w:bCs w:val="0"/>
          <w:sz w:val="24"/>
          <w:szCs w:val="24"/>
        </w:rPr>
      </w:pPr>
      <w:r w:rsidRPr="002E41DC">
        <w:rPr>
          <w:rFonts w:ascii="Arial Narrow" w:hAnsi="Arial Narrow" w:cs="Times New Roman"/>
          <w:b w:val="0"/>
          <w:bCs w:val="0"/>
          <w:sz w:val="24"/>
          <w:szCs w:val="24"/>
        </w:rPr>
        <w:t>ACLARACIONES SOBRE LOS RESULTADOS DE LA RESOLUCIÓN</w:t>
      </w:r>
    </w:p>
    <w:p w14:paraId="4B7A12DF" w14:textId="77777777" w:rsidR="002E41DC" w:rsidRPr="002E41DC" w:rsidRDefault="002E41DC" w:rsidP="002E41DC">
      <w:pPr>
        <w:jc w:val="both"/>
        <w:rPr>
          <w:rFonts w:ascii="Arial Narrow" w:hAnsi="Arial Narrow"/>
        </w:rPr>
      </w:pPr>
    </w:p>
    <w:p w14:paraId="2532D1DA" w14:textId="77777777" w:rsidR="002E41DC" w:rsidRPr="002E41DC" w:rsidRDefault="002E41DC" w:rsidP="002E41DC">
      <w:pPr>
        <w:ind w:firstLine="709"/>
        <w:jc w:val="both"/>
        <w:rPr>
          <w:rFonts w:ascii="Arial Narrow" w:hAnsi="Arial Narrow"/>
        </w:rPr>
      </w:pPr>
      <w:r w:rsidRPr="002E41DC">
        <w:rPr>
          <w:rFonts w:ascii="Arial Narrow" w:hAnsi="Arial Narrow"/>
        </w:rPr>
        <w:t xml:space="preserve">Los resultados de resolución dictada dependerán del tipo de resolución registrado según lo expuesto en la tabla anterior. Por ende, cada vez que se dicte alguna de las resoluciones indicadas en el apartado anterior que lleven número de voto, los resultados estadísticos a incluir deberán ser conexos al tipo de resolución escogida y según los indicados en las tablas expuestas.  </w:t>
      </w:r>
    </w:p>
    <w:p w14:paraId="29A94DB2" w14:textId="77777777" w:rsidR="002E41DC" w:rsidRPr="002E41DC" w:rsidRDefault="002E41DC" w:rsidP="002E41DC">
      <w:pPr>
        <w:jc w:val="both"/>
        <w:rPr>
          <w:rFonts w:ascii="Arial Narrow" w:hAnsi="Arial Narrow"/>
          <w:highlight w:val="yellow"/>
        </w:rPr>
      </w:pPr>
    </w:p>
    <w:p w14:paraId="7B601DF7" w14:textId="77777777" w:rsidR="002E41DC" w:rsidRPr="002E41DC" w:rsidRDefault="002E41DC" w:rsidP="002E41DC">
      <w:pPr>
        <w:pStyle w:val="Prrafodelista"/>
        <w:widowControl/>
        <w:numPr>
          <w:ilvl w:val="1"/>
          <w:numId w:val="11"/>
        </w:numPr>
        <w:suppressAutoHyphens w:val="0"/>
        <w:ind w:left="357" w:firstLine="340"/>
        <w:jc w:val="both"/>
        <w:rPr>
          <w:rFonts w:ascii="Arial Narrow" w:hAnsi="Arial Narrow"/>
        </w:rPr>
      </w:pPr>
      <w:r w:rsidRPr="002E41DC">
        <w:rPr>
          <w:rFonts w:ascii="Arial Narrow" w:hAnsi="Arial Narrow"/>
        </w:rPr>
        <w:t>Con base en lo anteriormente expuesto, en el sistema se indicarán los siguientes resultados de resolución:</w:t>
      </w:r>
    </w:p>
    <w:p w14:paraId="316A8B6F" w14:textId="77777777" w:rsidR="002E41DC" w:rsidRPr="002E41DC" w:rsidRDefault="002E41DC" w:rsidP="002E41DC">
      <w:pPr>
        <w:jc w:val="both"/>
        <w:rPr>
          <w:rFonts w:ascii="Arial Narrow" w:hAnsi="Arial Narrow"/>
        </w:rPr>
      </w:pPr>
    </w:p>
    <w:p w14:paraId="5F740128" w14:textId="77777777" w:rsidR="002E41DC" w:rsidRPr="002E41DC" w:rsidRDefault="002E41DC" w:rsidP="002E41DC">
      <w:pPr>
        <w:pStyle w:val="Prrafodelista"/>
        <w:widowControl/>
        <w:numPr>
          <w:ilvl w:val="0"/>
          <w:numId w:val="12"/>
        </w:numPr>
        <w:suppressAutoHyphens w:val="0"/>
        <w:jc w:val="both"/>
        <w:rPr>
          <w:rFonts w:ascii="Arial Narrow" w:hAnsi="Arial Narrow"/>
        </w:rPr>
      </w:pPr>
      <w:r w:rsidRPr="002E41DC">
        <w:rPr>
          <w:rFonts w:ascii="Arial Narrow" w:hAnsi="Arial Narrow"/>
        </w:rPr>
        <w:t>Anula</w:t>
      </w:r>
    </w:p>
    <w:p w14:paraId="005D4196" w14:textId="77777777" w:rsidR="002E41DC" w:rsidRPr="002E41DC" w:rsidRDefault="002E41DC" w:rsidP="002E41DC">
      <w:pPr>
        <w:pStyle w:val="Prrafodelista"/>
        <w:widowControl/>
        <w:numPr>
          <w:ilvl w:val="0"/>
          <w:numId w:val="12"/>
        </w:numPr>
        <w:suppressAutoHyphens w:val="0"/>
        <w:jc w:val="both"/>
        <w:rPr>
          <w:rFonts w:ascii="Arial Narrow" w:hAnsi="Arial Narrow"/>
        </w:rPr>
      </w:pPr>
      <w:r w:rsidRPr="002E41DC">
        <w:rPr>
          <w:rFonts w:ascii="Arial Narrow" w:hAnsi="Arial Narrow"/>
        </w:rPr>
        <w:t>Confirma</w:t>
      </w:r>
    </w:p>
    <w:p w14:paraId="14A9DA1B" w14:textId="77777777" w:rsidR="002E41DC" w:rsidRPr="002E41DC" w:rsidRDefault="002E41DC" w:rsidP="002E41DC">
      <w:pPr>
        <w:pStyle w:val="Prrafodelista"/>
        <w:widowControl/>
        <w:numPr>
          <w:ilvl w:val="0"/>
          <w:numId w:val="12"/>
        </w:numPr>
        <w:suppressAutoHyphens w:val="0"/>
        <w:jc w:val="both"/>
        <w:rPr>
          <w:rFonts w:ascii="Arial Narrow" w:hAnsi="Arial Narrow"/>
        </w:rPr>
      </w:pPr>
      <w:r w:rsidRPr="002E41DC">
        <w:rPr>
          <w:rFonts w:ascii="Arial Narrow" w:hAnsi="Arial Narrow"/>
        </w:rPr>
        <w:t>Modifica</w:t>
      </w:r>
    </w:p>
    <w:p w14:paraId="532103A4" w14:textId="77777777" w:rsidR="002E41DC" w:rsidRPr="002E41DC" w:rsidRDefault="002E41DC" w:rsidP="002E41DC">
      <w:pPr>
        <w:pStyle w:val="Prrafodelista"/>
        <w:widowControl/>
        <w:numPr>
          <w:ilvl w:val="0"/>
          <w:numId w:val="12"/>
        </w:numPr>
        <w:suppressAutoHyphens w:val="0"/>
        <w:jc w:val="both"/>
        <w:rPr>
          <w:rFonts w:ascii="Arial Narrow" w:hAnsi="Arial Narrow"/>
        </w:rPr>
      </w:pPr>
      <w:r w:rsidRPr="002E41DC">
        <w:rPr>
          <w:rFonts w:ascii="Arial Narrow" w:hAnsi="Arial Narrow"/>
        </w:rPr>
        <w:t>Revoca</w:t>
      </w:r>
    </w:p>
    <w:p w14:paraId="34959DE0" w14:textId="77777777" w:rsidR="002E41DC" w:rsidRPr="002E41DC" w:rsidRDefault="002E41DC" w:rsidP="002E41DC">
      <w:pPr>
        <w:pStyle w:val="Prrafodelista"/>
        <w:widowControl/>
        <w:numPr>
          <w:ilvl w:val="0"/>
          <w:numId w:val="12"/>
        </w:numPr>
        <w:suppressAutoHyphens w:val="0"/>
        <w:jc w:val="both"/>
        <w:rPr>
          <w:rFonts w:ascii="Arial Narrow" w:hAnsi="Arial Narrow"/>
        </w:rPr>
      </w:pPr>
      <w:r w:rsidRPr="002E41DC">
        <w:rPr>
          <w:rFonts w:ascii="Arial Narrow" w:hAnsi="Arial Narrow"/>
        </w:rPr>
        <w:t>Mal admitido</w:t>
      </w:r>
    </w:p>
    <w:p w14:paraId="6AD66A9F" w14:textId="77777777" w:rsidR="002E41DC" w:rsidRPr="002E41DC" w:rsidRDefault="002E41DC" w:rsidP="002E41DC">
      <w:pPr>
        <w:pStyle w:val="Prrafodelista"/>
        <w:widowControl/>
        <w:numPr>
          <w:ilvl w:val="0"/>
          <w:numId w:val="12"/>
        </w:numPr>
        <w:suppressAutoHyphens w:val="0"/>
        <w:jc w:val="both"/>
        <w:rPr>
          <w:rFonts w:ascii="Arial Narrow" w:hAnsi="Arial Narrow"/>
        </w:rPr>
      </w:pPr>
      <w:r w:rsidRPr="002E41DC">
        <w:rPr>
          <w:rFonts w:ascii="Arial Narrow" w:hAnsi="Arial Narrow"/>
        </w:rPr>
        <w:t>Rechazo de plano</w:t>
      </w:r>
    </w:p>
    <w:p w14:paraId="3EC54435" w14:textId="77777777" w:rsidR="002E41DC" w:rsidRPr="002E41DC" w:rsidRDefault="002E41DC" w:rsidP="002E41DC">
      <w:pPr>
        <w:pStyle w:val="Prrafodelista"/>
        <w:widowControl/>
        <w:numPr>
          <w:ilvl w:val="0"/>
          <w:numId w:val="12"/>
        </w:numPr>
        <w:suppressAutoHyphens w:val="0"/>
        <w:jc w:val="both"/>
        <w:rPr>
          <w:rFonts w:ascii="Arial Narrow" w:hAnsi="Arial Narrow"/>
        </w:rPr>
      </w:pPr>
      <w:r w:rsidRPr="002E41DC">
        <w:rPr>
          <w:rFonts w:ascii="Arial Narrow" w:hAnsi="Arial Narrow"/>
        </w:rPr>
        <w:t>Resuelve competencia o inhibitoria</w:t>
      </w:r>
    </w:p>
    <w:p w14:paraId="30D67534" w14:textId="77777777" w:rsidR="002E41DC" w:rsidRPr="002E41DC" w:rsidRDefault="002E41DC" w:rsidP="002E41DC">
      <w:pPr>
        <w:pStyle w:val="Prrafodelista"/>
        <w:widowControl/>
        <w:numPr>
          <w:ilvl w:val="0"/>
          <w:numId w:val="12"/>
        </w:numPr>
        <w:suppressAutoHyphens w:val="0"/>
        <w:jc w:val="both"/>
        <w:rPr>
          <w:rFonts w:ascii="Arial Narrow" w:hAnsi="Arial Narrow"/>
        </w:rPr>
      </w:pPr>
      <w:r w:rsidRPr="002E41DC">
        <w:rPr>
          <w:rFonts w:ascii="Arial Narrow" w:hAnsi="Arial Narrow"/>
        </w:rPr>
        <w:lastRenderedPageBreak/>
        <w:t>Homologa</w:t>
      </w:r>
    </w:p>
    <w:p w14:paraId="2E5B1E77" w14:textId="77777777" w:rsidR="002E41DC" w:rsidRPr="002E41DC" w:rsidRDefault="002E41DC" w:rsidP="002E41DC">
      <w:pPr>
        <w:pStyle w:val="Prrafodelista"/>
        <w:widowControl/>
        <w:numPr>
          <w:ilvl w:val="0"/>
          <w:numId w:val="12"/>
        </w:numPr>
        <w:suppressAutoHyphens w:val="0"/>
        <w:jc w:val="both"/>
        <w:rPr>
          <w:rFonts w:ascii="Arial Narrow" w:hAnsi="Arial Narrow"/>
        </w:rPr>
      </w:pPr>
      <w:r w:rsidRPr="002E41DC">
        <w:rPr>
          <w:rFonts w:ascii="Arial Narrow" w:hAnsi="Arial Narrow"/>
        </w:rPr>
        <w:t>Con lugar</w:t>
      </w:r>
    </w:p>
    <w:p w14:paraId="78AC7526" w14:textId="77777777" w:rsidR="002E41DC" w:rsidRPr="002E41DC" w:rsidRDefault="002E41DC" w:rsidP="002E41DC">
      <w:pPr>
        <w:pStyle w:val="Prrafodelista"/>
        <w:widowControl/>
        <w:numPr>
          <w:ilvl w:val="0"/>
          <w:numId w:val="12"/>
        </w:numPr>
        <w:suppressAutoHyphens w:val="0"/>
        <w:jc w:val="both"/>
        <w:rPr>
          <w:rFonts w:ascii="Arial Narrow" w:hAnsi="Arial Narrow"/>
        </w:rPr>
      </w:pPr>
      <w:r w:rsidRPr="002E41DC">
        <w:rPr>
          <w:rFonts w:ascii="Arial Narrow" w:hAnsi="Arial Narrow"/>
        </w:rPr>
        <w:t>Sin lugar</w:t>
      </w:r>
    </w:p>
    <w:p w14:paraId="0B171C4F" w14:textId="77777777" w:rsidR="002E41DC" w:rsidRPr="002E41DC" w:rsidRDefault="002E41DC" w:rsidP="002E41DC">
      <w:pPr>
        <w:pStyle w:val="Prrafodelista"/>
        <w:widowControl/>
        <w:numPr>
          <w:ilvl w:val="0"/>
          <w:numId w:val="12"/>
        </w:numPr>
        <w:suppressAutoHyphens w:val="0"/>
        <w:jc w:val="both"/>
        <w:rPr>
          <w:rFonts w:ascii="Arial Narrow" w:hAnsi="Arial Narrow"/>
        </w:rPr>
      </w:pPr>
      <w:r w:rsidRPr="002E41DC">
        <w:rPr>
          <w:rFonts w:ascii="Arial Narrow" w:hAnsi="Arial Narrow"/>
        </w:rPr>
        <w:t>Parcialmente con lugar</w:t>
      </w:r>
    </w:p>
    <w:p w14:paraId="10A5AC96" w14:textId="77777777" w:rsidR="002E41DC" w:rsidRPr="002E41DC" w:rsidRDefault="002E41DC" w:rsidP="002E41DC">
      <w:pPr>
        <w:jc w:val="both"/>
        <w:rPr>
          <w:rFonts w:ascii="Arial Narrow" w:hAnsi="Arial Narrow"/>
        </w:rPr>
      </w:pPr>
    </w:p>
    <w:p w14:paraId="3EDABE93" w14:textId="77777777" w:rsidR="002E41DC" w:rsidRPr="002E41DC" w:rsidRDefault="002E41DC" w:rsidP="002E41DC">
      <w:pPr>
        <w:pStyle w:val="Prrafodelista"/>
        <w:widowControl/>
        <w:numPr>
          <w:ilvl w:val="1"/>
          <w:numId w:val="11"/>
        </w:numPr>
        <w:suppressAutoHyphens w:val="0"/>
        <w:ind w:left="357" w:firstLine="340"/>
        <w:jc w:val="both"/>
        <w:rPr>
          <w:rFonts w:ascii="Arial Narrow" w:hAnsi="Arial Narrow"/>
        </w:rPr>
      </w:pPr>
      <w:r w:rsidRPr="002E41DC">
        <w:rPr>
          <w:rFonts w:ascii="Arial Narrow" w:hAnsi="Arial Narrow"/>
        </w:rPr>
        <w:t>De esta manera, según el tipo de resolución escogida, la persona juzgadora deberá verificar en la lista indicada qué tipo de resultado debe ser utilizado en cada caso.</w:t>
      </w:r>
    </w:p>
    <w:p w14:paraId="68CDDD33" w14:textId="77777777" w:rsidR="002E41DC" w:rsidRPr="002E41DC" w:rsidRDefault="002E41DC" w:rsidP="002E41DC">
      <w:pPr>
        <w:jc w:val="both"/>
        <w:rPr>
          <w:rFonts w:ascii="Arial Narrow" w:hAnsi="Arial Narrow"/>
        </w:rPr>
      </w:pPr>
    </w:p>
    <w:p w14:paraId="3CABD887" w14:textId="77777777" w:rsidR="002E41DC" w:rsidRPr="002E41DC" w:rsidRDefault="002E41DC" w:rsidP="002E41DC">
      <w:pPr>
        <w:pStyle w:val="Prrafodelista"/>
        <w:widowControl/>
        <w:numPr>
          <w:ilvl w:val="1"/>
          <w:numId w:val="11"/>
        </w:numPr>
        <w:suppressAutoHyphens w:val="0"/>
        <w:ind w:left="357" w:firstLine="340"/>
        <w:jc w:val="both"/>
        <w:rPr>
          <w:rFonts w:ascii="Arial Narrow" w:hAnsi="Arial Narrow"/>
        </w:rPr>
      </w:pPr>
      <w:r w:rsidRPr="002E41DC">
        <w:rPr>
          <w:rFonts w:ascii="Arial Narrow" w:hAnsi="Arial Narrow"/>
        </w:rPr>
        <w:t>Se crean además los siguientes tipos de motivos de término de cierre estadístico de carpetas:</w:t>
      </w:r>
    </w:p>
    <w:p w14:paraId="279E7535" w14:textId="77777777" w:rsidR="002E41DC" w:rsidRPr="002E41DC" w:rsidRDefault="002E41DC" w:rsidP="002E41DC">
      <w:pPr>
        <w:jc w:val="both"/>
        <w:rPr>
          <w:rFonts w:ascii="Arial Narrow" w:hAnsi="Arial Narrow"/>
        </w:rPr>
      </w:pPr>
    </w:p>
    <w:p w14:paraId="050334A5" w14:textId="77777777" w:rsidR="002E41DC" w:rsidRPr="002E41DC" w:rsidRDefault="002E41DC" w:rsidP="002E41DC">
      <w:pPr>
        <w:pStyle w:val="Prrafodelista"/>
        <w:widowControl/>
        <w:numPr>
          <w:ilvl w:val="0"/>
          <w:numId w:val="16"/>
        </w:numPr>
        <w:suppressAutoHyphens w:val="0"/>
        <w:jc w:val="both"/>
        <w:rPr>
          <w:rFonts w:ascii="Arial Narrow" w:hAnsi="Arial Narrow"/>
        </w:rPr>
      </w:pPr>
      <w:r w:rsidRPr="002E41DC">
        <w:rPr>
          <w:rFonts w:ascii="Arial Narrow" w:hAnsi="Arial Narrow"/>
        </w:rPr>
        <w:t>Autosentencia</w:t>
      </w:r>
    </w:p>
    <w:p w14:paraId="67074EDE" w14:textId="77777777" w:rsidR="002E41DC" w:rsidRPr="002E41DC" w:rsidRDefault="002E41DC" w:rsidP="002E41DC">
      <w:pPr>
        <w:pStyle w:val="Prrafodelista"/>
        <w:widowControl/>
        <w:numPr>
          <w:ilvl w:val="0"/>
          <w:numId w:val="16"/>
        </w:numPr>
        <w:suppressAutoHyphens w:val="0"/>
        <w:jc w:val="both"/>
        <w:rPr>
          <w:rFonts w:ascii="Arial Narrow" w:hAnsi="Arial Narrow"/>
        </w:rPr>
      </w:pPr>
      <w:r w:rsidRPr="002E41DC">
        <w:rPr>
          <w:rFonts w:ascii="Arial Narrow" w:hAnsi="Arial Narrow"/>
        </w:rPr>
        <w:t>Desistimiento</w:t>
      </w:r>
    </w:p>
    <w:p w14:paraId="1E698BF1" w14:textId="77777777" w:rsidR="002E41DC" w:rsidRPr="002E41DC" w:rsidRDefault="002E41DC" w:rsidP="002E41DC">
      <w:pPr>
        <w:pStyle w:val="Prrafodelista"/>
        <w:widowControl/>
        <w:numPr>
          <w:ilvl w:val="0"/>
          <w:numId w:val="16"/>
        </w:numPr>
        <w:suppressAutoHyphens w:val="0"/>
        <w:jc w:val="both"/>
        <w:rPr>
          <w:rFonts w:ascii="Arial Narrow" w:hAnsi="Arial Narrow"/>
        </w:rPr>
      </w:pPr>
      <w:r w:rsidRPr="002E41DC">
        <w:rPr>
          <w:rFonts w:ascii="Arial Narrow" w:hAnsi="Arial Narrow"/>
        </w:rPr>
        <w:t>Mal Admitida</w:t>
      </w:r>
    </w:p>
    <w:p w14:paraId="522A689A" w14:textId="77777777" w:rsidR="002E41DC" w:rsidRPr="002E41DC" w:rsidRDefault="002E41DC" w:rsidP="002E41DC">
      <w:pPr>
        <w:pStyle w:val="Prrafodelista"/>
        <w:widowControl/>
        <w:numPr>
          <w:ilvl w:val="0"/>
          <w:numId w:val="16"/>
        </w:numPr>
        <w:suppressAutoHyphens w:val="0"/>
        <w:jc w:val="both"/>
        <w:rPr>
          <w:rFonts w:ascii="Arial Narrow" w:hAnsi="Arial Narrow"/>
        </w:rPr>
      </w:pPr>
      <w:r w:rsidRPr="002E41DC">
        <w:rPr>
          <w:rFonts w:ascii="Arial Narrow" w:hAnsi="Arial Narrow"/>
        </w:rPr>
        <w:t>Rechazo de Plano</w:t>
      </w:r>
    </w:p>
    <w:p w14:paraId="3FFBC3CC" w14:textId="77777777" w:rsidR="002E41DC" w:rsidRPr="002E41DC" w:rsidRDefault="002E41DC" w:rsidP="002E41DC">
      <w:pPr>
        <w:pStyle w:val="Prrafodelista"/>
        <w:widowControl/>
        <w:numPr>
          <w:ilvl w:val="0"/>
          <w:numId w:val="16"/>
        </w:numPr>
        <w:suppressAutoHyphens w:val="0"/>
        <w:jc w:val="both"/>
        <w:rPr>
          <w:rFonts w:ascii="Arial Narrow" w:hAnsi="Arial Narrow"/>
        </w:rPr>
      </w:pPr>
      <w:r w:rsidRPr="002E41DC">
        <w:rPr>
          <w:rFonts w:ascii="Arial Narrow" w:hAnsi="Arial Narrow"/>
        </w:rPr>
        <w:t>Resuelve competencia o inhibitoria</w:t>
      </w:r>
    </w:p>
    <w:p w14:paraId="38933982" w14:textId="77777777" w:rsidR="002E41DC" w:rsidRPr="002E41DC" w:rsidRDefault="002E41DC" w:rsidP="002E41DC">
      <w:pPr>
        <w:pStyle w:val="Prrafodelista"/>
        <w:widowControl/>
        <w:numPr>
          <w:ilvl w:val="0"/>
          <w:numId w:val="16"/>
        </w:numPr>
        <w:suppressAutoHyphens w:val="0"/>
        <w:jc w:val="both"/>
        <w:rPr>
          <w:rFonts w:ascii="Arial Narrow" w:hAnsi="Arial Narrow"/>
        </w:rPr>
      </w:pPr>
      <w:r w:rsidRPr="002E41DC">
        <w:rPr>
          <w:rFonts w:ascii="Arial Narrow" w:hAnsi="Arial Narrow"/>
        </w:rPr>
        <w:t>Sentencia</w:t>
      </w:r>
    </w:p>
    <w:p w14:paraId="03120640" w14:textId="77777777" w:rsidR="002E41DC" w:rsidRPr="002E41DC" w:rsidRDefault="002E41DC" w:rsidP="002E41DC">
      <w:pPr>
        <w:pStyle w:val="Prrafodelista"/>
        <w:widowControl/>
        <w:numPr>
          <w:ilvl w:val="0"/>
          <w:numId w:val="16"/>
        </w:numPr>
        <w:suppressAutoHyphens w:val="0"/>
        <w:jc w:val="both"/>
        <w:rPr>
          <w:rFonts w:ascii="Arial Narrow" w:hAnsi="Arial Narrow"/>
        </w:rPr>
      </w:pPr>
      <w:r w:rsidRPr="002E41DC">
        <w:rPr>
          <w:rFonts w:ascii="Arial Narrow" w:hAnsi="Arial Narrow"/>
        </w:rPr>
        <w:t>Sentencia homologada</w:t>
      </w:r>
    </w:p>
    <w:p w14:paraId="65866671" w14:textId="77777777" w:rsidR="002E41DC" w:rsidRPr="002E41DC" w:rsidRDefault="002E41DC" w:rsidP="002E41DC">
      <w:pPr>
        <w:pStyle w:val="Prrafodelista"/>
        <w:widowControl/>
        <w:numPr>
          <w:ilvl w:val="0"/>
          <w:numId w:val="16"/>
        </w:numPr>
        <w:suppressAutoHyphens w:val="0"/>
        <w:jc w:val="both"/>
        <w:rPr>
          <w:rFonts w:ascii="Arial Narrow" w:hAnsi="Arial Narrow"/>
        </w:rPr>
      </w:pPr>
      <w:r w:rsidRPr="002E41DC">
        <w:rPr>
          <w:rFonts w:ascii="Arial Narrow" w:hAnsi="Arial Narrow"/>
        </w:rPr>
        <w:t>Desistimiento</w:t>
      </w:r>
    </w:p>
    <w:p w14:paraId="7014E8CC" w14:textId="77777777" w:rsidR="002E41DC" w:rsidRPr="002E41DC" w:rsidRDefault="002E41DC" w:rsidP="002E41DC">
      <w:pPr>
        <w:pStyle w:val="Prrafodelista"/>
        <w:jc w:val="both"/>
        <w:rPr>
          <w:rFonts w:ascii="Arial Narrow" w:hAnsi="Arial Narrow"/>
          <w:highlight w:val="yellow"/>
        </w:rPr>
      </w:pPr>
    </w:p>
    <w:p w14:paraId="6D33D297" w14:textId="77777777" w:rsidR="002E41DC" w:rsidRPr="002E41DC" w:rsidRDefault="002E41DC" w:rsidP="002E41DC">
      <w:pPr>
        <w:pStyle w:val="Prrafodelista"/>
        <w:widowControl/>
        <w:numPr>
          <w:ilvl w:val="1"/>
          <w:numId w:val="11"/>
        </w:numPr>
        <w:suppressAutoHyphens w:val="0"/>
        <w:ind w:left="357" w:firstLine="340"/>
        <w:jc w:val="both"/>
        <w:rPr>
          <w:rFonts w:ascii="Arial Narrow" w:hAnsi="Arial Narrow"/>
        </w:rPr>
      </w:pPr>
      <w:r w:rsidRPr="002E41DC">
        <w:rPr>
          <w:rFonts w:ascii="Arial Narrow" w:hAnsi="Arial Narrow"/>
        </w:rPr>
        <w:t>Los motivos de término indicados anteriormente deberán de valorarse conforme con la resolución que dio por finalizado el proceso.</w:t>
      </w:r>
    </w:p>
    <w:p w14:paraId="7822EE0D" w14:textId="77777777" w:rsidR="002E41DC" w:rsidRPr="002E41DC" w:rsidRDefault="002E41DC" w:rsidP="002E41DC">
      <w:pPr>
        <w:pStyle w:val="Ttulo1"/>
        <w:numPr>
          <w:ilvl w:val="0"/>
          <w:numId w:val="11"/>
        </w:numPr>
        <w:rPr>
          <w:rFonts w:ascii="Arial Narrow" w:hAnsi="Arial Narrow" w:cs="Times New Roman"/>
          <w:b w:val="0"/>
          <w:bCs w:val="0"/>
          <w:sz w:val="24"/>
          <w:szCs w:val="24"/>
        </w:rPr>
      </w:pPr>
      <w:r w:rsidRPr="002E41DC">
        <w:rPr>
          <w:rFonts w:ascii="Arial Narrow" w:hAnsi="Arial Narrow" w:cs="Times New Roman"/>
          <w:b w:val="0"/>
          <w:bCs w:val="0"/>
          <w:sz w:val="24"/>
          <w:szCs w:val="24"/>
        </w:rPr>
        <w:t>PRECISIONES PARA EL REGISTRO DE VOTOS</w:t>
      </w:r>
    </w:p>
    <w:p w14:paraId="6F136B05" w14:textId="77777777" w:rsidR="002E41DC" w:rsidRPr="002E41DC" w:rsidRDefault="002E41DC" w:rsidP="002E41DC">
      <w:pPr>
        <w:jc w:val="both"/>
        <w:rPr>
          <w:rFonts w:ascii="Arial Narrow" w:hAnsi="Arial Narrow"/>
        </w:rPr>
      </w:pPr>
    </w:p>
    <w:p w14:paraId="56FD9A39" w14:textId="77777777" w:rsidR="002E41DC" w:rsidRPr="002E41DC" w:rsidRDefault="002E41DC" w:rsidP="002E41DC">
      <w:pPr>
        <w:pStyle w:val="Prrafodelista"/>
        <w:widowControl/>
        <w:numPr>
          <w:ilvl w:val="1"/>
          <w:numId w:val="11"/>
        </w:numPr>
        <w:suppressAutoHyphens w:val="0"/>
        <w:ind w:left="357" w:firstLine="340"/>
        <w:jc w:val="both"/>
        <w:rPr>
          <w:rFonts w:ascii="Arial Narrow" w:hAnsi="Arial Narrow"/>
        </w:rPr>
      </w:pPr>
      <w:r w:rsidRPr="002E41DC">
        <w:rPr>
          <w:rFonts w:ascii="Arial Narrow" w:hAnsi="Arial Narrow"/>
        </w:rPr>
        <w:t>El Código Procesal Agrario establece la posibilidad de resolver ciertas cuestiones tanto de forma escrita como oral. Para obtener el número de voto respectivo, los despachos deberán tener activa la mejora de voto automático y de voto oral. El voto automático permite que al ejecutarse una resolución que debe llevar número, el sistema de forma automática genere la base del registro de resolución, así como el número respectivo cuando se firma la misma.  Por su parte, el voto oral facilita la obtención de números de resolución que serán utilizados al dictarse resoluciones orales que llevan número, durante las audiencias orales.</w:t>
      </w:r>
    </w:p>
    <w:p w14:paraId="5A125CD7" w14:textId="77777777" w:rsidR="002E41DC" w:rsidRPr="002E41DC" w:rsidRDefault="002E41DC" w:rsidP="002E41DC">
      <w:pPr>
        <w:pStyle w:val="Prrafodelista"/>
        <w:ind w:left="697"/>
        <w:jc w:val="both"/>
        <w:rPr>
          <w:rFonts w:ascii="Arial Narrow" w:hAnsi="Arial Narrow"/>
          <w:highlight w:val="yellow"/>
        </w:rPr>
      </w:pPr>
    </w:p>
    <w:p w14:paraId="0D807FAC" w14:textId="77777777" w:rsidR="002E41DC" w:rsidRPr="002E41DC" w:rsidRDefault="002E41DC" w:rsidP="002E41DC">
      <w:pPr>
        <w:pStyle w:val="Prrafodelista"/>
        <w:widowControl/>
        <w:numPr>
          <w:ilvl w:val="1"/>
          <w:numId w:val="11"/>
        </w:numPr>
        <w:suppressAutoHyphens w:val="0"/>
        <w:ind w:left="357" w:firstLine="340"/>
        <w:jc w:val="both"/>
        <w:rPr>
          <w:rFonts w:ascii="Arial Narrow" w:hAnsi="Arial Narrow"/>
        </w:rPr>
      </w:pPr>
      <w:r w:rsidRPr="002E41DC">
        <w:rPr>
          <w:rFonts w:ascii="Arial Narrow" w:hAnsi="Arial Narrow"/>
        </w:rPr>
        <w:t xml:space="preserve">Se indica a los despachos agrarios que toda resolución con voto lleva registro de resolución y el consecutivo de los votos será solamente el que genere automáticamente el sistema (mejora de voto automático).  </w:t>
      </w:r>
    </w:p>
    <w:p w14:paraId="15AE9B9D" w14:textId="77777777" w:rsidR="002E41DC" w:rsidRPr="002E41DC" w:rsidRDefault="002E41DC" w:rsidP="002E41DC">
      <w:pPr>
        <w:pStyle w:val="Prrafodelista"/>
        <w:ind w:left="697"/>
        <w:jc w:val="both"/>
        <w:rPr>
          <w:rFonts w:ascii="Arial Narrow" w:hAnsi="Arial Narrow"/>
          <w:highlight w:val="yellow"/>
        </w:rPr>
      </w:pPr>
    </w:p>
    <w:p w14:paraId="66949D5D" w14:textId="77777777" w:rsidR="002E41DC" w:rsidRPr="002E41DC" w:rsidRDefault="002E41DC" w:rsidP="002E41DC">
      <w:pPr>
        <w:pStyle w:val="Prrafodelista"/>
        <w:widowControl/>
        <w:numPr>
          <w:ilvl w:val="1"/>
          <w:numId w:val="11"/>
        </w:numPr>
        <w:suppressAutoHyphens w:val="0"/>
        <w:ind w:left="357" w:firstLine="340"/>
        <w:jc w:val="both"/>
        <w:rPr>
          <w:rFonts w:ascii="Arial Narrow" w:hAnsi="Arial Narrow"/>
        </w:rPr>
      </w:pPr>
      <w:r w:rsidRPr="002E41DC">
        <w:rPr>
          <w:rFonts w:ascii="Arial Narrow" w:hAnsi="Arial Narrow"/>
        </w:rPr>
        <w:t>Existirán casos en los cuales el juez o la jueza dictarán las resoluciones de forma escrita y otros de forma oral. En ambos casos, deberá incluirse el expediente en el módulo de pase a fallo. No se incluirán en el libro de pase a fallo, aquellos asuntos cuya resolución no es redactada por personas juzgadoras. Lo anterior, se refiere tanto en el módulo de pase a fallo del escritorio virtual como en el libro de pase a fallo de Excel, mientras éste último se exija por las reglamentaciones institucionales.</w:t>
      </w:r>
    </w:p>
    <w:p w14:paraId="6E65F5FD" w14:textId="77777777" w:rsidR="002E41DC" w:rsidRPr="002E41DC" w:rsidRDefault="002E41DC" w:rsidP="002E41DC">
      <w:pPr>
        <w:pStyle w:val="Prrafodelista"/>
        <w:ind w:left="697"/>
        <w:jc w:val="both"/>
        <w:rPr>
          <w:rFonts w:ascii="Arial Narrow" w:hAnsi="Arial Narrow"/>
          <w:highlight w:val="yellow"/>
        </w:rPr>
      </w:pPr>
    </w:p>
    <w:p w14:paraId="589AD8C1" w14:textId="77777777" w:rsidR="002E41DC" w:rsidRPr="002E41DC" w:rsidRDefault="002E41DC" w:rsidP="002E41DC">
      <w:pPr>
        <w:pStyle w:val="Prrafodelista"/>
        <w:widowControl/>
        <w:numPr>
          <w:ilvl w:val="1"/>
          <w:numId w:val="11"/>
        </w:numPr>
        <w:suppressAutoHyphens w:val="0"/>
        <w:ind w:left="357" w:firstLine="340"/>
        <w:jc w:val="both"/>
        <w:rPr>
          <w:rFonts w:ascii="Arial Narrow" w:hAnsi="Arial Narrow"/>
        </w:rPr>
      </w:pPr>
      <w:r w:rsidRPr="002E41DC">
        <w:rPr>
          <w:rFonts w:ascii="Arial Narrow" w:hAnsi="Arial Narrow"/>
        </w:rPr>
        <w:t xml:space="preserve">En este orden de ideas, además de registrar los votos en el módulo electrónico de pase a fallo, los despachos deberán de llevar el registro de votos manual según la plantilla de </w:t>
      </w:r>
      <w:r w:rsidRPr="002E41DC">
        <w:rPr>
          <w:rFonts w:ascii="Arial Narrow" w:hAnsi="Arial Narrow"/>
        </w:rPr>
        <w:lastRenderedPageBreak/>
        <w:t>Excel diseñada para tal efecto por la Dirección de Planificación y reportar dentro de los cinco días siguientes a finalizar cada mes, las inconsistencias que genere el libro electrónico de pase a fallo respecto del libro de registro manual. El registro de la información en el libro de pase a fallo y en el archivo de formato Excel se realizará de manera paralela por al menos 6 meses, hasta tanto el Subproceso de Estadística de la Dirección de Planificación valide que la información registrada coincide con la realidad de la oficina (uso adecuado del módulo de pase a fallo del Escritorio Virtual) y comunique oficialmente a las oficinas que pueden cesar el registro paralelo.</w:t>
      </w:r>
    </w:p>
    <w:p w14:paraId="477A490B" w14:textId="77777777" w:rsidR="002E41DC" w:rsidRPr="002E41DC" w:rsidRDefault="002E41DC" w:rsidP="002E41DC">
      <w:pPr>
        <w:pStyle w:val="Prrafodelista"/>
        <w:ind w:left="697"/>
        <w:jc w:val="both"/>
        <w:rPr>
          <w:rFonts w:ascii="Arial Narrow" w:hAnsi="Arial Narrow"/>
        </w:rPr>
      </w:pPr>
    </w:p>
    <w:p w14:paraId="3950F82C" w14:textId="77777777" w:rsidR="002E41DC" w:rsidRPr="002E41DC" w:rsidRDefault="002E41DC" w:rsidP="002E41DC">
      <w:pPr>
        <w:pStyle w:val="Prrafodelista"/>
        <w:widowControl/>
        <w:numPr>
          <w:ilvl w:val="1"/>
          <w:numId w:val="11"/>
        </w:numPr>
        <w:suppressAutoHyphens w:val="0"/>
        <w:ind w:left="357" w:firstLine="340"/>
        <w:jc w:val="both"/>
        <w:rPr>
          <w:rFonts w:ascii="Arial Narrow" w:hAnsi="Arial Narrow"/>
        </w:rPr>
      </w:pPr>
      <w:r w:rsidRPr="002E41DC">
        <w:rPr>
          <w:rFonts w:ascii="Arial Narrow" w:hAnsi="Arial Narrow"/>
        </w:rPr>
        <w:t>Para el registro de los votos dictados en audiencia oral: Los mismos deberán constar en la minuta o acta lacónica de la respectiva audiencia, una vez finalizada, se incluirán los expedientes en el módulo de pase a fallo electrónico por parte de la persona coordinadora judicial (en la tarea “expedientes listos para fallo -sentencias orales”), y luego la persona juzgadora seleccionará la plantilla respectiva de la carpeta Audiencias Orales (con voto y registro automático), incluirá en ella los datos o el acta lacónica y la firmará. Una vez firmada el acta que describe el voto oral por la persona juzgadora, el módulo de pase a fallo entenderá que el proceso ya cuenta con el voto respectivo. El expediente deberá ser devuelto a la persona coordinadora judicial para el debido registro paralelo en el libro de pase a fallo formato Excel. De esa manera es como dicho sistema entiende que el expediente ya cuenta con voto, de lo contrario no genera el conteo respectivo. Por esta razón, aunque el acta de audiencia la elabore la persona técnica, debe coordinar con la persona coordinadora y la persona juzgadora para respetar este procedimiento.</w:t>
      </w:r>
    </w:p>
    <w:p w14:paraId="724D8D44" w14:textId="77777777" w:rsidR="002E41DC" w:rsidRPr="002E41DC" w:rsidRDefault="002E41DC" w:rsidP="002E41DC">
      <w:pPr>
        <w:pStyle w:val="Ttulo1"/>
        <w:numPr>
          <w:ilvl w:val="0"/>
          <w:numId w:val="11"/>
        </w:numPr>
        <w:rPr>
          <w:rStyle w:val="Ttulo1Car"/>
          <w:rFonts w:ascii="Arial Narrow" w:hAnsi="Arial Narrow" w:cs="Times New Roman"/>
          <w:sz w:val="24"/>
          <w:szCs w:val="24"/>
        </w:rPr>
      </w:pPr>
      <w:r w:rsidRPr="002E41DC">
        <w:rPr>
          <w:rStyle w:val="Ttulo1Car"/>
          <w:rFonts w:ascii="Arial Narrow" w:hAnsi="Arial Narrow" w:cs="Times New Roman"/>
          <w:sz w:val="24"/>
          <w:szCs w:val="24"/>
        </w:rPr>
        <w:t>REGISTRO EN EL ESCRITORIO VIRTUAL PARA EL PASE A FALLO.</w:t>
      </w:r>
    </w:p>
    <w:p w14:paraId="24316F61" w14:textId="77777777" w:rsidR="002E41DC" w:rsidRPr="002E41DC" w:rsidRDefault="002E41DC" w:rsidP="002E41DC">
      <w:pPr>
        <w:rPr>
          <w:rFonts w:ascii="Arial Narrow" w:hAnsi="Arial Narrow"/>
        </w:rPr>
      </w:pPr>
    </w:p>
    <w:p w14:paraId="178A9184" w14:textId="77777777" w:rsidR="002E41DC" w:rsidRPr="002E41DC" w:rsidRDefault="002E41DC" w:rsidP="002E41DC">
      <w:pPr>
        <w:pStyle w:val="Prrafodelista"/>
        <w:widowControl/>
        <w:numPr>
          <w:ilvl w:val="1"/>
          <w:numId w:val="11"/>
        </w:numPr>
        <w:suppressAutoHyphens w:val="0"/>
        <w:ind w:left="644"/>
        <w:rPr>
          <w:rFonts w:ascii="Arial Narrow" w:hAnsi="Arial Narrow"/>
        </w:rPr>
      </w:pPr>
      <w:r w:rsidRPr="002E41DC">
        <w:rPr>
          <w:rFonts w:ascii="Arial Narrow" w:hAnsi="Arial Narrow"/>
        </w:rPr>
        <w:t>Uso de la mejora del pase a fallo por tareas:</w:t>
      </w:r>
    </w:p>
    <w:p w14:paraId="39FD2E0D" w14:textId="77777777" w:rsidR="002E41DC" w:rsidRPr="002E41DC" w:rsidRDefault="002E41DC" w:rsidP="002E41DC">
      <w:pPr>
        <w:rPr>
          <w:rFonts w:ascii="Arial Narrow" w:hAnsi="Arial Narrow"/>
          <w:highlight w:val="yellow"/>
        </w:rPr>
      </w:pPr>
    </w:p>
    <w:p w14:paraId="40DC6BEF" w14:textId="77777777" w:rsidR="002E41DC" w:rsidRPr="002E41DC" w:rsidRDefault="002E41DC" w:rsidP="002E41DC">
      <w:pPr>
        <w:jc w:val="both"/>
        <w:rPr>
          <w:rFonts w:ascii="Arial Narrow" w:hAnsi="Arial Narrow"/>
        </w:rPr>
      </w:pPr>
      <w:r w:rsidRPr="002E41DC">
        <w:rPr>
          <w:rFonts w:ascii="Arial Narrow" w:hAnsi="Arial Narrow"/>
        </w:rPr>
        <w:t>Para la segunda instancia en materia agraria, la forma para registrar en el Escritorio Virtual que el expediente fue pasado a fallo, requiere obligatoriamente que la carpeta se ubique en alguna de las siguientes tareas:</w:t>
      </w:r>
    </w:p>
    <w:p w14:paraId="6325870A" w14:textId="77777777" w:rsidR="002E41DC" w:rsidRPr="002E41DC" w:rsidRDefault="002E41DC" w:rsidP="002E41DC">
      <w:pPr>
        <w:rPr>
          <w:rFonts w:ascii="Arial Narrow" w:hAnsi="Arial Narrow"/>
          <w:highlight w:val="yellow"/>
        </w:rPr>
      </w:pPr>
    </w:p>
    <w:p w14:paraId="31BA74F5" w14:textId="77777777" w:rsidR="002E41DC" w:rsidRPr="002E41DC" w:rsidRDefault="002E41DC" w:rsidP="002E41DC">
      <w:pPr>
        <w:jc w:val="both"/>
        <w:rPr>
          <w:rFonts w:ascii="Arial Narrow" w:hAnsi="Arial Narrow"/>
          <w:highlight w:val="yellow"/>
        </w:rPr>
      </w:pPr>
    </w:p>
    <w:p w14:paraId="5925AB2D" w14:textId="77777777" w:rsidR="002E41DC" w:rsidRPr="002E41DC" w:rsidRDefault="002E41DC" w:rsidP="002E41DC">
      <w:pPr>
        <w:pStyle w:val="Prrafodelista"/>
        <w:widowControl/>
        <w:numPr>
          <w:ilvl w:val="0"/>
          <w:numId w:val="20"/>
        </w:numPr>
        <w:suppressAutoHyphens w:val="0"/>
        <w:jc w:val="both"/>
        <w:rPr>
          <w:rFonts w:ascii="Arial Narrow" w:hAnsi="Arial Narrow"/>
        </w:rPr>
      </w:pPr>
      <w:r w:rsidRPr="002E41DC">
        <w:rPr>
          <w:rFonts w:ascii="Arial Narrow" w:hAnsi="Arial Narrow"/>
        </w:rPr>
        <w:t>Exp. Listo para fallo- ordinario</w:t>
      </w:r>
      <w:r w:rsidRPr="002E41DC">
        <w:rPr>
          <w:rFonts w:ascii="Arial" w:hAnsi="Arial" w:cs="Arial"/>
        </w:rPr>
        <w:t>​</w:t>
      </w:r>
    </w:p>
    <w:p w14:paraId="1524C4D4" w14:textId="77777777" w:rsidR="002E41DC" w:rsidRPr="002E41DC" w:rsidRDefault="002E41DC" w:rsidP="002E41DC">
      <w:pPr>
        <w:pStyle w:val="Prrafodelista"/>
        <w:widowControl/>
        <w:numPr>
          <w:ilvl w:val="0"/>
          <w:numId w:val="20"/>
        </w:numPr>
        <w:suppressAutoHyphens w:val="0"/>
        <w:jc w:val="both"/>
        <w:rPr>
          <w:rFonts w:ascii="Arial Narrow" w:hAnsi="Arial Narrow"/>
        </w:rPr>
      </w:pPr>
      <w:r w:rsidRPr="002E41DC">
        <w:rPr>
          <w:rFonts w:ascii="Arial Narrow" w:hAnsi="Arial Narrow"/>
        </w:rPr>
        <w:t>Exp. Listo para fallo- apelación por inadmisión</w:t>
      </w:r>
      <w:r w:rsidRPr="002E41DC">
        <w:rPr>
          <w:rFonts w:ascii="Arial" w:hAnsi="Arial" w:cs="Arial"/>
        </w:rPr>
        <w:t>​</w:t>
      </w:r>
    </w:p>
    <w:p w14:paraId="3E9FA693" w14:textId="77777777" w:rsidR="002E41DC" w:rsidRPr="002E41DC" w:rsidRDefault="002E41DC" w:rsidP="002E41DC">
      <w:pPr>
        <w:pStyle w:val="Prrafodelista"/>
        <w:widowControl/>
        <w:numPr>
          <w:ilvl w:val="0"/>
          <w:numId w:val="20"/>
        </w:numPr>
        <w:suppressAutoHyphens w:val="0"/>
        <w:jc w:val="both"/>
        <w:rPr>
          <w:rFonts w:ascii="Arial Narrow" w:hAnsi="Arial Narrow"/>
        </w:rPr>
      </w:pPr>
      <w:r w:rsidRPr="002E41DC">
        <w:rPr>
          <w:rFonts w:ascii="Arial Narrow" w:hAnsi="Arial Narrow"/>
        </w:rPr>
        <w:t>Exp. Listo para fallo-apelación sin agravios</w:t>
      </w:r>
      <w:r w:rsidRPr="002E41DC">
        <w:rPr>
          <w:rFonts w:ascii="Arial" w:hAnsi="Arial" w:cs="Arial"/>
        </w:rPr>
        <w:t>​</w:t>
      </w:r>
    </w:p>
    <w:p w14:paraId="0DC619AA" w14:textId="77777777" w:rsidR="002E41DC" w:rsidRPr="002E41DC" w:rsidRDefault="002E41DC" w:rsidP="002E41DC">
      <w:pPr>
        <w:pStyle w:val="Prrafodelista"/>
        <w:widowControl/>
        <w:numPr>
          <w:ilvl w:val="0"/>
          <w:numId w:val="20"/>
        </w:numPr>
        <w:suppressAutoHyphens w:val="0"/>
        <w:jc w:val="both"/>
        <w:rPr>
          <w:rFonts w:ascii="Arial Narrow" w:hAnsi="Arial Narrow"/>
        </w:rPr>
      </w:pPr>
      <w:r w:rsidRPr="002E41DC">
        <w:rPr>
          <w:rFonts w:ascii="Arial Narrow" w:hAnsi="Arial Narrow"/>
        </w:rPr>
        <w:t>Exp. Listo para fallo-competencias</w:t>
      </w:r>
      <w:r w:rsidRPr="002E41DC">
        <w:rPr>
          <w:rFonts w:ascii="Arial" w:hAnsi="Arial" w:cs="Arial"/>
        </w:rPr>
        <w:t>​</w:t>
      </w:r>
    </w:p>
    <w:p w14:paraId="03D35472" w14:textId="77777777" w:rsidR="002E41DC" w:rsidRPr="002E41DC" w:rsidRDefault="002E41DC" w:rsidP="002E41DC">
      <w:pPr>
        <w:pStyle w:val="Prrafodelista"/>
        <w:widowControl/>
        <w:numPr>
          <w:ilvl w:val="0"/>
          <w:numId w:val="20"/>
        </w:numPr>
        <w:suppressAutoHyphens w:val="0"/>
        <w:jc w:val="both"/>
        <w:rPr>
          <w:rFonts w:ascii="Arial Narrow" w:hAnsi="Arial Narrow"/>
        </w:rPr>
      </w:pPr>
      <w:r w:rsidRPr="002E41DC">
        <w:rPr>
          <w:rFonts w:ascii="Arial Narrow" w:hAnsi="Arial Narrow"/>
        </w:rPr>
        <w:t>Exp. Listo para fallo- resoluciones interlocutorias</w:t>
      </w:r>
      <w:r w:rsidRPr="002E41DC">
        <w:rPr>
          <w:rFonts w:ascii="Arial" w:hAnsi="Arial" w:cs="Arial"/>
        </w:rPr>
        <w:t>​</w:t>
      </w:r>
    </w:p>
    <w:p w14:paraId="5D5B4A0B" w14:textId="77777777" w:rsidR="002E41DC" w:rsidRPr="002E41DC" w:rsidRDefault="002E41DC" w:rsidP="002E41DC">
      <w:pPr>
        <w:pStyle w:val="Prrafodelista"/>
        <w:widowControl/>
        <w:numPr>
          <w:ilvl w:val="0"/>
          <w:numId w:val="20"/>
        </w:numPr>
        <w:suppressAutoHyphens w:val="0"/>
        <w:jc w:val="both"/>
        <w:rPr>
          <w:rFonts w:ascii="Arial Narrow" w:hAnsi="Arial Narrow"/>
        </w:rPr>
      </w:pPr>
      <w:r w:rsidRPr="002E41DC">
        <w:rPr>
          <w:rFonts w:ascii="Arial Narrow" w:hAnsi="Arial Narrow"/>
        </w:rPr>
        <w:t>Exp. Listo para fallo- apelación de sentencia</w:t>
      </w:r>
      <w:r w:rsidRPr="002E41DC">
        <w:rPr>
          <w:rFonts w:ascii="Arial" w:hAnsi="Arial" w:cs="Arial"/>
        </w:rPr>
        <w:t>​</w:t>
      </w:r>
    </w:p>
    <w:p w14:paraId="12345D6B" w14:textId="77777777" w:rsidR="002E41DC" w:rsidRPr="002E41DC" w:rsidRDefault="002E41DC" w:rsidP="002E41DC">
      <w:pPr>
        <w:pStyle w:val="Prrafodelista"/>
        <w:widowControl/>
        <w:numPr>
          <w:ilvl w:val="0"/>
          <w:numId w:val="20"/>
        </w:numPr>
        <w:suppressAutoHyphens w:val="0"/>
        <w:jc w:val="both"/>
        <w:rPr>
          <w:rFonts w:ascii="Arial Narrow" w:hAnsi="Arial Narrow"/>
        </w:rPr>
      </w:pPr>
      <w:r w:rsidRPr="002E41DC">
        <w:rPr>
          <w:rFonts w:ascii="Arial Narrow" w:hAnsi="Arial Narrow"/>
        </w:rPr>
        <w:t>Exp. Listo para fallo-ejecución</w:t>
      </w:r>
      <w:r w:rsidRPr="002E41DC">
        <w:rPr>
          <w:rFonts w:ascii="Arial" w:hAnsi="Arial" w:cs="Arial"/>
        </w:rPr>
        <w:t>​</w:t>
      </w:r>
    </w:p>
    <w:p w14:paraId="7DF0880A" w14:textId="77777777" w:rsidR="002E41DC" w:rsidRPr="002E41DC" w:rsidRDefault="002E41DC" w:rsidP="002E41DC">
      <w:pPr>
        <w:pStyle w:val="Prrafodelista"/>
        <w:widowControl/>
        <w:numPr>
          <w:ilvl w:val="0"/>
          <w:numId w:val="20"/>
        </w:numPr>
        <w:suppressAutoHyphens w:val="0"/>
        <w:jc w:val="both"/>
        <w:rPr>
          <w:rFonts w:ascii="Arial Narrow" w:hAnsi="Arial Narrow"/>
        </w:rPr>
      </w:pPr>
      <w:r w:rsidRPr="002E41DC">
        <w:rPr>
          <w:rFonts w:ascii="Arial Narrow" w:hAnsi="Arial Narrow"/>
        </w:rPr>
        <w:t>Exp. Listo para fallo- procesos ejecutivos</w:t>
      </w:r>
      <w:r w:rsidRPr="002E41DC">
        <w:rPr>
          <w:rFonts w:ascii="Arial" w:hAnsi="Arial" w:cs="Arial"/>
        </w:rPr>
        <w:t>​</w:t>
      </w:r>
    </w:p>
    <w:p w14:paraId="0F9FF45A" w14:textId="77777777" w:rsidR="002E41DC" w:rsidRPr="002E41DC" w:rsidRDefault="002E41DC" w:rsidP="002E41DC">
      <w:pPr>
        <w:pStyle w:val="Prrafodelista"/>
        <w:widowControl/>
        <w:numPr>
          <w:ilvl w:val="0"/>
          <w:numId w:val="20"/>
        </w:numPr>
        <w:suppressAutoHyphens w:val="0"/>
        <w:jc w:val="both"/>
        <w:rPr>
          <w:rFonts w:ascii="Arial Narrow" w:hAnsi="Arial Narrow"/>
        </w:rPr>
      </w:pPr>
      <w:r w:rsidRPr="002E41DC">
        <w:rPr>
          <w:rFonts w:ascii="Arial Narrow" w:hAnsi="Arial Narrow"/>
        </w:rPr>
        <w:t>Exp. Listo para fallo-información posesoria</w:t>
      </w:r>
      <w:r w:rsidRPr="002E41DC">
        <w:rPr>
          <w:rFonts w:ascii="Arial" w:hAnsi="Arial" w:cs="Arial"/>
        </w:rPr>
        <w:t>​</w:t>
      </w:r>
    </w:p>
    <w:p w14:paraId="066DD8F8" w14:textId="77777777" w:rsidR="002E41DC" w:rsidRPr="002E41DC" w:rsidRDefault="002E41DC" w:rsidP="002E41DC">
      <w:pPr>
        <w:pStyle w:val="Prrafodelista"/>
        <w:widowControl/>
        <w:numPr>
          <w:ilvl w:val="0"/>
          <w:numId w:val="20"/>
        </w:numPr>
        <w:suppressAutoHyphens w:val="0"/>
        <w:jc w:val="both"/>
        <w:rPr>
          <w:rFonts w:ascii="Arial Narrow" w:hAnsi="Arial Narrow"/>
        </w:rPr>
      </w:pPr>
      <w:r w:rsidRPr="002E41DC">
        <w:rPr>
          <w:rFonts w:ascii="Arial Narrow" w:hAnsi="Arial Narrow"/>
        </w:rPr>
        <w:t>Exp. Listo para fallo- incidente</w:t>
      </w:r>
      <w:r w:rsidRPr="002E41DC">
        <w:rPr>
          <w:rFonts w:ascii="Arial" w:hAnsi="Arial" w:cs="Arial"/>
        </w:rPr>
        <w:t>​</w:t>
      </w:r>
    </w:p>
    <w:p w14:paraId="3F296561" w14:textId="77777777" w:rsidR="002E41DC" w:rsidRPr="002E41DC" w:rsidRDefault="002E41DC" w:rsidP="002E41DC">
      <w:pPr>
        <w:pStyle w:val="Prrafodelista"/>
        <w:widowControl/>
        <w:numPr>
          <w:ilvl w:val="0"/>
          <w:numId w:val="20"/>
        </w:numPr>
        <w:suppressAutoHyphens w:val="0"/>
        <w:jc w:val="both"/>
        <w:rPr>
          <w:rFonts w:ascii="Arial Narrow" w:hAnsi="Arial Narrow"/>
        </w:rPr>
      </w:pPr>
      <w:r w:rsidRPr="002E41DC">
        <w:rPr>
          <w:rFonts w:ascii="Arial Narrow" w:hAnsi="Arial Narrow"/>
        </w:rPr>
        <w:t>Exp. Listo para fallo- interdicto</w:t>
      </w:r>
      <w:r w:rsidRPr="002E41DC">
        <w:rPr>
          <w:rFonts w:ascii="Arial" w:hAnsi="Arial" w:cs="Arial"/>
        </w:rPr>
        <w:t>​</w:t>
      </w:r>
    </w:p>
    <w:p w14:paraId="3223186D" w14:textId="77777777" w:rsidR="002E41DC" w:rsidRPr="002E41DC" w:rsidRDefault="002E41DC" w:rsidP="002E41DC">
      <w:pPr>
        <w:pStyle w:val="Prrafodelista"/>
        <w:widowControl/>
        <w:numPr>
          <w:ilvl w:val="0"/>
          <w:numId w:val="20"/>
        </w:numPr>
        <w:suppressAutoHyphens w:val="0"/>
        <w:jc w:val="both"/>
        <w:rPr>
          <w:rFonts w:ascii="Arial Narrow" w:hAnsi="Arial Narrow"/>
        </w:rPr>
      </w:pPr>
      <w:r w:rsidRPr="002E41DC">
        <w:rPr>
          <w:rFonts w:ascii="Arial Narrow" w:hAnsi="Arial Narrow"/>
        </w:rPr>
        <w:t>Exp. Listo para fallo- jerárquico Impropio (INDER)</w:t>
      </w:r>
      <w:r w:rsidRPr="002E41DC">
        <w:rPr>
          <w:rFonts w:ascii="Arial" w:hAnsi="Arial" w:cs="Arial"/>
        </w:rPr>
        <w:t>​</w:t>
      </w:r>
    </w:p>
    <w:p w14:paraId="076CCD71" w14:textId="77777777" w:rsidR="002E41DC" w:rsidRPr="002E41DC" w:rsidRDefault="002E41DC" w:rsidP="002E41DC">
      <w:pPr>
        <w:pStyle w:val="Prrafodelista"/>
        <w:widowControl/>
        <w:numPr>
          <w:ilvl w:val="0"/>
          <w:numId w:val="20"/>
        </w:numPr>
        <w:suppressAutoHyphens w:val="0"/>
        <w:jc w:val="both"/>
        <w:rPr>
          <w:rFonts w:ascii="Arial Narrow" w:hAnsi="Arial Narrow"/>
        </w:rPr>
      </w:pPr>
      <w:r w:rsidRPr="002E41DC">
        <w:rPr>
          <w:rFonts w:ascii="Arial Narrow" w:hAnsi="Arial Narrow"/>
        </w:rPr>
        <w:t>Exp. Listo para fallo- localización de derecho</w:t>
      </w:r>
      <w:r w:rsidRPr="002E41DC">
        <w:rPr>
          <w:rFonts w:ascii="Arial" w:hAnsi="Arial" w:cs="Arial"/>
        </w:rPr>
        <w:t>​</w:t>
      </w:r>
    </w:p>
    <w:p w14:paraId="7412123C" w14:textId="77777777" w:rsidR="002E41DC" w:rsidRPr="002E41DC" w:rsidRDefault="002E41DC" w:rsidP="002E41DC">
      <w:pPr>
        <w:pStyle w:val="Prrafodelista"/>
        <w:widowControl/>
        <w:numPr>
          <w:ilvl w:val="0"/>
          <w:numId w:val="20"/>
        </w:numPr>
        <w:suppressAutoHyphens w:val="0"/>
        <w:jc w:val="both"/>
        <w:rPr>
          <w:rFonts w:ascii="Arial Narrow" w:hAnsi="Arial Narrow"/>
        </w:rPr>
      </w:pPr>
      <w:r w:rsidRPr="002E41DC">
        <w:rPr>
          <w:rFonts w:ascii="Arial Narrow" w:hAnsi="Arial Narrow"/>
        </w:rPr>
        <w:t>Exp. Listo para fallo- medidas cautelares</w:t>
      </w:r>
      <w:r w:rsidRPr="002E41DC">
        <w:rPr>
          <w:rFonts w:ascii="Arial" w:hAnsi="Arial" w:cs="Arial"/>
        </w:rPr>
        <w:t>​</w:t>
      </w:r>
    </w:p>
    <w:p w14:paraId="74526BC0" w14:textId="77777777" w:rsidR="002E41DC" w:rsidRPr="002E41DC" w:rsidRDefault="002E41DC" w:rsidP="002E41DC">
      <w:pPr>
        <w:pStyle w:val="Prrafodelista"/>
        <w:widowControl/>
        <w:numPr>
          <w:ilvl w:val="0"/>
          <w:numId w:val="20"/>
        </w:numPr>
        <w:suppressAutoHyphens w:val="0"/>
        <w:jc w:val="both"/>
        <w:rPr>
          <w:rFonts w:ascii="Arial Narrow" w:hAnsi="Arial Narrow"/>
        </w:rPr>
      </w:pPr>
      <w:r w:rsidRPr="002E41DC">
        <w:rPr>
          <w:rFonts w:ascii="Arial Narrow" w:hAnsi="Arial Narrow"/>
        </w:rPr>
        <w:t>Exp. Listo para fallo- monitorio</w:t>
      </w:r>
      <w:r w:rsidRPr="002E41DC">
        <w:rPr>
          <w:rFonts w:ascii="Arial" w:hAnsi="Arial" w:cs="Arial"/>
        </w:rPr>
        <w:t>​</w:t>
      </w:r>
    </w:p>
    <w:p w14:paraId="18FC8A95" w14:textId="77777777" w:rsidR="002E41DC" w:rsidRPr="002E41DC" w:rsidRDefault="002E41DC" w:rsidP="002E41DC">
      <w:pPr>
        <w:pStyle w:val="Prrafodelista"/>
        <w:widowControl/>
        <w:numPr>
          <w:ilvl w:val="0"/>
          <w:numId w:val="20"/>
        </w:numPr>
        <w:suppressAutoHyphens w:val="0"/>
        <w:jc w:val="both"/>
        <w:rPr>
          <w:rFonts w:ascii="Arial Narrow" w:hAnsi="Arial Narrow"/>
        </w:rPr>
      </w:pPr>
      <w:r w:rsidRPr="002E41DC">
        <w:rPr>
          <w:rFonts w:ascii="Arial Narrow" w:hAnsi="Arial Narrow"/>
        </w:rPr>
        <w:lastRenderedPageBreak/>
        <w:t>Exp. Listo para fallo- rectificación de medidas</w:t>
      </w:r>
      <w:r w:rsidRPr="002E41DC">
        <w:rPr>
          <w:rFonts w:ascii="Arial" w:hAnsi="Arial" w:cs="Arial"/>
        </w:rPr>
        <w:t>​</w:t>
      </w:r>
    </w:p>
    <w:p w14:paraId="2B5D23E9" w14:textId="77777777" w:rsidR="002E41DC" w:rsidRPr="002E41DC" w:rsidRDefault="002E41DC" w:rsidP="002E41DC">
      <w:pPr>
        <w:pStyle w:val="Prrafodelista"/>
        <w:widowControl/>
        <w:numPr>
          <w:ilvl w:val="0"/>
          <w:numId w:val="20"/>
        </w:numPr>
        <w:suppressAutoHyphens w:val="0"/>
        <w:jc w:val="both"/>
        <w:rPr>
          <w:rFonts w:ascii="Arial Narrow" w:hAnsi="Arial Narrow"/>
        </w:rPr>
      </w:pPr>
      <w:r w:rsidRPr="002E41DC">
        <w:rPr>
          <w:rFonts w:ascii="Arial Narrow" w:hAnsi="Arial Narrow"/>
        </w:rPr>
        <w:t>Exp. Listo para fallo- tercerías</w:t>
      </w:r>
      <w:r w:rsidRPr="002E41DC">
        <w:rPr>
          <w:rFonts w:ascii="Arial" w:hAnsi="Arial" w:cs="Arial"/>
        </w:rPr>
        <w:t>​</w:t>
      </w:r>
    </w:p>
    <w:p w14:paraId="2F377AD0" w14:textId="77777777" w:rsidR="002E41DC" w:rsidRPr="002E41DC" w:rsidRDefault="002E41DC" w:rsidP="002E41DC">
      <w:pPr>
        <w:pStyle w:val="Prrafodelista"/>
        <w:widowControl/>
        <w:numPr>
          <w:ilvl w:val="0"/>
          <w:numId w:val="20"/>
        </w:numPr>
        <w:suppressAutoHyphens w:val="0"/>
        <w:jc w:val="both"/>
        <w:rPr>
          <w:rFonts w:ascii="Arial Narrow" w:hAnsi="Arial Narrow"/>
        </w:rPr>
      </w:pPr>
      <w:r w:rsidRPr="002E41DC">
        <w:rPr>
          <w:rFonts w:ascii="Arial Narrow" w:hAnsi="Arial Narrow"/>
        </w:rPr>
        <w:t>Exp. Listo para fallo- sucesorios</w:t>
      </w:r>
      <w:r w:rsidRPr="002E41DC">
        <w:rPr>
          <w:rFonts w:ascii="Arial" w:hAnsi="Arial" w:cs="Arial"/>
        </w:rPr>
        <w:t>​</w:t>
      </w:r>
    </w:p>
    <w:p w14:paraId="7E6F36E1" w14:textId="77777777" w:rsidR="002E41DC" w:rsidRPr="002E41DC" w:rsidRDefault="002E41DC" w:rsidP="002E41DC">
      <w:pPr>
        <w:pStyle w:val="Prrafodelista"/>
        <w:widowControl/>
        <w:numPr>
          <w:ilvl w:val="0"/>
          <w:numId w:val="20"/>
        </w:numPr>
        <w:suppressAutoHyphens w:val="0"/>
        <w:jc w:val="both"/>
        <w:rPr>
          <w:rFonts w:ascii="Arial Narrow" w:hAnsi="Arial Narrow"/>
        </w:rPr>
      </w:pPr>
      <w:r w:rsidRPr="002E41DC">
        <w:rPr>
          <w:rFonts w:ascii="Arial Narrow" w:hAnsi="Arial Narrow"/>
        </w:rPr>
        <w:t>Exp. Listo para fallo- sumario </w:t>
      </w:r>
      <w:r w:rsidRPr="002E41DC">
        <w:rPr>
          <w:rFonts w:ascii="Arial" w:hAnsi="Arial" w:cs="Arial"/>
        </w:rPr>
        <w:t>​</w:t>
      </w:r>
    </w:p>
    <w:p w14:paraId="0B995439" w14:textId="77777777" w:rsidR="002E41DC" w:rsidRPr="002E41DC" w:rsidRDefault="002E41DC" w:rsidP="002E41DC">
      <w:pPr>
        <w:pStyle w:val="Prrafodelista"/>
        <w:widowControl/>
        <w:numPr>
          <w:ilvl w:val="0"/>
          <w:numId w:val="20"/>
        </w:numPr>
        <w:suppressAutoHyphens w:val="0"/>
        <w:jc w:val="both"/>
        <w:rPr>
          <w:rFonts w:ascii="Arial Narrow" w:hAnsi="Arial Narrow"/>
        </w:rPr>
      </w:pPr>
      <w:r w:rsidRPr="002E41DC">
        <w:rPr>
          <w:rFonts w:ascii="Arial Narrow" w:hAnsi="Arial Narrow"/>
        </w:rPr>
        <w:t>Exp. Listo para fallo- sentencias orales</w:t>
      </w:r>
    </w:p>
    <w:p w14:paraId="1440B333" w14:textId="77777777" w:rsidR="002E41DC" w:rsidRPr="002E41DC" w:rsidRDefault="002E41DC" w:rsidP="002E41DC">
      <w:pPr>
        <w:pStyle w:val="Prrafodelista"/>
        <w:widowControl/>
        <w:numPr>
          <w:ilvl w:val="0"/>
          <w:numId w:val="20"/>
        </w:numPr>
        <w:suppressAutoHyphens w:val="0"/>
        <w:jc w:val="both"/>
        <w:rPr>
          <w:rFonts w:ascii="Arial Narrow" w:hAnsi="Arial Narrow"/>
        </w:rPr>
      </w:pPr>
      <w:r w:rsidRPr="002E41DC">
        <w:rPr>
          <w:rFonts w:ascii="Arial Narrow" w:hAnsi="Arial Narrow"/>
        </w:rPr>
        <w:t>Exp. Listo para fallo- especial ambiental preferente</w:t>
      </w:r>
      <w:r w:rsidRPr="002E41DC">
        <w:rPr>
          <w:rFonts w:ascii="Arial" w:hAnsi="Arial" w:cs="Arial"/>
        </w:rPr>
        <w:t>​</w:t>
      </w:r>
    </w:p>
    <w:p w14:paraId="1127709D" w14:textId="77777777" w:rsidR="002E41DC" w:rsidRPr="002E41DC" w:rsidRDefault="002E41DC" w:rsidP="002E41DC">
      <w:pPr>
        <w:jc w:val="both"/>
        <w:rPr>
          <w:rFonts w:ascii="Arial Narrow" w:hAnsi="Arial Narrow"/>
          <w:highlight w:val="yellow"/>
        </w:rPr>
      </w:pPr>
    </w:p>
    <w:p w14:paraId="3117FCA5" w14:textId="77777777" w:rsidR="002E41DC" w:rsidRPr="002E41DC" w:rsidRDefault="002E41DC" w:rsidP="002E41DC">
      <w:pPr>
        <w:jc w:val="both"/>
        <w:rPr>
          <w:rFonts w:ascii="Arial Narrow" w:hAnsi="Arial Narrow"/>
        </w:rPr>
      </w:pPr>
      <w:r w:rsidRPr="002E41DC">
        <w:rPr>
          <w:rFonts w:ascii="Arial Narrow" w:hAnsi="Arial Narrow"/>
        </w:rPr>
        <w:t>A continuación, se explica gráficamente el procedimiento para pasar a fallo un expediente en materia Agraria de segunda instancia.</w:t>
      </w:r>
    </w:p>
    <w:p w14:paraId="004415F8" w14:textId="77777777" w:rsidR="002E41DC" w:rsidRPr="002E41DC" w:rsidRDefault="002E41DC" w:rsidP="002E41DC">
      <w:pPr>
        <w:jc w:val="both"/>
        <w:rPr>
          <w:rFonts w:ascii="Arial Narrow" w:hAnsi="Arial Narrow"/>
          <w:highlight w:val="yellow"/>
        </w:rPr>
      </w:pPr>
    </w:p>
    <w:p w14:paraId="4F0B7E45" w14:textId="77777777" w:rsidR="002E41DC" w:rsidRPr="002E41DC" w:rsidRDefault="002E41DC" w:rsidP="002E41DC">
      <w:pPr>
        <w:pStyle w:val="Descripcin"/>
        <w:jc w:val="center"/>
        <w:rPr>
          <w:rFonts w:ascii="Arial Narrow" w:hAnsi="Arial Narrow"/>
          <w:i w:val="0"/>
          <w:iCs w:val="0"/>
          <w:sz w:val="24"/>
          <w:szCs w:val="24"/>
        </w:rPr>
      </w:pPr>
      <w:r w:rsidRPr="002E41DC">
        <w:rPr>
          <w:rFonts w:ascii="Arial Narrow" w:hAnsi="Arial Narrow"/>
          <w:i w:val="0"/>
          <w:iCs w:val="0"/>
          <w:sz w:val="24"/>
          <w:szCs w:val="24"/>
        </w:rPr>
        <w:t>Figura 1</w:t>
      </w:r>
    </w:p>
    <w:p w14:paraId="06F7F93C" w14:textId="77777777" w:rsidR="002E41DC" w:rsidRPr="002E41DC" w:rsidRDefault="002E41DC" w:rsidP="002E41DC">
      <w:pPr>
        <w:pStyle w:val="Descripcin"/>
        <w:jc w:val="center"/>
        <w:rPr>
          <w:rFonts w:ascii="Arial Narrow" w:hAnsi="Arial Narrow"/>
          <w:i w:val="0"/>
          <w:iCs w:val="0"/>
          <w:sz w:val="24"/>
          <w:szCs w:val="24"/>
        </w:rPr>
      </w:pPr>
      <w:r w:rsidRPr="002E41DC">
        <w:rPr>
          <w:rFonts w:ascii="Arial Narrow" w:hAnsi="Arial Narrow"/>
          <w:i w:val="0"/>
          <w:iCs w:val="0"/>
          <w:sz w:val="24"/>
          <w:szCs w:val="24"/>
        </w:rPr>
        <w:t>Procedimiento de pase a fallo Segunda Instancia</w:t>
      </w:r>
    </w:p>
    <w:p w14:paraId="72211E54" w14:textId="77777777" w:rsidR="002E41DC" w:rsidRPr="002E41DC" w:rsidRDefault="002E41DC" w:rsidP="002E41DC">
      <w:pPr>
        <w:jc w:val="both"/>
        <w:rPr>
          <w:rFonts w:ascii="Arial Narrow" w:hAnsi="Arial Narrow"/>
          <w:highlight w:val="yellow"/>
        </w:rPr>
      </w:pPr>
      <w:r w:rsidRPr="002E41DC">
        <w:rPr>
          <w:rFonts w:ascii="Arial Narrow" w:hAnsi="Arial Narrow"/>
          <w:noProof/>
        </w:rPr>
        <w:t xml:space="preserve"> </w:t>
      </w:r>
      <w:r w:rsidRPr="002E41DC">
        <w:rPr>
          <w:rFonts w:ascii="Arial Narrow" w:hAnsi="Arial Narrow"/>
          <w:noProof/>
        </w:rPr>
        <w:drawing>
          <wp:inline distT="0" distB="0" distL="0" distR="0" wp14:anchorId="2864AFB3" wp14:editId="39B5329B">
            <wp:extent cx="5400040" cy="2788920"/>
            <wp:effectExtent l="19050" t="19050" r="10160" b="11430"/>
            <wp:docPr id="122663934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639342" name=""/>
                    <pic:cNvPicPr/>
                  </pic:nvPicPr>
                  <pic:blipFill>
                    <a:blip r:embed="rId7"/>
                    <a:stretch>
                      <a:fillRect/>
                    </a:stretch>
                  </pic:blipFill>
                  <pic:spPr>
                    <a:xfrm>
                      <a:off x="0" y="0"/>
                      <a:ext cx="5400040" cy="2788920"/>
                    </a:xfrm>
                    <a:prstGeom prst="rect">
                      <a:avLst/>
                    </a:prstGeom>
                    <a:ln>
                      <a:solidFill>
                        <a:schemeClr val="accent1">
                          <a:lumMod val="75000"/>
                        </a:schemeClr>
                      </a:solidFill>
                    </a:ln>
                  </pic:spPr>
                </pic:pic>
              </a:graphicData>
            </a:graphic>
          </wp:inline>
        </w:drawing>
      </w:r>
    </w:p>
    <w:p w14:paraId="7B956ACF" w14:textId="77777777" w:rsidR="002E41DC" w:rsidRPr="002E41DC" w:rsidRDefault="002E41DC" w:rsidP="002E41DC">
      <w:pPr>
        <w:jc w:val="both"/>
        <w:rPr>
          <w:rFonts w:ascii="Arial Narrow" w:hAnsi="Arial Narrow"/>
          <w:highlight w:val="yellow"/>
        </w:rPr>
      </w:pPr>
    </w:p>
    <w:p w14:paraId="2E2F6F6D" w14:textId="77777777" w:rsidR="002E41DC" w:rsidRPr="002E41DC" w:rsidRDefault="002E41DC" w:rsidP="002E41DC">
      <w:pPr>
        <w:jc w:val="both"/>
        <w:rPr>
          <w:rFonts w:ascii="Arial Narrow" w:hAnsi="Arial Narrow"/>
          <w:highlight w:val="yellow"/>
        </w:rPr>
      </w:pPr>
      <w:r w:rsidRPr="002E41DC">
        <w:rPr>
          <w:rFonts w:ascii="Arial Narrow" w:hAnsi="Arial Narrow"/>
          <w:noProof/>
          <w:snapToGrid w:val="0"/>
        </w:rPr>
        <w:lastRenderedPageBreak/>
        <w:drawing>
          <wp:inline distT="0" distB="0" distL="0" distR="0" wp14:anchorId="77633035" wp14:editId="333D6188">
            <wp:extent cx="5400040" cy="2995745"/>
            <wp:effectExtent l="19050" t="19050" r="10160" b="14605"/>
            <wp:docPr id="2054081602"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081602" name="Imagen 1" descr="Texto&#10;&#10;Descripción generada automáticamente"/>
                    <pic:cNvPicPr/>
                  </pic:nvPicPr>
                  <pic:blipFill>
                    <a:blip r:embed="rId8"/>
                    <a:stretch>
                      <a:fillRect/>
                    </a:stretch>
                  </pic:blipFill>
                  <pic:spPr>
                    <a:xfrm>
                      <a:off x="0" y="0"/>
                      <a:ext cx="5400040" cy="2995745"/>
                    </a:xfrm>
                    <a:prstGeom prst="rect">
                      <a:avLst/>
                    </a:prstGeom>
                    <a:ln>
                      <a:solidFill>
                        <a:schemeClr val="accent5">
                          <a:lumMod val="75000"/>
                        </a:schemeClr>
                      </a:solidFill>
                    </a:ln>
                  </pic:spPr>
                </pic:pic>
              </a:graphicData>
            </a:graphic>
          </wp:inline>
        </w:drawing>
      </w:r>
    </w:p>
    <w:p w14:paraId="6CD2758C" w14:textId="77777777" w:rsidR="002E41DC" w:rsidRPr="002E41DC" w:rsidRDefault="002E41DC" w:rsidP="002E41DC">
      <w:pPr>
        <w:jc w:val="both"/>
        <w:rPr>
          <w:rFonts w:ascii="Arial Narrow" w:hAnsi="Arial Narrow"/>
          <w:highlight w:val="yellow"/>
        </w:rPr>
      </w:pPr>
      <w:r w:rsidRPr="002E41DC">
        <w:rPr>
          <w:rFonts w:ascii="Arial Narrow" w:hAnsi="Arial Narrow"/>
          <w:noProof/>
          <w:snapToGrid w:val="0"/>
        </w:rPr>
        <w:drawing>
          <wp:inline distT="0" distB="0" distL="0" distR="0" wp14:anchorId="54D3770C" wp14:editId="4F8ADCA1">
            <wp:extent cx="5400040" cy="3161327"/>
            <wp:effectExtent l="19050" t="19050" r="10160" b="20320"/>
            <wp:docPr id="181728491" name="Imagen 1" descr="Escala de tiem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28491" name="Imagen 1" descr="Escala de tiempo&#10;&#10;Descripción generada automáticamente"/>
                    <pic:cNvPicPr/>
                  </pic:nvPicPr>
                  <pic:blipFill>
                    <a:blip r:embed="rId9"/>
                    <a:stretch>
                      <a:fillRect/>
                    </a:stretch>
                  </pic:blipFill>
                  <pic:spPr>
                    <a:xfrm>
                      <a:off x="0" y="0"/>
                      <a:ext cx="5400040" cy="3161327"/>
                    </a:xfrm>
                    <a:prstGeom prst="rect">
                      <a:avLst/>
                    </a:prstGeom>
                    <a:ln>
                      <a:solidFill>
                        <a:schemeClr val="accent5">
                          <a:lumMod val="75000"/>
                        </a:schemeClr>
                      </a:solidFill>
                    </a:ln>
                  </pic:spPr>
                </pic:pic>
              </a:graphicData>
            </a:graphic>
          </wp:inline>
        </w:drawing>
      </w:r>
    </w:p>
    <w:p w14:paraId="60F46A9A" w14:textId="77777777" w:rsidR="002E41DC" w:rsidRPr="002E41DC" w:rsidRDefault="002E41DC" w:rsidP="002E41DC">
      <w:pPr>
        <w:jc w:val="both"/>
        <w:rPr>
          <w:rFonts w:ascii="Arial Narrow" w:hAnsi="Arial Narrow"/>
        </w:rPr>
      </w:pPr>
      <w:r w:rsidRPr="002E41DC">
        <w:rPr>
          <w:rFonts w:ascii="Arial Narrow" w:hAnsi="Arial Narrow"/>
        </w:rPr>
        <w:t>Fuente: Subproceso Modernización No Penal.</w:t>
      </w:r>
    </w:p>
    <w:p w14:paraId="1BAA81C5" w14:textId="77777777" w:rsidR="002E41DC" w:rsidRPr="002E41DC" w:rsidRDefault="002E41DC" w:rsidP="002E41DC">
      <w:pPr>
        <w:jc w:val="both"/>
        <w:rPr>
          <w:rFonts w:ascii="Arial Narrow" w:hAnsi="Arial Narrow"/>
          <w:highlight w:val="yellow"/>
        </w:rPr>
      </w:pPr>
    </w:p>
    <w:p w14:paraId="774124A6" w14:textId="77777777" w:rsidR="002E41DC" w:rsidRPr="002E41DC" w:rsidRDefault="002E41DC" w:rsidP="002E41DC">
      <w:pPr>
        <w:jc w:val="both"/>
        <w:rPr>
          <w:rFonts w:ascii="Arial Narrow" w:hAnsi="Arial Narrow"/>
        </w:rPr>
      </w:pPr>
    </w:p>
    <w:p w14:paraId="1927FC74" w14:textId="77777777" w:rsidR="002E41DC" w:rsidRPr="002E41DC" w:rsidRDefault="002E41DC" w:rsidP="002E41DC">
      <w:pPr>
        <w:jc w:val="both"/>
        <w:rPr>
          <w:rFonts w:ascii="Arial Narrow" w:hAnsi="Arial Narrow"/>
        </w:rPr>
      </w:pPr>
      <w:r w:rsidRPr="002E41DC">
        <w:rPr>
          <w:rFonts w:ascii="Arial Narrow" w:hAnsi="Arial Narrow"/>
        </w:rPr>
        <w:t>El sistema solamente reportará que se “sacó del módulo” por 2 razones:</w:t>
      </w:r>
    </w:p>
    <w:p w14:paraId="2E0CA344" w14:textId="77777777" w:rsidR="002E41DC" w:rsidRPr="002E41DC" w:rsidRDefault="002E41DC" w:rsidP="002E41DC">
      <w:pPr>
        <w:jc w:val="both"/>
        <w:rPr>
          <w:rFonts w:ascii="Arial Narrow" w:hAnsi="Arial Narrow"/>
        </w:rPr>
      </w:pPr>
    </w:p>
    <w:p w14:paraId="35E0393A" w14:textId="77777777" w:rsidR="002E41DC" w:rsidRPr="002E41DC" w:rsidRDefault="002E41DC" w:rsidP="002E41DC">
      <w:pPr>
        <w:pStyle w:val="Prrafodelista"/>
        <w:widowControl/>
        <w:numPr>
          <w:ilvl w:val="0"/>
          <w:numId w:val="15"/>
        </w:numPr>
        <w:suppressAutoHyphens w:val="0"/>
        <w:jc w:val="both"/>
        <w:rPr>
          <w:rFonts w:ascii="Arial Narrow" w:hAnsi="Arial Narrow"/>
        </w:rPr>
      </w:pPr>
      <w:r w:rsidRPr="002E41DC">
        <w:rPr>
          <w:rFonts w:ascii="Arial Narrow" w:hAnsi="Arial Narrow"/>
        </w:rPr>
        <w:t xml:space="preserve">Que la persona juzgadora teniendo el expediente ubicado en una de esas tareas, genere un documento o plantilla y se firme (sentencia o resolución de fondo). En el caso de los votos orales la plantilla comúnmente será el acta de la audiencia respectiva. </w:t>
      </w:r>
    </w:p>
    <w:p w14:paraId="76003185" w14:textId="77777777" w:rsidR="002E41DC" w:rsidRPr="002E41DC" w:rsidRDefault="002E41DC" w:rsidP="002E41DC">
      <w:pPr>
        <w:pStyle w:val="Prrafodelista"/>
        <w:widowControl/>
        <w:numPr>
          <w:ilvl w:val="0"/>
          <w:numId w:val="15"/>
        </w:numPr>
        <w:suppressAutoHyphens w:val="0"/>
        <w:jc w:val="both"/>
        <w:rPr>
          <w:rFonts w:ascii="Arial Narrow" w:hAnsi="Arial Narrow"/>
        </w:rPr>
      </w:pPr>
      <w:r w:rsidRPr="002E41DC">
        <w:rPr>
          <w:rFonts w:ascii="Arial Narrow" w:hAnsi="Arial Narrow"/>
        </w:rPr>
        <w:t>Que la persona juzgadora teniendo el expediente ubicado en una de esas tareas, lo devuelva o cambie la ubicación de la carpeta al puesto de Coordinadora o Coordinador Judicial.</w:t>
      </w:r>
    </w:p>
    <w:p w14:paraId="0078B827" w14:textId="77777777" w:rsidR="002E41DC" w:rsidRPr="002E41DC" w:rsidRDefault="002E41DC" w:rsidP="002E41DC">
      <w:pPr>
        <w:jc w:val="both"/>
        <w:rPr>
          <w:rFonts w:ascii="Arial Narrow" w:hAnsi="Arial Narrow"/>
          <w:highlight w:val="yellow"/>
        </w:rPr>
      </w:pPr>
    </w:p>
    <w:p w14:paraId="323D54F5" w14:textId="77777777" w:rsidR="002E41DC" w:rsidRPr="002E41DC" w:rsidRDefault="002E41DC" w:rsidP="002E41DC">
      <w:pPr>
        <w:ind w:firstLine="708"/>
        <w:jc w:val="both"/>
        <w:rPr>
          <w:rFonts w:ascii="Arial Narrow" w:hAnsi="Arial Narrow"/>
        </w:rPr>
      </w:pPr>
      <w:r w:rsidRPr="002E41DC">
        <w:rPr>
          <w:rFonts w:ascii="Arial Narrow" w:hAnsi="Arial Narrow"/>
        </w:rPr>
        <w:lastRenderedPageBreak/>
        <w:t>El registro de la información en el libro de pase a fallo y en el archivo de formato Excel se realizará de manera paralela, hasta tanto el Subproceso de Estadística de la Dirección de Planificación valide que la información registrada coincide con la realidad de la oficina (uso adecuado del módulo de pase a fallo del Escritorio Virtual) y comunique oficialmente a las oficinas que pueden cesar el registro paralelo</w:t>
      </w:r>
    </w:p>
    <w:p w14:paraId="75F11BF6" w14:textId="77777777" w:rsidR="002E41DC" w:rsidRPr="002E41DC" w:rsidRDefault="002E41DC" w:rsidP="002E41DC">
      <w:pPr>
        <w:pStyle w:val="Prrafodelista"/>
        <w:jc w:val="both"/>
        <w:rPr>
          <w:rFonts w:ascii="Arial Narrow" w:hAnsi="Arial Narrow"/>
        </w:rPr>
      </w:pPr>
    </w:p>
    <w:p w14:paraId="3DCA935B" w14:textId="77777777" w:rsidR="002E41DC" w:rsidRPr="002E41DC" w:rsidRDefault="002E41DC" w:rsidP="002E41DC">
      <w:pPr>
        <w:jc w:val="both"/>
        <w:rPr>
          <w:rFonts w:ascii="Arial Narrow" w:hAnsi="Arial Narrow"/>
        </w:rPr>
      </w:pPr>
      <w:r w:rsidRPr="002E41DC">
        <w:rPr>
          <w:rFonts w:ascii="Arial Narrow" w:hAnsi="Arial Narrow"/>
          <w:u w:val="single"/>
        </w:rPr>
        <w:t>Nota Importante:</w:t>
      </w:r>
      <w:r w:rsidRPr="002E41DC">
        <w:rPr>
          <w:rFonts w:ascii="Arial Narrow" w:hAnsi="Arial Narrow"/>
        </w:rPr>
        <w:t xml:space="preserve"> Una vez que el personal juzgador dicta la sentencia, completa el registro de resolución, debe firmar la sentencia.  Una vez firmada la sentencia, devuelve el expediente (cambio de ubicación) a la persona Coordinadora Judicial para actualizar el libro de pase a fallo.  </w:t>
      </w:r>
    </w:p>
    <w:p w14:paraId="1F83EA58" w14:textId="77777777" w:rsidR="002E41DC" w:rsidRPr="002E41DC" w:rsidRDefault="002E41DC" w:rsidP="002E41DC">
      <w:pPr>
        <w:jc w:val="both"/>
        <w:rPr>
          <w:rFonts w:ascii="Arial Narrow" w:hAnsi="Arial Narrow"/>
          <w:highlight w:val="yellow"/>
        </w:rPr>
      </w:pPr>
    </w:p>
    <w:p w14:paraId="22C1F51B" w14:textId="77777777" w:rsidR="002E41DC" w:rsidRPr="002E41DC" w:rsidRDefault="002E41DC" w:rsidP="002E41DC">
      <w:pPr>
        <w:jc w:val="both"/>
        <w:rPr>
          <w:rFonts w:ascii="Arial Narrow" w:hAnsi="Arial Narrow"/>
        </w:rPr>
      </w:pPr>
      <w:r w:rsidRPr="002E41DC">
        <w:rPr>
          <w:rFonts w:ascii="Arial Narrow" w:hAnsi="Arial Narrow"/>
          <w:u w:val="single"/>
        </w:rPr>
        <w:t xml:space="preserve">No debe utilizarse la opción </w:t>
      </w:r>
      <w:r w:rsidRPr="002E41DC">
        <w:rPr>
          <w:rFonts w:ascii="Arial Narrow" w:hAnsi="Arial Narrow"/>
        </w:rPr>
        <w:t xml:space="preserve">que da el Escritorio Virtual de firmar y simultáneamente hacer el cambio de ubicación, ya que eso genera una inconsistencia y el módulo de pase a fallo reportaría el expediente como pendiente indefinidamente. </w:t>
      </w:r>
    </w:p>
    <w:p w14:paraId="05E4DD10" w14:textId="77777777" w:rsidR="002E41DC" w:rsidRPr="002E41DC" w:rsidRDefault="002E41DC" w:rsidP="002E41DC">
      <w:pPr>
        <w:jc w:val="both"/>
        <w:rPr>
          <w:rFonts w:ascii="Arial Narrow" w:hAnsi="Arial Narrow"/>
          <w:highlight w:val="yellow"/>
        </w:rPr>
      </w:pPr>
    </w:p>
    <w:p w14:paraId="38015088" w14:textId="77777777" w:rsidR="002E41DC" w:rsidRPr="002E41DC" w:rsidRDefault="002E41DC" w:rsidP="002E41DC">
      <w:pPr>
        <w:jc w:val="both"/>
        <w:rPr>
          <w:rFonts w:ascii="Arial Narrow" w:hAnsi="Arial Narrow"/>
        </w:rPr>
      </w:pPr>
      <w:r w:rsidRPr="002E41DC">
        <w:rPr>
          <w:rFonts w:ascii="Arial Narrow" w:hAnsi="Arial Narrow"/>
        </w:rPr>
        <w:t xml:space="preserve">Deben hacerse los cambios de ubicación y tarea </w:t>
      </w:r>
      <w:r w:rsidRPr="002E41DC">
        <w:rPr>
          <w:rFonts w:ascii="Arial Narrow" w:hAnsi="Arial Narrow"/>
          <w:u w:val="single"/>
        </w:rPr>
        <w:t>siempre en el Escritorio Virtual</w:t>
      </w:r>
      <w:r w:rsidRPr="002E41DC">
        <w:rPr>
          <w:rFonts w:ascii="Arial Narrow" w:hAnsi="Arial Narrow"/>
        </w:rPr>
        <w:t xml:space="preserve"> y no en el Sistema de Gestión, principalmente cuando se devuelve a trámite para indicar el motivo (la lista de motivos se visualiza en el Escritorio Virtual solamente).</w:t>
      </w:r>
    </w:p>
    <w:p w14:paraId="048152E4" w14:textId="42FC9201" w:rsidR="002E41DC" w:rsidRPr="002E41DC" w:rsidRDefault="002E41DC" w:rsidP="002E41DC">
      <w:pPr>
        <w:jc w:val="both"/>
        <w:rPr>
          <w:rFonts w:ascii="Arial Narrow" w:hAnsi="Arial Narrow"/>
          <w:highlight w:val="yellow"/>
        </w:rPr>
      </w:pPr>
    </w:p>
    <w:p w14:paraId="7055B6FD" w14:textId="77777777" w:rsidR="002E41DC" w:rsidRPr="002E41DC" w:rsidRDefault="002E41DC" w:rsidP="002E41DC">
      <w:pPr>
        <w:pStyle w:val="Prrafodelista"/>
        <w:widowControl/>
        <w:numPr>
          <w:ilvl w:val="1"/>
          <w:numId w:val="11"/>
        </w:numPr>
        <w:suppressAutoHyphens w:val="0"/>
        <w:ind w:left="644"/>
        <w:jc w:val="both"/>
        <w:rPr>
          <w:rFonts w:ascii="Arial Narrow" w:hAnsi="Arial Narrow"/>
        </w:rPr>
      </w:pPr>
      <w:r w:rsidRPr="002E41DC">
        <w:rPr>
          <w:rFonts w:ascii="Arial Narrow" w:hAnsi="Arial Narrow"/>
        </w:rPr>
        <w:t>Ingreso en módulo de pase a fallo una vez celebrada una audiencia por la persona juzgadora:</w:t>
      </w:r>
    </w:p>
    <w:p w14:paraId="2359F0A9" w14:textId="77777777" w:rsidR="002E41DC" w:rsidRPr="002E41DC" w:rsidRDefault="002E41DC" w:rsidP="002E41DC">
      <w:pPr>
        <w:jc w:val="both"/>
        <w:rPr>
          <w:rFonts w:ascii="Arial Narrow" w:hAnsi="Arial Narrow"/>
        </w:rPr>
      </w:pPr>
    </w:p>
    <w:p w14:paraId="4C725AD6" w14:textId="77777777" w:rsidR="002E41DC" w:rsidRPr="002E41DC" w:rsidRDefault="002E41DC" w:rsidP="002E41DC">
      <w:pPr>
        <w:jc w:val="both"/>
        <w:rPr>
          <w:rFonts w:ascii="Arial Narrow" w:hAnsi="Arial Narrow"/>
        </w:rPr>
      </w:pPr>
      <w:r w:rsidRPr="002E41DC">
        <w:rPr>
          <w:rFonts w:ascii="Arial Narrow" w:hAnsi="Arial Narrow"/>
        </w:rPr>
        <w:t xml:space="preserve">Cuando la persona juzgadora realiza una audiencia, previo a dictar la resolución que corresponda, debe cambiar el expediente de tarea en su buzón, hacer el cambio de la tarea a la que corresponda del módulo de pase a fallo “Expediente listo para fallar –(según corresponda de la lista anterior)” y una vez ahí generar el formato “plantilla” y dictar la resolución. Lo anterior, a efectos de que se registre correctamente ese expediente en el módulo de pase a fallo del Escritorio Virtual y se le contabilice la sentencia dictada a la persona juzgadora. </w:t>
      </w:r>
    </w:p>
    <w:p w14:paraId="5A139C9B" w14:textId="77777777" w:rsidR="002E41DC" w:rsidRPr="002E41DC" w:rsidRDefault="002E41DC" w:rsidP="002E41DC">
      <w:pPr>
        <w:jc w:val="both"/>
        <w:rPr>
          <w:rFonts w:ascii="Arial Narrow" w:hAnsi="Arial Narrow"/>
        </w:rPr>
      </w:pPr>
    </w:p>
    <w:p w14:paraId="3D6BD07C" w14:textId="77777777" w:rsidR="002E41DC" w:rsidRPr="002E41DC" w:rsidRDefault="002E41DC" w:rsidP="002E41DC">
      <w:pPr>
        <w:pStyle w:val="Prrafodelista"/>
        <w:widowControl/>
        <w:numPr>
          <w:ilvl w:val="1"/>
          <w:numId w:val="11"/>
        </w:numPr>
        <w:suppressAutoHyphens w:val="0"/>
        <w:ind w:left="644"/>
        <w:jc w:val="both"/>
        <w:rPr>
          <w:rFonts w:ascii="Arial Narrow" w:hAnsi="Arial Narrow"/>
        </w:rPr>
      </w:pPr>
      <w:r w:rsidRPr="002E41DC">
        <w:rPr>
          <w:rFonts w:ascii="Arial Narrow" w:hAnsi="Arial Narrow"/>
        </w:rPr>
        <w:t>Registro de asuntos pendientes de dictar sentencia, pero ya pasados a fallo (módulo de Escritorio Virtual) en donde se requiera trasladar para ser atendidos por otra persona juzgadora.</w:t>
      </w:r>
    </w:p>
    <w:p w14:paraId="6C29E748" w14:textId="77777777" w:rsidR="002E41DC" w:rsidRPr="002E41DC" w:rsidRDefault="002E41DC" w:rsidP="002E41DC">
      <w:pPr>
        <w:jc w:val="both"/>
        <w:rPr>
          <w:rFonts w:ascii="Arial Narrow" w:hAnsi="Arial Narrow"/>
        </w:rPr>
      </w:pPr>
    </w:p>
    <w:p w14:paraId="1E9AA4E0" w14:textId="77777777" w:rsidR="002E41DC" w:rsidRPr="002E41DC" w:rsidRDefault="002E41DC" w:rsidP="002E41DC">
      <w:pPr>
        <w:jc w:val="both"/>
        <w:rPr>
          <w:rFonts w:ascii="Arial Narrow" w:hAnsi="Arial Narrow"/>
        </w:rPr>
      </w:pPr>
      <w:r w:rsidRPr="002E41DC">
        <w:rPr>
          <w:rFonts w:ascii="Arial Narrow" w:hAnsi="Arial Narrow"/>
        </w:rPr>
        <w:t>En caso de colaboración de parte del Centro de Apoyo, Coordinación y Mejoramiento de la Función Jurisdiccional, con planes de descongestionamiento, programa contra el retraso judicial, entre otros, o en caso de que un Juez o Jueza sea sustituido por vacaciones, permiso con o sin goce de salario, se solicita a la Administración Regional de la zona, que lo sustituya con personal juzgador supernumerario, se realiza la sustitución, juez A por juez o jueza supernumerario (a), cuando se realiza ese cambio en el sistema, de forma automática el sistema asigna los expedientes que tenía el juez A al juez o jueza supernumerario (a) que lo sustituye.</w:t>
      </w:r>
    </w:p>
    <w:p w14:paraId="2DB3F89F" w14:textId="77777777" w:rsidR="002E41DC" w:rsidRPr="002E41DC" w:rsidRDefault="002E41DC" w:rsidP="002E41DC">
      <w:pPr>
        <w:jc w:val="both"/>
        <w:rPr>
          <w:rFonts w:ascii="Arial Narrow" w:hAnsi="Arial Narrow"/>
          <w:highlight w:val="yellow"/>
        </w:rPr>
      </w:pPr>
    </w:p>
    <w:p w14:paraId="6C55BE08" w14:textId="77777777" w:rsidR="002E41DC" w:rsidRPr="002E41DC" w:rsidRDefault="002E41DC" w:rsidP="002E41DC">
      <w:pPr>
        <w:jc w:val="both"/>
        <w:rPr>
          <w:rFonts w:ascii="Arial Narrow" w:hAnsi="Arial Narrow"/>
        </w:rPr>
      </w:pPr>
      <w:r w:rsidRPr="002E41DC">
        <w:rPr>
          <w:rFonts w:ascii="Arial Narrow" w:hAnsi="Arial Narrow"/>
        </w:rPr>
        <w:t xml:space="preserve">De esta forma se realiza el registro en el módulo de pase a fallo del cambio en la persona responsable y documenta la Jueza o Juez que redacta finalmente la sentencia.  </w:t>
      </w:r>
    </w:p>
    <w:p w14:paraId="306823AE" w14:textId="77777777" w:rsidR="002E41DC" w:rsidRPr="002E41DC" w:rsidRDefault="002E41DC" w:rsidP="002E41DC">
      <w:pPr>
        <w:jc w:val="both"/>
        <w:rPr>
          <w:rFonts w:ascii="Arial Narrow" w:hAnsi="Arial Narrow"/>
          <w:highlight w:val="yellow"/>
        </w:rPr>
      </w:pPr>
    </w:p>
    <w:p w14:paraId="262D9DE8" w14:textId="77777777" w:rsidR="002E41DC" w:rsidRPr="002E41DC" w:rsidRDefault="002E41DC" w:rsidP="002E41DC">
      <w:pPr>
        <w:jc w:val="both"/>
        <w:rPr>
          <w:rFonts w:ascii="Arial Narrow" w:hAnsi="Arial Narrow"/>
        </w:rPr>
      </w:pPr>
      <w:r w:rsidRPr="002E41DC">
        <w:rPr>
          <w:rFonts w:ascii="Arial Narrow" w:hAnsi="Arial Narrow"/>
        </w:rPr>
        <w:t xml:space="preserve">Si no se trata de una sustitución, sino de apoyo, el coordinador judicial únicamente debe hacer un cambio de ubicación en el sistema y mantiene la misma tarea de pase a fallo. El plazo sigue contando desde que se pasó a fallo, independientemente de la persona juzgadora que lo resuelva. </w:t>
      </w:r>
    </w:p>
    <w:p w14:paraId="3F0FA300" w14:textId="77777777" w:rsidR="002E41DC" w:rsidRPr="002E41DC" w:rsidRDefault="002E41DC" w:rsidP="002E41DC">
      <w:pPr>
        <w:jc w:val="both"/>
        <w:rPr>
          <w:rFonts w:ascii="Arial Narrow" w:hAnsi="Arial Narrow"/>
          <w:highlight w:val="yellow"/>
        </w:rPr>
      </w:pPr>
    </w:p>
    <w:p w14:paraId="55ED090C" w14:textId="77777777" w:rsidR="002E41DC" w:rsidRPr="002E41DC" w:rsidRDefault="002E41DC" w:rsidP="002E41DC">
      <w:pPr>
        <w:jc w:val="both"/>
        <w:rPr>
          <w:rFonts w:ascii="Arial Narrow" w:hAnsi="Arial Narrow"/>
        </w:rPr>
      </w:pPr>
      <w:r w:rsidRPr="002E41DC">
        <w:rPr>
          <w:rFonts w:ascii="Arial Narrow" w:hAnsi="Arial Narrow"/>
        </w:rPr>
        <w:t>El procedimiento por realizar es:</w:t>
      </w:r>
    </w:p>
    <w:p w14:paraId="0180E73B" w14:textId="77777777" w:rsidR="002E41DC" w:rsidRPr="002E41DC" w:rsidRDefault="002E41DC" w:rsidP="002E41DC">
      <w:pPr>
        <w:jc w:val="both"/>
        <w:rPr>
          <w:rFonts w:ascii="Arial Narrow" w:hAnsi="Arial Narrow"/>
        </w:rPr>
      </w:pPr>
    </w:p>
    <w:p w14:paraId="49337C0E" w14:textId="77777777" w:rsidR="002E41DC" w:rsidRPr="002E41DC" w:rsidRDefault="002E41DC" w:rsidP="002E41DC">
      <w:pPr>
        <w:pStyle w:val="Prrafodelista"/>
        <w:widowControl/>
        <w:numPr>
          <w:ilvl w:val="0"/>
          <w:numId w:val="13"/>
        </w:numPr>
        <w:suppressAutoHyphens w:val="0"/>
        <w:jc w:val="both"/>
        <w:rPr>
          <w:rFonts w:ascii="Arial Narrow" w:hAnsi="Arial Narrow"/>
        </w:rPr>
      </w:pPr>
      <w:r w:rsidRPr="002E41DC">
        <w:rPr>
          <w:rFonts w:ascii="Arial Narrow" w:hAnsi="Arial Narrow"/>
        </w:rPr>
        <w:t>Se identifican los expedientes a pasar.</w:t>
      </w:r>
    </w:p>
    <w:p w14:paraId="572AF2B6" w14:textId="77777777" w:rsidR="002E41DC" w:rsidRPr="002E41DC" w:rsidRDefault="002E41DC" w:rsidP="002E41DC">
      <w:pPr>
        <w:pStyle w:val="Prrafodelista"/>
        <w:widowControl/>
        <w:numPr>
          <w:ilvl w:val="0"/>
          <w:numId w:val="13"/>
        </w:numPr>
        <w:suppressAutoHyphens w:val="0"/>
        <w:jc w:val="both"/>
        <w:rPr>
          <w:rFonts w:ascii="Arial Narrow" w:hAnsi="Arial Narrow"/>
        </w:rPr>
      </w:pPr>
      <w:r w:rsidRPr="002E41DC">
        <w:rPr>
          <w:rFonts w:ascii="Arial Narrow" w:hAnsi="Arial Narrow"/>
        </w:rPr>
        <w:t xml:space="preserve">Se le hace un cambio de ubicación y se le asigna a la persona juzgadora de apoyo, en la tarea “Exp. Listo para fallar-XXX” que corresponda (misma que tenía asignada la persona juzgadora titular).  </w:t>
      </w:r>
    </w:p>
    <w:p w14:paraId="25AE1C51" w14:textId="77777777" w:rsidR="002E41DC" w:rsidRPr="002E41DC" w:rsidRDefault="002E41DC" w:rsidP="002E41DC">
      <w:pPr>
        <w:jc w:val="both"/>
        <w:rPr>
          <w:rFonts w:ascii="Arial Narrow" w:hAnsi="Arial Narrow"/>
          <w:highlight w:val="yellow"/>
        </w:rPr>
      </w:pPr>
    </w:p>
    <w:p w14:paraId="23810DFE" w14:textId="77777777" w:rsidR="002E41DC" w:rsidRPr="002E41DC" w:rsidRDefault="002E41DC" w:rsidP="002E41DC">
      <w:pPr>
        <w:pStyle w:val="Ttulo1"/>
        <w:numPr>
          <w:ilvl w:val="0"/>
          <w:numId w:val="11"/>
        </w:numPr>
        <w:rPr>
          <w:rFonts w:ascii="Arial Narrow" w:hAnsi="Arial Narrow" w:cs="Times New Roman"/>
          <w:b w:val="0"/>
          <w:bCs w:val="0"/>
          <w:sz w:val="24"/>
          <w:szCs w:val="24"/>
        </w:rPr>
      </w:pPr>
      <w:r w:rsidRPr="002E41DC">
        <w:rPr>
          <w:rFonts w:ascii="Arial Narrow" w:hAnsi="Arial Narrow" w:cs="Times New Roman"/>
          <w:b w:val="0"/>
          <w:bCs w:val="0"/>
          <w:sz w:val="24"/>
          <w:szCs w:val="24"/>
        </w:rPr>
        <w:t xml:space="preserve">ACCESO AL REPORTE DE LA INFORMACIÓN DEL MÓDULO DE PASE A FALLO: </w:t>
      </w:r>
    </w:p>
    <w:p w14:paraId="29029674" w14:textId="77777777" w:rsidR="002E41DC" w:rsidRPr="002E41DC" w:rsidRDefault="002E41DC" w:rsidP="002E41DC">
      <w:pPr>
        <w:jc w:val="both"/>
        <w:rPr>
          <w:rFonts w:ascii="Arial Narrow" w:hAnsi="Arial Narrow"/>
        </w:rPr>
      </w:pPr>
    </w:p>
    <w:p w14:paraId="63529710" w14:textId="77777777" w:rsidR="002E41DC" w:rsidRPr="002E41DC" w:rsidRDefault="002E41DC" w:rsidP="002E41DC">
      <w:pPr>
        <w:ind w:firstLine="709"/>
        <w:jc w:val="both"/>
        <w:rPr>
          <w:rFonts w:ascii="Arial Narrow" w:hAnsi="Arial Narrow"/>
        </w:rPr>
      </w:pPr>
      <w:r w:rsidRPr="002E41DC">
        <w:rPr>
          <w:rFonts w:ascii="Arial Narrow" w:hAnsi="Arial Narrow"/>
        </w:rPr>
        <w:t xml:space="preserve">Para visualizar la información que genera el módulo de pase a fallo del Escritorio Virtual, existe en el sistema SIGMA un reporte que permite visualizar el número de expediente, fecha de pase a fallo, fecha de devolución, número de voto, nombre de la persona que lo pasa a fallo y quién lo devuelve, así como su ubicación o puesto dentro del contexto de la oficina, incluso la fecha de la firma de la sentencia, y cuenta con contadores de los días que llevan pendiente los asuntos en sentencia, y de los días en que se tardó dictando la sentencia en los que si fueron fallados. </w:t>
      </w:r>
    </w:p>
    <w:p w14:paraId="727A201E" w14:textId="77777777" w:rsidR="002E41DC" w:rsidRPr="002E41DC" w:rsidRDefault="002E41DC" w:rsidP="002E41DC">
      <w:pPr>
        <w:jc w:val="both"/>
        <w:rPr>
          <w:rFonts w:ascii="Arial Narrow" w:hAnsi="Arial Narrow"/>
          <w:highlight w:val="yellow"/>
        </w:rPr>
      </w:pPr>
    </w:p>
    <w:p w14:paraId="522F20E6" w14:textId="77777777" w:rsidR="002E41DC" w:rsidRPr="002E41DC" w:rsidRDefault="002E41DC" w:rsidP="002E41DC">
      <w:pPr>
        <w:ind w:firstLine="709"/>
        <w:jc w:val="both"/>
        <w:rPr>
          <w:rFonts w:ascii="Arial Narrow" w:hAnsi="Arial Narrow"/>
        </w:rPr>
      </w:pPr>
      <w:r w:rsidRPr="002E41DC">
        <w:rPr>
          <w:rFonts w:ascii="Arial Narrow" w:hAnsi="Arial Narrow"/>
        </w:rPr>
        <w:t xml:space="preserve">La información que se observa en ese reporte fue validada por la Dirección de Planificación, Auditoría Judicial e Inspección Judicial. </w:t>
      </w:r>
    </w:p>
    <w:p w14:paraId="750DF716" w14:textId="77777777" w:rsidR="002E41DC" w:rsidRPr="002E41DC" w:rsidRDefault="002E41DC" w:rsidP="002E41DC">
      <w:pPr>
        <w:jc w:val="both"/>
        <w:rPr>
          <w:rFonts w:ascii="Arial Narrow" w:hAnsi="Arial Narrow"/>
        </w:rPr>
      </w:pPr>
    </w:p>
    <w:p w14:paraId="33CCF789" w14:textId="77777777" w:rsidR="002E41DC" w:rsidRPr="002E41DC" w:rsidRDefault="002E41DC" w:rsidP="002E41DC">
      <w:pPr>
        <w:ind w:firstLine="709"/>
        <w:jc w:val="both"/>
        <w:rPr>
          <w:rFonts w:ascii="Arial Narrow" w:hAnsi="Arial Narrow"/>
        </w:rPr>
      </w:pPr>
      <w:r w:rsidRPr="002E41DC">
        <w:rPr>
          <w:rFonts w:ascii="Arial Narrow" w:hAnsi="Arial Narrow"/>
        </w:rPr>
        <w:t xml:space="preserve">El acceso al reporte, que deben utilizar las oficinas se encuentra en SIGMA, carpeta 8 “Informes de control y seguimiento”, y el informe se denomina “Informe de pase a fallo”, tal y como se observa en la siguiente figura. </w:t>
      </w:r>
    </w:p>
    <w:p w14:paraId="59411603" w14:textId="77777777" w:rsidR="002E41DC" w:rsidRPr="002E41DC" w:rsidRDefault="002E41DC" w:rsidP="002E41DC">
      <w:pPr>
        <w:jc w:val="both"/>
        <w:rPr>
          <w:rFonts w:ascii="Arial Narrow" w:hAnsi="Arial Narrow"/>
        </w:rPr>
      </w:pPr>
    </w:p>
    <w:p w14:paraId="30F669BA" w14:textId="77777777" w:rsidR="002E41DC" w:rsidRPr="002E41DC" w:rsidRDefault="002E41DC" w:rsidP="002E41DC">
      <w:pPr>
        <w:pStyle w:val="Descripcin"/>
        <w:jc w:val="center"/>
        <w:rPr>
          <w:rFonts w:ascii="Arial Narrow" w:hAnsi="Arial Narrow"/>
          <w:i w:val="0"/>
          <w:iCs w:val="0"/>
          <w:sz w:val="24"/>
          <w:szCs w:val="24"/>
        </w:rPr>
      </w:pPr>
      <w:r w:rsidRPr="002E41DC">
        <w:rPr>
          <w:rFonts w:ascii="Arial Narrow" w:hAnsi="Arial Narrow"/>
          <w:i w:val="0"/>
          <w:iCs w:val="0"/>
          <w:sz w:val="24"/>
          <w:szCs w:val="24"/>
        </w:rPr>
        <w:t>Figura 2</w:t>
      </w:r>
    </w:p>
    <w:p w14:paraId="7842C8FA" w14:textId="77777777" w:rsidR="002E41DC" w:rsidRPr="002E41DC" w:rsidRDefault="002E41DC" w:rsidP="002E41DC">
      <w:pPr>
        <w:pStyle w:val="Descripcin"/>
        <w:jc w:val="center"/>
        <w:rPr>
          <w:rFonts w:ascii="Arial Narrow" w:hAnsi="Arial Narrow"/>
          <w:i w:val="0"/>
          <w:iCs w:val="0"/>
          <w:sz w:val="24"/>
          <w:szCs w:val="24"/>
        </w:rPr>
      </w:pPr>
      <w:r w:rsidRPr="002E41DC">
        <w:rPr>
          <w:rFonts w:ascii="Arial Narrow" w:hAnsi="Arial Narrow"/>
          <w:i w:val="0"/>
          <w:iCs w:val="0"/>
          <w:sz w:val="24"/>
          <w:szCs w:val="24"/>
        </w:rPr>
        <w:t>Ubicación en SIGMA del reporte "Informe de pase a fallo"</w:t>
      </w:r>
    </w:p>
    <w:p w14:paraId="352518CE" w14:textId="77777777" w:rsidR="002E41DC" w:rsidRPr="002E41DC" w:rsidRDefault="002E41DC" w:rsidP="002E41DC">
      <w:pPr>
        <w:keepNext/>
        <w:jc w:val="center"/>
        <w:rPr>
          <w:rFonts w:ascii="Arial Narrow" w:hAnsi="Arial Narrow"/>
          <w:highlight w:val="yellow"/>
        </w:rPr>
      </w:pPr>
      <w:r w:rsidRPr="002E41DC">
        <w:rPr>
          <w:rFonts w:ascii="Arial Narrow" w:hAnsi="Arial Narrow"/>
          <w:noProof/>
          <w:highlight w:val="yellow"/>
        </w:rPr>
        <w:drawing>
          <wp:inline distT="0" distB="0" distL="0" distR="0" wp14:anchorId="1D3EDB17" wp14:editId="6D717EEB">
            <wp:extent cx="4572000" cy="3028950"/>
            <wp:effectExtent l="0" t="0" r="0" b="0"/>
            <wp:docPr id="3" name="Imagen 3"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Interfaz de usuario gráfica, Texto, Aplicación&#10;&#10;Descripción generada automáticamente"/>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4572000" cy="3028950"/>
                    </a:xfrm>
                    <a:prstGeom prst="rect">
                      <a:avLst/>
                    </a:prstGeom>
                    <a:noFill/>
                    <a:ln>
                      <a:noFill/>
                    </a:ln>
                  </pic:spPr>
                </pic:pic>
              </a:graphicData>
            </a:graphic>
          </wp:inline>
        </w:drawing>
      </w:r>
    </w:p>
    <w:p w14:paraId="6B356595" w14:textId="77777777" w:rsidR="002E41DC" w:rsidRPr="002E41DC" w:rsidRDefault="002E41DC" w:rsidP="002E41DC">
      <w:pPr>
        <w:jc w:val="both"/>
        <w:rPr>
          <w:rFonts w:ascii="Arial Narrow" w:hAnsi="Arial Narrow"/>
        </w:rPr>
      </w:pPr>
    </w:p>
    <w:p w14:paraId="7A8701A8" w14:textId="77777777" w:rsidR="002E41DC" w:rsidRPr="002E41DC" w:rsidRDefault="002E41DC" w:rsidP="002E41DC">
      <w:pPr>
        <w:jc w:val="both"/>
        <w:rPr>
          <w:rFonts w:ascii="Arial Narrow" w:hAnsi="Arial Narrow"/>
        </w:rPr>
      </w:pPr>
      <w:r w:rsidRPr="002E41DC">
        <w:rPr>
          <w:rFonts w:ascii="Arial Narrow" w:hAnsi="Arial Narrow"/>
        </w:rPr>
        <w:t>Fuente: SIGMA</w:t>
      </w:r>
    </w:p>
    <w:p w14:paraId="2857860A" w14:textId="77777777" w:rsidR="002E41DC" w:rsidRPr="002E41DC" w:rsidRDefault="002E41DC" w:rsidP="002E41DC">
      <w:pPr>
        <w:jc w:val="both"/>
        <w:rPr>
          <w:rFonts w:ascii="Arial Narrow" w:hAnsi="Arial Narrow"/>
          <w:highlight w:val="yellow"/>
        </w:rPr>
      </w:pPr>
    </w:p>
    <w:p w14:paraId="40BDF8C9" w14:textId="77777777" w:rsidR="002E41DC" w:rsidRPr="002E41DC" w:rsidRDefault="002E41DC" w:rsidP="002E41DC">
      <w:pPr>
        <w:jc w:val="both"/>
        <w:rPr>
          <w:rFonts w:ascii="Arial Narrow" w:hAnsi="Arial Narrow"/>
          <w:highlight w:val="yellow"/>
        </w:rPr>
      </w:pPr>
    </w:p>
    <w:p w14:paraId="52FE17FA" w14:textId="77777777" w:rsidR="002E41DC" w:rsidRPr="002E41DC" w:rsidRDefault="002E41DC" w:rsidP="002E41DC">
      <w:pPr>
        <w:pStyle w:val="Prrafodelista"/>
        <w:widowControl/>
        <w:numPr>
          <w:ilvl w:val="1"/>
          <w:numId w:val="11"/>
        </w:numPr>
        <w:suppressAutoHyphens w:val="0"/>
        <w:ind w:left="644"/>
        <w:jc w:val="both"/>
        <w:rPr>
          <w:rFonts w:ascii="Arial Narrow" w:hAnsi="Arial Narrow"/>
        </w:rPr>
      </w:pPr>
      <w:r w:rsidRPr="002E41DC">
        <w:rPr>
          <w:rFonts w:ascii="Arial Narrow" w:hAnsi="Arial Narrow"/>
        </w:rPr>
        <w:t>Certificación mensual al Subproceso de Estadística:</w:t>
      </w:r>
    </w:p>
    <w:p w14:paraId="78EAAD4E" w14:textId="77777777" w:rsidR="002E41DC" w:rsidRPr="002E41DC" w:rsidRDefault="002E41DC" w:rsidP="002E41DC">
      <w:pPr>
        <w:jc w:val="both"/>
        <w:rPr>
          <w:rFonts w:ascii="Arial Narrow" w:hAnsi="Arial Narrow"/>
        </w:rPr>
      </w:pPr>
    </w:p>
    <w:p w14:paraId="5E078138" w14:textId="77777777" w:rsidR="002E41DC" w:rsidRPr="002E41DC" w:rsidRDefault="002E41DC" w:rsidP="002E41DC">
      <w:pPr>
        <w:jc w:val="both"/>
        <w:rPr>
          <w:rFonts w:ascii="Arial Narrow" w:hAnsi="Arial Narrow"/>
        </w:rPr>
      </w:pPr>
      <w:r w:rsidRPr="002E41DC">
        <w:rPr>
          <w:rFonts w:ascii="Arial Narrow" w:hAnsi="Arial Narrow"/>
        </w:rPr>
        <w:t xml:space="preserve">La persona juzgadora coordinadora de cada despacho debe validar e informar dentro de los primeros cinco días del mes junto con el “informe de inconsistencias”; que la información del reporte del módulo de pase a fallo es consistente; es decir, que la información que se genera en el SIGMA es idéntica a la que registran en el libro de pase a fallo de “Excel” y remitir la certificación que lo acredite al Subproceso de Estadística de la Dirección de Planificación al correo de “Informes estadísticos materias no penales” a saber: </w:t>
      </w:r>
      <w:hyperlink r:id="rId12" w:history="1">
        <w:r w:rsidRPr="002E41DC">
          <w:rPr>
            <w:rStyle w:val="Hipervnculo"/>
            <w:rFonts w:ascii="Arial Narrow" w:hAnsi="Arial Narrow"/>
          </w:rPr>
          <w:t>plani_estadistica_np@poder-judicial.go.cr</w:t>
        </w:r>
      </w:hyperlink>
      <w:r w:rsidRPr="002E41DC">
        <w:rPr>
          <w:rFonts w:ascii="Arial Narrow" w:hAnsi="Arial Narrow"/>
        </w:rPr>
        <w:t>. con copia al Centro de Apoyo, Coordinación y Mejoramiento de la Función Jurisdiccional al correo  red-circulante@poder-judicial.go.cr junto con los indicadores de Gestión.</w:t>
      </w:r>
    </w:p>
    <w:p w14:paraId="60F53328" w14:textId="77777777" w:rsidR="002E41DC" w:rsidRPr="002E41DC" w:rsidRDefault="002E41DC" w:rsidP="002E41DC">
      <w:pPr>
        <w:jc w:val="both"/>
        <w:rPr>
          <w:rFonts w:ascii="Arial Narrow" w:hAnsi="Arial Narrow"/>
        </w:rPr>
      </w:pPr>
    </w:p>
    <w:p w14:paraId="39B8825D" w14:textId="77777777" w:rsidR="002E41DC" w:rsidRPr="002E41DC" w:rsidRDefault="002E41DC" w:rsidP="002E41DC">
      <w:pPr>
        <w:jc w:val="both"/>
        <w:rPr>
          <w:rFonts w:ascii="Arial Narrow" w:hAnsi="Arial Narrow"/>
        </w:rPr>
      </w:pPr>
      <w:r w:rsidRPr="002E41DC">
        <w:rPr>
          <w:rFonts w:ascii="Arial Narrow" w:hAnsi="Arial Narrow"/>
        </w:rPr>
        <w:t xml:space="preserve">Se incluye propuesta de formato para la certificación en el siguiente enlace: </w:t>
      </w:r>
    </w:p>
    <w:p w14:paraId="766DF4C9" w14:textId="77777777" w:rsidR="002E41DC" w:rsidRPr="002E41DC" w:rsidRDefault="002E41DC" w:rsidP="002E41DC">
      <w:pPr>
        <w:jc w:val="both"/>
        <w:rPr>
          <w:rFonts w:ascii="Arial Narrow" w:hAnsi="Arial Narrow"/>
          <w:highlight w:val="yellow"/>
        </w:rPr>
      </w:pPr>
    </w:p>
    <w:bookmarkStart w:id="1" w:name="_MON_1773582043"/>
    <w:bookmarkEnd w:id="1"/>
    <w:p w14:paraId="7354BC67" w14:textId="77777777" w:rsidR="002E41DC" w:rsidRPr="002E41DC" w:rsidRDefault="002E41DC" w:rsidP="002E41DC">
      <w:pPr>
        <w:jc w:val="center"/>
        <w:rPr>
          <w:rFonts w:ascii="Arial Narrow" w:hAnsi="Arial Narrow"/>
          <w:highlight w:val="yellow"/>
        </w:rPr>
      </w:pPr>
      <w:r w:rsidRPr="002E41DC">
        <w:rPr>
          <w:rFonts w:ascii="Arial Narrow" w:eastAsia="Calibri" w:hAnsi="Arial Narrow"/>
        </w:rPr>
        <w:object w:dxaOrig="1810" w:dyaOrig="1180" w14:anchorId="44FF85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pt;height:59.35pt" o:ole="">
            <v:imagedata r:id="rId13" o:title=""/>
          </v:shape>
          <o:OLEObject Type="Embed" ProgID="Word.Document.8" ShapeID="_x0000_i1025" DrawAspect="Icon" ObjectID="_1810039660" r:id="rId14">
            <o:FieldCodes>\s</o:FieldCodes>
          </o:OLEObject>
        </w:object>
      </w:r>
    </w:p>
    <w:p w14:paraId="14CC9F27" w14:textId="77777777" w:rsidR="002E41DC" w:rsidRPr="002E41DC" w:rsidRDefault="002E41DC" w:rsidP="002E41DC">
      <w:pPr>
        <w:jc w:val="both"/>
        <w:rPr>
          <w:rFonts w:ascii="Arial Narrow" w:hAnsi="Arial Narrow"/>
          <w:highlight w:val="yellow"/>
        </w:rPr>
      </w:pPr>
    </w:p>
    <w:p w14:paraId="090245A8" w14:textId="77777777" w:rsidR="002E41DC" w:rsidRPr="002E41DC" w:rsidRDefault="002E41DC" w:rsidP="002E41DC">
      <w:pPr>
        <w:jc w:val="both"/>
        <w:rPr>
          <w:rFonts w:ascii="Arial Narrow" w:hAnsi="Arial Narrow"/>
        </w:rPr>
      </w:pPr>
      <w:r w:rsidRPr="002E41DC">
        <w:rPr>
          <w:rFonts w:ascii="Arial Narrow" w:hAnsi="Arial Narrow"/>
        </w:rPr>
        <w:t>Ver el explicativo para utilizar el módulo de pase a fallo en versión PPT:</w:t>
      </w:r>
    </w:p>
    <w:p w14:paraId="3736F122" w14:textId="77777777" w:rsidR="002E41DC" w:rsidRPr="002E41DC" w:rsidRDefault="002E41DC" w:rsidP="002E41DC">
      <w:pPr>
        <w:jc w:val="both"/>
        <w:rPr>
          <w:rFonts w:ascii="Arial Narrow" w:hAnsi="Arial Narrow"/>
          <w:highlight w:val="yellow"/>
        </w:rPr>
      </w:pPr>
    </w:p>
    <w:p w14:paraId="51CD7A8B" w14:textId="77777777" w:rsidR="002E41DC" w:rsidRPr="002E41DC" w:rsidRDefault="002E41DC" w:rsidP="002E41DC">
      <w:pPr>
        <w:jc w:val="both"/>
        <w:rPr>
          <w:rFonts w:ascii="Arial Narrow" w:hAnsi="Arial Narrow"/>
          <w:highlight w:val="yellow"/>
        </w:rPr>
      </w:pPr>
    </w:p>
    <w:p w14:paraId="52E3147D" w14:textId="77777777" w:rsidR="002E41DC" w:rsidRPr="002E41DC" w:rsidRDefault="002E41DC" w:rsidP="002E41DC">
      <w:pPr>
        <w:jc w:val="center"/>
        <w:rPr>
          <w:rFonts w:ascii="Arial Narrow" w:hAnsi="Arial Narrow"/>
        </w:rPr>
      </w:pPr>
      <w:r w:rsidRPr="002E41DC">
        <w:rPr>
          <w:rFonts w:ascii="Arial Narrow" w:hAnsi="Arial Narrow"/>
        </w:rPr>
        <w:object w:dxaOrig="1520" w:dyaOrig="987" w14:anchorId="19B517F9">
          <v:shape id="_x0000_i1026" type="#_x0000_t75" style="width:77.75pt;height:47.8pt" o:ole="">
            <v:imagedata r:id="rId15" o:title=""/>
          </v:shape>
          <o:OLEObject Type="Embed" ProgID="PowerPoint.Show.12" ShapeID="_x0000_i1026" DrawAspect="Icon" ObjectID="_1810039661" r:id="rId16"/>
        </w:object>
      </w:r>
    </w:p>
    <w:p w14:paraId="6C95F21F" w14:textId="77777777" w:rsidR="002E41DC" w:rsidRPr="002E41DC" w:rsidRDefault="002E41DC" w:rsidP="002E41DC">
      <w:pPr>
        <w:jc w:val="both"/>
        <w:rPr>
          <w:rFonts w:ascii="Arial Narrow" w:hAnsi="Arial Narrow"/>
        </w:rPr>
      </w:pPr>
    </w:p>
    <w:p w14:paraId="4F7692FC" w14:textId="77777777" w:rsidR="002E41DC" w:rsidRPr="002E41DC" w:rsidRDefault="002E41DC" w:rsidP="002E41DC">
      <w:pPr>
        <w:pStyle w:val="Prrafodelista"/>
        <w:widowControl/>
        <w:numPr>
          <w:ilvl w:val="1"/>
          <w:numId w:val="11"/>
        </w:numPr>
        <w:suppressAutoHyphens w:val="0"/>
        <w:ind w:left="644"/>
        <w:jc w:val="both"/>
        <w:rPr>
          <w:rFonts w:ascii="Arial Narrow" w:hAnsi="Arial Narrow"/>
        </w:rPr>
      </w:pPr>
      <w:r w:rsidRPr="002E41DC">
        <w:rPr>
          <w:rFonts w:ascii="Arial Narrow" w:hAnsi="Arial Narrow"/>
        </w:rPr>
        <w:t>Aplicación de la circular 06-2025</w:t>
      </w:r>
    </w:p>
    <w:p w14:paraId="12F1B3FA" w14:textId="77777777" w:rsidR="002E41DC" w:rsidRPr="002E41DC" w:rsidRDefault="002E41DC" w:rsidP="002E41DC">
      <w:pPr>
        <w:jc w:val="both"/>
        <w:rPr>
          <w:rFonts w:ascii="Arial Narrow" w:hAnsi="Arial Narrow"/>
        </w:rPr>
      </w:pPr>
    </w:p>
    <w:p w14:paraId="5D923CE9" w14:textId="77777777" w:rsidR="002E41DC" w:rsidRPr="002E41DC" w:rsidRDefault="002E41DC" w:rsidP="002E41DC">
      <w:pPr>
        <w:jc w:val="both"/>
        <w:rPr>
          <w:rFonts w:ascii="Arial Narrow" w:hAnsi="Arial Narrow"/>
        </w:rPr>
      </w:pPr>
      <w:r w:rsidRPr="002E41DC">
        <w:rPr>
          <w:rFonts w:ascii="Arial Narrow" w:hAnsi="Arial Narrow"/>
        </w:rPr>
        <w:t>Es importante que para la aplicación de lo indicado, las oficinas judiciales consideren lo estipulado en la circular 06-2025, donde se señala que:</w:t>
      </w:r>
    </w:p>
    <w:p w14:paraId="4E378E3C" w14:textId="77777777" w:rsidR="002E41DC" w:rsidRPr="002E41DC" w:rsidRDefault="002E41DC" w:rsidP="002E41DC">
      <w:pPr>
        <w:jc w:val="both"/>
        <w:rPr>
          <w:rFonts w:ascii="Arial Narrow" w:hAnsi="Arial Narrow"/>
        </w:rPr>
      </w:pPr>
    </w:p>
    <w:p w14:paraId="44587A99" w14:textId="77777777" w:rsidR="002E41DC" w:rsidRPr="002E41DC" w:rsidRDefault="002E41DC" w:rsidP="002E41DC">
      <w:pPr>
        <w:pStyle w:val="NormalWeb"/>
        <w:shd w:val="clear" w:color="auto" w:fill="FFFFFF"/>
        <w:spacing w:before="0" w:after="0"/>
        <w:ind w:left="284" w:right="707"/>
        <w:jc w:val="both"/>
        <w:rPr>
          <w:rFonts w:ascii="Arial Narrow" w:hAnsi="Arial Narrow"/>
          <w:color w:val="000000"/>
        </w:rPr>
      </w:pPr>
      <w:r w:rsidRPr="002E41DC">
        <w:rPr>
          <w:rFonts w:ascii="Arial Narrow" w:hAnsi="Arial Narrow"/>
          <w:color w:val="000000"/>
          <w:shd w:val="clear" w:color="auto" w:fill="FFFFFF"/>
        </w:rPr>
        <w:t>“es necesario que los despachos judiciales implementen prácticas que propicien la reducción de la cantidad de asuntos de mayor antigüedad que forman parte del circulante en trámite, por lo que deberán procurar:</w:t>
      </w:r>
    </w:p>
    <w:p w14:paraId="11642184" w14:textId="77777777" w:rsidR="002E41DC" w:rsidRPr="002E41DC" w:rsidRDefault="002E41DC" w:rsidP="002E41DC">
      <w:pPr>
        <w:pStyle w:val="NormalWeb"/>
        <w:shd w:val="clear" w:color="auto" w:fill="FFFFFF"/>
        <w:spacing w:before="0" w:after="0"/>
        <w:ind w:left="284" w:right="707"/>
        <w:jc w:val="both"/>
        <w:rPr>
          <w:rFonts w:ascii="Arial Narrow" w:hAnsi="Arial Narrow"/>
          <w:color w:val="000000"/>
        </w:rPr>
      </w:pPr>
      <w:r w:rsidRPr="002E41DC">
        <w:rPr>
          <w:rFonts w:ascii="Arial Narrow" w:hAnsi="Arial Narrow"/>
          <w:color w:val="000000"/>
          <w:shd w:val="clear" w:color="auto" w:fill="FFFFFF"/>
        </w:rPr>
        <w:t> </w:t>
      </w:r>
    </w:p>
    <w:p w14:paraId="496687F0" w14:textId="77777777" w:rsidR="002E41DC" w:rsidRPr="002E41DC" w:rsidRDefault="002E41DC" w:rsidP="002E41DC">
      <w:pPr>
        <w:pStyle w:val="NormalWeb"/>
        <w:shd w:val="clear" w:color="auto" w:fill="FFFFFF"/>
        <w:spacing w:before="0" w:after="0"/>
        <w:ind w:left="284" w:right="707"/>
        <w:jc w:val="both"/>
        <w:rPr>
          <w:rFonts w:ascii="Arial Narrow" w:hAnsi="Arial Narrow"/>
          <w:color w:val="000000"/>
        </w:rPr>
      </w:pPr>
      <w:r w:rsidRPr="002E41DC">
        <w:rPr>
          <w:rFonts w:ascii="Arial Narrow" w:hAnsi="Arial Narrow"/>
          <w:color w:val="000000"/>
          <w:shd w:val="clear" w:color="auto" w:fill="FFFFFF"/>
        </w:rPr>
        <w:t>a) Dar seguimiento periódico a los expedientes de mayor antigüedad, con base en la fecha de ingreso a la corriente judicial, que formen parte del circulante en trámite y analizar las opciones existentes para generar el impulso procesal oficioso en su tramitación en los casos en que sea viable, procurando que lleguen a la fase de sentencia en el menor plazo posible.</w:t>
      </w:r>
    </w:p>
    <w:p w14:paraId="7D79EADC" w14:textId="77777777" w:rsidR="002E41DC" w:rsidRPr="002E41DC" w:rsidRDefault="002E41DC" w:rsidP="002E41DC">
      <w:pPr>
        <w:pStyle w:val="NormalWeb"/>
        <w:shd w:val="clear" w:color="auto" w:fill="FFFFFF"/>
        <w:spacing w:before="0" w:after="0"/>
        <w:ind w:left="284" w:right="707" w:firstLine="709"/>
        <w:jc w:val="both"/>
        <w:rPr>
          <w:rFonts w:ascii="Arial Narrow" w:hAnsi="Arial Narrow"/>
          <w:color w:val="000000"/>
        </w:rPr>
      </w:pPr>
      <w:r w:rsidRPr="002E41DC">
        <w:rPr>
          <w:rFonts w:ascii="Arial Narrow" w:hAnsi="Arial Narrow"/>
          <w:color w:val="000000"/>
          <w:shd w:val="clear" w:color="auto" w:fill="FFFFFF"/>
        </w:rPr>
        <w:t> </w:t>
      </w:r>
    </w:p>
    <w:p w14:paraId="4933F09C" w14:textId="77777777" w:rsidR="002E41DC" w:rsidRPr="002E41DC" w:rsidRDefault="002E41DC" w:rsidP="002E41DC">
      <w:pPr>
        <w:pStyle w:val="NormalWeb"/>
        <w:shd w:val="clear" w:color="auto" w:fill="FFFFFF"/>
        <w:spacing w:before="0" w:after="0"/>
        <w:ind w:left="284" w:right="707"/>
        <w:jc w:val="both"/>
        <w:rPr>
          <w:rFonts w:ascii="Arial Narrow" w:hAnsi="Arial Narrow"/>
          <w:color w:val="000000"/>
        </w:rPr>
      </w:pPr>
      <w:r w:rsidRPr="002E41DC">
        <w:rPr>
          <w:rFonts w:ascii="Arial Narrow" w:hAnsi="Arial Narrow"/>
          <w:color w:val="000000"/>
          <w:shd w:val="clear" w:color="auto" w:fill="FFFFFF"/>
        </w:rPr>
        <w:t>b) Identificar los asuntos que ingresen provenientes de otro despacho u oficina judicial, que registren fechas antiguas de ingreso a la corriente judicial y analizar las causas que han generado el rezago en el caso particular, priorizando su tramitación con el fin que sea resuelto en el menor tiempo posible y reducir el tiempo en la tardanza judicial que pueda perjudicar a las partes.</w:t>
      </w:r>
    </w:p>
    <w:p w14:paraId="68A25FB8" w14:textId="77777777" w:rsidR="002E41DC" w:rsidRPr="002E41DC" w:rsidRDefault="002E41DC" w:rsidP="002E41DC">
      <w:pPr>
        <w:pStyle w:val="NormalWeb"/>
        <w:shd w:val="clear" w:color="auto" w:fill="FFFFFF"/>
        <w:spacing w:before="0" w:after="0"/>
        <w:ind w:left="284" w:right="707" w:firstLine="709"/>
        <w:jc w:val="both"/>
        <w:rPr>
          <w:rFonts w:ascii="Arial Narrow" w:hAnsi="Arial Narrow"/>
          <w:color w:val="000000"/>
        </w:rPr>
      </w:pPr>
      <w:r w:rsidRPr="002E41DC">
        <w:rPr>
          <w:rFonts w:ascii="Arial Narrow" w:hAnsi="Arial Narrow"/>
          <w:color w:val="000000"/>
          <w:shd w:val="clear" w:color="auto" w:fill="FFFFFF"/>
        </w:rPr>
        <w:t> </w:t>
      </w:r>
    </w:p>
    <w:p w14:paraId="383F07E3" w14:textId="77777777" w:rsidR="002E41DC" w:rsidRPr="002E41DC" w:rsidRDefault="002E41DC" w:rsidP="002E41DC">
      <w:pPr>
        <w:pStyle w:val="NormalWeb"/>
        <w:shd w:val="clear" w:color="auto" w:fill="FFFFFF"/>
        <w:spacing w:before="0" w:after="0"/>
        <w:ind w:left="284" w:right="707"/>
        <w:jc w:val="both"/>
        <w:rPr>
          <w:rFonts w:ascii="Arial Narrow" w:hAnsi="Arial Narrow"/>
          <w:color w:val="000000"/>
        </w:rPr>
      </w:pPr>
      <w:r w:rsidRPr="002E41DC">
        <w:rPr>
          <w:rFonts w:ascii="Arial Narrow" w:hAnsi="Arial Narrow"/>
          <w:color w:val="000000"/>
          <w:shd w:val="clear" w:color="auto" w:fill="FFFFFF"/>
        </w:rPr>
        <w:t>c) Velar por el cumplimiento de las circulares de la Secretaría General de la Corte No.133-2018 y No. 262-2021, en relación con obligación de actualizar la fase y estado de los expedientes en los sistemas de información, según las fechas de cierre estadístico, con el objetivo de evitar que se registren expedientes en fase de trámite que ya están procesalmente finalizados. Ver detalles de circular en los siguientes enlaces:</w:t>
      </w:r>
    </w:p>
    <w:p w14:paraId="651E5479" w14:textId="77777777" w:rsidR="002E41DC" w:rsidRPr="002E41DC" w:rsidRDefault="002E41DC" w:rsidP="002E41DC">
      <w:pPr>
        <w:pStyle w:val="NormalWeb"/>
        <w:shd w:val="clear" w:color="auto" w:fill="FFFFFF"/>
        <w:spacing w:before="0" w:after="0"/>
        <w:ind w:left="284" w:right="707" w:firstLine="708"/>
        <w:jc w:val="both"/>
        <w:rPr>
          <w:rFonts w:ascii="Arial Narrow" w:hAnsi="Arial Narrow"/>
          <w:color w:val="000000"/>
        </w:rPr>
      </w:pPr>
      <w:r w:rsidRPr="002E41DC">
        <w:rPr>
          <w:rFonts w:ascii="Arial Narrow" w:hAnsi="Arial Narrow"/>
          <w:color w:val="000000"/>
          <w:shd w:val="clear" w:color="auto" w:fill="FFFFFF"/>
        </w:rPr>
        <w:lastRenderedPageBreak/>
        <w:t> </w:t>
      </w:r>
    </w:p>
    <w:tbl>
      <w:tblPr>
        <w:tblW w:w="793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447"/>
        <w:gridCol w:w="5483"/>
      </w:tblGrid>
      <w:tr w:rsidR="002E41DC" w:rsidRPr="002E41DC" w14:paraId="707521C0" w14:textId="77777777" w:rsidTr="00603065">
        <w:tc>
          <w:tcPr>
            <w:tcW w:w="2447" w:type="dxa"/>
            <w:tcBorders>
              <w:bottom w:val="single" w:sz="6" w:space="0" w:color="auto"/>
              <w:right w:val="single" w:sz="6" w:space="0" w:color="auto"/>
            </w:tcBorders>
            <w:shd w:val="clear" w:color="auto" w:fill="FFFFFF"/>
            <w:tcMar>
              <w:top w:w="0" w:type="dxa"/>
              <w:left w:w="101" w:type="dxa"/>
              <w:bottom w:w="0" w:type="dxa"/>
              <w:right w:w="101" w:type="dxa"/>
            </w:tcMar>
            <w:hideMark/>
          </w:tcPr>
          <w:p w14:paraId="579B8AF6" w14:textId="77777777" w:rsidR="002E41DC" w:rsidRPr="002E41DC" w:rsidRDefault="002E41DC" w:rsidP="00603065">
            <w:pPr>
              <w:pStyle w:val="NormalWeb"/>
              <w:spacing w:before="0" w:after="0"/>
              <w:ind w:left="284" w:right="707"/>
              <w:jc w:val="both"/>
              <w:rPr>
                <w:rFonts w:ascii="Arial Narrow" w:hAnsi="Arial Narrow"/>
                <w:color w:val="000000"/>
              </w:rPr>
            </w:pPr>
            <w:r w:rsidRPr="002E41DC">
              <w:rPr>
                <w:rFonts w:ascii="Arial Narrow" w:hAnsi="Arial Narrow"/>
                <w:color w:val="000000"/>
                <w:shd w:val="clear" w:color="auto" w:fill="FFFFFF"/>
              </w:rPr>
              <w:t>Circular N°</w:t>
            </w:r>
          </w:p>
        </w:tc>
        <w:tc>
          <w:tcPr>
            <w:tcW w:w="5483" w:type="dxa"/>
            <w:tcBorders>
              <w:left w:val="single" w:sz="6" w:space="0" w:color="auto"/>
              <w:bottom w:val="single" w:sz="6" w:space="0" w:color="auto"/>
            </w:tcBorders>
            <w:shd w:val="clear" w:color="auto" w:fill="FFFFFF"/>
            <w:tcMar>
              <w:top w:w="0" w:type="dxa"/>
              <w:left w:w="101" w:type="dxa"/>
              <w:bottom w:w="0" w:type="dxa"/>
              <w:right w:w="101" w:type="dxa"/>
            </w:tcMar>
            <w:hideMark/>
          </w:tcPr>
          <w:p w14:paraId="052ED384" w14:textId="77777777" w:rsidR="002E41DC" w:rsidRPr="002E41DC" w:rsidRDefault="002E41DC" w:rsidP="00603065">
            <w:pPr>
              <w:pStyle w:val="NormalWeb"/>
              <w:spacing w:before="0" w:after="0"/>
              <w:ind w:left="284" w:right="707"/>
              <w:jc w:val="both"/>
              <w:rPr>
                <w:rFonts w:ascii="Arial Narrow" w:hAnsi="Arial Narrow"/>
                <w:color w:val="000000"/>
              </w:rPr>
            </w:pPr>
            <w:r w:rsidRPr="002E41DC">
              <w:rPr>
                <w:rFonts w:ascii="Arial Narrow" w:hAnsi="Arial Narrow"/>
                <w:color w:val="000000"/>
                <w:shd w:val="clear" w:color="auto" w:fill="FFFFFF"/>
              </w:rPr>
              <w:t>Enlace:</w:t>
            </w:r>
          </w:p>
        </w:tc>
      </w:tr>
      <w:tr w:rsidR="002E41DC" w:rsidRPr="002E41DC" w14:paraId="765AE5CB" w14:textId="77777777" w:rsidTr="00603065">
        <w:tc>
          <w:tcPr>
            <w:tcW w:w="2447" w:type="dxa"/>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589CC8CC" w14:textId="77777777" w:rsidR="002E41DC" w:rsidRPr="002E41DC" w:rsidRDefault="002E41DC" w:rsidP="00603065">
            <w:pPr>
              <w:pStyle w:val="NormalWeb"/>
              <w:spacing w:before="0" w:after="0"/>
              <w:ind w:left="284" w:right="707"/>
              <w:rPr>
                <w:rFonts w:ascii="Arial Narrow" w:hAnsi="Arial Narrow"/>
                <w:color w:val="000000"/>
              </w:rPr>
            </w:pPr>
            <w:r w:rsidRPr="002E41DC">
              <w:rPr>
                <w:rFonts w:ascii="Arial Narrow" w:hAnsi="Arial Narrow"/>
                <w:color w:val="000000"/>
                <w:shd w:val="clear" w:color="auto" w:fill="FFFFFF"/>
              </w:rPr>
              <w:t>133-2018</w:t>
            </w:r>
          </w:p>
        </w:tc>
        <w:tc>
          <w:tcPr>
            <w:tcW w:w="5483"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11D0124E" w14:textId="77777777" w:rsidR="002E41DC" w:rsidRPr="002E41DC" w:rsidRDefault="00000000" w:rsidP="00603065">
            <w:pPr>
              <w:pStyle w:val="NormalWeb"/>
              <w:spacing w:before="0" w:after="0"/>
              <w:ind w:left="284" w:right="707"/>
              <w:jc w:val="both"/>
              <w:rPr>
                <w:rFonts w:ascii="Arial Narrow" w:hAnsi="Arial Narrow"/>
                <w:color w:val="000000"/>
              </w:rPr>
            </w:pPr>
            <w:hyperlink r:id="rId17" w:history="1">
              <w:r w:rsidR="002E41DC" w:rsidRPr="002E41DC">
                <w:rPr>
                  <w:rStyle w:val="Hipervnculo"/>
                  <w:rFonts w:ascii="Arial Narrow" w:hAnsi="Arial Narrow"/>
                  <w:color w:val="000000"/>
                  <w:shd w:val="clear" w:color="auto" w:fill="FFFFFF"/>
                </w:rPr>
                <w:t>https://nexuspj.poder-judicial.go.cr/document/avi-1-0003-6000</w:t>
              </w:r>
            </w:hyperlink>
          </w:p>
        </w:tc>
      </w:tr>
      <w:tr w:rsidR="002E41DC" w:rsidRPr="002E41DC" w14:paraId="114BBAD7" w14:textId="77777777" w:rsidTr="00603065">
        <w:tc>
          <w:tcPr>
            <w:tcW w:w="2447" w:type="dxa"/>
            <w:tcBorders>
              <w:top w:val="single" w:sz="6" w:space="0" w:color="auto"/>
              <w:right w:val="single" w:sz="6" w:space="0" w:color="auto"/>
            </w:tcBorders>
            <w:shd w:val="clear" w:color="auto" w:fill="FFFFFF"/>
            <w:tcMar>
              <w:top w:w="0" w:type="dxa"/>
              <w:left w:w="101" w:type="dxa"/>
              <w:bottom w:w="0" w:type="dxa"/>
              <w:right w:w="101" w:type="dxa"/>
            </w:tcMar>
            <w:vAlign w:val="center"/>
            <w:hideMark/>
          </w:tcPr>
          <w:p w14:paraId="182E8413" w14:textId="77777777" w:rsidR="002E41DC" w:rsidRPr="002E41DC" w:rsidRDefault="002E41DC" w:rsidP="00603065">
            <w:pPr>
              <w:pStyle w:val="NormalWeb"/>
              <w:spacing w:before="0" w:after="0"/>
              <w:ind w:left="284" w:right="707"/>
              <w:rPr>
                <w:rFonts w:ascii="Arial Narrow" w:hAnsi="Arial Narrow"/>
                <w:color w:val="000000"/>
              </w:rPr>
            </w:pPr>
            <w:r w:rsidRPr="002E41DC">
              <w:rPr>
                <w:rFonts w:ascii="Arial Narrow" w:hAnsi="Arial Narrow"/>
                <w:color w:val="000000"/>
                <w:shd w:val="clear" w:color="auto" w:fill="FFFFFF"/>
              </w:rPr>
              <w:t>262-2021</w:t>
            </w:r>
          </w:p>
        </w:tc>
        <w:tc>
          <w:tcPr>
            <w:tcW w:w="5483" w:type="dxa"/>
            <w:tcBorders>
              <w:top w:val="single" w:sz="6" w:space="0" w:color="auto"/>
              <w:left w:val="single" w:sz="6" w:space="0" w:color="auto"/>
            </w:tcBorders>
            <w:shd w:val="clear" w:color="auto" w:fill="FFFFFF"/>
            <w:tcMar>
              <w:top w:w="0" w:type="dxa"/>
              <w:left w:w="101" w:type="dxa"/>
              <w:bottom w:w="0" w:type="dxa"/>
              <w:right w:w="101" w:type="dxa"/>
            </w:tcMar>
            <w:hideMark/>
          </w:tcPr>
          <w:p w14:paraId="4B8D92F6" w14:textId="77777777" w:rsidR="002E41DC" w:rsidRPr="002E41DC" w:rsidRDefault="00000000" w:rsidP="00603065">
            <w:pPr>
              <w:pStyle w:val="NormalWeb"/>
              <w:spacing w:before="0" w:after="0"/>
              <w:ind w:left="284" w:right="707"/>
              <w:jc w:val="both"/>
              <w:rPr>
                <w:rFonts w:ascii="Arial Narrow" w:hAnsi="Arial Narrow"/>
                <w:color w:val="000000"/>
              </w:rPr>
            </w:pPr>
            <w:hyperlink r:id="rId18" w:history="1">
              <w:r w:rsidR="002E41DC" w:rsidRPr="002E41DC">
                <w:rPr>
                  <w:rStyle w:val="Hipervnculo"/>
                  <w:rFonts w:ascii="Arial Narrow" w:hAnsi="Arial Narrow"/>
                  <w:color w:val="000000"/>
                  <w:shd w:val="clear" w:color="auto" w:fill="FFFFFF"/>
                </w:rPr>
                <w:t>https://nexuspj.poder-judicial.go.cr/document/avi-1-0003-8194</w:t>
              </w:r>
            </w:hyperlink>
          </w:p>
        </w:tc>
      </w:tr>
    </w:tbl>
    <w:p w14:paraId="214B8AEC" w14:textId="77777777" w:rsidR="002E41DC" w:rsidRPr="002E41DC" w:rsidRDefault="002E41DC" w:rsidP="002E41DC">
      <w:pPr>
        <w:ind w:left="284" w:right="707"/>
        <w:jc w:val="both"/>
        <w:rPr>
          <w:rFonts w:ascii="Arial Narrow" w:hAnsi="Arial Narrow"/>
        </w:rPr>
      </w:pPr>
    </w:p>
    <w:p w14:paraId="6A1D37C7" w14:textId="77777777" w:rsidR="002E41DC" w:rsidRPr="002E41DC" w:rsidRDefault="002E41DC" w:rsidP="002E41DC">
      <w:pPr>
        <w:ind w:left="284" w:right="707"/>
        <w:jc w:val="both"/>
        <w:rPr>
          <w:rFonts w:ascii="Arial Narrow" w:hAnsi="Arial Narrow"/>
        </w:rPr>
      </w:pPr>
      <w:r w:rsidRPr="002E41DC">
        <w:rPr>
          <w:rFonts w:ascii="Arial Narrow" w:hAnsi="Arial Narrow"/>
          <w:color w:val="000000"/>
          <w:shd w:val="clear" w:color="auto" w:fill="FFFFFF"/>
        </w:rPr>
        <w:t>d) Reiterar la necesidad de depurar y verificar que la tarea de fallo de expedientes se encuentre de acuerdo con el orden de antigüedad conforme lo dispone la Circular de la Secretaría de la Corte No. 300-2023. Además, deberán corroborar que el módulo de pase a fallo del SIGMA es congruente con los datos del Escritorio Virtual o SIAG-PJ.“</w:t>
      </w:r>
    </w:p>
    <w:p w14:paraId="7DF1C866" w14:textId="77777777" w:rsidR="002E41DC" w:rsidRPr="002E41DC" w:rsidRDefault="002E41DC" w:rsidP="002E41DC">
      <w:pPr>
        <w:jc w:val="both"/>
        <w:rPr>
          <w:rFonts w:ascii="Arial Narrow" w:hAnsi="Arial Narrow"/>
        </w:rPr>
      </w:pPr>
    </w:p>
    <w:p w14:paraId="27DEE909" w14:textId="77777777" w:rsidR="002E41DC" w:rsidRPr="002E41DC" w:rsidRDefault="002E41DC" w:rsidP="002E41DC">
      <w:pPr>
        <w:pStyle w:val="Ttulo1"/>
        <w:numPr>
          <w:ilvl w:val="0"/>
          <w:numId w:val="11"/>
        </w:numPr>
        <w:rPr>
          <w:rFonts w:ascii="Arial Narrow" w:hAnsi="Arial Narrow" w:cs="Times New Roman"/>
          <w:b w:val="0"/>
          <w:bCs w:val="0"/>
          <w:sz w:val="24"/>
          <w:szCs w:val="24"/>
        </w:rPr>
      </w:pPr>
      <w:r w:rsidRPr="002E41DC">
        <w:rPr>
          <w:rFonts w:ascii="Arial Narrow" w:hAnsi="Arial Narrow" w:cs="Times New Roman"/>
          <w:b w:val="0"/>
          <w:bCs w:val="0"/>
          <w:sz w:val="24"/>
          <w:szCs w:val="24"/>
        </w:rPr>
        <w:t>VOTO AUTOMÁTICO</w:t>
      </w:r>
    </w:p>
    <w:p w14:paraId="2D9ECB13" w14:textId="77777777" w:rsidR="002E41DC" w:rsidRPr="002E41DC" w:rsidRDefault="002E41DC" w:rsidP="002E41DC">
      <w:pPr>
        <w:rPr>
          <w:rFonts w:ascii="Arial Narrow" w:hAnsi="Arial Narrow"/>
        </w:rPr>
      </w:pPr>
    </w:p>
    <w:p w14:paraId="3FE15259" w14:textId="77777777" w:rsidR="002E41DC" w:rsidRPr="002E41DC" w:rsidRDefault="002E41DC" w:rsidP="002E41DC">
      <w:pPr>
        <w:rPr>
          <w:rFonts w:ascii="Arial Narrow" w:hAnsi="Arial Narrow"/>
        </w:rPr>
      </w:pPr>
      <w:r w:rsidRPr="002E41DC">
        <w:rPr>
          <w:rFonts w:ascii="Arial Narrow" w:hAnsi="Arial Narrow"/>
        </w:rPr>
        <w:t>A las oficinas competentes en materia agraria se les hace saber lo siguiente en relación con el voto automático:</w:t>
      </w:r>
    </w:p>
    <w:p w14:paraId="4220EDE2" w14:textId="77777777" w:rsidR="002E41DC" w:rsidRPr="002E41DC" w:rsidRDefault="002E41DC" w:rsidP="002E41DC">
      <w:pPr>
        <w:rPr>
          <w:rFonts w:ascii="Arial Narrow" w:hAnsi="Arial Narrow"/>
        </w:rPr>
      </w:pPr>
    </w:p>
    <w:p w14:paraId="0452D0DF" w14:textId="77777777" w:rsidR="002E41DC" w:rsidRPr="002E41DC" w:rsidRDefault="002E41DC" w:rsidP="002E41DC">
      <w:pPr>
        <w:pStyle w:val="Prrafodelista"/>
        <w:numPr>
          <w:ilvl w:val="0"/>
          <w:numId w:val="18"/>
        </w:numPr>
        <w:spacing w:after="160" w:line="259" w:lineRule="auto"/>
        <w:ind w:left="709" w:hanging="425"/>
        <w:jc w:val="both"/>
        <w:rPr>
          <w:rFonts w:ascii="Arial Narrow" w:eastAsia="Calibri" w:hAnsi="Arial Narrow"/>
        </w:rPr>
      </w:pPr>
      <w:r w:rsidRPr="002E41DC">
        <w:rPr>
          <w:rFonts w:ascii="Arial Narrow" w:eastAsia="Calibri" w:hAnsi="Arial Narrow"/>
        </w:rPr>
        <w:t xml:space="preserve">Es de carácter obligatorio hacer uso de la mejora de voto automático y las plantillas correspondientes. Toda resolución con voto lleva registro de resolución. </w:t>
      </w:r>
    </w:p>
    <w:p w14:paraId="78239F59" w14:textId="77777777" w:rsidR="002E41DC" w:rsidRPr="002E41DC" w:rsidRDefault="002E41DC" w:rsidP="002E41DC">
      <w:pPr>
        <w:pStyle w:val="Prrafodelista"/>
        <w:spacing w:after="160" w:line="259" w:lineRule="auto"/>
        <w:ind w:left="709"/>
        <w:jc w:val="both"/>
        <w:rPr>
          <w:rFonts w:ascii="Arial Narrow" w:eastAsia="Calibri" w:hAnsi="Arial Narrow"/>
        </w:rPr>
      </w:pPr>
    </w:p>
    <w:p w14:paraId="09A51D36" w14:textId="77777777" w:rsidR="002E41DC" w:rsidRPr="002E41DC" w:rsidRDefault="002E41DC" w:rsidP="002E41DC">
      <w:pPr>
        <w:pStyle w:val="Prrafodelista"/>
        <w:numPr>
          <w:ilvl w:val="0"/>
          <w:numId w:val="18"/>
        </w:numPr>
        <w:spacing w:after="160" w:line="259" w:lineRule="auto"/>
        <w:ind w:left="709" w:hanging="425"/>
        <w:jc w:val="both"/>
        <w:rPr>
          <w:rFonts w:ascii="Arial Narrow" w:eastAsia="Calibri" w:hAnsi="Arial Narrow"/>
        </w:rPr>
      </w:pPr>
      <w:r w:rsidRPr="002E41DC">
        <w:rPr>
          <w:rFonts w:ascii="Arial Narrow" w:eastAsia="Calibri" w:hAnsi="Arial Narrow"/>
        </w:rPr>
        <w:t xml:space="preserve">El consecutivo de los votos será solamente el que genere automáticamente el sistema bajo la mejora de voto automático. Todos los autos, resoluciones de fondo o sentencias que deben llevar número de voto y la guía para su registro a nivel estadístico constan en esta circular. La hora, fecha y número de voto la incorpora automáticamente el sistema en las resoluciones una vez firmada la plantilla. </w:t>
      </w:r>
    </w:p>
    <w:p w14:paraId="1E5E481B" w14:textId="77777777" w:rsidR="002E41DC" w:rsidRPr="002E41DC" w:rsidRDefault="002E41DC" w:rsidP="002E41DC">
      <w:pPr>
        <w:pStyle w:val="Ttulo1"/>
        <w:numPr>
          <w:ilvl w:val="0"/>
          <w:numId w:val="11"/>
        </w:numPr>
        <w:rPr>
          <w:rFonts w:ascii="Arial Narrow" w:hAnsi="Arial Narrow" w:cs="Times New Roman"/>
          <w:b w:val="0"/>
          <w:bCs w:val="0"/>
          <w:sz w:val="24"/>
          <w:szCs w:val="24"/>
        </w:rPr>
      </w:pPr>
      <w:r w:rsidRPr="002E41DC">
        <w:rPr>
          <w:rFonts w:ascii="Arial Narrow" w:hAnsi="Arial Narrow" w:cs="Times New Roman"/>
          <w:b w:val="0"/>
          <w:bCs w:val="0"/>
          <w:sz w:val="24"/>
          <w:szCs w:val="24"/>
        </w:rPr>
        <w:t>NOTIFICACIÓN AUTOMÁTICA</w:t>
      </w:r>
    </w:p>
    <w:p w14:paraId="22010316" w14:textId="77777777" w:rsidR="002E41DC" w:rsidRPr="002E41DC" w:rsidRDefault="002E41DC" w:rsidP="002E41DC">
      <w:pPr>
        <w:rPr>
          <w:rFonts w:ascii="Arial Narrow" w:hAnsi="Arial Narrow"/>
        </w:rPr>
      </w:pPr>
    </w:p>
    <w:p w14:paraId="1BE01D37" w14:textId="77777777" w:rsidR="002E41DC" w:rsidRPr="002E41DC" w:rsidRDefault="002E41DC" w:rsidP="002E41DC">
      <w:pPr>
        <w:jc w:val="both"/>
        <w:rPr>
          <w:rFonts w:ascii="Arial Narrow" w:hAnsi="Arial Narrow"/>
        </w:rPr>
      </w:pPr>
      <w:r w:rsidRPr="002E41DC">
        <w:rPr>
          <w:rFonts w:ascii="Arial Narrow" w:hAnsi="Arial Narrow"/>
        </w:rPr>
        <w:t>Al Tribunal que atiende materia agraria, se les informa sobre la obligatoriedad del uso de la “notificación automática” a partir de la entrada en vigencia de la Ley 9609 “Código Procesal Agrario”, ya que es responsabilidad del personal técnico mantener los medios de notificación actualizados en el sistema, por lo que, una vez dictada la resolución el mismo sistema se encarga de la notificación.</w:t>
      </w:r>
    </w:p>
    <w:p w14:paraId="7FCD7F9F" w14:textId="77777777" w:rsidR="002E41DC" w:rsidRPr="002E41DC" w:rsidRDefault="002E41DC" w:rsidP="002E41DC">
      <w:pPr>
        <w:jc w:val="both"/>
        <w:rPr>
          <w:rFonts w:ascii="Arial Narrow" w:hAnsi="Arial Narrow"/>
        </w:rPr>
      </w:pPr>
      <w:r w:rsidRPr="002E41DC">
        <w:rPr>
          <w:rFonts w:ascii="Arial Narrow" w:hAnsi="Arial Narrow"/>
        </w:rPr>
        <w:t>Asimismo, se reiteran lo dispuesto en la Circular No. 50-2021 sobre la “Guía práctica de comunicaciones judiciales”, la cual lleva adjunta las Reglas generales que contemplan la Ley de Notificaciones Judiciales.”, en donde se señala lo siguiente:</w:t>
      </w:r>
    </w:p>
    <w:p w14:paraId="09A60342" w14:textId="77777777" w:rsidR="002E41DC" w:rsidRPr="002E41DC" w:rsidRDefault="002E41DC" w:rsidP="002E41DC">
      <w:pPr>
        <w:jc w:val="both"/>
        <w:rPr>
          <w:rFonts w:ascii="Arial Narrow" w:hAnsi="Arial Narrow"/>
        </w:rPr>
      </w:pPr>
    </w:p>
    <w:p w14:paraId="40D79E45" w14:textId="77777777" w:rsidR="002E41DC" w:rsidRPr="002E41DC" w:rsidRDefault="002E41DC" w:rsidP="002E41DC">
      <w:pPr>
        <w:pStyle w:val="Prrafodelista"/>
        <w:widowControl/>
        <w:numPr>
          <w:ilvl w:val="0"/>
          <w:numId w:val="19"/>
        </w:numPr>
        <w:suppressAutoHyphens w:val="0"/>
        <w:jc w:val="both"/>
        <w:rPr>
          <w:rFonts w:ascii="Arial Narrow" w:hAnsi="Arial Narrow"/>
        </w:rPr>
      </w:pPr>
      <w:r w:rsidRPr="002E41DC">
        <w:rPr>
          <w:rFonts w:ascii="Arial Narrow" w:hAnsi="Arial Narrow"/>
        </w:rPr>
        <w:t>“5.5 La notificación automática no aplica para las notificaciones en forma personal, casillero o estrados.”</w:t>
      </w:r>
    </w:p>
    <w:p w14:paraId="2ADF85C0" w14:textId="77777777" w:rsidR="002E41DC" w:rsidRPr="002E41DC" w:rsidRDefault="002E41DC" w:rsidP="002E41DC">
      <w:pPr>
        <w:jc w:val="both"/>
        <w:rPr>
          <w:rFonts w:ascii="Arial Narrow" w:hAnsi="Arial Narrow"/>
        </w:rPr>
      </w:pPr>
    </w:p>
    <w:p w14:paraId="5C1AD191" w14:textId="77777777" w:rsidR="002E41DC" w:rsidRPr="002E41DC" w:rsidRDefault="002E41DC" w:rsidP="002E41DC">
      <w:pPr>
        <w:pStyle w:val="Prrafodelista"/>
        <w:widowControl/>
        <w:numPr>
          <w:ilvl w:val="0"/>
          <w:numId w:val="19"/>
        </w:numPr>
        <w:suppressAutoHyphens w:val="0"/>
        <w:jc w:val="both"/>
        <w:rPr>
          <w:rFonts w:ascii="Arial Narrow" w:hAnsi="Arial Narrow"/>
        </w:rPr>
      </w:pPr>
      <w:r w:rsidRPr="002E41DC">
        <w:rPr>
          <w:rFonts w:ascii="Arial Narrow" w:hAnsi="Arial Narrow"/>
        </w:rPr>
        <w:t>“5.6 La notificación automática solo se aplica a las notificaciones por medio de correo electrónico o fax.”</w:t>
      </w:r>
    </w:p>
    <w:p w14:paraId="227B6570" w14:textId="0BE69812" w:rsidR="0039534E" w:rsidRPr="002E41DC" w:rsidRDefault="0039534E" w:rsidP="002E41DC">
      <w:pPr>
        <w:ind w:right="142"/>
        <w:jc w:val="both"/>
        <w:rPr>
          <w:rFonts w:ascii="Arial Narrow" w:eastAsia="Calibri" w:hAnsi="Arial Narrow"/>
        </w:rPr>
      </w:pPr>
    </w:p>
    <w:p w14:paraId="14271491" w14:textId="1F0B35B6" w:rsidR="00D515A2" w:rsidRPr="002E41DC" w:rsidRDefault="00D515A2" w:rsidP="000216CF">
      <w:pPr>
        <w:jc w:val="both"/>
        <w:rPr>
          <w:rFonts w:ascii="Arial Narrow" w:hAnsi="Arial Narrow"/>
          <w:lang w:eastAsia="en-US"/>
        </w:rPr>
      </w:pPr>
    </w:p>
    <w:p w14:paraId="4DCEDC60" w14:textId="46114C81" w:rsidR="006635FA" w:rsidRPr="002E41DC" w:rsidRDefault="006635FA" w:rsidP="006635FA">
      <w:pPr>
        <w:pStyle w:val="Textodebloque2"/>
        <w:ind w:left="0" w:right="0" w:firstLine="0"/>
        <w:rPr>
          <w:rFonts w:ascii="Arial Narrow" w:hAnsi="Arial Narrow"/>
          <w:lang w:val="es-CR" w:eastAsia="ar-SA"/>
        </w:rPr>
      </w:pPr>
      <w:r w:rsidRPr="002E41DC">
        <w:rPr>
          <w:rFonts w:ascii="Arial Narrow" w:hAnsi="Arial Narrow"/>
          <w:lang w:val="es-CR" w:eastAsia="ar-SA"/>
        </w:rPr>
        <w:t>Publíquese una sola vez en el Boletín Judicial.</w:t>
      </w:r>
    </w:p>
    <w:p w14:paraId="53BC4E07" w14:textId="77777777" w:rsidR="006F44CD" w:rsidRPr="002E41DC" w:rsidRDefault="006F44CD" w:rsidP="00063927">
      <w:pPr>
        <w:shd w:val="clear" w:color="auto" w:fill="FFFFFF"/>
        <w:ind w:firstLine="709"/>
        <w:jc w:val="both"/>
        <w:rPr>
          <w:rFonts w:ascii="Arial Narrow" w:hAnsi="Arial Narrow"/>
        </w:rPr>
      </w:pPr>
    </w:p>
    <w:bookmarkEnd w:id="0"/>
    <w:p w14:paraId="2DECD857" w14:textId="198B9AED" w:rsidR="004B3975" w:rsidRPr="002E41DC" w:rsidRDefault="00635892" w:rsidP="004D596D">
      <w:pPr>
        <w:widowControl/>
        <w:suppressAutoHyphens w:val="0"/>
        <w:autoSpaceDE w:val="0"/>
        <w:autoSpaceDN w:val="0"/>
        <w:adjustRightInd w:val="0"/>
        <w:jc w:val="both"/>
        <w:rPr>
          <w:rFonts w:ascii="Arial Narrow" w:hAnsi="Arial Narrow"/>
        </w:rPr>
      </w:pPr>
      <w:r w:rsidRPr="002E41DC">
        <w:rPr>
          <w:rFonts w:ascii="Arial Narrow" w:hAnsi="Arial Narrow"/>
        </w:rPr>
        <w:t>San José,</w:t>
      </w:r>
      <w:r w:rsidR="006F09E4" w:rsidRPr="002E41DC">
        <w:rPr>
          <w:rFonts w:ascii="Arial Narrow" w:hAnsi="Arial Narrow"/>
        </w:rPr>
        <w:t xml:space="preserve"> </w:t>
      </w:r>
      <w:r w:rsidR="00477F7B" w:rsidRPr="002E41DC">
        <w:rPr>
          <w:rFonts w:ascii="Arial Narrow" w:hAnsi="Arial Narrow"/>
        </w:rPr>
        <w:t>1</w:t>
      </w:r>
      <w:r w:rsidR="008F2E8E">
        <w:rPr>
          <w:rFonts w:ascii="Arial Narrow" w:hAnsi="Arial Narrow"/>
        </w:rPr>
        <w:t>9</w:t>
      </w:r>
      <w:r w:rsidR="00C02A61" w:rsidRPr="002E41DC">
        <w:rPr>
          <w:rFonts w:ascii="Arial Narrow" w:hAnsi="Arial Narrow"/>
        </w:rPr>
        <w:t xml:space="preserve"> </w:t>
      </w:r>
      <w:r w:rsidR="0041021D" w:rsidRPr="002E41DC">
        <w:rPr>
          <w:rFonts w:ascii="Arial Narrow" w:hAnsi="Arial Narrow"/>
        </w:rPr>
        <w:t xml:space="preserve">de </w:t>
      </w:r>
      <w:r w:rsidR="0039534E" w:rsidRPr="002E41DC">
        <w:rPr>
          <w:rFonts w:ascii="Arial Narrow" w:hAnsi="Arial Narrow"/>
        </w:rPr>
        <w:t>mayo</w:t>
      </w:r>
      <w:r w:rsidR="008921CB" w:rsidRPr="002E41DC">
        <w:rPr>
          <w:rFonts w:ascii="Arial Narrow" w:hAnsi="Arial Narrow"/>
        </w:rPr>
        <w:t xml:space="preserve"> de 2025</w:t>
      </w:r>
      <w:r w:rsidRPr="002E41DC">
        <w:rPr>
          <w:rFonts w:ascii="Arial Narrow" w:hAnsi="Arial Narrow"/>
        </w:rPr>
        <w:t>.</w:t>
      </w:r>
    </w:p>
    <w:p w14:paraId="1A7C0C4B" w14:textId="77777777" w:rsidR="004636A0" w:rsidRPr="002E41DC" w:rsidRDefault="004636A0" w:rsidP="004D596D">
      <w:pPr>
        <w:widowControl/>
        <w:suppressAutoHyphens w:val="0"/>
        <w:autoSpaceDE w:val="0"/>
        <w:autoSpaceDN w:val="0"/>
        <w:adjustRightInd w:val="0"/>
        <w:jc w:val="both"/>
        <w:rPr>
          <w:rFonts w:ascii="Arial Narrow" w:hAnsi="Arial Narrow"/>
        </w:rPr>
      </w:pPr>
    </w:p>
    <w:p w14:paraId="4B3D01FC" w14:textId="1F157D51" w:rsidR="00253B31" w:rsidRPr="002E41DC" w:rsidRDefault="00253B31" w:rsidP="00253B31">
      <w:pPr>
        <w:jc w:val="center"/>
        <w:rPr>
          <w:rFonts w:ascii="Arial Narrow" w:hAnsi="Arial Narrow"/>
        </w:rPr>
      </w:pPr>
      <w:r w:rsidRPr="002E41DC">
        <w:rPr>
          <w:rFonts w:ascii="Arial Narrow" w:hAnsi="Arial Narrow"/>
        </w:rPr>
        <w:t>Lic</w:t>
      </w:r>
      <w:r w:rsidR="00704FE4" w:rsidRPr="002E41DC">
        <w:rPr>
          <w:rFonts w:ascii="Arial Narrow" w:hAnsi="Arial Narrow"/>
        </w:rPr>
        <w:t>. Carlos T. Mora Rodríguez</w:t>
      </w:r>
    </w:p>
    <w:p w14:paraId="7E8204A6" w14:textId="61676534" w:rsidR="00253B31" w:rsidRPr="002E41DC" w:rsidRDefault="00704FE4" w:rsidP="00253B31">
      <w:pPr>
        <w:jc w:val="center"/>
        <w:rPr>
          <w:rFonts w:ascii="Arial Narrow" w:hAnsi="Arial Narrow"/>
        </w:rPr>
      </w:pPr>
      <w:r w:rsidRPr="002E41DC">
        <w:rPr>
          <w:rFonts w:ascii="Arial Narrow" w:hAnsi="Arial Narrow"/>
        </w:rPr>
        <w:t>Subs</w:t>
      </w:r>
      <w:r w:rsidR="00253B31" w:rsidRPr="002E41DC">
        <w:rPr>
          <w:rFonts w:ascii="Arial Narrow" w:hAnsi="Arial Narrow"/>
        </w:rPr>
        <w:t>ecretari</w:t>
      </w:r>
      <w:r w:rsidRPr="002E41DC">
        <w:rPr>
          <w:rFonts w:ascii="Arial Narrow" w:hAnsi="Arial Narrow"/>
        </w:rPr>
        <w:t>o</w:t>
      </w:r>
      <w:r w:rsidR="00253B31" w:rsidRPr="002E41DC">
        <w:rPr>
          <w:rFonts w:ascii="Arial Narrow" w:hAnsi="Arial Narrow"/>
        </w:rPr>
        <w:t xml:space="preserve"> Genera</w:t>
      </w:r>
      <w:r w:rsidR="00E71107" w:rsidRPr="002E41DC">
        <w:rPr>
          <w:rFonts w:ascii="Arial Narrow" w:hAnsi="Arial Narrow"/>
        </w:rPr>
        <w:t>l</w:t>
      </w:r>
      <w:r w:rsidRPr="002E41DC">
        <w:rPr>
          <w:rFonts w:ascii="Arial Narrow" w:hAnsi="Arial Narrow"/>
        </w:rPr>
        <w:t xml:space="preserve"> interino</w:t>
      </w:r>
    </w:p>
    <w:p w14:paraId="5CF947EB" w14:textId="77777777" w:rsidR="00253B31" w:rsidRPr="002E41DC" w:rsidRDefault="00253B31" w:rsidP="00253B31">
      <w:pPr>
        <w:jc w:val="center"/>
        <w:rPr>
          <w:rFonts w:ascii="Arial Narrow" w:hAnsi="Arial Narrow"/>
        </w:rPr>
      </w:pPr>
      <w:r w:rsidRPr="002E41DC">
        <w:rPr>
          <w:rFonts w:ascii="Arial Narrow" w:hAnsi="Arial Narrow"/>
        </w:rPr>
        <w:t>Corte Suprema de Justicia</w:t>
      </w:r>
    </w:p>
    <w:p w14:paraId="7289E1FC" w14:textId="77777777" w:rsidR="00635892" w:rsidRPr="002E41DC" w:rsidRDefault="00635892" w:rsidP="00C821AA">
      <w:pPr>
        <w:ind w:right="141"/>
        <w:jc w:val="both"/>
        <w:rPr>
          <w:rFonts w:ascii="Arial Narrow" w:hAnsi="Arial Narrow"/>
        </w:rPr>
      </w:pPr>
    </w:p>
    <w:p w14:paraId="513F9D57" w14:textId="293AC850" w:rsidR="0041021D" w:rsidRPr="002E41DC" w:rsidRDefault="00635892" w:rsidP="00C92A02">
      <w:pPr>
        <w:pStyle w:val="NormalWeb"/>
        <w:ind w:right="141"/>
        <w:jc w:val="both"/>
        <w:rPr>
          <w:rFonts w:ascii="Arial Narrow" w:hAnsi="Arial Narrow"/>
          <w:lang w:val="pt-BR"/>
        </w:rPr>
      </w:pPr>
      <w:r w:rsidRPr="002E41DC">
        <w:rPr>
          <w:rFonts w:ascii="Arial Narrow" w:hAnsi="Arial Narrow"/>
        </w:rPr>
        <w:t>Ref.:</w:t>
      </w:r>
      <w:r w:rsidR="00E90C33" w:rsidRPr="002E41DC">
        <w:rPr>
          <w:rFonts w:ascii="Arial Narrow" w:hAnsi="Arial Narrow"/>
        </w:rPr>
        <w:t xml:space="preserve"> </w:t>
      </w:r>
      <w:r w:rsidR="0039534E" w:rsidRPr="002E41DC">
        <w:rPr>
          <w:rFonts w:ascii="Arial Narrow" w:hAnsi="Arial Narrow"/>
          <w:lang w:val="es-MX"/>
        </w:rPr>
        <w:t>3870</w:t>
      </w:r>
      <w:r w:rsidR="00454BB7" w:rsidRPr="002E41DC">
        <w:rPr>
          <w:rFonts w:ascii="Arial Narrow" w:hAnsi="Arial Narrow"/>
          <w:lang w:val="es-MX"/>
        </w:rPr>
        <w:t>-202</w:t>
      </w:r>
      <w:r w:rsidR="00C92A02" w:rsidRPr="002E41DC">
        <w:rPr>
          <w:rFonts w:ascii="Arial Narrow" w:hAnsi="Arial Narrow"/>
          <w:lang w:val="es-MX"/>
        </w:rPr>
        <w:t xml:space="preserve">5/ </w:t>
      </w:r>
      <w:r w:rsidR="008523C7" w:rsidRPr="002E41DC">
        <w:rPr>
          <w:rFonts w:ascii="Arial Narrow" w:hAnsi="Arial Narrow"/>
        </w:rPr>
        <w:t>Randall O.</w:t>
      </w:r>
    </w:p>
    <w:sectPr w:rsidR="0041021D" w:rsidRPr="002E41DC" w:rsidSect="009A4BA9">
      <w:footnotePr>
        <w:pos w:val="beneathText"/>
      </w:footnotePr>
      <w:pgSz w:w="12240" w:h="15840"/>
      <w:pgMar w:top="1418" w:right="1701" w:bottom="1418" w:left="1701" w:header="70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18DE35" w14:textId="77777777" w:rsidR="00BA6A85" w:rsidRPr="00255EE1" w:rsidRDefault="00BA6A85">
      <w:r w:rsidRPr="00255EE1">
        <w:separator/>
      </w:r>
    </w:p>
  </w:endnote>
  <w:endnote w:type="continuationSeparator" w:id="0">
    <w:p w14:paraId="314E9ED2" w14:textId="77777777" w:rsidR="00BA6A85" w:rsidRPr="00255EE1" w:rsidRDefault="00BA6A85">
      <w:r w:rsidRPr="00255E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4B0631" w14:textId="77777777" w:rsidR="00BA6A85" w:rsidRPr="00255EE1" w:rsidRDefault="00BA6A85">
      <w:r w:rsidRPr="00255EE1">
        <w:separator/>
      </w:r>
    </w:p>
  </w:footnote>
  <w:footnote w:type="continuationSeparator" w:id="0">
    <w:p w14:paraId="46ACE40E" w14:textId="77777777" w:rsidR="00BA6A85" w:rsidRPr="00255EE1" w:rsidRDefault="00BA6A85">
      <w:r w:rsidRPr="00255EE1">
        <w:continuationSeparator/>
      </w:r>
    </w:p>
  </w:footnote>
  <w:footnote w:id="1">
    <w:p w14:paraId="1BAD5D3B" w14:textId="77777777" w:rsidR="002E41DC" w:rsidRPr="00ED480F" w:rsidRDefault="002E41DC" w:rsidP="002E41DC">
      <w:pPr>
        <w:pStyle w:val="Textonotapie"/>
        <w:jc w:val="both"/>
        <w:rPr>
          <w:lang w:val="es-CR"/>
        </w:rPr>
      </w:pPr>
      <w:r>
        <w:rPr>
          <w:rStyle w:val="Refdenotaalpie"/>
        </w:rPr>
        <w:footnoteRef/>
      </w:r>
      <w:r>
        <w:t xml:space="preserve"> </w:t>
      </w:r>
      <w:r>
        <w:rPr>
          <w:lang w:val="es-CR"/>
        </w:rPr>
        <w:t>La Adición o aclaración es sobre una sentencia ya dictada, que si se contabilizó tanto en el módulo como en la cuota de la persona juzgadora. En ninguna materia se contabiliza dentro de la cuota por esta razón, sin embargo si se registra el módulo de resoluciones ya que lleva número de voto.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82AE5"/>
    <w:multiLevelType w:val="hybridMultilevel"/>
    <w:tmpl w:val="2AD6C8D8"/>
    <w:lvl w:ilvl="0" w:tplc="C208510A">
      <w:start w:val="1"/>
      <w:numFmt w:val="bullet"/>
      <w:lvlText w:val=""/>
      <w:lvlJc w:val="left"/>
      <w:pPr>
        <w:ind w:left="720" w:hanging="360"/>
      </w:pPr>
      <w:rPr>
        <w:rFonts w:ascii="Symbol" w:hAnsi="Symbol" w:hint="default"/>
        <w:b w:val="0"/>
        <w:bCs w:val="0"/>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142915F6"/>
    <w:multiLevelType w:val="hybridMultilevel"/>
    <w:tmpl w:val="82E882B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1B28049F"/>
    <w:multiLevelType w:val="hybridMultilevel"/>
    <w:tmpl w:val="CC683F68"/>
    <w:lvl w:ilvl="0" w:tplc="140A000D">
      <w:start w:val="1"/>
      <w:numFmt w:val="bullet"/>
      <w:lvlText w:val=""/>
      <w:lvlJc w:val="left"/>
      <w:pPr>
        <w:ind w:left="720" w:hanging="360"/>
      </w:pPr>
      <w:rPr>
        <w:rFonts w:ascii="Wingdings" w:hAnsi="Wingdings"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3" w15:restartNumberingAfterBreak="0">
    <w:nsid w:val="1D51709D"/>
    <w:multiLevelType w:val="hybridMultilevel"/>
    <w:tmpl w:val="B896E218"/>
    <w:lvl w:ilvl="0" w:tplc="5400161E">
      <w:start w:val="1"/>
      <w:numFmt w:val="bullet"/>
      <w:lvlText w:val=""/>
      <w:lvlJc w:val="left"/>
      <w:pPr>
        <w:ind w:left="720" w:hanging="360"/>
      </w:pPr>
      <w:rPr>
        <w:rFonts w:ascii="Symbol" w:hAnsi="Symbol" w:hint="default"/>
        <w:b w:val="0"/>
        <w:bCs w:val="0"/>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22B533A7"/>
    <w:multiLevelType w:val="hybridMultilevel"/>
    <w:tmpl w:val="AD7A8F9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24672E2C"/>
    <w:multiLevelType w:val="multilevel"/>
    <w:tmpl w:val="1EF646B8"/>
    <w:lvl w:ilvl="0">
      <w:start w:val="1"/>
      <w:numFmt w:val="bullet"/>
      <w:lvlText w:val=""/>
      <w:lvlJc w:val="left"/>
      <w:pPr>
        <w:tabs>
          <w:tab w:val="num" w:pos="0"/>
        </w:tabs>
        <w:ind w:left="0" w:firstLine="0"/>
      </w:pPr>
      <w:rPr>
        <w:rFonts w:ascii="Arial" w:hAnsi="Arial" w:cs="Arial" w:hint="default"/>
        <w:b w:val="0"/>
        <w:bCs w:val="0"/>
        <w:color w:val="000000"/>
        <w:sz w:val="21"/>
        <w:szCs w:val="21"/>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541724E"/>
    <w:multiLevelType w:val="hybridMultilevel"/>
    <w:tmpl w:val="D0422C76"/>
    <w:lvl w:ilvl="0" w:tplc="FFFFFFFF">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3F7358"/>
    <w:multiLevelType w:val="hybridMultilevel"/>
    <w:tmpl w:val="8C9A7284"/>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 w15:restartNumberingAfterBreak="0">
    <w:nsid w:val="3A9F3719"/>
    <w:multiLevelType w:val="multilevel"/>
    <w:tmpl w:val="07780834"/>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3B7113BF"/>
    <w:multiLevelType w:val="hybridMultilevel"/>
    <w:tmpl w:val="83002DD6"/>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0" w15:restartNumberingAfterBreak="0">
    <w:nsid w:val="49A031B4"/>
    <w:multiLevelType w:val="hybridMultilevel"/>
    <w:tmpl w:val="106A3168"/>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4A7B1270"/>
    <w:multiLevelType w:val="hybridMultilevel"/>
    <w:tmpl w:val="7D5E1BFA"/>
    <w:lvl w:ilvl="0" w:tplc="C32A9D3A">
      <w:start w:val="1"/>
      <w:numFmt w:val="bullet"/>
      <w:lvlText w:val=""/>
      <w:lvlJc w:val="left"/>
      <w:pPr>
        <w:ind w:left="720" w:hanging="360"/>
      </w:pPr>
      <w:rPr>
        <w:rFonts w:ascii="Symbol" w:hAnsi="Symbol" w:hint="default"/>
        <w:b w:val="0"/>
        <w:bCs w:val="0"/>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2" w15:restartNumberingAfterBreak="0">
    <w:nsid w:val="557A7652"/>
    <w:multiLevelType w:val="multilevel"/>
    <w:tmpl w:val="5D10A9F8"/>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5A02EAA"/>
    <w:multiLevelType w:val="hybridMultilevel"/>
    <w:tmpl w:val="45D8E4B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58102B67"/>
    <w:multiLevelType w:val="hybridMultilevel"/>
    <w:tmpl w:val="83C45406"/>
    <w:lvl w:ilvl="0" w:tplc="CFA0A37A">
      <w:start w:val="1"/>
      <w:numFmt w:val="decimal"/>
      <w:lvlText w:val="%1."/>
      <w:lvlJc w:val="left"/>
      <w:pPr>
        <w:ind w:left="1070" w:hanging="360"/>
      </w:pPr>
      <w:rPr>
        <w:b/>
        <w:bCs/>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15" w15:restartNumberingAfterBreak="0">
    <w:nsid w:val="610558C7"/>
    <w:multiLevelType w:val="hybridMultilevel"/>
    <w:tmpl w:val="1FF8C61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658B4512"/>
    <w:multiLevelType w:val="hybridMultilevel"/>
    <w:tmpl w:val="0836785C"/>
    <w:lvl w:ilvl="0" w:tplc="580A0001">
      <w:start w:val="1"/>
      <w:numFmt w:val="bullet"/>
      <w:lvlText w:val=""/>
      <w:lvlJc w:val="left"/>
      <w:pPr>
        <w:ind w:left="1211" w:hanging="360"/>
      </w:pPr>
      <w:rPr>
        <w:rFonts w:ascii="Symbol" w:hAnsi="Symbol" w:hint="default"/>
      </w:rPr>
    </w:lvl>
    <w:lvl w:ilvl="1" w:tplc="580A0003" w:tentative="1">
      <w:start w:val="1"/>
      <w:numFmt w:val="bullet"/>
      <w:lvlText w:val="o"/>
      <w:lvlJc w:val="left"/>
      <w:pPr>
        <w:ind w:left="1931" w:hanging="360"/>
      </w:pPr>
      <w:rPr>
        <w:rFonts w:ascii="Courier New" w:hAnsi="Courier New" w:cs="Courier New" w:hint="default"/>
      </w:rPr>
    </w:lvl>
    <w:lvl w:ilvl="2" w:tplc="580A0005" w:tentative="1">
      <w:start w:val="1"/>
      <w:numFmt w:val="bullet"/>
      <w:lvlText w:val=""/>
      <w:lvlJc w:val="left"/>
      <w:pPr>
        <w:ind w:left="2651" w:hanging="360"/>
      </w:pPr>
      <w:rPr>
        <w:rFonts w:ascii="Wingdings" w:hAnsi="Wingdings" w:hint="default"/>
      </w:rPr>
    </w:lvl>
    <w:lvl w:ilvl="3" w:tplc="580A0001" w:tentative="1">
      <w:start w:val="1"/>
      <w:numFmt w:val="bullet"/>
      <w:lvlText w:val=""/>
      <w:lvlJc w:val="left"/>
      <w:pPr>
        <w:ind w:left="3371" w:hanging="360"/>
      </w:pPr>
      <w:rPr>
        <w:rFonts w:ascii="Symbol" w:hAnsi="Symbol" w:hint="default"/>
      </w:rPr>
    </w:lvl>
    <w:lvl w:ilvl="4" w:tplc="580A0003" w:tentative="1">
      <w:start w:val="1"/>
      <w:numFmt w:val="bullet"/>
      <w:lvlText w:val="o"/>
      <w:lvlJc w:val="left"/>
      <w:pPr>
        <w:ind w:left="4091" w:hanging="360"/>
      </w:pPr>
      <w:rPr>
        <w:rFonts w:ascii="Courier New" w:hAnsi="Courier New" w:cs="Courier New" w:hint="default"/>
      </w:rPr>
    </w:lvl>
    <w:lvl w:ilvl="5" w:tplc="580A0005" w:tentative="1">
      <w:start w:val="1"/>
      <w:numFmt w:val="bullet"/>
      <w:lvlText w:val=""/>
      <w:lvlJc w:val="left"/>
      <w:pPr>
        <w:ind w:left="4811" w:hanging="360"/>
      </w:pPr>
      <w:rPr>
        <w:rFonts w:ascii="Wingdings" w:hAnsi="Wingdings" w:hint="default"/>
      </w:rPr>
    </w:lvl>
    <w:lvl w:ilvl="6" w:tplc="580A0001" w:tentative="1">
      <w:start w:val="1"/>
      <w:numFmt w:val="bullet"/>
      <w:lvlText w:val=""/>
      <w:lvlJc w:val="left"/>
      <w:pPr>
        <w:ind w:left="5531" w:hanging="360"/>
      </w:pPr>
      <w:rPr>
        <w:rFonts w:ascii="Symbol" w:hAnsi="Symbol" w:hint="default"/>
      </w:rPr>
    </w:lvl>
    <w:lvl w:ilvl="7" w:tplc="580A0003" w:tentative="1">
      <w:start w:val="1"/>
      <w:numFmt w:val="bullet"/>
      <w:lvlText w:val="o"/>
      <w:lvlJc w:val="left"/>
      <w:pPr>
        <w:ind w:left="6251" w:hanging="360"/>
      </w:pPr>
      <w:rPr>
        <w:rFonts w:ascii="Courier New" w:hAnsi="Courier New" w:cs="Courier New" w:hint="default"/>
      </w:rPr>
    </w:lvl>
    <w:lvl w:ilvl="8" w:tplc="580A0005" w:tentative="1">
      <w:start w:val="1"/>
      <w:numFmt w:val="bullet"/>
      <w:lvlText w:val=""/>
      <w:lvlJc w:val="left"/>
      <w:pPr>
        <w:ind w:left="6971" w:hanging="360"/>
      </w:pPr>
      <w:rPr>
        <w:rFonts w:ascii="Wingdings" w:hAnsi="Wingdings" w:hint="default"/>
      </w:rPr>
    </w:lvl>
  </w:abstractNum>
  <w:abstractNum w:abstractNumId="17" w15:restartNumberingAfterBreak="0">
    <w:nsid w:val="67FF738C"/>
    <w:multiLevelType w:val="hybridMultilevel"/>
    <w:tmpl w:val="01464D42"/>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686F430E"/>
    <w:multiLevelType w:val="hybridMultilevel"/>
    <w:tmpl w:val="D7E647C4"/>
    <w:lvl w:ilvl="0" w:tplc="BCAE1900">
      <w:start w:val="1"/>
      <w:numFmt w:val="bullet"/>
      <w:lvlText w:val=""/>
      <w:lvlJc w:val="left"/>
      <w:pPr>
        <w:ind w:left="720" w:hanging="360"/>
      </w:pPr>
      <w:rPr>
        <w:rFonts w:ascii="Symbol" w:hAnsi="Symbol" w:hint="default"/>
        <w:b w:val="0"/>
        <w:bCs w:val="0"/>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71B204FD"/>
    <w:multiLevelType w:val="hybridMultilevel"/>
    <w:tmpl w:val="9000C6BC"/>
    <w:lvl w:ilvl="0" w:tplc="5074FB9E">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00686005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783873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4160169">
    <w:abstractNumId w:val="7"/>
  </w:num>
  <w:num w:numId="4" w16cid:durableId="1102870556">
    <w:abstractNumId w:val="2"/>
  </w:num>
  <w:num w:numId="5" w16cid:durableId="1855073299">
    <w:abstractNumId w:val="8"/>
  </w:num>
  <w:num w:numId="6" w16cid:durableId="485634435">
    <w:abstractNumId w:val="14"/>
  </w:num>
  <w:num w:numId="7" w16cid:durableId="669526330">
    <w:abstractNumId w:val="10"/>
  </w:num>
  <w:num w:numId="8" w16cid:durableId="222253186">
    <w:abstractNumId w:val="5"/>
  </w:num>
  <w:num w:numId="9" w16cid:durableId="78254021">
    <w:abstractNumId w:val="19"/>
  </w:num>
  <w:num w:numId="10" w16cid:durableId="20689924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83215784">
    <w:abstractNumId w:val="12"/>
  </w:num>
  <w:num w:numId="12" w16cid:durableId="588276105">
    <w:abstractNumId w:val="0"/>
  </w:num>
  <w:num w:numId="13" w16cid:durableId="1500922511">
    <w:abstractNumId w:val="3"/>
  </w:num>
  <w:num w:numId="14" w16cid:durableId="906572766">
    <w:abstractNumId w:val="1"/>
  </w:num>
  <w:num w:numId="15" w16cid:durableId="1804075791">
    <w:abstractNumId w:val="17"/>
  </w:num>
  <w:num w:numId="16" w16cid:durableId="525482423">
    <w:abstractNumId w:val="18"/>
  </w:num>
  <w:num w:numId="17" w16cid:durableId="1429887996">
    <w:abstractNumId w:val="13"/>
  </w:num>
  <w:num w:numId="18" w16cid:durableId="1708289724">
    <w:abstractNumId w:val="16"/>
  </w:num>
  <w:num w:numId="19" w16cid:durableId="148134229">
    <w:abstractNumId w:val="11"/>
  </w:num>
  <w:num w:numId="20" w16cid:durableId="774255269">
    <w:abstractNumId w:val="4"/>
  </w:num>
  <w:num w:numId="21" w16cid:durableId="576597587">
    <w:abstractNumId w:val="9"/>
  </w:num>
  <w:num w:numId="22" w16cid:durableId="19513524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9F1"/>
    <w:rsid w:val="00005DBB"/>
    <w:rsid w:val="0001086D"/>
    <w:rsid w:val="00010D3D"/>
    <w:rsid w:val="000163B0"/>
    <w:rsid w:val="000216CF"/>
    <w:rsid w:val="0003316C"/>
    <w:rsid w:val="00033229"/>
    <w:rsid w:val="0003727E"/>
    <w:rsid w:val="000405C8"/>
    <w:rsid w:val="00045081"/>
    <w:rsid w:val="00047F88"/>
    <w:rsid w:val="00063927"/>
    <w:rsid w:val="00064E7C"/>
    <w:rsid w:val="000702C6"/>
    <w:rsid w:val="0007249A"/>
    <w:rsid w:val="00090BD7"/>
    <w:rsid w:val="000913E8"/>
    <w:rsid w:val="0009588A"/>
    <w:rsid w:val="000971A8"/>
    <w:rsid w:val="000A240D"/>
    <w:rsid w:val="000A44DC"/>
    <w:rsid w:val="000B174C"/>
    <w:rsid w:val="000B628E"/>
    <w:rsid w:val="000B79D2"/>
    <w:rsid w:val="000C003C"/>
    <w:rsid w:val="000C1E97"/>
    <w:rsid w:val="000C4BB9"/>
    <w:rsid w:val="000C657C"/>
    <w:rsid w:val="000C7EEA"/>
    <w:rsid w:val="000D3CD0"/>
    <w:rsid w:val="000E01EA"/>
    <w:rsid w:val="000E11E3"/>
    <w:rsid w:val="000E70A7"/>
    <w:rsid w:val="000F1BD9"/>
    <w:rsid w:val="000F55FD"/>
    <w:rsid w:val="000F5B0F"/>
    <w:rsid w:val="00103CAF"/>
    <w:rsid w:val="001071BE"/>
    <w:rsid w:val="00122B13"/>
    <w:rsid w:val="00123C9F"/>
    <w:rsid w:val="0013147D"/>
    <w:rsid w:val="00136BD6"/>
    <w:rsid w:val="00146DF3"/>
    <w:rsid w:val="001479B9"/>
    <w:rsid w:val="00152F11"/>
    <w:rsid w:val="001538B0"/>
    <w:rsid w:val="00157B3C"/>
    <w:rsid w:val="00162DE0"/>
    <w:rsid w:val="0016722E"/>
    <w:rsid w:val="00167459"/>
    <w:rsid w:val="00167DC6"/>
    <w:rsid w:val="00171D32"/>
    <w:rsid w:val="00172472"/>
    <w:rsid w:val="0018089D"/>
    <w:rsid w:val="0018252C"/>
    <w:rsid w:val="001839FC"/>
    <w:rsid w:val="0018797B"/>
    <w:rsid w:val="00190C63"/>
    <w:rsid w:val="00192160"/>
    <w:rsid w:val="001A360A"/>
    <w:rsid w:val="001A37FB"/>
    <w:rsid w:val="001A52C9"/>
    <w:rsid w:val="001A77AC"/>
    <w:rsid w:val="001B1476"/>
    <w:rsid w:val="001B29D8"/>
    <w:rsid w:val="001C00DB"/>
    <w:rsid w:val="001C044B"/>
    <w:rsid w:val="001C1F2F"/>
    <w:rsid w:val="001C34C1"/>
    <w:rsid w:val="001D2DC4"/>
    <w:rsid w:val="001D7814"/>
    <w:rsid w:val="001E26DA"/>
    <w:rsid w:val="001E4215"/>
    <w:rsid w:val="001E657B"/>
    <w:rsid w:val="001E76F2"/>
    <w:rsid w:val="001F14C4"/>
    <w:rsid w:val="001F1B22"/>
    <w:rsid w:val="001F3361"/>
    <w:rsid w:val="001F5462"/>
    <w:rsid w:val="001F7073"/>
    <w:rsid w:val="00200EF1"/>
    <w:rsid w:val="00203832"/>
    <w:rsid w:val="00204912"/>
    <w:rsid w:val="002059E3"/>
    <w:rsid w:val="002131FA"/>
    <w:rsid w:val="00214880"/>
    <w:rsid w:val="002221DE"/>
    <w:rsid w:val="00224481"/>
    <w:rsid w:val="00234C10"/>
    <w:rsid w:val="00234E1A"/>
    <w:rsid w:val="002359A4"/>
    <w:rsid w:val="002367C2"/>
    <w:rsid w:val="002368CA"/>
    <w:rsid w:val="002404AE"/>
    <w:rsid w:val="00242135"/>
    <w:rsid w:val="0024558D"/>
    <w:rsid w:val="00246CE0"/>
    <w:rsid w:val="002538FF"/>
    <w:rsid w:val="00253B31"/>
    <w:rsid w:val="00254CF0"/>
    <w:rsid w:val="0025502F"/>
    <w:rsid w:val="0025527E"/>
    <w:rsid w:val="00255EE1"/>
    <w:rsid w:val="002634A2"/>
    <w:rsid w:val="00263914"/>
    <w:rsid w:val="00277268"/>
    <w:rsid w:val="00280C2E"/>
    <w:rsid w:val="00281F04"/>
    <w:rsid w:val="002825D7"/>
    <w:rsid w:val="002853F4"/>
    <w:rsid w:val="002857DD"/>
    <w:rsid w:val="00287534"/>
    <w:rsid w:val="0029023D"/>
    <w:rsid w:val="00291407"/>
    <w:rsid w:val="0029304A"/>
    <w:rsid w:val="002930C2"/>
    <w:rsid w:val="002957D1"/>
    <w:rsid w:val="002A3B0D"/>
    <w:rsid w:val="002A5B52"/>
    <w:rsid w:val="002B0955"/>
    <w:rsid w:val="002B2838"/>
    <w:rsid w:val="002B2A46"/>
    <w:rsid w:val="002B3768"/>
    <w:rsid w:val="002B3AC2"/>
    <w:rsid w:val="002B4CE4"/>
    <w:rsid w:val="002C23C5"/>
    <w:rsid w:val="002C4203"/>
    <w:rsid w:val="002C7C70"/>
    <w:rsid w:val="002D2A96"/>
    <w:rsid w:val="002D6C42"/>
    <w:rsid w:val="002E2530"/>
    <w:rsid w:val="002E25D1"/>
    <w:rsid w:val="002E3D80"/>
    <w:rsid w:val="002E41DC"/>
    <w:rsid w:val="002F1A10"/>
    <w:rsid w:val="002F288C"/>
    <w:rsid w:val="002F63B8"/>
    <w:rsid w:val="002F7926"/>
    <w:rsid w:val="002F7A6A"/>
    <w:rsid w:val="00301ADF"/>
    <w:rsid w:val="00302877"/>
    <w:rsid w:val="00307884"/>
    <w:rsid w:val="003079AF"/>
    <w:rsid w:val="00311386"/>
    <w:rsid w:val="00315EC7"/>
    <w:rsid w:val="00316FA9"/>
    <w:rsid w:val="0032088B"/>
    <w:rsid w:val="003223C9"/>
    <w:rsid w:val="00322B4B"/>
    <w:rsid w:val="00325D65"/>
    <w:rsid w:val="00330168"/>
    <w:rsid w:val="00334B72"/>
    <w:rsid w:val="00341C02"/>
    <w:rsid w:val="0034244E"/>
    <w:rsid w:val="00343803"/>
    <w:rsid w:val="0034790C"/>
    <w:rsid w:val="00351D59"/>
    <w:rsid w:val="003559C4"/>
    <w:rsid w:val="00362797"/>
    <w:rsid w:val="00362DE2"/>
    <w:rsid w:val="003644B6"/>
    <w:rsid w:val="003659BD"/>
    <w:rsid w:val="003678B3"/>
    <w:rsid w:val="00372F0E"/>
    <w:rsid w:val="0037610C"/>
    <w:rsid w:val="003769AA"/>
    <w:rsid w:val="003817E2"/>
    <w:rsid w:val="00392B19"/>
    <w:rsid w:val="00395024"/>
    <w:rsid w:val="0039534E"/>
    <w:rsid w:val="003964FD"/>
    <w:rsid w:val="003A1DC8"/>
    <w:rsid w:val="003A299B"/>
    <w:rsid w:val="003A3253"/>
    <w:rsid w:val="003A4EA7"/>
    <w:rsid w:val="003B2F20"/>
    <w:rsid w:val="003B60FC"/>
    <w:rsid w:val="003C0939"/>
    <w:rsid w:val="003C11EF"/>
    <w:rsid w:val="003C1DA2"/>
    <w:rsid w:val="003C6AC0"/>
    <w:rsid w:val="003C7AD1"/>
    <w:rsid w:val="003D1FC1"/>
    <w:rsid w:val="003E40DD"/>
    <w:rsid w:val="003E5B1F"/>
    <w:rsid w:val="003E7067"/>
    <w:rsid w:val="003E7336"/>
    <w:rsid w:val="003F0B86"/>
    <w:rsid w:val="003F0F60"/>
    <w:rsid w:val="003F24BA"/>
    <w:rsid w:val="003F725D"/>
    <w:rsid w:val="004000A6"/>
    <w:rsid w:val="00402F7B"/>
    <w:rsid w:val="004065D0"/>
    <w:rsid w:val="00406BD2"/>
    <w:rsid w:val="0041021D"/>
    <w:rsid w:val="00410C31"/>
    <w:rsid w:val="00410E73"/>
    <w:rsid w:val="00411622"/>
    <w:rsid w:val="004157BB"/>
    <w:rsid w:val="0041588F"/>
    <w:rsid w:val="00416D48"/>
    <w:rsid w:val="00417FCE"/>
    <w:rsid w:val="00421513"/>
    <w:rsid w:val="00421D8D"/>
    <w:rsid w:val="00422531"/>
    <w:rsid w:val="00427221"/>
    <w:rsid w:val="00427CBC"/>
    <w:rsid w:val="004354E5"/>
    <w:rsid w:val="00435CB4"/>
    <w:rsid w:val="00440FC5"/>
    <w:rsid w:val="004416B1"/>
    <w:rsid w:val="00442EA8"/>
    <w:rsid w:val="00445D95"/>
    <w:rsid w:val="00446CE8"/>
    <w:rsid w:val="004521C3"/>
    <w:rsid w:val="00454B3D"/>
    <w:rsid w:val="00454BB7"/>
    <w:rsid w:val="00454E25"/>
    <w:rsid w:val="004605BC"/>
    <w:rsid w:val="004636A0"/>
    <w:rsid w:val="00465906"/>
    <w:rsid w:val="0046689F"/>
    <w:rsid w:val="00471769"/>
    <w:rsid w:val="00475AD4"/>
    <w:rsid w:val="00477F7B"/>
    <w:rsid w:val="004808D5"/>
    <w:rsid w:val="00484772"/>
    <w:rsid w:val="00487330"/>
    <w:rsid w:val="00490AAE"/>
    <w:rsid w:val="00493DA0"/>
    <w:rsid w:val="00497DB8"/>
    <w:rsid w:val="004A3F0D"/>
    <w:rsid w:val="004A4C22"/>
    <w:rsid w:val="004A512C"/>
    <w:rsid w:val="004B2A9B"/>
    <w:rsid w:val="004B3975"/>
    <w:rsid w:val="004B6DC3"/>
    <w:rsid w:val="004C3481"/>
    <w:rsid w:val="004C396A"/>
    <w:rsid w:val="004C416D"/>
    <w:rsid w:val="004D2E3D"/>
    <w:rsid w:val="004D596D"/>
    <w:rsid w:val="004E3A15"/>
    <w:rsid w:val="004E73A7"/>
    <w:rsid w:val="004F00CB"/>
    <w:rsid w:val="004F18D4"/>
    <w:rsid w:val="004F31AA"/>
    <w:rsid w:val="004F55C7"/>
    <w:rsid w:val="00500CE7"/>
    <w:rsid w:val="005034C4"/>
    <w:rsid w:val="00504B97"/>
    <w:rsid w:val="00513090"/>
    <w:rsid w:val="0051662F"/>
    <w:rsid w:val="00517047"/>
    <w:rsid w:val="00523C17"/>
    <w:rsid w:val="00525994"/>
    <w:rsid w:val="005267A4"/>
    <w:rsid w:val="0052701A"/>
    <w:rsid w:val="00531E2A"/>
    <w:rsid w:val="00537936"/>
    <w:rsid w:val="00543B67"/>
    <w:rsid w:val="00545EB9"/>
    <w:rsid w:val="0056253A"/>
    <w:rsid w:val="00566F6F"/>
    <w:rsid w:val="005703F6"/>
    <w:rsid w:val="005722ED"/>
    <w:rsid w:val="00575E27"/>
    <w:rsid w:val="00577ED0"/>
    <w:rsid w:val="00583263"/>
    <w:rsid w:val="005946E9"/>
    <w:rsid w:val="00597F89"/>
    <w:rsid w:val="005A6EAB"/>
    <w:rsid w:val="005B2A04"/>
    <w:rsid w:val="005B3897"/>
    <w:rsid w:val="005B45A8"/>
    <w:rsid w:val="005C1252"/>
    <w:rsid w:val="005C21C7"/>
    <w:rsid w:val="005C2B83"/>
    <w:rsid w:val="005C3471"/>
    <w:rsid w:val="005C464F"/>
    <w:rsid w:val="005C48B3"/>
    <w:rsid w:val="005D18BA"/>
    <w:rsid w:val="005E4728"/>
    <w:rsid w:val="005F2EC1"/>
    <w:rsid w:val="006029C0"/>
    <w:rsid w:val="0060605B"/>
    <w:rsid w:val="00606B75"/>
    <w:rsid w:val="00615084"/>
    <w:rsid w:val="00630712"/>
    <w:rsid w:val="00635892"/>
    <w:rsid w:val="00635A1D"/>
    <w:rsid w:val="006411F3"/>
    <w:rsid w:val="00641614"/>
    <w:rsid w:val="006424E9"/>
    <w:rsid w:val="0064477F"/>
    <w:rsid w:val="0065178F"/>
    <w:rsid w:val="00654AAF"/>
    <w:rsid w:val="006576FF"/>
    <w:rsid w:val="00657EE4"/>
    <w:rsid w:val="00661104"/>
    <w:rsid w:val="0066354E"/>
    <w:rsid w:val="006635FA"/>
    <w:rsid w:val="0066360A"/>
    <w:rsid w:val="00664025"/>
    <w:rsid w:val="00670F9D"/>
    <w:rsid w:val="006716E5"/>
    <w:rsid w:val="00672C36"/>
    <w:rsid w:val="0067346F"/>
    <w:rsid w:val="006750EE"/>
    <w:rsid w:val="00686172"/>
    <w:rsid w:val="006870DD"/>
    <w:rsid w:val="0069455D"/>
    <w:rsid w:val="00695EA1"/>
    <w:rsid w:val="00697398"/>
    <w:rsid w:val="006A1B90"/>
    <w:rsid w:val="006A6CE9"/>
    <w:rsid w:val="006B01ED"/>
    <w:rsid w:val="006B033D"/>
    <w:rsid w:val="006B7178"/>
    <w:rsid w:val="006C641F"/>
    <w:rsid w:val="006D0A32"/>
    <w:rsid w:val="006E2656"/>
    <w:rsid w:val="006E4124"/>
    <w:rsid w:val="006F09E4"/>
    <w:rsid w:val="006F0D7A"/>
    <w:rsid w:val="006F44CD"/>
    <w:rsid w:val="006F5497"/>
    <w:rsid w:val="00704FE4"/>
    <w:rsid w:val="00706138"/>
    <w:rsid w:val="00706FED"/>
    <w:rsid w:val="00707025"/>
    <w:rsid w:val="00707F47"/>
    <w:rsid w:val="00713E76"/>
    <w:rsid w:val="00715AA1"/>
    <w:rsid w:val="0073154F"/>
    <w:rsid w:val="00737B25"/>
    <w:rsid w:val="007410CF"/>
    <w:rsid w:val="00755E40"/>
    <w:rsid w:val="0076666C"/>
    <w:rsid w:val="00770362"/>
    <w:rsid w:val="00770F38"/>
    <w:rsid w:val="00773272"/>
    <w:rsid w:val="00784314"/>
    <w:rsid w:val="0079188F"/>
    <w:rsid w:val="007926AA"/>
    <w:rsid w:val="00796182"/>
    <w:rsid w:val="00796D94"/>
    <w:rsid w:val="007A32F0"/>
    <w:rsid w:val="007A5005"/>
    <w:rsid w:val="007B0465"/>
    <w:rsid w:val="007B1872"/>
    <w:rsid w:val="007C0446"/>
    <w:rsid w:val="007C13A5"/>
    <w:rsid w:val="007C170A"/>
    <w:rsid w:val="007C34A7"/>
    <w:rsid w:val="007C4EE4"/>
    <w:rsid w:val="007C678F"/>
    <w:rsid w:val="007D2F6E"/>
    <w:rsid w:val="007E7A1B"/>
    <w:rsid w:val="007F03D3"/>
    <w:rsid w:val="007F3661"/>
    <w:rsid w:val="007F3A1D"/>
    <w:rsid w:val="007F79C4"/>
    <w:rsid w:val="00800C0A"/>
    <w:rsid w:val="00801122"/>
    <w:rsid w:val="008043AE"/>
    <w:rsid w:val="008055DA"/>
    <w:rsid w:val="008112CA"/>
    <w:rsid w:val="008162C0"/>
    <w:rsid w:val="00816EC1"/>
    <w:rsid w:val="00817BB3"/>
    <w:rsid w:val="00821920"/>
    <w:rsid w:val="00822F53"/>
    <w:rsid w:val="008236FE"/>
    <w:rsid w:val="0082415D"/>
    <w:rsid w:val="00826F8D"/>
    <w:rsid w:val="00830831"/>
    <w:rsid w:val="0083109E"/>
    <w:rsid w:val="008314B3"/>
    <w:rsid w:val="00831EF9"/>
    <w:rsid w:val="008328D2"/>
    <w:rsid w:val="00835D0D"/>
    <w:rsid w:val="008458D1"/>
    <w:rsid w:val="00850BDA"/>
    <w:rsid w:val="008523C7"/>
    <w:rsid w:val="0085577A"/>
    <w:rsid w:val="008606F3"/>
    <w:rsid w:val="008641DA"/>
    <w:rsid w:val="00864316"/>
    <w:rsid w:val="0086607B"/>
    <w:rsid w:val="00876740"/>
    <w:rsid w:val="0087675D"/>
    <w:rsid w:val="00881E6E"/>
    <w:rsid w:val="00883BE9"/>
    <w:rsid w:val="00884220"/>
    <w:rsid w:val="0088474B"/>
    <w:rsid w:val="008921CB"/>
    <w:rsid w:val="008932BA"/>
    <w:rsid w:val="0089532F"/>
    <w:rsid w:val="00895FE6"/>
    <w:rsid w:val="008A040C"/>
    <w:rsid w:val="008A322E"/>
    <w:rsid w:val="008A5E64"/>
    <w:rsid w:val="008A7FD2"/>
    <w:rsid w:val="008B114C"/>
    <w:rsid w:val="008B26DA"/>
    <w:rsid w:val="008B4517"/>
    <w:rsid w:val="008C0A78"/>
    <w:rsid w:val="008C0CBA"/>
    <w:rsid w:val="008C18FE"/>
    <w:rsid w:val="008C1985"/>
    <w:rsid w:val="008C1CE2"/>
    <w:rsid w:val="008C2C62"/>
    <w:rsid w:val="008C3F59"/>
    <w:rsid w:val="008C7D91"/>
    <w:rsid w:val="008D3421"/>
    <w:rsid w:val="008D5F5B"/>
    <w:rsid w:val="008D71C8"/>
    <w:rsid w:val="008E26BC"/>
    <w:rsid w:val="008E27B4"/>
    <w:rsid w:val="008E35C4"/>
    <w:rsid w:val="008E6E46"/>
    <w:rsid w:val="008E7179"/>
    <w:rsid w:val="008F01DE"/>
    <w:rsid w:val="008F2E8E"/>
    <w:rsid w:val="008F33D5"/>
    <w:rsid w:val="009009F1"/>
    <w:rsid w:val="00902078"/>
    <w:rsid w:val="009023B3"/>
    <w:rsid w:val="00903D06"/>
    <w:rsid w:val="00906619"/>
    <w:rsid w:val="00927324"/>
    <w:rsid w:val="009366A3"/>
    <w:rsid w:val="0094130E"/>
    <w:rsid w:val="0094541C"/>
    <w:rsid w:val="00945F8B"/>
    <w:rsid w:val="0094681F"/>
    <w:rsid w:val="009473F8"/>
    <w:rsid w:val="00950A29"/>
    <w:rsid w:val="00951B80"/>
    <w:rsid w:val="00952648"/>
    <w:rsid w:val="00954017"/>
    <w:rsid w:val="0095524D"/>
    <w:rsid w:val="00956815"/>
    <w:rsid w:val="00957542"/>
    <w:rsid w:val="00971DA1"/>
    <w:rsid w:val="00973CD9"/>
    <w:rsid w:val="00982025"/>
    <w:rsid w:val="009841A9"/>
    <w:rsid w:val="00986931"/>
    <w:rsid w:val="00994DAD"/>
    <w:rsid w:val="00996707"/>
    <w:rsid w:val="009A0C00"/>
    <w:rsid w:val="009A2732"/>
    <w:rsid w:val="009A4BA9"/>
    <w:rsid w:val="009A7D03"/>
    <w:rsid w:val="009B184B"/>
    <w:rsid w:val="009B2055"/>
    <w:rsid w:val="009B21A1"/>
    <w:rsid w:val="009B2C3F"/>
    <w:rsid w:val="009B341D"/>
    <w:rsid w:val="009C29C0"/>
    <w:rsid w:val="009C2A42"/>
    <w:rsid w:val="009C2B4E"/>
    <w:rsid w:val="009C6D64"/>
    <w:rsid w:val="009D3B4A"/>
    <w:rsid w:val="009E017C"/>
    <w:rsid w:val="009E413D"/>
    <w:rsid w:val="009F1689"/>
    <w:rsid w:val="009F1A66"/>
    <w:rsid w:val="009F1F6B"/>
    <w:rsid w:val="00A00382"/>
    <w:rsid w:val="00A02AFB"/>
    <w:rsid w:val="00A02C38"/>
    <w:rsid w:val="00A046C7"/>
    <w:rsid w:val="00A0685D"/>
    <w:rsid w:val="00A13370"/>
    <w:rsid w:val="00A13436"/>
    <w:rsid w:val="00A22DAD"/>
    <w:rsid w:val="00A2675A"/>
    <w:rsid w:val="00A31149"/>
    <w:rsid w:val="00A36F22"/>
    <w:rsid w:val="00A37C7E"/>
    <w:rsid w:val="00A37CA8"/>
    <w:rsid w:val="00A41CDD"/>
    <w:rsid w:val="00A42198"/>
    <w:rsid w:val="00A5270C"/>
    <w:rsid w:val="00A67407"/>
    <w:rsid w:val="00A6774B"/>
    <w:rsid w:val="00A74E71"/>
    <w:rsid w:val="00A81424"/>
    <w:rsid w:val="00A81BE8"/>
    <w:rsid w:val="00A82F3A"/>
    <w:rsid w:val="00A92502"/>
    <w:rsid w:val="00A9258E"/>
    <w:rsid w:val="00A92BAD"/>
    <w:rsid w:val="00A9321A"/>
    <w:rsid w:val="00A963C3"/>
    <w:rsid w:val="00AA2E51"/>
    <w:rsid w:val="00AA2F43"/>
    <w:rsid w:val="00AA33D6"/>
    <w:rsid w:val="00AA3C6B"/>
    <w:rsid w:val="00AA42E2"/>
    <w:rsid w:val="00AA63DB"/>
    <w:rsid w:val="00AA6E6D"/>
    <w:rsid w:val="00AB0593"/>
    <w:rsid w:val="00AB624E"/>
    <w:rsid w:val="00AB66FF"/>
    <w:rsid w:val="00AC57E2"/>
    <w:rsid w:val="00AD1340"/>
    <w:rsid w:val="00AD17FF"/>
    <w:rsid w:val="00AD3109"/>
    <w:rsid w:val="00AD54B7"/>
    <w:rsid w:val="00AE0411"/>
    <w:rsid w:val="00AE5B4A"/>
    <w:rsid w:val="00AE6A38"/>
    <w:rsid w:val="00AF052F"/>
    <w:rsid w:val="00AF1148"/>
    <w:rsid w:val="00AF3C2E"/>
    <w:rsid w:val="00AF4B9C"/>
    <w:rsid w:val="00AF57E0"/>
    <w:rsid w:val="00B0260F"/>
    <w:rsid w:val="00B03102"/>
    <w:rsid w:val="00B11047"/>
    <w:rsid w:val="00B14D15"/>
    <w:rsid w:val="00B1647F"/>
    <w:rsid w:val="00B16E86"/>
    <w:rsid w:val="00B2361B"/>
    <w:rsid w:val="00B24B22"/>
    <w:rsid w:val="00B2672E"/>
    <w:rsid w:val="00B323B3"/>
    <w:rsid w:val="00B33076"/>
    <w:rsid w:val="00B47480"/>
    <w:rsid w:val="00B56F9E"/>
    <w:rsid w:val="00B612FE"/>
    <w:rsid w:val="00B61A0B"/>
    <w:rsid w:val="00B760FB"/>
    <w:rsid w:val="00B77009"/>
    <w:rsid w:val="00B804DF"/>
    <w:rsid w:val="00B8420A"/>
    <w:rsid w:val="00B86100"/>
    <w:rsid w:val="00B924F9"/>
    <w:rsid w:val="00B92DE4"/>
    <w:rsid w:val="00B9482C"/>
    <w:rsid w:val="00B96AE2"/>
    <w:rsid w:val="00BA39C4"/>
    <w:rsid w:val="00BA6A85"/>
    <w:rsid w:val="00BA7FAF"/>
    <w:rsid w:val="00BB045C"/>
    <w:rsid w:val="00BB5888"/>
    <w:rsid w:val="00BB6EEA"/>
    <w:rsid w:val="00BC10FB"/>
    <w:rsid w:val="00BC1D92"/>
    <w:rsid w:val="00BC2CE7"/>
    <w:rsid w:val="00BD0CCD"/>
    <w:rsid w:val="00BD0DB2"/>
    <w:rsid w:val="00BD49FF"/>
    <w:rsid w:val="00BD603F"/>
    <w:rsid w:val="00BD6846"/>
    <w:rsid w:val="00BD73A8"/>
    <w:rsid w:val="00BE4438"/>
    <w:rsid w:val="00BE4F86"/>
    <w:rsid w:val="00BE5B6E"/>
    <w:rsid w:val="00BE718A"/>
    <w:rsid w:val="00BF1B43"/>
    <w:rsid w:val="00BF37D6"/>
    <w:rsid w:val="00BF4A12"/>
    <w:rsid w:val="00C02A61"/>
    <w:rsid w:val="00C072BF"/>
    <w:rsid w:val="00C07510"/>
    <w:rsid w:val="00C10890"/>
    <w:rsid w:val="00C10914"/>
    <w:rsid w:val="00C10F70"/>
    <w:rsid w:val="00C11CF4"/>
    <w:rsid w:val="00C13C7E"/>
    <w:rsid w:val="00C154AE"/>
    <w:rsid w:val="00C30FCB"/>
    <w:rsid w:val="00C33748"/>
    <w:rsid w:val="00C34914"/>
    <w:rsid w:val="00C43097"/>
    <w:rsid w:val="00C456CE"/>
    <w:rsid w:val="00C4674C"/>
    <w:rsid w:val="00C50E23"/>
    <w:rsid w:val="00C51A93"/>
    <w:rsid w:val="00C56B61"/>
    <w:rsid w:val="00C61DD9"/>
    <w:rsid w:val="00C62509"/>
    <w:rsid w:val="00C65E5F"/>
    <w:rsid w:val="00C6690D"/>
    <w:rsid w:val="00C66C8B"/>
    <w:rsid w:val="00C70462"/>
    <w:rsid w:val="00C706F4"/>
    <w:rsid w:val="00C72375"/>
    <w:rsid w:val="00C72EEF"/>
    <w:rsid w:val="00C76769"/>
    <w:rsid w:val="00C821AA"/>
    <w:rsid w:val="00C8242F"/>
    <w:rsid w:val="00C82F5E"/>
    <w:rsid w:val="00C87428"/>
    <w:rsid w:val="00C92A02"/>
    <w:rsid w:val="00C95AD8"/>
    <w:rsid w:val="00C95ED3"/>
    <w:rsid w:val="00CA353A"/>
    <w:rsid w:val="00CA6548"/>
    <w:rsid w:val="00CB2E85"/>
    <w:rsid w:val="00CC069C"/>
    <w:rsid w:val="00CD0BFC"/>
    <w:rsid w:val="00CE2E60"/>
    <w:rsid w:val="00CE564D"/>
    <w:rsid w:val="00CE5B76"/>
    <w:rsid w:val="00CF3FBE"/>
    <w:rsid w:val="00CF5C21"/>
    <w:rsid w:val="00D00380"/>
    <w:rsid w:val="00D0229A"/>
    <w:rsid w:val="00D02606"/>
    <w:rsid w:val="00D03F35"/>
    <w:rsid w:val="00D051BB"/>
    <w:rsid w:val="00D07444"/>
    <w:rsid w:val="00D112B6"/>
    <w:rsid w:val="00D179FA"/>
    <w:rsid w:val="00D21239"/>
    <w:rsid w:val="00D224F0"/>
    <w:rsid w:val="00D22DBE"/>
    <w:rsid w:val="00D23AAB"/>
    <w:rsid w:val="00D23CC5"/>
    <w:rsid w:val="00D26196"/>
    <w:rsid w:val="00D266E5"/>
    <w:rsid w:val="00D31DF7"/>
    <w:rsid w:val="00D36003"/>
    <w:rsid w:val="00D36B56"/>
    <w:rsid w:val="00D36D90"/>
    <w:rsid w:val="00D4042E"/>
    <w:rsid w:val="00D43385"/>
    <w:rsid w:val="00D44CFE"/>
    <w:rsid w:val="00D46D93"/>
    <w:rsid w:val="00D515A2"/>
    <w:rsid w:val="00D55542"/>
    <w:rsid w:val="00D57316"/>
    <w:rsid w:val="00D6066D"/>
    <w:rsid w:val="00D62D5E"/>
    <w:rsid w:val="00D63D2B"/>
    <w:rsid w:val="00D659E4"/>
    <w:rsid w:val="00D71B3E"/>
    <w:rsid w:val="00D7500F"/>
    <w:rsid w:val="00D76CBB"/>
    <w:rsid w:val="00D802F6"/>
    <w:rsid w:val="00D80966"/>
    <w:rsid w:val="00D823E5"/>
    <w:rsid w:val="00D82870"/>
    <w:rsid w:val="00D82BD1"/>
    <w:rsid w:val="00D84005"/>
    <w:rsid w:val="00D86C08"/>
    <w:rsid w:val="00D87B00"/>
    <w:rsid w:val="00D94569"/>
    <w:rsid w:val="00D94E2D"/>
    <w:rsid w:val="00DA1418"/>
    <w:rsid w:val="00DA4AF7"/>
    <w:rsid w:val="00DA5344"/>
    <w:rsid w:val="00DA658B"/>
    <w:rsid w:val="00DB1D68"/>
    <w:rsid w:val="00DC12AD"/>
    <w:rsid w:val="00DC43FA"/>
    <w:rsid w:val="00DD0C9E"/>
    <w:rsid w:val="00DD2501"/>
    <w:rsid w:val="00DE0E3A"/>
    <w:rsid w:val="00DE20C0"/>
    <w:rsid w:val="00DF2C8F"/>
    <w:rsid w:val="00DF7D6C"/>
    <w:rsid w:val="00E0020F"/>
    <w:rsid w:val="00E04880"/>
    <w:rsid w:val="00E05E44"/>
    <w:rsid w:val="00E17BED"/>
    <w:rsid w:val="00E24586"/>
    <w:rsid w:val="00E25B82"/>
    <w:rsid w:val="00E26C37"/>
    <w:rsid w:val="00E27243"/>
    <w:rsid w:val="00E405F2"/>
    <w:rsid w:val="00E51021"/>
    <w:rsid w:val="00E51DA9"/>
    <w:rsid w:val="00E532CE"/>
    <w:rsid w:val="00E57928"/>
    <w:rsid w:val="00E61496"/>
    <w:rsid w:val="00E638DA"/>
    <w:rsid w:val="00E65E4E"/>
    <w:rsid w:val="00E67517"/>
    <w:rsid w:val="00E71107"/>
    <w:rsid w:val="00E745ED"/>
    <w:rsid w:val="00E76B03"/>
    <w:rsid w:val="00E77BC9"/>
    <w:rsid w:val="00E77D5B"/>
    <w:rsid w:val="00E85895"/>
    <w:rsid w:val="00E90BC5"/>
    <w:rsid w:val="00E90C33"/>
    <w:rsid w:val="00E92FE0"/>
    <w:rsid w:val="00E94D53"/>
    <w:rsid w:val="00EA48CB"/>
    <w:rsid w:val="00EA5E4A"/>
    <w:rsid w:val="00EA7C84"/>
    <w:rsid w:val="00EB171F"/>
    <w:rsid w:val="00EB699C"/>
    <w:rsid w:val="00EC2838"/>
    <w:rsid w:val="00EC2982"/>
    <w:rsid w:val="00ED0EB6"/>
    <w:rsid w:val="00ED7692"/>
    <w:rsid w:val="00EE1747"/>
    <w:rsid w:val="00EE2C18"/>
    <w:rsid w:val="00EE4900"/>
    <w:rsid w:val="00EE4937"/>
    <w:rsid w:val="00EF6272"/>
    <w:rsid w:val="00EF6953"/>
    <w:rsid w:val="00F01A7E"/>
    <w:rsid w:val="00F02669"/>
    <w:rsid w:val="00F04EB6"/>
    <w:rsid w:val="00F05A62"/>
    <w:rsid w:val="00F07109"/>
    <w:rsid w:val="00F11405"/>
    <w:rsid w:val="00F136A6"/>
    <w:rsid w:val="00F1380F"/>
    <w:rsid w:val="00F14DA6"/>
    <w:rsid w:val="00F24300"/>
    <w:rsid w:val="00F250C3"/>
    <w:rsid w:val="00F255EE"/>
    <w:rsid w:val="00F25932"/>
    <w:rsid w:val="00F27236"/>
    <w:rsid w:val="00F30222"/>
    <w:rsid w:val="00F34951"/>
    <w:rsid w:val="00F370C6"/>
    <w:rsid w:val="00F37F84"/>
    <w:rsid w:val="00F41266"/>
    <w:rsid w:val="00F42F63"/>
    <w:rsid w:val="00F46E7C"/>
    <w:rsid w:val="00F60D84"/>
    <w:rsid w:val="00F64346"/>
    <w:rsid w:val="00F65D9F"/>
    <w:rsid w:val="00F6713A"/>
    <w:rsid w:val="00F67287"/>
    <w:rsid w:val="00F679AA"/>
    <w:rsid w:val="00F7626C"/>
    <w:rsid w:val="00F769CA"/>
    <w:rsid w:val="00F83E99"/>
    <w:rsid w:val="00F84440"/>
    <w:rsid w:val="00F84D4F"/>
    <w:rsid w:val="00F84EB4"/>
    <w:rsid w:val="00F915D9"/>
    <w:rsid w:val="00F9194C"/>
    <w:rsid w:val="00F95382"/>
    <w:rsid w:val="00F96B8A"/>
    <w:rsid w:val="00F972BA"/>
    <w:rsid w:val="00FA2C4A"/>
    <w:rsid w:val="00FA2E40"/>
    <w:rsid w:val="00FC0962"/>
    <w:rsid w:val="00FC1143"/>
    <w:rsid w:val="00FD204E"/>
    <w:rsid w:val="00FD251B"/>
    <w:rsid w:val="00FD6425"/>
    <w:rsid w:val="00FF1C3F"/>
    <w:rsid w:val="00FF239E"/>
    <w:rsid w:val="00FF49DF"/>
  </w:rsids>
  <m:mathPr>
    <m:mathFont m:val="Cambria Math"/>
    <m:brkBin m:val="before"/>
    <m:brkBinSub m:val="--"/>
    <m:smallFrac m:val="0"/>
    <m:dispDef/>
    <m:lMargin m:val="0"/>
    <m:rMargin m:val="0"/>
    <m:defJc m:val="centerGroup"/>
    <m:wrapIndent m:val="1440"/>
    <m:intLim m:val="subSup"/>
    <m:naryLim m:val="undOvr"/>
  </m:mathPr>
  <w:themeFontLang w:val="es-C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779AD"/>
  <w15:chartTrackingRefBased/>
  <w15:docId w15:val="{33EE87C7-5005-4613-9806-BF3D470F0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footnote text" w:uiPriority="99"/>
    <w:lsdException w:name="caption" w:semiHidden="1" w:uiPriority="35"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uppressAutoHyphens/>
    </w:pPr>
    <w:rPr>
      <w:rFonts w:eastAsia="Arial Unicode MS"/>
      <w:kern w:val="1"/>
      <w:sz w:val="24"/>
      <w:szCs w:val="24"/>
    </w:rPr>
  </w:style>
  <w:style w:type="paragraph" w:styleId="Ttulo1">
    <w:name w:val="heading 1"/>
    <w:basedOn w:val="Normal"/>
    <w:next w:val="Normal"/>
    <w:link w:val="Ttulo1Car"/>
    <w:qFormat/>
    <w:rsid w:val="007A32F0"/>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7A32F0"/>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AB0593"/>
    <w:pPr>
      <w:widowControl/>
      <w:suppressAutoHyphens w:val="0"/>
      <w:autoSpaceDE w:val="0"/>
      <w:autoSpaceDN w:val="0"/>
      <w:adjustRightInd w:val="0"/>
      <w:outlineLvl w:val="2"/>
    </w:pPr>
    <w:rPr>
      <w:rFonts w:eastAsia="Times New Roman"/>
      <w:kern w:val="0"/>
      <w:lang w:val="es-ES" w:eastAsia="es-ES"/>
    </w:rPr>
  </w:style>
  <w:style w:type="paragraph" w:styleId="Ttulo4">
    <w:name w:val="heading 4"/>
    <w:basedOn w:val="Normal"/>
    <w:next w:val="Normal"/>
    <w:qFormat/>
    <w:rsid w:val="007A32F0"/>
    <w:pPr>
      <w:keepNext/>
      <w:spacing w:before="240" w:after="60"/>
      <w:outlineLvl w:val="3"/>
    </w:pPr>
    <w:rPr>
      <w:b/>
      <w:bCs/>
      <w:sz w:val="28"/>
      <w:szCs w:val="28"/>
    </w:rPr>
  </w:style>
  <w:style w:type="paragraph" w:styleId="Ttulo5">
    <w:name w:val="heading 5"/>
    <w:basedOn w:val="Normal"/>
    <w:next w:val="Normal"/>
    <w:qFormat/>
    <w:rsid w:val="007A32F0"/>
    <w:pPr>
      <w:spacing w:before="240" w:after="60"/>
      <w:outlineLvl w:val="4"/>
    </w:pPr>
    <w:rPr>
      <w:b/>
      <w:bCs/>
      <w:i/>
      <w:iCs/>
      <w:sz w:val="26"/>
      <w:szCs w:val="26"/>
    </w:rPr>
  </w:style>
  <w:style w:type="paragraph" w:styleId="Ttulo7">
    <w:name w:val="heading 7"/>
    <w:basedOn w:val="Normal"/>
    <w:next w:val="Normal"/>
    <w:qFormat/>
    <w:rsid w:val="00796D94"/>
    <w:pPr>
      <w:spacing w:before="240" w:after="60"/>
      <w:outlineLvl w:val="6"/>
    </w:pPr>
  </w:style>
  <w:style w:type="paragraph" w:styleId="Ttulo8">
    <w:name w:val="heading 8"/>
    <w:basedOn w:val="Normal"/>
    <w:next w:val="Normal"/>
    <w:qFormat/>
    <w:rsid w:val="007A32F0"/>
    <w:pPr>
      <w:spacing w:before="240" w:after="60"/>
      <w:outlineLvl w:val="7"/>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Fuentedeprrafopredeter2">
    <w:name w:val="Fuente de párrafo predeter.2"/>
  </w:style>
  <w:style w:type="character" w:customStyle="1" w:styleId="WW-Absatz-Standardschriftart11">
    <w:name w:val="WW-Absatz-Standardschriftart11"/>
  </w:style>
  <w:style w:type="character" w:customStyle="1" w:styleId="Fuentedeprrafopredeter1">
    <w:name w:val="Fuente de párrafo predeter.1"/>
  </w:style>
  <w:style w:type="character" w:styleId="Hipervnculo">
    <w:name w:val="Hyperlink"/>
    <w:uiPriority w:val="99"/>
    <w:rPr>
      <w:color w:val="0000FF"/>
      <w:u w:val="single"/>
    </w:rPr>
  </w:style>
  <w:style w:type="paragraph" w:customStyle="1" w:styleId="Encabezado2">
    <w:name w:val="Encabezado2"/>
    <w:basedOn w:val="Normal"/>
    <w:next w:val="Textoindependiente"/>
    <w:pPr>
      <w:keepNext/>
      <w:spacing w:before="240" w:after="120"/>
    </w:pPr>
    <w:rPr>
      <w:rFonts w:ascii="Arial" w:hAnsi="Arial" w:cs="Tahoma"/>
      <w:sz w:val="28"/>
      <w:szCs w:val="28"/>
    </w:rPr>
  </w:style>
  <w:style w:type="paragraph" w:styleId="Textoindependiente">
    <w:name w:val="Body Text"/>
    <w:basedOn w:val="Normal"/>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customStyle="1" w:styleId="Encabezado1">
    <w:name w:val="Encabezado1"/>
    <w:basedOn w:val="Normal"/>
    <w:next w:val="Textoindependiente"/>
    <w:pPr>
      <w:keepNext/>
      <w:spacing w:before="240" w:after="120"/>
    </w:pPr>
    <w:rPr>
      <w:rFonts w:ascii="Arial" w:hAnsi="Arial" w:cs="Tahoma"/>
      <w:sz w:val="28"/>
      <w:szCs w:val="28"/>
    </w:rPr>
  </w:style>
  <w:style w:type="paragraph" w:styleId="NormalWeb">
    <w:name w:val="Normal (Web)"/>
    <w:basedOn w:val="Normal"/>
    <w:link w:val="NormalWebCar"/>
    <w:uiPriority w:val="99"/>
    <w:pPr>
      <w:spacing w:before="100" w:after="100"/>
    </w:pPr>
  </w:style>
  <w:style w:type="paragraph" w:styleId="Ttulo">
    <w:name w:val="Title"/>
    <w:basedOn w:val="Normal"/>
    <w:next w:val="Subttulo"/>
    <w:qFormat/>
    <w:pPr>
      <w:tabs>
        <w:tab w:val="center" w:pos="4680"/>
      </w:tabs>
      <w:jc w:val="center"/>
    </w:pPr>
    <w:rPr>
      <w:b/>
      <w:spacing w:val="-3"/>
      <w:u w:val="single"/>
    </w:rPr>
  </w:style>
  <w:style w:type="paragraph" w:styleId="Subttulo">
    <w:name w:val="Subtitle"/>
    <w:basedOn w:val="Encabezado1"/>
    <w:next w:val="Textoindependiente"/>
    <w:qFormat/>
    <w:pPr>
      <w:jc w:val="center"/>
    </w:pPr>
    <w:rPr>
      <w:i/>
      <w:iCs/>
    </w:rPr>
  </w:style>
  <w:style w:type="paragraph" w:styleId="Encabezado">
    <w:name w:val="header"/>
    <w:basedOn w:val="Normal"/>
    <w:pPr>
      <w:suppressLineNumbers/>
      <w:tabs>
        <w:tab w:val="center" w:pos="4986"/>
        <w:tab w:val="right" w:pos="9972"/>
      </w:tabs>
    </w:pPr>
  </w:style>
  <w:style w:type="paragraph" w:customStyle="1" w:styleId="Contenidodelmarco">
    <w:name w:val="Contenido del marco"/>
    <w:basedOn w:val="Textoindependiente"/>
  </w:style>
  <w:style w:type="paragraph" w:customStyle="1" w:styleId="Car">
    <w:name w:val="Car"/>
    <w:basedOn w:val="Normal"/>
    <w:pPr>
      <w:widowControl/>
      <w:suppressAutoHyphens w:val="0"/>
      <w:spacing w:after="160" w:line="240" w:lineRule="exact"/>
    </w:pPr>
    <w:rPr>
      <w:rFonts w:ascii="Verdana" w:eastAsia="Times New Roman" w:hAnsi="Verdana"/>
      <w:sz w:val="20"/>
      <w:szCs w:val="21"/>
      <w:lang w:val="en-AU"/>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styleId="Textodeglobo">
    <w:name w:val="Balloon Text"/>
    <w:basedOn w:val="Normal"/>
    <w:semiHidden/>
    <w:rsid w:val="00850BDA"/>
    <w:rPr>
      <w:rFonts w:ascii="Tahoma" w:hAnsi="Tahoma" w:cs="Tahoma"/>
      <w:sz w:val="16"/>
      <w:szCs w:val="16"/>
    </w:rPr>
  </w:style>
  <w:style w:type="paragraph" w:customStyle="1" w:styleId="bodytext2">
    <w:name w:val="bodytext2"/>
    <w:basedOn w:val="Normal"/>
    <w:rsid w:val="00796D94"/>
    <w:pPr>
      <w:widowControl/>
      <w:suppressAutoHyphens w:val="0"/>
      <w:jc w:val="both"/>
    </w:pPr>
    <w:rPr>
      <w:rFonts w:ascii="Arial" w:eastAsia="Times New Roman" w:hAnsi="Arial" w:cs="Arial"/>
      <w:b/>
      <w:bCs/>
      <w:kern w:val="0"/>
      <w:u w:val="single"/>
      <w:lang w:val="es-ES" w:eastAsia="es-ES"/>
    </w:rPr>
  </w:style>
  <w:style w:type="paragraph" w:customStyle="1" w:styleId="CharChar">
    <w:name w:val="Char Char"/>
    <w:basedOn w:val="Normal"/>
    <w:semiHidden/>
    <w:rsid w:val="00796D94"/>
    <w:pPr>
      <w:widowControl/>
      <w:suppressAutoHyphens w:val="0"/>
      <w:spacing w:after="160" w:line="240" w:lineRule="exact"/>
    </w:pPr>
    <w:rPr>
      <w:rFonts w:ascii="Verdana" w:eastAsia="Times New Roman" w:hAnsi="Verdana" w:cs="Verdana"/>
      <w:kern w:val="0"/>
      <w:sz w:val="20"/>
      <w:szCs w:val="20"/>
      <w:lang w:val="en-AU" w:eastAsia="en-US"/>
    </w:rPr>
  </w:style>
  <w:style w:type="paragraph" w:styleId="Piedepgina">
    <w:name w:val="footer"/>
    <w:basedOn w:val="Normal"/>
    <w:rsid w:val="0007249A"/>
    <w:pPr>
      <w:tabs>
        <w:tab w:val="center" w:pos="4252"/>
        <w:tab w:val="right" w:pos="8504"/>
      </w:tabs>
    </w:pPr>
  </w:style>
  <w:style w:type="paragraph" w:customStyle="1" w:styleId="3">
    <w:name w:val="3"/>
    <w:basedOn w:val="Normal"/>
    <w:semiHidden/>
    <w:rsid w:val="00005DBB"/>
    <w:pPr>
      <w:widowControl/>
      <w:suppressAutoHyphens w:val="0"/>
      <w:spacing w:after="160" w:line="240" w:lineRule="exact"/>
    </w:pPr>
    <w:rPr>
      <w:rFonts w:ascii="Verdana" w:eastAsia="Times New Roman" w:hAnsi="Verdana"/>
      <w:kern w:val="0"/>
      <w:sz w:val="20"/>
      <w:szCs w:val="21"/>
      <w:lang w:val="en-AU" w:eastAsia="en-US"/>
    </w:rPr>
  </w:style>
  <w:style w:type="paragraph" w:customStyle="1" w:styleId="style3">
    <w:name w:val="style3"/>
    <w:basedOn w:val="Normal"/>
    <w:rsid w:val="009E413D"/>
    <w:pPr>
      <w:widowControl/>
      <w:suppressAutoHyphens w:val="0"/>
      <w:spacing w:before="280" w:after="280"/>
    </w:pPr>
    <w:rPr>
      <w:rFonts w:eastAsia="Times New Roman"/>
      <w:b/>
      <w:bCs/>
      <w:color w:val="000000"/>
      <w:kern w:val="0"/>
      <w:lang w:val="es-ES" w:eastAsia="es-ES"/>
    </w:rPr>
  </w:style>
  <w:style w:type="paragraph" w:customStyle="1" w:styleId="Car0">
    <w:name w:val="Car"/>
    <w:basedOn w:val="Normal"/>
    <w:semiHidden/>
    <w:rsid w:val="00372F0E"/>
    <w:pPr>
      <w:widowControl/>
      <w:suppressAutoHyphens w:val="0"/>
      <w:spacing w:after="160" w:line="240" w:lineRule="exact"/>
    </w:pPr>
    <w:rPr>
      <w:rFonts w:ascii="Verdana" w:eastAsia="Times New Roman" w:hAnsi="Verdana"/>
      <w:kern w:val="0"/>
      <w:sz w:val="20"/>
      <w:szCs w:val="21"/>
      <w:lang w:val="en-AU" w:eastAsia="en-US"/>
    </w:rPr>
  </w:style>
  <w:style w:type="paragraph" w:styleId="Sangradetextonormal">
    <w:name w:val="Body Text Indent"/>
    <w:basedOn w:val="Normal"/>
    <w:rsid w:val="007A32F0"/>
    <w:pPr>
      <w:spacing w:after="120"/>
      <w:ind w:left="283"/>
    </w:pPr>
  </w:style>
  <w:style w:type="paragraph" w:styleId="Textoindependiente2">
    <w:name w:val="Body Text 2"/>
    <w:basedOn w:val="Normal"/>
    <w:rsid w:val="007A32F0"/>
    <w:pPr>
      <w:spacing w:after="120" w:line="480" w:lineRule="auto"/>
    </w:pPr>
  </w:style>
  <w:style w:type="paragraph" w:customStyle="1" w:styleId="Textoindependiente21">
    <w:name w:val="Texto independiente 21"/>
    <w:basedOn w:val="Normal"/>
    <w:rsid w:val="007A32F0"/>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pPr>
    <w:rPr>
      <w:rFonts w:eastAsia="Times New Roman"/>
      <w:spacing w:val="-3"/>
      <w:kern w:val="0"/>
      <w:szCs w:val="20"/>
      <w:lang w:eastAsia="es-ES"/>
    </w:rPr>
  </w:style>
  <w:style w:type="paragraph" w:styleId="Textonotapie">
    <w:name w:val="footnote text"/>
    <w:basedOn w:val="Normal"/>
    <w:link w:val="TextonotapieCar"/>
    <w:uiPriority w:val="99"/>
    <w:rsid w:val="007A32F0"/>
    <w:pPr>
      <w:widowControl/>
      <w:suppressAutoHyphens w:val="0"/>
    </w:pPr>
    <w:rPr>
      <w:rFonts w:eastAsia="Times New Roman"/>
      <w:kern w:val="0"/>
      <w:sz w:val="20"/>
      <w:szCs w:val="20"/>
      <w:lang w:val="es-ES" w:eastAsia="es-ES"/>
    </w:rPr>
  </w:style>
  <w:style w:type="paragraph" w:customStyle="1" w:styleId="framecontents">
    <w:name w:val="framecontents"/>
    <w:basedOn w:val="Normal"/>
    <w:rsid w:val="007A32F0"/>
    <w:pPr>
      <w:widowControl/>
      <w:suppressAutoHyphens w:val="0"/>
      <w:overflowPunct w:val="0"/>
      <w:autoSpaceDE w:val="0"/>
      <w:autoSpaceDN w:val="0"/>
      <w:jc w:val="both"/>
    </w:pPr>
    <w:rPr>
      <w:rFonts w:ascii="Century Gothic" w:eastAsia="Times New Roman" w:hAnsi="Century Gothic"/>
      <w:kern w:val="0"/>
      <w:lang w:val="es-ES" w:eastAsia="es-ES"/>
    </w:rPr>
  </w:style>
  <w:style w:type="paragraph" w:customStyle="1" w:styleId="CharChar0">
    <w:name w:val="Char Char"/>
    <w:basedOn w:val="Normal"/>
    <w:semiHidden/>
    <w:rsid w:val="00654AAF"/>
    <w:pPr>
      <w:widowControl/>
      <w:suppressAutoHyphens w:val="0"/>
      <w:spacing w:after="160" w:line="240" w:lineRule="exact"/>
    </w:pPr>
    <w:rPr>
      <w:rFonts w:ascii="Verdana" w:eastAsia="Times New Roman" w:hAnsi="Verdana"/>
      <w:kern w:val="0"/>
      <w:sz w:val="20"/>
      <w:szCs w:val="21"/>
      <w:lang w:val="en-AU" w:eastAsia="en-US"/>
    </w:rPr>
  </w:style>
  <w:style w:type="paragraph" w:styleId="Textosinformato">
    <w:name w:val="Plain Text"/>
    <w:basedOn w:val="Normal"/>
    <w:link w:val="TextosinformatoCar"/>
    <w:uiPriority w:val="99"/>
    <w:unhideWhenUsed/>
    <w:rsid w:val="00F11405"/>
    <w:pPr>
      <w:widowControl/>
      <w:suppressAutoHyphens w:val="0"/>
      <w:spacing w:before="100" w:beforeAutospacing="1" w:after="100" w:afterAutospacing="1"/>
    </w:pPr>
    <w:rPr>
      <w:rFonts w:eastAsia="Times New Roman"/>
      <w:kern w:val="0"/>
    </w:rPr>
  </w:style>
  <w:style w:type="character" w:customStyle="1" w:styleId="TextosinformatoCar">
    <w:name w:val="Texto sin formato Car"/>
    <w:basedOn w:val="Fuentedeprrafopredeter"/>
    <w:link w:val="Textosinformato"/>
    <w:uiPriority w:val="99"/>
    <w:rsid w:val="00F11405"/>
    <w:rPr>
      <w:sz w:val="24"/>
      <w:szCs w:val="24"/>
    </w:rPr>
  </w:style>
  <w:style w:type="table" w:customStyle="1" w:styleId="Tablaconcuadrcula2">
    <w:name w:val="Tabla con cuadrícula2"/>
    <w:basedOn w:val="Tablanormal"/>
    <w:next w:val="Tablaconcuadrcula"/>
    <w:uiPriority w:val="59"/>
    <w:rsid w:val="00876740"/>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qFormat/>
    <w:rsid w:val="008767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rsid w:val="006F44CD"/>
    <w:rPr>
      <w:color w:val="954F72" w:themeColor="followedHyperlink"/>
      <w:u w:val="single"/>
    </w:rPr>
  </w:style>
  <w:style w:type="paragraph" w:customStyle="1" w:styleId="Textodebloque2">
    <w:name w:val="Texto de bloque2"/>
    <w:basedOn w:val="Normal"/>
    <w:rsid w:val="0060605B"/>
    <w:pPr>
      <w:suppressAutoHyphens w:val="0"/>
      <w:ind w:left="851" w:right="851" w:firstLine="709"/>
      <w:jc w:val="both"/>
    </w:pPr>
    <w:rPr>
      <w:rFonts w:eastAsia="Times New Roman"/>
      <w:kern w:val="0"/>
      <w:lang w:val="es-ES" w:eastAsia="zh-CN"/>
    </w:rPr>
  </w:style>
  <w:style w:type="paragraph" w:styleId="Prrafodelista">
    <w:name w:val="List Paragraph"/>
    <w:basedOn w:val="Normal"/>
    <w:link w:val="PrrafodelistaCar"/>
    <w:uiPriority w:val="34"/>
    <w:qFormat/>
    <w:rsid w:val="00982025"/>
    <w:pPr>
      <w:ind w:left="720"/>
      <w:contextualSpacing/>
    </w:pPr>
  </w:style>
  <w:style w:type="character" w:styleId="Mencinsinresolver">
    <w:name w:val="Unresolved Mention"/>
    <w:basedOn w:val="Fuentedeprrafopredeter"/>
    <w:uiPriority w:val="99"/>
    <w:semiHidden/>
    <w:unhideWhenUsed/>
    <w:rsid w:val="00B8420A"/>
    <w:rPr>
      <w:color w:val="605E5C"/>
      <w:shd w:val="clear" w:color="auto" w:fill="E1DFDD"/>
    </w:rPr>
  </w:style>
  <w:style w:type="character" w:customStyle="1" w:styleId="app-page-detaildocumentanyCharacter">
    <w:name w:val="app-page-detail_document_any Character"/>
    <w:qFormat/>
    <w:rsid w:val="00D02606"/>
    <w:rPr>
      <w:rFonts w:ascii="Arial" w:eastAsia="Times New Roman" w:hAnsi="Arial" w:cs="Arial"/>
      <w:color w:val="000000"/>
      <w:sz w:val="21"/>
      <w:szCs w:val="21"/>
    </w:rPr>
  </w:style>
  <w:style w:type="paragraph" w:customStyle="1" w:styleId="app-page-detaildocumentany">
    <w:name w:val="app-page-detail_document_any"/>
    <w:basedOn w:val="Normal"/>
    <w:qFormat/>
    <w:rsid w:val="00D02606"/>
    <w:pPr>
      <w:suppressAutoHyphens w:val="0"/>
      <w:spacing w:line="300" w:lineRule="atLeast"/>
    </w:pPr>
    <w:rPr>
      <w:rFonts w:ascii="Arial" w:eastAsia="Times New Roman" w:hAnsi="Arial" w:cs="Arial"/>
      <w:color w:val="000000"/>
      <w:kern w:val="0"/>
      <w:sz w:val="21"/>
      <w:szCs w:val="21"/>
      <w14:ligatures w14:val="standardContextual"/>
    </w:rPr>
  </w:style>
  <w:style w:type="character" w:customStyle="1" w:styleId="PrrafodelistaCar">
    <w:name w:val="Párrafo de lista Car"/>
    <w:link w:val="Prrafodelista"/>
    <w:uiPriority w:val="34"/>
    <w:qFormat/>
    <w:locked/>
    <w:rsid w:val="000971A8"/>
    <w:rPr>
      <w:rFonts w:eastAsia="Arial Unicode MS"/>
      <w:kern w:val="1"/>
      <w:sz w:val="24"/>
      <w:szCs w:val="24"/>
      <w:lang w:val="es-ES_tradnl"/>
    </w:rPr>
  </w:style>
  <w:style w:type="paragraph" w:customStyle="1" w:styleId="xmsonormal">
    <w:name w:val="x_msonormal"/>
    <w:basedOn w:val="Normal"/>
    <w:rsid w:val="0039534E"/>
    <w:pPr>
      <w:widowControl/>
      <w:suppressAutoHyphens w:val="0"/>
    </w:pPr>
    <w:rPr>
      <w:rFonts w:ascii="Calibri" w:eastAsia="Calibri" w:hAnsi="Calibri" w:cs="Calibri"/>
      <w:kern w:val="0"/>
      <w:sz w:val="22"/>
      <w:szCs w:val="22"/>
    </w:rPr>
  </w:style>
  <w:style w:type="character" w:customStyle="1" w:styleId="NormalWebCar">
    <w:name w:val="Normal (Web) Car"/>
    <w:link w:val="NormalWeb"/>
    <w:uiPriority w:val="99"/>
    <w:rsid w:val="00AA33D6"/>
    <w:rPr>
      <w:rFonts w:eastAsia="Arial Unicode MS"/>
      <w:kern w:val="1"/>
      <w:sz w:val="24"/>
      <w:szCs w:val="24"/>
    </w:rPr>
  </w:style>
  <w:style w:type="paragraph" w:styleId="Descripcin">
    <w:name w:val="caption"/>
    <w:basedOn w:val="Normal"/>
    <w:next w:val="Normal"/>
    <w:uiPriority w:val="35"/>
    <w:unhideWhenUsed/>
    <w:qFormat/>
    <w:rsid w:val="00AA33D6"/>
    <w:pPr>
      <w:widowControl/>
      <w:suppressAutoHyphens w:val="0"/>
      <w:spacing w:after="200"/>
    </w:pPr>
    <w:rPr>
      <w:rFonts w:eastAsia="Times New Roman"/>
      <w:i/>
      <w:iCs/>
      <w:color w:val="44546A" w:themeColor="text2"/>
      <w:kern w:val="0"/>
      <w:sz w:val="18"/>
      <w:szCs w:val="18"/>
      <w:lang w:val="es-ES" w:eastAsia="es-ES"/>
    </w:rPr>
  </w:style>
  <w:style w:type="character" w:customStyle="1" w:styleId="Ttulo1Car">
    <w:name w:val="Título 1 Car"/>
    <w:basedOn w:val="Fuentedeprrafopredeter"/>
    <w:link w:val="Ttulo1"/>
    <w:uiPriority w:val="9"/>
    <w:rsid w:val="00AA33D6"/>
    <w:rPr>
      <w:rFonts w:ascii="Arial" w:eastAsia="Arial Unicode MS" w:hAnsi="Arial" w:cs="Arial"/>
      <w:b/>
      <w:bCs/>
      <w:kern w:val="32"/>
      <w:sz w:val="32"/>
      <w:szCs w:val="32"/>
    </w:rPr>
  </w:style>
  <w:style w:type="character" w:customStyle="1" w:styleId="TextonotapieCar">
    <w:name w:val="Texto nota pie Car"/>
    <w:basedOn w:val="Fuentedeprrafopredeter"/>
    <w:link w:val="Textonotapie"/>
    <w:uiPriority w:val="99"/>
    <w:rsid w:val="002E41DC"/>
    <w:rPr>
      <w:lang w:val="es-ES" w:eastAsia="es-ES"/>
    </w:rPr>
  </w:style>
  <w:style w:type="character" w:styleId="Refdenotaalpie">
    <w:name w:val="footnote reference"/>
    <w:basedOn w:val="Fuentedeprrafopredeter"/>
    <w:uiPriority w:val="99"/>
    <w:unhideWhenUsed/>
    <w:rsid w:val="002E41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946664">
      <w:bodyDiv w:val="1"/>
      <w:marLeft w:val="0"/>
      <w:marRight w:val="0"/>
      <w:marTop w:val="0"/>
      <w:marBottom w:val="0"/>
      <w:divBdr>
        <w:top w:val="none" w:sz="0" w:space="0" w:color="auto"/>
        <w:left w:val="none" w:sz="0" w:space="0" w:color="auto"/>
        <w:bottom w:val="none" w:sz="0" w:space="0" w:color="auto"/>
        <w:right w:val="none" w:sz="0" w:space="0" w:color="auto"/>
      </w:divBdr>
    </w:div>
    <w:div w:id="169687984">
      <w:bodyDiv w:val="1"/>
      <w:marLeft w:val="0"/>
      <w:marRight w:val="0"/>
      <w:marTop w:val="0"/>
      <w:marBottom w:val="0"/>
      <w:divBdr>
        <w:top w:val="none" w:sz="0" w:space="0" w:color="auto"/>
        <w:left w:val="none" w:sz="0" w:space="0" w:color="auto"/>
        <w:bottom w:val="none" w:sz="0" w:space="0" w:color="auto"/>
        <w:right w:val="none" w:sz="0" w:space="0" w:color="auto"/>
      </w:divBdr>
    </w:div>
    <w:div w:id="197861836">
      <w:bodyDiv w:val="1"/>
      <w:marLeft w:val="0"/>
      <w:marRight w:val="0"/>
      <w:marTop w:val="0"/>
      <w:marBottom w:val="0"/>
      <w:divBdr>
        <w:top w:val="none" w:sz="0" w:space="0" w:color="auto"/>
        <w:left w:val="none" w:sz="0" w:space="0" w:color="auto"/>
        <w:bottom w:val="none" w:sz="0" w:space="0" w:color="auto"/>
        <w:right w:val="none" w:sz="0" w:space="0" w:color="auto"/>
      </w:divBdr>
    </w:div>
    <w:div w:id="384646688">
      <w:bodyDiv w:val="1"/>
      <w:marLeft w:val="0"/>
      <w:marRight w:val="0"/>
      <w:marTop w:val="0"/>
      <w:marBottom w:val="0"/>
      <w:divBdr>
        <w:top w:val="none" w:sz="0" w:space="0" w:color="auto"/>
        <w:left w:val="none" w:sz="0" w:space="0" w:color="auto"/>
        <w:bottom w:val="none" w:sz="0" w:space="0" w:color="auto"/>
        <w:right w:val="none" w:sz="0" w:space="0" w:color="auto"/>
      </w:divBdr>
    </w:div>
    <w:div w:id="429398842">
      <w:bodyDiv w:val="1"/>
      <w:marLeft w:val="0"/>
      <w:marRight w:val="0"/>
      <w:marTop w:val="0"/>
      <w:marBottom w:val="0"/>
      <w:divBdr>
        <w:top w:val="none" w:sz="0" w:space="0" w:color="auto"/>
        <w:left w:val="none" w:sz="0" w:space="0" w:color="auto"/>
        <w:bottom w:val="none" w:sz="0" w:space="0" w:color="auto"/>
        <w:right w:val="none" w:sz="0" w:space="0" w:color="auto"/>
      </w:divBdr>
    </w:div>
    <w:div w:id="445201185">
      <w:bodyDiv w:val="1"/>
      <w:marLeft w:val="0"/>
      <w:marRight w:val="0"/>
      <w:marTop w:val="0"/>
      <w:marBottom w:val="0"/>
      <w:divBdr>
        <w:top w:val="none" w:sz="0" w:space="0" w:color="auto"/>
        <w:left w:val="none" w:sz="0" w:space="0" w:color="auto"/>
        <w:bottom w:val="none" w:sz="0" w:space="0" w:color="auto"/>
        <w:right w:val="none" w:sz="0" w:space="0" w:color="auto"/>
      </w:divBdr>
    </w:div>
    <w:div w:id="465701491">
      <w:bodyDiv w:val="1"/>
      <w:marLeft w:val="0"/>
      <w:marRight w:val="0"/>
      <w:marTop w:val="0"/>
      <w:marBottom w:val="0"/>
      <w:divBdr>
        <w:top w:val="none" w:sz="0" w:space="0" w:color="auto"/>
        <w:left w:val="none" w:sz="0" w:space="0" w:color="auto"/>
        <w:bottom w:val="none" w:sz="0" w:space="0" w:color="auto"/>
        <w:right w:val="none" w:sz="0" w:space="0" w:color="auto"/>
      </w:divBdr>
    </w:div>
    <w:div w:id="611130625">
      <w:bodyDiv w:val="1"/>
      <w:marLeft w:val="0"/>
      <w:marRight w:val="0"/>
      <w:marTop w:val="0"/>
      <w:marBottom w:val="0"/>
      <w:divBdr>
        <w:top w:val="none" w:sz="0" w:space="0" w:color="auto"/>
        <w:left w:val="none" w:sz="0" w:space="0" w:color="auto"/>
        <w:bottom w:val="none" w:sz="0" w:space="0" w:color="auto"/>
        <w:right w:val="none" w:sz="0" w:space="0" w:color="auto"/>
      </w:divBdr>
    </w:div>
    <w:div w:id="717438457">
      <w:bodyDiv w:val="1"/>
      <w:marLeft w:val="0"/>
      <w:marRight w:val="0"/>
      <w:marTop w:val="0"/>
      <w:marBottom w:val="0"/>
      <w:divBdr>
        <w:top w:val="none" w:sz="0" w:space="0" w:color="auto"/>
        <w:left w:val="none" w:sz="0" w:space="0" w:color="auto"/>
        <w:bottom w:val="none" w:sz="0" w:space="0" w:color="auto"/>
        <w:right w:val="none" w:sz="0" w:space="0" w:color="auto"/>
      </w:divBdr>
      <w:divsChild>
        <w:div w:id="759906433">
          <w:marLeft w:val="0"/>
          <w:marRight w:val="0"/>
          <w:marTop w:val="0"/>
          <w:marBottom w:val="0"/>
          <w:divBdr>
            <w:top w:val="none" w:sz="0" w:space="0" w:color="auto"/>
            <w:left w:val="none" w:sz="0" w:space="0" w:color="auto"/>
            <w:bottom w:val="none" w:sz="0" w:space="0" w:color="auto"/>
            <w:right w:val="none" w:sz="0" w:space="0" w:color="auto"/>
          </w:divBdr>
          <w:divsChild>
            <w:div w:id="107967777">
              <w:marLeft w:val="0"/>
              <w:marRight w:val="0"/>
              <w:marTop w:val="0"/>
              <w:marBottom w:val="0"/>
              <w:divBdr>
                <w:top w:val="none" w:sz="0" w:space="0" w:color="auto"/>
                <w:left w:val="none" w:sz="0" w:space="0" w:color="auto"/>
                <w:bottom w:val="none" w:sz="0" w:space="0" w:color="auto"/>
                <w:right w:val="none" w:sz="0" w:space="0" w:color="auto"/>
              </w:divBdr>
              <w:divsChild>
                <w:div w:id="45248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260095">
      <w:bodyDiv w:val="1"/>
      <w:marLeft w:val="0"/>
      <w:marRight w:val="0"/>
      <w:marTop w:val="0"/>
      <w:marBottom w:val="0"/>
      <w:divBdr>
        <w:top w:val="none" w:sz="0" w:space="0" w:color="auto"/>
        <w:left w:val="none" w:sz="0" w:space="0" w:color="auto"/>
        <w:bottom w:val="none" w:sz="0" w:space="0" w:color="auto"/>
        <w:right w:val="none" w:sz="0" w:space="0" w:color="auto"/>
      </w:divBdr>
    </w:div>
    <w:div w:id="737090628">
      <w:bodyDiv w:val="1"/>
      <w:marLeft w:val="0"/>
      <w:marRight w:val="0"/>
      <w:marTop w:val="0"/>
      <w:marBottom w:val="0"/>
      <w:divBdr>
        <w:top w:val="none" w:sz="0" w:space="0" w:color="auto"/>
        <w:left w:val="none" w:sz="0" w:space="0" w:color="auto"/>
        <w:bottom w:val="none" w:sz="0" w:space="0" w:color="auto"/>
        <w:right w:val="none" w:sz="0" w:space="0" w:color="auto"/>
      </w:divBdr>
    </w:div>
    <w:div w:id="763721278">
      <w:bodyDiv w:val="1"/>
      <w:marLeft w:val="0"/>
      <w:marRight w:val="0"/>
      <w:marTop w:val="0"/>
      <w:marBottom w:val="0"/>
      <w:divBdr>
        <w:top w:val="none" w:sz="0" w:space="0" w:color="auto"/>
        <w:left w:val="none" w:sz="0" w:space="0" w:color="auto"/>
        <w:bottom w:val="none" w:sz="0" w:space="0" w:color="auto"/>
        <w:right w:val="none" w:sz="0" w:space="0" w:color="auto"/>
      </w:divBdr>
    </w:div>
    <w:div w:id="876308261">
      <w:bodyDiv w:val="1"/>
      <w:marLeft w:val="0"/>
      <w:marRight w:val="0"/>
      <w:marTop w:val="0"/>
      <w:marBottom w:val="0"/>
      <w:divBdr>
        <w:top w:val="none" w:sz="0" w:space="0" w:color="auto"/>
        <w:left w:val="none" w:sz="0" w:space="0" w:color="auto"/>
        <w:bottom w:val="none" w:sz="0" w:space="0" w:color="auto"/>
        <w:right w:val="none" w:sz="0" w:space="0" w:color="auto"/>
      </w:divBdr>
    </w:div>
    <w:div w:id="908001465">
      <w:bodyDiv w:val="1"/>
      <w:marLeft w:val="0"/>
      <w:marRight w:val="0"/>
      <w:marTop w:val="0"/>
      <w:marBottom w:val="0"/>
      <w:divBdr>
        <w:top w:val="none" w:sz="0" w:space="0" w:color="auto"/>
        <w:left w:val="none" w:sz="0" w:space="0" w:color="auto"/>
        <w:bottom w:val="none" w:sz="0" w:space="0" w:color="auto"/>
        <w:right w:val="none" w:sz="0" w:space="0" w:color="auto"/>
      </w:divBdr>
    </w:div>
    <w:div w:id="983506976">
      <w:bodyDiv w:val="1"/>
      <w:marLeft w:val="0"/>
      <w:marRight w:val="0"/>
      <w:marTop w:val="0"/>
      <w:marBottom w:val="0"/>
      <w:divBdr>
        <w:top w:val="none" w:sz="0" w:space="0" w:color="auto"/>
        <w:left w:val="none" w:sz="0" w:space="0" w:color="auto"/>
        <w:bottom w:val="none" w:sz="0" w:space="0" w:color="auto"/>
        <w:right w:val="none" w:sz="0" w:space="0" w:color="auto"/>
      </w:divBdr>
    </w:div>
    <w:div w:id="1004013009">
      <w:bodyDiv w:val="1"/>
      <w:marLeft w:val="0"/>
      <w:marRight w:val="0"/>
      <w:marTop w:val="0"/>
      <w:marBottom w:val="0"/>
      <w:divBdr>
        <w:top w:val="none" w:sz="0" w:space="0" w:color="auto"/>
        <w:left w:val="none" w:sz="0" w:space="0" w:color="auto"/>
        <w:bottom w:val="none" w:sz="0" w:space="0" w:color="auto"/>
        <w:right w:val="none" w:sz="0" w:space="0" w:color="auto"/>
      </w:divBdr>
    </w:div>
    <w:div w:id="1127429962">
      <w:bodyDiv w:val="1"/>
      <w:marLeft w:val="0"/>
      <w:marRight w:val="0"/>
      <w:marTop w:val="0"/>
      <w:marBottom w:val="0"/>
      <w:divBdr>
        <w:top w:val="none" w:sz="0" w:space="0" w:color="auto"/>
        <w:left w:val="none" w:sz="0" w:space="0" w:color="auto"/>
        <w:bottom w:val="none" w:sz="0" w:space="0" w:color="auto"/>
        <w:right w:val="none" w:sz="0" w:space="0" w:color="auto"/>
      </w:divBdr>
    </w:div>
    <w:div w:id="1142381523">
      <w:bodyDiv w:val="1"/>
      <w:marLeft w:val="0"/>
      <w:marRight w:val="0"/>
      <w:marTop w:val="0"/>
      <w:marBottom w:val="0"/>
      <w:divBdr>
        <w:top w:val="none" w:sz="0" w:space="0" w:color="auto"/>
        <w:left w:val="none" w:sz="0" w:space="0" w:color="auto"/>
        <w:bottom w:val="none" w:sz="0" w:space="0" w:color="auto"/>
        <w:right w:val="none" w:sz="0" w:space="0" w:color="auto"/>
      </w:divBdr>
    </w:div>
    <w:div w:id="1242450898">
      <w:bodyDiv w:val="1"/>
      <w:marLeft w:val="0"/>
      <w:marRight w:val="0"/>
      <w:marTop w:val="0"/>
      <w:marBottom w:val="0"/>
      <w:divBdr>
        <w:top w:val="none" w:sz="0" w:space="0" w:color="auto"/>
        <w:left w:val="none" w:sz="0" w:space="0" w:color="auto"/>
        <w:bottom w:val="none" w:sz="0" w:space="0" w:color="auto"/>
        <w:right w:val="none" w:sz="0" w:space="0" w:color="auto"/>
      </w:divBdr>
    </w:div>
    <w:div w:id="1271476744">
      <w:bodyDiv w:val="1"/>
      <w:marLeft w:val="0"/>
      <w:marRight w:val="0"/>
      <w:marTop w:val="0"/>
      <w:marBottom w:val="0"/>
      <w:divBdr>
        <w:top w:val="none" w:sz="0" w:space="0" w:color="auto"/>
        <w:left w:val="none" w:sz="0" w:space="0" w:color="auto"/>
        <w:bottom w:val="none" w:sz="0" w:space="0" w:color="auto"/>
        <w:right w:val="none" w:sz="0" w:space="0" w:color="auto"/>
      </w:divBdr>
    </w:div>
    <w:div w:id="1317299520">
      <w:bodyDiv w:val="1"/>
      <w:marLeft w:val="0"/>
      <w:marRight w:val="0"/>
      <w:marTop w:val="0"/>
      <w:marBottom w:val="0"/>
      <w:divBdr>
        <w:top w:val="none" w:sz="0" w:space="0" w:color="auto"/>
        <w:left w:val="none" w:sz="0" w:space="0" w:color="auto"/>
        <w:bottom w:val="none" w:sz="0" w:space="0" w:color="auto"/>
        <w:right w:val="none" w:sz="0" w:space="0" w:color="auto"/>
      </w:divBdr>
    </w:div>
    <w:div w:id="1403137408">
      <w:bodyDiv w:val="1"/>
      <w:marLeft w:val="0"/>
      <w:marRight w:val="0"/>
      <w:marTop w:val="0"/>
      <w:marBottom w:val="0"/>
      <w:divBdr>
        <w:top w:val="none" w:sz="0" w:space="0" w:color="auto"/>
        <w:left w:val="none" w:sz="0" w:space="0" w:color="auto"/>
        <w:bottom w:val="none" w:sz="0" w:space="0" w:color="auto"/>
        <w:right w:val="none" w:sz="0" w:space="0" w:color="auto"/>
      </w:divBdr>
    </w:div>
    <w:div w:id="1504205431">
      <w:bodyDiv w:val="1"/>
      <w:marLeft w:val="0"/>
      <w:marRight w:val="0"/>
      <w:marTop w:val="0"/>
      <w:marBottom w:val="0"/>
      <w:divBdr>
        <w:top w:val="none" w:sz="0" w:space="0" w:color="auto"/>
        <w:left w:val="none" w:sz="0" w:space="0" w:color="auto"/>
        <w:bottom w:val="none" w:sz="0" w:space="0" w:color="auto"/>
        <w:right w:val="none" w:sz="0" w:space="0" w:color="auto"/>
      </w:divBdr>
    </w:div>
    <w:div w:id="1535536797">
      <w:bodyDiv w:val="1"/>
      <w:marLeft w:val="0"/>
      <w:marRight w:val="0"/>
      <w:marTop w:val="0"/>
      <w:marBottom w:val="0"/>
      <w:divBdr>
        <w:top w:val="none" w:sz="0" w:space="0" w:color="auto"/>
        <w:left w:val="none" w:sz="0" w:space="0" w:color="auto"/>
        <w:bottom w:val="none" w:sz="0" w:space="0" w:color="auto"/>
        <w:right w:val="none" w:sz="0" w:space="0" w:color="auto"/>
      </w:divBdr>
    </w:div>
    <w:div w:id="1572352167">
      <w:bodyDiv w:val="1"/>
      <w:marLeft w:val="0"/>
      <w:marRight w:val="0"/>
      <w:marTop w:val="0"/>
      <w:marBottom w:val="0"/>
      <w:divBdr>
        <w:top w:val="none" w:sz="0" w:space="0" w:color="auto"/>
        <w:left w:val="none" w:sz="0" w:space="0" w:color="auto"/>
        <w:bottom w:val="none" w:sz="0" w:space="0" w:color="auto"/>
        <w:right w:val="none" w:sz="0" w:space="0" w:color="auto"/>
      </w:divBdr>
    </w:div>
    <w:div w:id="1619146918">
      <w:bodyDiv w:val="1"/>
      <w:marLeft w:val="0"/>
      <w:marRight w:val="0"/>
      <w:marTop w:val="0"/>
      <w:marBottom w:val="0"/>
      <w:divBdr>
        <w:top w:val="none" w:sz="0" w:space="0" w:color="auto"/>
        <w:left w:val="none" w:sz="0" w:space="0" w:color="auto"/>
        <w:bottom w:val="none" w:sz="0" w:space="0" w:color="auto"/>
        <w:right w:val="none" w:sz="0" w:space="0" w:color="auto"/>
      </w:divBdr>
    </w:div>
    <w:div w:id="1625424769">
      <w:bodyDiv w:val="1"/>
      <w:marLeft w:val="0"/>
      <w:marRight w:val="0"/>
      <w:marTop w:val="0"/>
      <w:marBottom w:val="0"/>
      <w:divBdr>
        <w:top w:val="none" w:sz="0" w:space="0" w:color="auto"/>
        <w:left w:val="none" w:sz="0" w:space="0" w:color="auto"/>
        <w:bottom w:val="none" w:sz="0" w:space="0" w:color="auto"/>
        <w:right w:val="none" w:sz="0" w:space="0" w:color="auto"/>
      </w:divBdr>
    </w:div>
    <w:div w:id="1682244689">
      <w:bodyDiv w:val="1"/>
      <w:marLeft w:val="0"/>
      <w:marRight w:val="0"/>
      <w:marTop w:val="0"/>
      <w:marBottom w:val="0"/>
      <w:divBdr>
        <w:top w:val="none" w:sz="0" w:space="0" w:color="auto"/>
        <w:left w:val="none" w:sz="0" w:space="0" w:color="auto"/>
        <w:bottom w:val="none" w:sz="0" w:space="0" w:color="auto"/>
        <w:right w:val="none" w:sz="0" w:space="0" w:color="auto"/>
      </w:divBdr>
    </w:div>
    <w:div w:id="1707021111">
      <w:bodyDiv w:val="1"/>
      <w:marLeft w:val="0"/>
      <w:marRight w:val="0"/>
      <w:marTop w:val="0"/>
      <w:marBottom w:val="0"/>
      <w:divBdr>
        <w:top w:val="none" w:sz="0" w:space="0" w:color="auto"/>
        <w:left w:val="none" w:sz="0" w:space="0" w:color="auto"/>
        <w:bottom w:val="none" w:sz="0" w:space="0" w:color="auto"/>
        <w:right w:val="none" w:sz="0" w:space="0" w:color="auto"/>
      </w:divBdr>
    </w:div>
    <w:div w:id="1756583474">
      <w:bodyDiv w:val="1"/>
      <w:marLeft w:val="0"/>
      <w:marRight w:val="0"/>
      <w:marTop w:val="0"/>
      <w:marBottom w:val="0"/>
      <w:divBdr>
        <w:top w:val="none" w:sz="0" w:space="0" w:color="auto"/>
        <w:left w:val="none" w:sz="0" w:space="0" w:color="auto"/>
        <w:bottom w:val="none" w:sz="0" w:space="0" w:color="auto"/>
        <w:right w:val="none" w:sz="0" w:space="0" w:color="auto"/>
      </w:divBdr>
    </w:div>
    <w:div w:id="1836871898">
      <w:bodyDiv w:val="1"/>
      <w:marLeft w:val="0"/>
      <w:marRight w:val="0"/>
      <w:marTop w:val="0"/>
      <w:marBottom w:val="0"/>
      <w:divBdr>
        <w:top w:val="none" w:sz="0" w:space="0" w:color="auto"/>
        <w:left w:val="none" w:sz="0" w:space="0" w:color="auto"/>
        <w:bottom w:val="none" w:sz="0" w:space="0" w:color="auto"/>
        <w:right w:val="none" w:sz="0" w:space="0" w:color="auto"/>
      </w:divBdr>
    </w:div>
    <w:div w:id="1871339635">
      <w:bodyDiv w:val="1"/>
      <w:marLeft w:val="0"/>
      <w:marRight w:val="0"/>
      <w:marTop w:val="0"/>
      <w:marBottom w:val="0"/>
      <w:divBdr>
        <w:top w:val="none" w:sz="0" w:space="0" w:color="auto"/>
        <w:left w:val="none" w:sz="0" w:space="0" w:color="auto"/>
        <w:bottom w:val="none" w:sz="0" w:space="0" w:color="auto"/>
        <w:right w:val="none" w:sz="0" w:space="0" w:color="auto"/>
      </w:divBdr>
    </w:div>
    <w:div w:id="1878739596">
      <w:bodyDiv w:val="1"/>
      <w:marLeft w:val="0"/>
      <w:marRight w:val="0"/>
      <w:marTop w:val="0"/>
      <w:marBottom w:val="0"/>
      <w:divBdr>
        <w:top w:val="none" w:sz="0" w:space="0" w:color="auto"/>
        <w:left w:val="none" w:sz="0" w:space="0" w:color="auto"/>
        <w:bottom w:val="none" w:sz="0" w:space="0" w:color="auto"/>
        <w:right w:val="none" w:sz="0" w:space="0" w:color="auto"/>
      </w:divBdr>
    </w:div>
    <w:div w:id="1986083064">
      <w:bodyDiv w:val="1"/>
      <w:marLeft w:val="0"/>
      <w:marRight w:val="0"/>
      <w:marTop w:val="0"/>
      <w:marBottom w:val="0"/>
      <w:divBdr>
        <w:top w:val="none" w:sz="0" w:space="0" w:color="auto"/>
        <w:left w:val="none" w:sz="0" w:space="0" w:color="auto"/>
        <w:bottom w:val="none" w:sz="0" w:space="0" w:color="auto"/>
        <w:right w:val="none" w:sz="0" w:space="0" w:color="auto"/>
      </w:divBdr>
    </w:div>
    <w:div w:id="2042899524">
      <w:bodyDiv w:val="1"/>
      <w:marLeft w:val="0"/>
      <w:marRight w:val="0"/>
      <w:marTop w:val="0"/>
      <w:marBottom w:val="0"/>
      <w:divBdr>
        <w:top w:val="none" w:sz="0" w:space="0" w:color="auto"/>
        <w:left w:val="none" w:sz="0" w:space="0" w:color="auto"/>
        <w:bottom w:val="none" w:sz="0" w:space="0" w:color="auto"/>
        <w:right w:val="none" w:sz="0" w:space="0" w:color="auto"/>
      </w:divBdr>
    </w:div>
    <w:div w:id="2060857312">
      <w:bodyDiv w:val="1"/>
      <w:marLeft w:val="0"/>
      <w:marRight w:val="0"/>
      <w:marTop w:val="0"/>
      <w:marBottom w:val="0"/>
      <w:divBdr>
        <w:top w:val="none" w:sz="0" w:space="0" w:color="auto"/>
        <w:left w:val="none" w:sz="0" w:space="0" w:color="auto"/>
        <w:bottom w:val="none" w:sz="0" w:space="0" w:color="auto"/>
        <w:right w:val="none" w:sz="0" w:space="0" w:color="auto"/>
      </w:divBdr>
    </w:div>
    <w:div w:id="2104261707">
      <w:bodyDiv w:val="1"/>
      <w:marLeft w:val="0"/>
      <w:marRight w:val="0"/>
      <w:marTop w:val="0"/>
      <w:marBottom w:val="0"/>
      <w:divBdr>
        <w:top w:val="none" w:sz="0" w:space="0" w:color="auto"/>
        <w:left w:val="none" w:sz="0" w:space="0" w:color="auto"/>
        <w:bottom w:val="none" w:sz="0" w:space="0" w:color="auto"/>
        <w:right w:val="none" w:sz="0" w:space="0" w:color="auto"/>
      </w:divBdr>
    </w:div>
    <w:div w:id="214338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emf"/><Relationship Id="rId18" Type="http://schemas.openxmlformats.org/officeDocument/2006/relationships/hyperlink" Target="https://nexuspj.poder-judicial.go.cr/document/avi-1-0003-8194"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lani_estadistica_np@poder-judicial.go.cr" TargetMode="External"/><Relationship Id="rId17" Type="http://schemas.openxmlformats.org/officeDocument/2006/relationships/hyperlink" Target="https://nexuspj.poder-judicial.go.cr/document/avi-1-0003-6000" TargetMode="External"/><Relationship Id="rId2" Type="http://schemas.openxmlformats.org/officeDocument/2006/relationships/styles" Target="styles.xml"/><Relationship Id="rId16" Type="http://schemas.openxmlformats.org/officeDocument/2006/relationships/package" Target="embeddings/Microsoft_PowerPoint_Presentation.pptx"/><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image013.png@01D90A50.BB431F20" TargetMode="External"/><Relationship Id="rId5" Type="http://schemas.openxmlformats.org/officeDocument/2006/relationships/footnotes" Target="footnotes.xml"/><Relationship Id="rId15" Type="http://schemas.openxmlformats.org/officeDocument/2006/relationships/image" Target="media/image6.emf"/><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oleObject" Target="embeddings/Microsoft_Word_97_-_2003_Document.doc"/></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2974</Words>
  <Characters>16361</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AVISO N° 27-2009</vt:lpstr>
    </vt:vector>
  </TitlesOfParts>
  <Company>Poder Judicial</Company>
  <LinksUpToDate>false</LinksUpToDate>
  <CharactersWithSpaces>19297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 N° 27-2009</dc:title>
  <dc:subject/>
  <dc:creator>usuario1</dc:creator>
  <cp:keywords/>
  <cp:lastModifiedBy>Randall Orozco Salazar</cp:lastModifiedBy>
  <cp:revision>2</cp:revision>
  <cp:lastPrinted>2013-02-08T15:17:00Z</cp:lastPrinted>
  <dcterms:created xsi:type="dcterms:W3CDTF">2025-05-29T22:01:00Z</dcterms:created>
  <dcterms:modified xsi:type="dcterms:W3CDTF">2025-05-29T22:01:00Z</dcterms:modified>
</cp:coreProperties>
</file>