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959B4" w:rsidRDefault="00F959B4">
      <w:pPr>
        <w:spacing w:after="240"/>
        <w:ind w:right="49" w:firstLine="0"/>
        <w:jc w:val="center"/>
        <w:rPr>
          <w:rFonts w:cs="Arial"/>
          <w:b/>
          <w:sz w:val="40"/>
          <w:szCs w:val="40"/>
        </w:rPr>
      </w:pPr>
    </w:p>
    <w:p w:rsidR="00F959B4" w:rsidRDefault="00F959B4">
      <w:pPr>
        <w:spacing w:after="240"/>
        <w:ind w:right="49" w:firstLine="0"/>
        <w:jc w:val="center"/>
        <w:rPr>
          <w:rFonts w:cs="Arial"/>
          <w:b/>
          <w:color w:val="FFFFFF" w:themeColor="background1"/>
          <w:sz w:val="40"/>
          <w:szCs w:val="40"/>
        </w:rPr>
      </w:pPr>
    </w:p>
    <w:p w:rsidR="00F959B4" w:rsidRPr="00A80F15" w:rsidRDefault="00595096">
      <w:pPr>
        <w:pStyle w:val="Ttulo1"/>
        <w:jc w:val="center"/>
        <w:rPr>
          <w:color w:val="FFFFFF" w:themeColor="background1"/>
          <w:lang w:val="pt-BR"/>
        </w:rPr>
      </w:pPr>
      <w:bookmarkStart w:id="0" w:name="__RefHeading___Toc905_1203506595"/>
      <w:bookmarkStart w:id="1" w:name="_Toc165553131"/>
      <w:bookmarkEnd w:id="0"/>
      <w:r w:rsidRPr="00A80F15">
        <w:rPr>
          <w:color w:val="FFFFFF" w:themeColor="background1"/>
          <w:lang w:val="pt-BR"/>
        </w:rPr>
        <w:t>Portada</w:t>
      </w:r>
      <w:bookmarkEnd w:id="1"/>
    </w:p>
    <w:p w:rsidR="00F959B4" w:rsidRPr="00A80F15" w:rsidRDefault="00595096">
      <w:pPr>
        <w:pStyle w:val="Standard"/>
        <w:spacing w:after="240" w:line="360" w:lineRule="auto"/>
        <w:ind w:right="49" w:firstLine="284"/>
        <w:jc w:val="center"/>
        <w:rPr>
          <w:rFonts w:ascii="Arial" w:eastAsia="Calibri" w:hAnsi="Arial"/>
          <w:b/>
          <w:sz w:val="28"/>
          <w:szCs w:val="28"/>
          <w:lang w:val="pt-BR"/>
        </w:rPr>
      </w:pPr>
      <w:r w:rsidRPr="00A80F15">
        <w:rPr>
          <w:rFonts w:ascii="Arial" w:eastAsia="Calibri" w:hAnsi="Arial"/>
          <w:b/>
          <w:sz w:val="28"/>
          <w:szCs w:val="28"/>
          <w:lang w:val="pt-BR"/>
        </w:rPr>
        <w:t xml:space="preserve">PROTOCOLO </w:t>
      </w:r>
    </w:p>
    <w:p w:rsidR="00F959B4" w:rsidRPr="00A80F15" w:rsidRDefault="00595096">
      <w:pPr>
        <w:pStyle w:val="Standard"/>
        <w:spacing w:after="240" w:line="360" w:lineRule="auto"/>
        <w:ind w:right="49" w:firstLine="284"/>
        <w:jc w:val="center"/>
        <w:rPr>
          <w:rFonts w:ascii="Arial" w:eastAsia="Calibri" w:hAnsi="Arial"/>
          <w:b/>
          <w:sz w:val="28"/>
          <w:szCs w:val="28"/>
          <w:lang w:val="pt-BR"/>
        </w:rPr>
      </w:pPr>
      <w:r w:rsidRPr="00A80F15">
        <w:rPr>
          <w:rFonts w:ascii="Arial" w:eastAsia="Calibri" w:hAnsi="Arial"/>
          <w:b/>
          <w:sz w:val="28"/>
          <w:szCs w:val="28"/>
          <w:lang w:val="pt-BR"/>
        </w:rPr>
        <w:t>PERSONA ATACANTE ACTIVO</w:t>
      </w:r>
    </w:p>
    <w:p w:rsidR="00F959B4" w:rsidRPr="00A80F15" w:rsidRDefault="00F959B4">
      <w:pPr>
        <w:spacing w:after="240"/>
        <w:ind w:right="49" w:firstLine="0"/>
        <w:jc w:val="center"/>
        <w:rPr>
          <w:rFonts w:cs="Arial"/>
          <w:b/>
          <w:color w:val="000000"/>
          <w:sz w:val="40"/>
          <w:szCs w:val="40"/>
          <w:lang w:val="pt-BR"/>
        </w:rPr>
      </w:pPr>
    </w:p>
    <w:p w:rsidR="00F959B4" w:rsidRPr="00A80F15" w:rsidRDefault="00F959B4">
      <w:pPr>
        <w:spacing w:after="240"/>
        <w:ind w:right="49" w:firstLine="0"/>
        <w:jc w:val="center"/>
        <w:rPr>
          <w:rFonts w:cs="Arial"/>
          <w:b/>
          <w:color w:val="000000"/>
          <w:sz w:val="40"/>
          <w:szCs w:val="40"/>
          <w:lang w:val="pt-BR"/>
        </w:rPr>
      </w:pPr>
    </w:p>
    <w:p w:rsidR="00F959B4" w:rsidRPr="00A80F15" w:rsidRDefault="00F959B4">
      <w:pPr>
        <w:spacing w:after="240"/>
        <w:ind w:right="49" w:firstLine="0"/>
        <w:rPr>
          <w:rFonts w:cs="Arial"/>
          <w:b/>
          <w:color w:val="000000"/>
          <w:sz w:val="40"/>
          <w:szCs w:val="40"/>
          <w:lang w:val="pt-BR"/>
        </w:rPr>
      </w:pPr>
    </w:p>
    <w:p w:rsidR="00F959B4" w:rsidRPr="00A80F15" w:rsidRDefault="00F959B4">
      <w:pPr>
        <w:spacing w:after="240"/>
        <w:ind w:right="49" w:firstLine="0"/>
        <w:rPr>
          <w:rFonts w:cs="Arial"/>
          <w:b/>
          <w:color w:val="000000"/>
          <w:sz w:val="40"/>
          <w:szCs w:val="40"/>
          <w:lang w:val="pt-BR"/>
        </w:rPr>
      </w:pPr>
    </w:p>
    <w:p w:rsidR="00F959B4" w:rsidRPr="00A80F15" w:rsidRDefault="00F959B4">
      <w:pPr>
        <w:spacing w:after="240"/>
        <w:ind w:right="49" w:firstLine="0"/>
        <w:rPr>
          <w:rFonts w:cs="Arial"/>
          <w:b/>
          <w:color w:val="000000"/>
          <w:sz w:val="40"/>
          <w:szCs w:val="40"/>
          <w:lang w:val="pt-BR"/>
        </w:rPr>
      </w:pPr>
    </w:p>
    <w:p w:rsidR="00F959B4" w:rsidRPr="00A80F15" w:rsidRDefault="00595096">
      <w:pPr>
        <w:spacing w:after="240"/>
        <w:ind w:right="49" w:firstLine="0"/>
        <w:jc w:val="center"/>
        <w:rPr>
          <w:rFonts w:cs="Arial"/>
          <w:b/>
          <w:color w:val="000000"/>
          <w:sz w:val="40"/>
          <w:szCs w:val="40"/>
          <w:lang w:val="pt-BR"/>
        </w:rPr>
      </w:pPr>
      <w:r w:rsidRPr="00A80F15">
        <w:rPr>
          <w:rFonts w:cs="Arial"/>
          <w:b/>
          <w:color w:val="000000"/>
          <w:sz w:val="40"/>
          <w:szCs w:val="40"/>
          <w:lang w:val="pt-BR"/>
        </w:rPr>
        <w:t>2024</w:t>
      </w:r>
    </w:p>
    <w:p w:rsidR="00F959B4" w:rsidRPr="00A80F15" w:rsidRDefault="00F959B4">
      <w:pPr>
        <w:spacing w:after="240"/>
        <w:ind w:right="49" w:firstLine="0"/>
        <w:rPr>
          <w:rFonts w:cs="Arial"/>
          <w:b/>
          <w:color w:val="000000"/>
          <w:sz w:val="36"/>
          <w:szCs w:val="36"/>
          <w:lang w:val="pt-BR"/>
        </w:rPr>
      </w:pPr>
    </w:p>
    <w:p w:rsidR="00F959B4" w:rsidRDefault="00595096">
      <w:pPr>
        <w:spacing w:after="240"/>
        <w:ind w:right="49" w:firstLine="0"/>
        <w:rPr>
          <w:rFonts w:cs="Arial"/>
          <w:b/>
          <w:color w:val="000000"/>
          <w:sz w:val="40"/>
          <w:szCs w:val="40"/>
        </w:rPr>
      </w:pPr>
      <w:r>
        <w:rPr>
          <w:noProof/>
        </w:rPr>
        <w:drawing>
          <wp:inline distT="0" distB="0" distL="0" distR="0" wp14:anchorId="29F9EA93" wp14:editId="73A8DA52">
            <wp:extent cx="1797685" cy="791845"/>
            <wp:effectExtent l="0" t="0" r="0" b="0"/>
            <wp:docPr id="1" name="Imagen 1" descr="Enlaces de Interés, Personas Afrodescendientes | Acceso a la justicia, Poder  Judic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Enlaces de Interés, Personas Afrodescendientes | Acceso a la justicia, Poder  Judicial"/>
                    <pic:cNvPicPr>
                      <a:picLocks noChangeAspect="1" noChangeArrowheads="1"/>
                    </pic:cNvPicPr>
                  </pic:nvPicPr>
                  <pic:blipFill>
                    <a:blip r:embed="rId8"/>
                    <a:stretch>
                      <a:fillRect/>
                    </a:stretch>
                  </pic:blipFill>
                  <pic:spPr bwMode="auto">
                    <a:xfrm>
                      <a:off x="0" y="0"/>
                      <a:ext cx="1797685" cy="791845"/>
                    </a:xfrm>
                    <a:prstGeom prst="rect">
                      <a:avLst/>
                    </a:prstGeom>
                  </pic:spPr>
                </pic:pic>
              </a:graphicData>
            </a:graphic>
          </wp:inline>
        </w:drawing>
      </w:r>
      <w:r>
        <w:rPr>
          <w:rFonts w:cs="Arial"/>
          <w:b/>
          <w:color w:val="000000"/>
          <w:sz w:val="40"/>
          <w:szCs w:val="40"/>
        </w:rPr>
        <w:t xml:space="preserve">        </w:t>
      </w:r>
      <w:r>
        <w:rPr>
          <w:noProof/>
        </w:rPr>
        <w:drawing>
          <wp:inline distT="0" distB="0" distL="0" distR="0" wp14:anchorId="2FCC8296" wp14:editId="53BA85A3">
            <wp:extent cx="781050" cy="756285"/>
            <wp:effectExtent l="0" t="0" r="0" b="0"/>
            <wp:docPr id="2" name="Imagen 2"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8" descr="Diagrama&#10;&#10;Descripción generada automáticamente"/>
                    <pic:cNvPicPr>
                      <a:picLocks noChangeAspect="1" noChangeArrowheads="1"/>
                    </pic:cNvPicPr>
                  </pic:nvPicPr>
                  <pic:blipFill>
                    <a:blip r:embed="rId9"/>
                    <a:stretch>
                      <a:fillRect/>
                    </a:stretch>
                  </pic:blipFill>
                  <pic:spPr bwMode="auto">
                    <a:xfrm>
                      <a:off x="0" y="0"/>
                      <a:ext cx="781050" cy="756285"/>
                    </a:xfrm>
                    <a:prstGeom prst="rect">
                      <a:avLst/>
                    </a:prstGeom>
                  </pic:spPr>
                </pic:pic>
              </a:graphicData>
            </a:graphic>
          </wp:inline>
        </w:drawing>
      </w:r>
      <w:r>
        <w:rPr>
          <w:rFonts w:cs="Arial"/>
          <w:b/>
          <w:color w:val="000000"/>
          <w:sz w:val="40"/>
          <w:szCs w:val="40"/>
        </w:rPr>
        <w:t xml:space="preserve">    </w:t>
      </w:r>
      <w:r>
        <w:rPr>
          <w:noProof/>
        </w:rPr>
        <w:drawing>
          <wp:inline distT="0" distB="0" distL="0" distR="0" wp14:anchorId="35A5B38E" wp14:editId="30E6134C">
            <wp:extent cx="570865" cy="791845"/>
            <wp:effectExtent l="0" t="0" r="0" b="0"/>
            <wp:docPr id="3" name="Imagen 3"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tipo, nombre de la empresa&#10;&#10;Descripción generada automáticamente"/>
                    <pic:cNvPicPr>
                      <a:picLocks noChangeAspect="1" noChangeArrowheads="1"/>
                    </pic:cNvPicPr>
                  </pic:nvPicPr>
                  <pic:blipFill>
                    <a:blip r:embed="rId10"/>
                    <a:srcRect t="-6264"/>
                    <a:stretch>
                      <a:fillRect/>
                    </a:stretch>
                  </pic:blipFill>
                  <pic:spPr bwMode="auto">
                    <a:xfrm>
                      <a:off x="0" y="0"/>
                      <a:ext cx="570865" cy="791845"/>
                    </a:xfrm>
                    <a:prstGeom prst="rect">
                      <a:avLst/>
                    </a:prstGeom>
                  </pic:spPr>
                </pic:pic>
              </a:graphicData>
            </a:graphic>
          </wp:inline>
        </w:drawing>
      </w:r>
      <w:r>
        <w:rPr>
          <w:rFonts w:cs="Arial"/>
          <w:b/>
          <w:color w:val="000000"/>
          <w:sz w:val="40"/>
          <w:szCs w:val="40"/>
        </w:rPr>
        <w:t xml:space="preserve">    </w:t>
      </w:r>
      <w:r>
        <w:rPr>
          <w:noProof/>
        </w:rPr>
        <w:drawing>
          <wp:inline distT="0" distB="0" distL="0" distR="0" wp14:anchorId="057F13BE" wp14:editId="77251E49">
            <wp:extent cx="633095" cy="756285"/>
            <wp:effectExtent l="0" t="0" r="0" b="0"/>
            <wp:docPr id="4" name="Imagen 4" descr="Imagen que contiene 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descr="Imagen que contiene Diagrama&#10;&#10;Descripción generada automáticamente"/>
                    <pic:cNvPicPr>
                      <a:picLocks noChangeAspect="1" noChangeArrowheads="1"/>
                    </pic:cNvPicPr>
                  </pic:nvPicPr>
                  <pic:blipFill>
                    <a:blip r:embed="rId11"/>
                    <a:stretch>
                      <a:fillRect/>
                    </a:stretch>
                  </pic:blipFill>
                  <pic:spPr bwMode="auto">
                    <a:xfrm>
                      <a:off x="0" y="0"/>
                      <a:ext cx="633095" cy="756285"/>
                    </a:xfrm>
                    <a:prstGeom prst="rect">
                      <a:avLst/>
                    </a:prstGeom>
                  </pic:spPr>
                </pic:pic>
              </a:graphicData>
            </a:graphic>
          </wp:inline>
        </w:drawing>
      </w:r>
    </w:p>
    <w:p w:rsidR="00F959B4" w:rsidRDefault="00F959B4">
      <w:pPr>
        <w:pStyle w:val="Ttulo1"/>
        <w:keepNext w:val="0"/>
        <w:keepLines w:val="0"/>
        <w:jc w:val="center"/>
        <w:rPr>
          <w:lang w:val="es-ES"/>
        </w:rPr>
      </w:pPr>
    </w:p>
    <w:p w:rsidR="00F959B4" w:rsidRDefault="00595096">
      <w:pPr>
        <w:pStyle w:val="Ttulo1"/>
        <w:jc w:val="center"/>
        <w:rPr>
          <w:lang w:val="es-ES"/>
        </w:rPr>
      </w:pPr>
      <w:bookmarkStart w:id="2" w:name="__RefHeading___Toc907_1203506595"/>
      <w:bookmarkStart w:id="3" w:name="_Toc165553132"/>
      <w:bookmarkEnd w:id="2"/>
      <w:r>
        <w:rPr>
          <w:lang w:val="es-ES"/>
        </w:rPr>
        <w:t>Tabla de revisiones y aprobaciones</w:t>
      </w:r>
      <w:bookmarkEnd w:id="3"/>
    </w:p>
    <w:tbl>
      <w:tblPr>
        <w:tblStyle w:val="Tablaconcuadrcula"/>
        <w:tblW w:w="10001" w:type="dxa"/>
        <w:tblInd w:w="-147" w:type="dxa"/>
        <w:tblLayout w:type="fixed"/>
        <w:tblLook w:val="04A0" w:firstRow="1" w:lastRow="0" w:firstColumn="1" w:lastColumn="0" w:noHBand="0" w:noVBand="1"/>
      </w:tblPr>
      <w:tblGrid>
        <w:gridCol w:w="1777"/>
        <w:gridCol w:w="6576"/>
        <w:gridCol w:w="1648"/>
      </w:tblGrid>
      <w:tr w:rsidR="00F959B4">
        <w:tc>
          <w:tcPr>
            <w:tcW w:w="1777" w:type="dxa"/>
            <w:vAlign w:val="center"/>
          </w:tcPr>
          <w:p w:rsidR="00F959B4" w:rsidRDefault="00595096">
            <w:pPr>
              <w:pStyle w:val="Prrafodelista"/>
              <w:widowControl w:val="0"/>
              <w:tabs>
                <w:tab w:val="center" w:pos="4677"/>
                <w:tab w:val="right" w:pos="9355"/>
              </w:tabs>
              <w:ind w:left="0" w:right="49" w:firstLine="0"/>
              <w:jc w:val="center"/>
              <w:rPr>
                <w:rFonts w:cs="Arial"/>
                <w:b/>
                <w:bCs/>
              </w:rPr>
            </w:pPr>
            <w:r>
              <w:rPr>
                <w:rFonts w:cs="Arial"/>
                <w:b/>
                <w:bCs/>
              </w:rPr>
              <w:t>Rol</w:t>
            </w:r>
          </w:p>
        </w:tc>
        <w:tc>
          <w:tcPr>
            <w:tcW w:w="6576" w:type="dxa"/>
            <w:vAlign w:val="center"/>
          </w:tcPr>
          <w:p w:rsidR="00F959B4" w:rsidRDefault="00595096">
            <w:pPr>
              <w:pStyle w:val="Prrafodelista"/>
              <w:widowControl w:val="0"/>
              <w:tabs>
                <w:tab w:val="center" w:pos="4677"/>
                <w:tab w:val="right" w:pos="9355"/>
              </w:tabs>
              <w:ind w:left="0" w:right="49" w:firstLine="0"/>
              <w:jc w:val="center"/>
              <w:rPr>
                <w:rFonts w:cs="Arial"/>
                <w:b/>
                <w:bCs/>
              </w:rPr>
            </w:pPr>
            <w:r>
              <w:rPr>
                <w:rFonts w:cs="Arial"/>
                <w:b/>
                <w:bCs/>
              </w:rPr>
              <w:t>Nombre / Puesto / Oficina</w:t>
            </w:r>
          </w:p>
        </w:tc>
        <w:tc>
          <w:tcPr>
            <w:tcW w:w="1648" w:type="dxa"/>
            <w:vAlign w:val="center"/>
          </w:tcPr>
          <w:p w:rsidR="00F959B4" w:rsidRDefault="00595096">
            <w:pPr>
              <w:pStyle w:val="Prrafodelista"/>
              <w:widowControl w:val="0"/>
              <w:tabs>
                <w:tab w:val="center" w:pos="4677"/>
                <w:tab w:val="right" w:pos="9355"/>
              </w:tabs>
              <w:ind w:left="0" w:right="49" w:firstLine="0"/>
              <w:jc w:val="center"/>
              <w:rPr>
                <w:rFonts w:cs="Arial"/>
                <w:b/>
                <w:bCs/>
              </w:rPr>
            </w:pPr>
            <w:r>
              <w:rPr>
                <w:rFonts w:cs="Arial"/>
                <w:b/>
                <w:bCs/>
              </w:rPr>
              <w:t>Firma</w:t>
            </w:r>
          </w:p>
        </w:tc>
      </w:tr>
      <w:tr w:rsidR="00F959B4">
        <w:trPr>
          <w:trHeight w:val="2519"/>
        </w:trPr>
        <w:tc>
          <w:tcPr>
            <w:tcW w:w="1777" w:type="dxa"/>
            <w:vMerge w:val="restart"/>
            <w:vAlign w:val="center"/>
          </w:tcPr>
          <w:p w:rsidR="00F959B4" w:rsidRDefault="00595096">
            <w:pPr>
              <w:pStyle w:val="Prrafodelista"/>
              <w:widowControl w:val="0"/>
              <w:tabs>
                <w:tab w:val="center" w:pos="4677"/>
                <w:tab w:val="right" w:pos="9355"/>
              </w:tabs>
              <w:ind w:left="0" w:right="49" w:firstLine="0"/>
              <w:jc w:val="center"/>
              <w:rPr>
                <w:rFonts w:cs="Arial"/>
                <w:b/>
                <w:bCs/>
              </w:rPr>
            </w:pPr>
            <w:r>
              <w:rPr>
                <w:rFonts w:cs="Arial"/>
                <w:b/>
                <w:bCs/>
              </w:rPr>
              <w:t>Elaborado</w:t>
            </w:r>
          </w:p>
        </w:tc>
        <w:tc>
          <w:tcPr>
            <w:tcW w:w="6576" w:type="dxa"/>
            <w:vAlign w:val="center"/>
          </w:tcPr>
          <w:p w:rsidR="00F959B4" w:rsidRDefault="00F959B4">
            <w:pPr>
              <w:pStyle w:val="Prrafodelista"/>
              <w:widowControl w:val="0"/>
              <w:tabs>
                <w:tab w:val="center" w:pos="4677"/>
                <w:tab w:val="right" w:pos="9355"/>
              </w:tabs>
              <w:ind w:left="0" w:right="49" w:firstLine="0"/>
              <w:jc w:val="center"/>
              <w:rPr>
                <w:b/>
                <w:bCs/>
                <w:sz w:val="8"/>
                <w:szCs w:val="8"/>
              </w:rPr>
            </w:pPr>
          </w:p>
          <w:p w:rsidR="00F959B4" w:rsidRDefault="00595096">
            <w:pPr>
              <w:pStyle w:val="Prrafodelista"/>
              <w:widowControl w:val="0"/>
              <w:tabs>
                <w:tab w:val="center" w:pos="4677"/>
                <w:tab w:val="right" w:pos="9355"/>
              </w:tabs>
              <w:ind w:left="0" w:right="49" w:firstLine="0"/>
              <w:jc w:val="left"/>
              <w:rPr>
                <w:b/>
                <w:bCs/>
              </w:rPr>
            </w:pPr>
            <w:r>
              <w:rPr>
                <w:b/>
                <w:bCs/>
              </w:rPr>
              <w:t>MINISTERIO PÚBLICO</w:t>
            </w:r>
          </w:p>
          <w:p w:rsidR="00F959B4" w:rsidRDefault="00595096">
            <w:pPr>
              <w:pStyle w:val="Prrafodelista"/>
              <w:widowControl w:val="0"/>
              <w:tabs>
                <w:tab w:val="center" w:pos="4677"/>
                <w:tab w:val="right" w:pos="9355"/>
              </w:tabs>
              <w:ind w:left="0" w:right="49" w:firstLine="0"/>
              <w:jc w:val="left"/>
              <w:rPr>
                <w:b/>
                <w:bCs/>
              </w:rPr>
            </w:pPr>
            <w:r>
              <w:rPr>
                <w:b/>
                <w:bCs/>
                <w:sz w:val="22"/>
                <w:szCs w:val="22"/>
              </w:rPr>
              <w:t>OFICINA DE ATENCIÓN Y PROTECCIÓN A LA VÍCTIMA DEL DELITO</w:t>
            </w:r>
          </w:p>
          <w:p w:rsidR="00F959B4" w:rsidRDefault="00595096">
            <w:pPr>
              <w:pStyle w:val="Prrafodelista"/>
              <w:widowControl w:val="0"/>
              <w:numPr>
                <w:ilvl w:val="0"/>
                <w:numId w:val="29"/>
              </w:numPr>
              <w:tabs>
                <w:tab w:val="center" w:pos="4677"/>
                <w:tab w:val="right" w:pos="9355"/>
              </w:tabs>
              <w:ind w:left="386" w:right="49"/>
              <w:jc w:val="left"/>
              <w:rPr>
                <w:rFonts w:cs="Arial"/>
              </w:rPr>
            </w:pPr>
            <w:r>
              <w:rPr>
                <w:rFonts w:cs="Arial"/>
              </w:rPr>
              <w:t>MBA. Alexa Gómez Herrera.</w:t>
            </w:r>
          </w:p>
          <w:p w:rsidR="00F959B4" w:rsidRDefault="00595096">
            <w:pPr>
              <w:pStyle w:val="Prrafodelista"/>
              <w:widowControl w:val="0"/>
              <w:numPr>
                <w:ilvl w:val="0"/>
                <w:numId w:val="29"/>
              </w:numPr>
              <w:tabs>
                <w:tab w:val="center" w:pos="4677"/>
                <w:tab w:val="right" w:pos="9355"/>
              </w:tabs>
              <w:ind w:left="386" w:right="49"/>
              <w:jc w:val="left"/>
              <w:rPr>
                <w:rFonts w:cs="Arial"/>
              </w:rPr>
            </w:pPr>
            <w:r>
              <w:t xml:space="preserve">Msc.  </w:t>
            </w:r>
            <w:r>
              <w:rPr>
                <w:rFonts w:cs="Arial"/>
              </w:rPr>
              <w:t>Christian Quesada Marín</w:t>
            </w:r>
          </w:p>
          <w:p w:rsidR="00F959B4" w:rsidRDefault="00595096">
            <w:pPr>
              <w:pStyle w:val="Prrafodelista"/>
              <w:widowControl w:val="0"/>
              <w:numPr>
                <w:ilvl w:val="0"/>
                <w:numId w:val="29"/>
              </w:numPr>
              <w:tabs>
                <w:tab w:val="center" w:pos="4677"/>
                <w:tab w:val="right" w:pos="9355"/>
              </w:tabs>
              <w:ind w:left="386" w:right="49"/>
              <w:jc w:val="left"/>
              <w:rPr>
                <w:rFonts w:cs="Arial"/>
              </w:rPr>
            </w:pPr>
            <w:r>
              <w:rPr>
                <w:rFonts w:cs="Arial"/>
              </w:rPr>
              <w:t xml:space="preserve">Lic. Jairo Brenes </w:t>
            </w:r>
            <w:proofErr w:type="spellStart"/>
            <w:r>
              <w:rPr>
                <w:rFonts w:cs="Arial"/>
              </w:rPr>
              <w:t>Brenes</w:t>
            </w:r>
            <w:proofErr w:type="spellEnd"/>
            <w:r>
              <w:rPr>
                <w:rFonts w:cs="Arial"/>
              </w:rPr>
              <w:t>.</w:t>
            </w:r>
          </w:p>
          <w:p w:rsidR="00F959B4" w:rsidRDefault="00595096">
            <w:pPr>
              <w:pStyle w:val="Prrafodelista"/>
              <w:widowControl w:val="0"/>
              <w:numPr>
                <w:ilvl w:val="0"/>
                <w:numId w:val="29"/>
              </w:numPr>
              <w:tabs>
                <w:tab w:val="center" w:pos="4677"/>
                <w:tab w:val="right" w:pos="9355"/>
              </w:tabs>
              <w:ind w:left="386" w:right="49"/>
              <w:jc w:val="left"/>
              <w:rPr>
                <w:rFonts w:cs="Arial"/>
              </w:rPr>
            </w:pPr>
            <w:r>
              <w:rPr>
                <w:rFonts w:cs="Arial"/>
              </w:rPr>
              <w:t>Lic. José Abdiel Vallejos Zumbado.</w:t>
            </w:r>
          </w:p>
        </w:tc>
        <w:tc>
          <w:tcPr>
            <w:tcW w:w="1648" w:type="dxa"/>
            <w:vAlign w:val="center"/>
          </w:tcPr>
          <w:p w:rsidR="00F959B4" w:rsidRDefault="00F959B4">
            <w:pPr>
              <w:pStyle w:val="Prrafodelista"/>
              <w:widowControl w:val="0"/>
              <w:tabs>
                <w:tab w:val="center" w:pos="4677"/>
                <w:tab w:val="right" w:pos="9355"/>
              </w:tabs>
              <w:ind w:left="0" w:right="49" w:firstLine="0"/>
              <w:jc w:val="left"/>
              <w:rPr>
                <w:rFonts w:cs="Arial"/>
              </w:rPr>
            </w:pPr>
          </w:p>
        </w:tc>
      </w:tr>
      <w:tr w:rsidR="00F959B4">
        <w:trPr>
          <w:trHeight w:val="1563"/>
        </w:trPr>
        <w:tc>
          <w:tcPr>
            <w:tcW w:w="1777" w:type="dxa"/>
            <w:vMerge/>
            <w:vAlign w:val="center"/>
          </w:tcPr>
          <w:p w:rsidR="00F959B4" w:rsidRDefault="00F959B4">
            <w:pPr>
              <w:pStyle w:val="Prrafodelista"/>
              <w:widowControl w:val="0"/>
              <w:tabs>
                <w:tab w:val="center" w:pos="4677"/>
                <w:tab w:val="right" w:pos="9355"/>
              </w:tabs>
              <w:ind w:left="0" w:right="49" w:firstLine="0"/>
              <w:jc w:val="left"/>
              <w:rPr>
                <w:rFonts w:cs="Arial"/>
              </w:rPr>
            </w:pPr>
          </w:p>
        </w:tc>
        <w:tc>
          <w:tcPr>
            <w:tcW w:w="6576" w:type="dxa"/>
            <w:vAlign w:val="center"/>
          </w:tcPr>
          <w:p w:rsidR="00F959B4" w:rsidRDefault="00F959B4">
            <w:pPr>
              <w:pStyle w:val="Prrafodelista"/>
              <w:widowControl w:val="0"/>
              <w:tabs>
                <w:tab w:val="center" w:pos="4677"/>
                <w:tab w:val="right" w:pos="9355"/>
              </w:tabs>
              <w:ind w:left="0" w:right="49" w:firstLine="0"/>
              <w:jc w:val="left"/>
              <w:rPr>
                <w:b/>
                <w:bCs/>
                <w:sz w:val="12"/>
                <w:szCs w:val="12"/>
              </w:rPr>
            </w:pPr>
          </w:p>
          <w:p w:rsidR="00F959B4" w:rsidRDefault="00595096">
            <w:pPr>
              <w:pStyle w:val="Prrafodelista"/>
              <w:widowControl w:val="0"/>
              <w:tabs>
                <w:tab w:val="center" w:pos="4677"/>
                <w:tab w:val="right" w:pos="9355"/>
              </w:tabs>
              <w:ind w:left="0" w:right="49" w:firstLine="0"/>
              <w:jc w:val="left"/>
              <w:rPr>
                <w:b/>
                <w:bCs/>
              </w:rPr>
            </w:pPr>
            <w:r>
              <w:rPr>
                <w:b/>
                <w:bCs/>
              </w:rPr>
              <w:t>DEPARTAMENTO DE SEGURIDAD</w:t>
            </w:r>
          </w:p>
          <w:p w:rsidR="00F959B4" w:rsidRDefault="00595096">
            <w:pPr>
              <w:pStyle w:val="Prrafodelista"/>
              <w:widowControl w:val="0"/>
              <w:numPr>
                <w:ilvl w:val="0"/>
                <w:numId w:val="30"/>
              </w:numPr>
              <w:tabs>
                <w:tab w:val="center" w:pos="4677"/>
                <w:tab w:val="right" w:pos="9355"/>
              </w:tabs>
              <w:ind w:left="386" w:right="49"/>
              <w:jc w:val="left"/>
              <w:rPr>
                <w:rFonts w:cs="Arial"/>
              </w:rPr>
            </w:pPr>
            <w:r>
              <w:rPr>
                <w:rFonts w:cs="Arial"/>
              </w:rPr>
              <w:t xml:space="preserve">Licda. Adriana </w:t>
            </w:r>
            <w:proofErr w:type="spellStart"/>
            <w:r>
              <w:rPr>
                <w:rFonts w:cs="Arial"/>
              </w:rPr>
              <w:t>Bolandi</w:t>
            </w:r>
            <w:proofErr w:type="spellEnd"/>
            <w:r>
              <w:rPr>
                <w:rFonts w:cs="Arial"/>
              </w:rPr>
              <w:t xml:space="preserve"> Morales</w:t>
            </w:r>
          </w:p>
          <w:p w:rsidR="00F959B4" w:rsidRDefault="00595096">
            <w:pPr>
              <w:pStyle w:val="Prrafodelista"/>
              <w:widowControl w:val="0"/>
              <w:numPr>
                <w:ilvl w:val="0"/>
                <w:numId w:val="30"/>
              </w:numPr>
              <w:tabs>
                <w:tab w:val="center" w:pos="4677"/>
                <w:tab w:val="right" w:pos="9355"/>
              </w:tabs>
              <w:ind w:left="386" w:right="49"/>
              <w:jc w:val="left"/>
              <w:rPr>
                <w:rFonts w:cs="Arial"/>
              </w:rPr>
            </w:pPr>
            <w:r>
              <w:rPr>
                <w:rFonts w:cs="Arial"/>
              </w:rPr>
              <w:t>Lic. Edward Rodríguez Murillo</w:t>
            </w:r>
          </w:p>
        </w:tc>
        <w:tc>
          <w:tcPr>
            <w:tcW w:w="1648" w:type="dxa"/>
            <w:vAlign w:val="center"/>
          </w:tcPr>
          <w:p w:rsidR="00F959B4" w:rsidRDefault="00F959B4">
            <w:pPr>
              <w:pStyle w:val="Prrafodelista"/>
              <w:widowControl w:val="0"/>
              <w:tabs>
                <w:tab w:val="center" w:pos="4677"/>
                <w:tab w:val="right" w:pos="9355"/>
              </w:tabs>
              <w:ind w:left="0" w:right="49" w:firstLine="0"/>
              <w:jc w:val="left"/>
              <w:rPr>
                <w:rFonts w:cs="Arial"/>
              </w:rPr>
            </w:pPr>
          </w:p>
        </w:tc>
      </w:tr>
      <w:tr w:rsidR="00F959B4">
        <w:trPr>
          <w:trHeight w:val="1710"/>
        </w:trPr>
        <w:tc>
          <w:tcPr>
            <w:tcW w:w="1777" w:type="dxa"/>
            <w:vMerge/>
            <w:vAlign w:val="center"/>
          </w:tcPr>
          <w:p w:rsidR="00F959B4" w:rsidRDefault="00F959B4">
            <w:pPr>
              <w:pStyle w:val="Prrafodelista"/>
              <w:widowControl w:val="0"/>
              <w:tabs>
                <w:tab w:val="center" w:pos="4677"/>
                <w:tab w:val="right" w:pos="9355"/>
              </w:tabs>
              <w:ind w:left="0" w:right="49" w:firstLine="0"/>
              <w:jc w:val="left"/>
              <w:rPr>
                <w:rFonts w:cs="Arial"/>
              </w:rPr>
            </w:pPr>
          </w:p>
        </w:tc>
        <w:tc>
          <w:tcPr>
            <w:tcW w:w="6576" w:type="dxa"/>
            <w:vAlign w:val="center"/>
          </w:tcPr>
          <w:p w:rsidR="00F959B4" w:rsidRDefault="00595096">
            <w:pPr>
              <w:pStyle w:val="Prrafodelista"/>
              <w:widowControl w:val="0"/>
              <w:tabs>
                <w:tab w:val="center" w:pos="4677"/>
                <w:tab w:val="right" w:pos="9355"/>
              </w:tabs>
              <w:ind w:left="0" w:right="49" w:firstLine="0"/>
              <w:jc w:val="left"/>
              <w:rPr>
                <w:b/>
                <w:bCs/>
              </w:rPr>
            </w:pPr>
            <w:r>
              <w:rPr>
                <w:b/>
                <w:bCs/>
              </w:rPr>
              <w:t>OFICINA PLANES y OPERACIONES</w:t>
            </w:r>
          </w:p>
          <w:p w:rsidR="00F959B4" w:rsidRDefault="00595096">
            <w:pPr>
              <w:pStyle w:val="Prrafodelista"/>
              <w:widowControl w:val="0"/>
              <w:numPr>
                <w:ilvl w:val="0"/>
                <w:numId w:val="31"/>
              </w:numPr>
              <w:tabs>
                <w:tab w:val="center" w:pos="4677"/>
                <w:tab w:val="right" w:pos="9355"/>
              </w:tabs>
              <w:ind w:left="386" w:right="49"/>
              <w:jc w:val="left"/>
              <w:rPr>
                <w:rFonts w:cs="Arial"/>
              </w:rPr>
            </w:pPr>
            <w:r>
              <w:rPr>
                <w:rFonts w:cs="Arial"/>
              </w:rPr>
              <w:t>Lic. Emanuel Fallas Robles (UPROV)</w:t>
            </w:r>
          </w:p>
          <w:p w:rsidR="00F959B4" w:rsidRDefault="00595096">
            <w:pPr>
              <w:pStyle w:val="Prrafodelista"/>
              <w:widowControl w:val="0"/>
              <w:numPr>
                <w:ilvl w:val="0"/>
                <w:numId w:val="31"/>
              </w:numPr>
              <w:tabs>
                <w:tab w:val="center" w:pos="4677"/>
                <w:tab w:val="right" w:pos="9355"/>
              </w:tabs>
              <w:ind w:left="386" w:right="49"/>
              <w:jc w:val="left"/>
              <w:rPr>
                <w:b/>
                <w:bCs/>
              </w:rPr>
            </w:pPr>
            <w:r>
              <w:rPr>
                <w:rFonts w:cs="Arial"/>
              </w:rPr>
              <w:t>Bach. José Pablo Ramírez González (SERT)</w:t>
            </w:r>
          </w:p>
        </w:tc>
        <w:tc>
          <w:tcPr>
            <w:tcW w:w="1648" w:type="dxa"/>
            <w:vAlign w:val="center"/>
          </w:tcPr>
          <w:p w:rsidR="00F959B4" w:rsidRDefault="00F959B4">
            <w:pPr>
              <w:pStyle w:val="Prrafodelista"/>
              <w:widowControl w:val="0"/>
              <w:tabs>
                <w:tab w:val="center" w:pos="4677"/>
                <w:tab w:val="right" w:pos="9355"/>
              </w:tabs>
              <w:ind w:left="0" w:right="49" w:firstLine="0"/>
              <w:jc w:val="left"/>
              <w:rPr>
                <w:rFonts w:cs="Arial"/>
              </w:rPr>
            </w:pPr>
          </w:p>
        </w:tc>
      </w:tr>
      <w:tr w:rsidR="00F959B4">
        <w:tc>
          <w:tcPr>
            <w:tcW w:w="1777" w:type="dxa"/>
            <w:vAlign w:val="center"/>
          </w:tcPr>
          <w:p w:rsidR="00F959B4" w:rsidRDefault="00595096">
            <w:pPr>
              <w:pStyle w:val="Prrafodelista"/>
              <w:widowControl w:val="0"/>
              <w:tabs>
                <w:tab w:val="center" w:pos="4677"/>
                <w:tab w:val="right" w:pos="9355"/>
              </w:tabs>
              <w:ind w:left="0" w:right="-35" w:firstLine="0"/>
              <w:jc w:val="center"/>
              <w:rPr>
                <w:rFonts w:cs="Arial"/>
                <w:b/>
                <w:bCs/>
              </w:rPr>
            </w:pPr>
            <w:r>
              <w:rPr>
                <w:rFonts w:cs="Arial"/>
                <w:b/>
                <w:bCs/>
              </w:rPr>
              <w:t>Revisión Metodológica</w:t>
            </w:r>
          </w:p>
        </w:tc>
        <w:tc>
          <w:tcPr>
            <w:tcW w:w="6576" w:type="dxa"/>
            <w:vAlign w:val="center"/>
          </w:tcPr>
          <w:p w:rsidR="00F959B4" w:rsidRDefault="00F959B4">
            <w:pPr>
              <w:pStyle w:val="Prrafodelista"/>
              <w:widowControl w:val="0"/>
              <w:tabs>
                <w:tab w:val="center" w:pos="4677"/>
                <w:tab w:val="right" w:pos="9355"/>
              </w:tabs>
              <w:ind w:left="0" w:right="49" w:firstLine="0"/>
              <w:jc w:val="left"/>
              <w:rPr>
                <w:rFonts w:cs="Arial"/>
                <w:b/>
                <w:bCs/>
                <w:sz w:val="12"/>
                <w:szCs w:val="12"/>
              </w:rPr>
            </w:pPr>
          </w:p>
          <w:p w:rsidR="00F959B4" w:rsidRDefault="00595096">
            <w:pPr>
              <w:pStyle w:val="Prrafodelista"/>
              <w:widowControl w:val="0"/>
              <w:tabs>
                <w:tab w:val="center" w:pos="4677"/>
                <w:tab w:val="right" w:pos="9355"/>
              </w:tabs>
              <w:ind w:left="0" w:right="49" w:firstLine="0"/>
              <w:jc w:val="left"/>
              <w:rPr>
                <w:rFonts w:cs="Arial"/>
                <w:b/>
                <w:bCs/>
              </w:rPr>
            </w:pPr>
            <w:r>
              <w:rPr>
                <w:rFonts w:cs="Arial"/>
                <w:b/>
                <w:bCs/>
              </w:rPr>
              <w:t>CENTRO DE CAPACITACIÓN DEL ORGANISMO DE INVESTIGACIÓN JUDICIAL</w:t>
            </w:r>
          </w:p>
          <w:p w:rsidR="00F959B4" w:rsidRDefault="00595096">
            <w:pPr>
              <w:pStyle w:val="Prrafodelista"/>
              <w:widowControl w:val="0"/>
              <w:numPr>
                <w:ilvl w:val="0"/>
                <w:numId w:val="32"/>
              </w:numPr>
              <w:tabs>
                <w:tab w:val="center" w:pos="4677"/>
                <w:tab w:val="right" w:pos="9355"/>
              </w:tabs>
              <w:ind w:left="386" w:right="49"/>
              <w:jc w:val="left"/>
              <w:rPr>
                <w:rFonts w:cs="Arial"/>
              </w:rPr>
            </w:pPr>
            <w:r>
              <w:rPr>
                <w:rFonts w:cs="Arial"/>
              </w:rPr>
              <w:t>Licda. Milagros Sánchez Araya</w:t>
            </w:r>
          </w:p>
          <w:p w:rsidR="00F959B4" w:rsidRDefault="00595096">
            <w:pPr>
              <w:pStyle w:val="Prrafodelista"/>
              <w:widowControl w:val="0"/>
              <w:numPr>
                <w:ilvl w:val="0"/>
                <w:numId w:val="32"/>
              </w:numPr>
              <w:tabs>
                <w:tab w:val="center" w:pos="4677"/>
                <w:tab w:val="right" w:pos="9355"/>
              </w:tabs>
              <w:ind w:left="386" w:right="49"/>
              <w:jc w:val="left"/>
              <w:rPr>
                <w:rFonts w:cs="Arial"/>
              </w:rPr>
            </w:pPr>
            <w:r>
              <w:rPr>
                <w:rFonts w:cs="Arial"/>
              </w:rPr>
              <w:t>MSc. Karla Alpizar Mora</w:t>
            </w:r>
          </w:p>
          <w:p w:rsidR="00F959B4" w:rsidRDefault="00F959B4">
            <w:pPr>
              <w:pStyle w:val="Prrafodelista"/>
              <w:widowControl w:val="0"/>
              <w:tabs>
                <w:tab w:val="center" w:pos="4677"/>
                <w:tab w:val="right" w:pos="9355"/>
              </w:tabs>
              <w:ind w:left="386" w:right="49" w:firstLine="0"/>
              <w:jc w:val="left"/>
              <w:rPr>
                <w:rFonts w:cs="Arial"/>
                <w:sz w:val="8"/>
                <w:szCs w:val="8"/>
              </w:rPr>
            </w:pPr>
          </w:p>
        </w:tc>
        <w:tc>
          <w:tcPr>
            <w:tcW w:w="1648" w:type="dxa"/>
            <w:vAlign w:val="center"/>
          </w:tcPr>
          <w:p w:rsidR="00F959B4" w:rsidRDefault="00F959B4">
            <w:pPr>
              <w:pStyle w:val="Prrafodelista"/>
              <w:widowControl w:val="0"/>
              <w:tabs>
                <w:tab w:val="center" w:pos="4677"/>
                <w:tab w:val="right" w:pos="9355"/>
              </w:tabs>
              <w:ind w:left="0" w:right="49" w:firstLine="0"/>
              <w:jc w:val="left"/>
              <w:rPr>
                <w:rFonts w:cs="Arial"/>
              </w:rPr>
            </w:pPr>
          </w:p>
        </w:tc>
      </w:tr>
      <w:tr w:rsidR="00F959B4">
        <w:tc>
          <w:tcPr>
            <w:tcW w:w="1777" w:type="dxa"/>
            <w:vAlign w:val="center"/>
          </w:tcPr>
          <w:p w:rsidR="00F959B4" w:rsidRDefault="00595096">
            <w:pPr>
              <w:pStyle w:val="Prrafodelista"/>
              <w:widowControl w:val="0"/>
              <w:tabs>
                <w:tab w:val="center" w:pos="4677"/>
                <w:tab w:val="right" w:pos="9355"/>
              </w:tabs>
              <w:ind w:left="0" w:right="49" w:firstLine="0"/>
              <w:jc w:val="center"/>
              <w:rPr>
                <w:rFonts w:cs="Arial"/>
                <w:b/>
                <w:bCs/>
              </w:rPr>
            </w:pPr>
            <w:r>
              <w:rPr>
                <w:rFonts w:cs="Arial"/>
                <w:b/>
                <w:bCs/>
              </w:rPr>
              <w:t>Revisado</w:t>
            </w:r>
          </w:p>
        </w:tc>
        <w:tc>
          <w:tcPr>
            <w:tcW w:w="6576" w:type="dxa"/>
            <w:vAlign w:val="center"/>
          </w:tcPr>
          <w:p w:rsidR="00F959B4" w:rsidRDefault="00F959B4">
            <w:pPr>
              <w:pStyle w:val="Prrafodelista"/>
              <w:widowControl w:val="0"/>
              <w:tabs>
                <w:tab w:val="center" w:pos="4677"/>
                <w:tab w:val="right" w:pos="9355"/>
              </w:tabs>
              <w:ind w:left="0" w:right="49" w:firstLine="0"/>
              <w:jc w:val="left"/>
              <w:rPr>
                <w:rFonts w:cs="Arial"/>
                <w:b/>
                <w:bCs/>
                <w:sz w:val="12"/>
                <w:szCs w:val="12"/>
              </w:rPr>
            </w:pPr>
          </w:p>
          <w:p w:rsidR="00F959B4" w:rsidRDefault="00595096">
            <w:pPr>
              <w:pStyle w:val="Prrafodelista"/>
              <w:widowControl w:val="0"/>
              <w:tabs>
                <w:tab w:val="center" w:pos="4677"/>
                <w:tab w:val="right" w:pos="9355"/>
              </w:tabs>
              <w:ind w:left="0" w:right="49" w:firstLine="0"/>
              <w:jc w:val="left"/>
              <w:rPr>
                <w:b/>
                <w:bCs/>
              </w:rPr>
            </w:pPr>
            <w:r>
              <w:rPr>
                <w:rFonts w:cs="Arial"/>
                <w:b/>
                <w:bCs/>
              </w:rPr>
              <w:t>OFICINA DE PLANES Y OPERACIONES</w:t>
            </w:r>
          </w:p>
          <w:p w:rsidR="00F959B4" w:rsidRDefault="00595096">
            <w:pPr>
              <w:pStyle w:val="Prrafodelista"/>
              <w:widowControl w:val="0"/>
              <w:numPr>
                <w:ilvl w:val="0"/>
                <w:numId w:val="32"/>
              </w:numPr>
              <w:tabs>
                <w:tab w:val="center" w:pos="4677"/>
                <w:tab w:val="right" w:pos="9355"/>
              </w:tabs>
              <w:ind w:left="386" w:right="49"/>
              <w:jc w:val="left"/>
              <w:rPr>
                <w:rFonts w:cs="Arial"/>
              </w:rPr>
            </w:pPr>
            <w:r>
              <w:rPr>
                <w:rFonts w:cs="Arial"/>
              </w:rPr>
              <w:t>Lic. Pedro Arce González, Subjefe</w:t>
            </w:r>
          </w:p>
          <w:p w:rsidR="00F959B4" w:rsidRDefault="00F959B4">
            <w:pPr>
              <w:pStyle w:val="Prrafodelista"/>
              <w:widowControl w:val="0"/>
              <w:tabs>
                <w:tab w:val="center" w:pos="4677"/>
                <w:tab w:val="right" w:pos="9355"/>
              </w:tabs>
              <w:ind w:left="386" w:right="49" w:firstLine="0"/>
              <w:jc w:val="left"/>
              <w:rPr>
                <w:rFonts w:cs="Arial"/>
                <w:sz w:val="12"/>
                <w:szCs w:val="12"/>
              </w:rPr>
            </w:pPr>
          </w:p>
        </w:tc>
        <w:tc>
          <w:tcPr>
            <w:tcW w:w="1648" w:type="dxa"/>
            <w:vAlign w:val="center"/>
          </w:tcPr>
          <w:p w:rsidR="00F959B4" w:rsidRDefault="00F959B4">
            <w:pPr>
              <w:pStyle w:val="Prrafodelista"/>
              <w:widowControl w:val="0"/>
              <w:tabs>
                <w:tab w:val="center" w:pos="4677"/>
                <w:tab w:val="right" w:pos="9355"/>
              </w:tabs>
              <w:ind w:left="0" w:right="49" w:firstLine="0"/>
              <w:jc w:val="left"/>
              <w:rPr>
                <w:rFonts w:cs="Arial"/>
              </w:rPr>
            </w:pPr>
          </w:p>
        </w:tc>
      </w:tr>
      <w:tr w:rsidR="00F959B4">
        <w:tc>
          <w:tcPr>
            <w:tcW w:w="1777" w:type="dxa"/>
            <w:vAlign w:val="center"/>
          </w:tcPr>
          <w:p w:rsidR="00F959B4" w:rsidRDefault="00595096">
            <w:pPr>
              <w:pStyle w:val="Prrafodelista"/>
              <w:widowControl w:val="0"/>
              <w:tabs>
                <w:tab w:val="center" w:pos="4677"/>
                <w:tab w:val="right" w:pos="9355"/>
              </w:tabs>
              <w:ind w:left="0" w:right="49" w:firstLine="0"/>
              <w:jc w:val="center"/>
              <w:rPr>
                <w:rFonts w:cs="Arial"/>
                <w:b/>
                <w:bCs/>
              </w:rPr>
            </w:pPr>
            <w:r>
              <w:rPr>
                <w:rFonts w:cs="Arial"/>
                <w:b/>
                <w:bCs/>
              </w:rPr>
              <w:t>Validado</w:t>
            </w:r>
          </w:p>
        </w:tc>
        <w:tc>
          <w:tcPr>
            <w:tcW w:w="6576" w:type="dxa"/>
            <w:vAlign w:val="center"/>
          </w:tcPr>
          <w:p w:rsidR="00F959B4" w:rsidRDefault="00F959B4">
            <w:pPr>
              <w:pStyle w:val="Prrafodelista"/>
              <w:widowControl w:val="0"/>
              <w:tabs>
                <w:tab w:val="center" w:pos="4677"/>
                <w:tab w:val="right" w:pos="9355"/>
              </w:tabs>
              <w:ind w:left="0" w:right="49" w:firstLine="0"/>
              <w:jc w:val="left"/>
              <w:rPr>
                <w:rFonts w:cs="Arial"/>
                <w:b/>
                <w:bCs/>
                <w:sz w:val="14"/>
                <w:szCs w:val="14"/>
              </w:rPr>
            </w:pPr>
          </w:p>
          <w:p w:rsidR="00F959B4" w:rsidRDefault="00595096">
            <w:pPr>
              <w:pStyle w:val="Prrafodelista"/>
              <w:widowControl w:val="0"/>
              <w:tabs>
                <w:tab w:val="center" w:pos="4677"/>
                <w:tab w:val="right" w:pos="9355"/>
              </w:tabs>
              <w:ind w:left="0" w:right="49" w:firstLine="0"/>
              <w:jc w:val="left"/>
              <w:rPr>
                <w:b/>
                <w:bCs/>
              </w:rPr>
            </w:pPr>
            <w:r>
              <w:rPr>
                <w:rFonts w:cs="Arial"/>
                <w:b/>
                <w:bCs/>
              </w:rPr>
              <w:t>ORGANISMO DE INVESTIGACIÓN JUDICIAL</w:t>
            </w:r>
          </w:p>
          <w:p w:rsidR="00F959B4" w:rsidRDefault="00595096">
            <w:pPr>
              <w:pStyle w:val="Prrafodelista"/>
              <w:widowControl w:val="0"/>
              <w:numPr>
                <w:ilvl w:val="0"/>
                <w:numId w:val="32"/>
              </w:numPr>
              <w:tabs>
                <w:tab w:val="center" w:pos="4677"/>
                <w:tab w:val="right" w:pos="9355"/>
              </w:tabs>
              <w:ind w:left="381" w:right="49"/>
            </w:pPr>
            <w:r>
              <w:rPr>
                <w:rFonts w:cs="Arial"/>
              </w:rPr>
              <w:t>Lic. Randall Zúñiga López, director</w:t>
            </w:r>
          </w:p>
          <w:p w:rsidR="00F959B4" w:rsidRDefault="00595096">
            <w:pPr>
              <w:pStyle w:val="Prrafodelista"/>
              <w:widowControl w:val="0"/>
              <w:numPr>
                <w:ilvl w:val="0"/>
                <w:numId w:val="32"/>
              </w:numPr>
              <w:tabs>
                <w:tab w:val="center" w:pos="4677"/>
                <w:tab w:val="right" w:pos="9355"/>
              </w:tabs>
              <w:ind w:left="381" w:right="49"/>
              <w:jc w:val="left"/>
              <w:rPr>
                <w:rFonts w:cs="Arial"/>
              </w:rPr>
            </w:pPr>
            <w:r>
              <w:rPr>
                <w:rFonts w:cs="Arial"/>
              </w:rPr>
              <w:t>Lic. Michael Soto Rojas, subdirector</w:t>
            </w:r>
          </w:p>
        </w:tc>
        <w:tc>
          <w:tcPr>
            <w:tcW w:w="1648" w:type="dxa"/>
            <w:vAlign w:val="center"/>
          </w:tcPr>
          <w:p w:rsidR="00F959B4" w:rsidRDefault="00F959B4">
            <w:pPr>
              <w:pStyle w:val="Prrafodelista"/>
              <w:widowControl w:val="0"/>
              <w:tabs>
                <w:tab w:val="center" w:pos="4677"/>
                <w:tab w:val="right" w:pos="9355"/>
              </w:tabs>
              <w:ind w:left="0" w:right="49" w:firstLine="0"/>
              <w:jc w:val="left"/>
              <w:rPr>
                <w:rFonts w:cs="Arial"/>
              </w:rPr>
            </w:pPr>
          </w:p>
        </w:tc>
      </w:tr>
    </w:tbl>
    <w:p w:rsidR="00F959B4" w:rsidRDefault="00595096">
      <w:pPr>
        <w:pStyle w:val="Prrafodelista"/>
        <w:tabs>
          <w:tab w:val="center" w:pos="4677"/>
          <w:tab w:val="right" w:pos="9355"/>
        </w:tabs>
        <w:spacing w:after="240"/>
        <w:ind w:left="0" w:right="49" w:firstLine="0"/>
        <w:jc w:val="left"/>
        <w:rPr>
          <w:rFonts w:cs="Arial"/>
          <w:sz w:val="8"/>
          <w:szCs w:val="8"/>
        </w:rPr>
      </w:pPr>
      <w:r>
        <w:rPr>
          <w:rFonts w:cs="Arial"/>
          <w:sz w:val="28"/>
          <w:szCs w:val="28"/>
        </w:rPr>
        <w:tab/>
      </w:r>
    </w:p>
    <w:sdt>
      <w:sdtPr>
        <w:rPr>
          <w:rFonts w:cstheme="minorHAnsi"/>
          <w:bCs/>
          <w:iCs/>
          <w:sz w:val="24"/>
          <w:szCs w:val="24"/>
        </w:rPr>
        <w:id w:val="1242062014"/>
        <w:docPartObj>
          <w:docPartGallery w:val="Table of Contents"/>
          <w:docPartUnique/>
        </w:docPartObj>
      </w:sdtPr>
      <w:sdtContent>
        <w:p w:rsidR="00F959B4" w:rsidRDefault="00595096">
          <w:pPr>
            <w:pStyle w:val="TtuloTDC"/>
            <w:jc w:val="center"/>
          </w:pPr>
          <w:r>
            <w:t>Índice</w:t>
          </w:r>
        </w:p>
        <w:p w:rsidR="00F959B4" w:rsidRDefault="00595096">
          <w:pPr>
            <w:pStyle w:val="TDC1"/>
            <w:tabs>
              <w:tab w:val="right" w:leader="dot" w:pos="9404"/>
            </w:tabs>
          </w:pPr>
          <w:r>
            <w:fldChar w:fldCharType="begin"/>
          </w:r>
          <w:r>
            <w:rPr>
              <w:rStyle w:val="Enlacedelndice"/>
              <w:webHidden/>
            </w:rPr>
            <w:instrText xml:space="preserve"> TOC \z \o "1-2" \u \h</w:instrText>
          </w:r>
          <w:r>
            <w:rPr>
              <w:rStyle w:val="Enlacedelndice"/>
            </w:rPr>
            <w:fldChar w:fldCharType="separate"/>
          </w:r>
          <w:hyperlink w:anchor="__RefHeading___Toc905_1203506595">
            <w:r>
              <w:rPr>
                <w:rStyle w:val="Enlacedelndice"/>
                <w:webHidden/>
              </w:rPr>
              <w:t>Portada</w:t>
            </w:r>
            <w:r>
              <w:rPr>
                <w:rStyle w:val="Enlacedelndice"/>
                <w:webHidden/>
              </w:rPr>
              <w:tab/>
              <w:t>1</w:t>
            </w:r>
          </w:hyperlink>
        </w:p>
        <w:p w:rsidR="00F959B4" w:rsidRDefault="00595096">
          <w:pPr>
            <w:pStyle w:val="TDC1"/>
            <w:tabs>
              <w:tab w:val="right" w:leader="dot" w:pos="9404"/>
            </w:tabs>
          </w:pPr>
          <w:hyperlink w:anchor="__RefHeading___Toc907_1203506595">
            <w:r>
              <w:rPr>
                <w:rStyle w:val="Enlacedelndice"/>
                <w:webHidden/>
              </w:rPr>
              <w:t>Tabla de revisiones y aprobaciones</w:t>
            </w:r>
            <w:r>
              <w:rPr>
                <w:rStyle w:val="Enlacedelndice"/>
                <w:webHidden/>
              </w:rPr>
              <w:tab/>
              <w:t>2</w:t>
            </w:r>
          </w:hyperlink>
        </w:p>
        <w:p w:rsidR="00F959B4" w:rsidRDefault="00595096">
          <w:pPr>
            <w:pStyle w:val="TDC1"/>
            <w:tabs>
              <w:tab w:val="right" w:leader="dot" w:pos="9404"/>
            </w:tabs>
          </w:pPr>
          <w:hyperlink w:anchor="__RefHeading___Toc909_1203506595">
            <w:r>
              <w:rPr>
                <w:rStyle w:val="Enlacedelndice"/>
                <w:webHidden/>
              </w:rPr>
              <w:t>Introducción</w:t>
            </w:r>
            <w:r>
              <w:rPr>
                <w:rStyle w:val="Enlacedelndice"/>
                <w:webHidden/>
              </w:rPr>
              <w:tab/>
              <w:t>4</w:t>
            </w:r>
          </w:hyperlink>
        </w:p>
        <w:p w:rsidR="00F959B4" w:rsidRDefault="00595096">
          <w:pPr>
            <w:pStyle w:val="TDC1"/>
            <w:tabs>
              <w:tab w:val="right" w:leader="dot" w:pos="9404"/>
            </w:tabs>
          </w:pPr>
          <w:hyperlink w:anchor="__RefHeading___Toc911_1203506595">
            <w:r>
              <w:rPr>
                <w:rStyle w:val="Enlacedelndice"/>
                <w:webHidden/>
              </w:rPr>
              <w:t>Planteamiento del Problema</w:t>
            </w:r>
            <w:r>
              <w:rPr>
                <w:rStyle w:val="Enlacedelndice"/>
                <w:webHidden/>
              </w:rPr>
              <w:tab/>
              <w:t>5</w:t>
            </w:r>
          </w:hyperlink>
        </w:p>
        <w:p w:rsidR="00F959B4" w:rsidRDefault="00595096">
          <w:pPr>
            <w:pStyle w:val="TDC1"/>
            <w:tabs>
              <w:tab w:val="right" w:leader="dot" w:pos="9404"/>
            </w:tabs>
          </w:pPr>
          <w:hyperlink w:anchor="__RefHeading___Toc913_1203506595">
            <w:r>
              <w:rPr>
                <w:rStyle w:val="Enlacedelndice"/>
                <w:webHidden/>
              </w:rPr>
              <w:t>Justificación</w:t>
            </w:r>
            <w:r>
              <w:rPr>
                <w:rStyle w:val="Enlacedelndice"/>
                <w:webHidden/>
              </w:rPr>
              <w:tab/>
              <w:t>8</w:t>
            </w:r>
          </w:hyperlink>
        </w:p>
        <w:p w:rsidR="00F959B4" w:rsidRDefault="00595096">
          <w:pPr>
            <w:pStyle w:val="TDC1"/>
            <w:tabs>
              <w:tab w:val="right" w:leader="dot" w:pos="9404"/>
            </w:tabs>
          </w:pPr>
          <w:hyperlink w:anchor="__RefHeading___Toc915_1203506595">
            <w:r>
              <w:rPr>
                <w:rStyle w:val="Enlacedelndice"/>
                <w:webHidden/>
              </w:rPr>
              <w:t>Objetivos</w:t>
            </w:r>
            <w:r>
              <w:rPr>
                <w:rStyle w:val="Enlacedelndice"/>
                <w:webHidden/>
              </w:rPr>
              <w:tab/>
              <w:t>9</w:t>
            </w:r>
          </w:hyperlink>
        </w:p>
        <w:p w:rsidR="00F959B4" w:rsidRDefault="00595096">
          <w:pPr>
            <w:pStyle w:val="TDC2"/>
            <w:tabs>
              <w:tab w:val="right" w:leader="dot" w:pos="9404"/>
            </w:tabs>
          </w:pPr>
          <w:hyperlink w:anchor="__RefHeading___Toc917_1203506595">
            <w:r>
              <w:rPr>
                <w:rStyle w:val="Enlacedelndice"/>
                <w:webHidden/>
              </w:rPr>
              <w:t>Objetivo General</w:t>
            </w:r>
            <w:r>
              <w:rPr>
                <w:rStyle w:val="Enlacedelndice"/>
                <w:webHidden/>
              </w:rPr>
              <w:tab/>
              <w:t>9</w:t>
            </w:r>
          </w:hyperlink>
        </w:p>
        <w:p w:rsidR="00F959B4" w:rsidRDefault="00595096">
          <w:pPr>
            <w:pStyle w:val="TDC2"/>
            <w:tabs>
              <w:tab w:val="right" w:leader="dot" w:pos="9404"/>
            </w:tabs>
          </w:pPr>
          <w:hyperlink w:anchor="__RefHeading___Toc919_1203506595">
            <w:r>
              <w:rPr>
                <w:rStyle w:val="Enlacedelndice"/>
                <w:webHidden/>
              </w:rPr>
              <w:t>Objetivos Específicos</w:t>
            </w:r>
            <w:r>
              <w:rPr>
                <w:rStyle w:val="Enlacedelndice"/>
                <w:webHidden/>
              </w:rPr>
              <w:tab/>
              <w:t>9</w:t>
            </w:r>
          </w:hyperlink>
        </w:p>
        <w:p w:rsidR="00F959B4" w:rsidRDefault="00595096">
          <w:pPr>
            <w:pStyle w:val="TDC1"/>
            <w:tabs>
              <w:tab w:val="right" w:leader="dot" w:pos="9404"/>
            </w:tabs>
          </w:pPr>
          <w:hyperlink w:anchor="__RefHeading___Toc921_1203506595">
            <w:r>
              <w:rPr>
                <w:rStyle w:val="Enlacedelndice"/>
                <w:webHidden/>
              </w:rPr>
              <w:t>Antecedentes</w:t>
            </w:r>
            <w:r>
              <w:rPr>
                <w:rStyle w:val="Enlacedelndice"/>
                <w:webHidden/>
              </w:rPr>
              <w:tab/>
              <w:t>10</w:t>
            </w:r>
          </w:hyperlink>
        </w:p>
        <w:p w:rsidR="00F959B4" w:rsidRDefault="00595096">
          <w:pPr>
            <w:pStyle w:val="TDC1"/>
            <w:tabs>
              <w:tab w:val="right" w:leader="dot" w:pos="9404"/>
            </w:tabs>
          </w:pPr>
          <w:hyperlink w:anchor="__RefHeading___Toc923_1203506595">
            <w:r>
              <w:rPr>
                <w:rStyle w:val="Enlacedelndice"/>
                <w:webHidden/>
              </w:rPr>
              <w:t>Hipótesis</w:t>
            </w:r>
            <w:r>
              <w:rPr>
                <w:rStyle w:val="Enlacedelndice"/>
                <w:webHidden/>
              </w:rPr>
              <w:tab/>
              <w:t>12</w:t>
            </w:r>
          </w:hyperlink>
        </w:p>
        <w:p w:rsidR="00F959B4" w:rsidRDefault="00595096">
          <w:pPr>
            <w:pStyle w:val="TDC1"/>
            <w:tabs>
              <w:tab w:val="right" w:leader="dot" w:pos="9404"/>
            </w:tabs>
          </w:pPr>
          <w:hyperlink w:anchor="__RefHeading___Toc925_1203506595">
            <w:r>
              <w:rPr>
                <w:rStyle w:val="Enlacedelndice"/>
                <w:webHidden/>
              </w:rPr>
              <w:t>Metodología</w:t>
            </w:r>
            <w:r>
              <w:rPr>
                <w:rStyle w:val="Enlacedelndice"/>
                <w:webHidden/>
              </w:rPr>
              <w:tab/>
              <w:t>13</w:t>
            </w:r>
          </w:hyperlink>
        </w:p>
        <w:p w:rsidR="00F959B4" w:rsidRDefault="00595096">
          <w:pPr>
            <w:pStyle w:val="TDC1"/>
            <w:tabs>
              <w:tab w:val="right" w:leader="dot" w:pos="9404"/>
            </w:tabs>
          </w:pPr>
          <w:hyperlink w:anchor="__RefHeading___Toc927_1203506595">
            <w:r>
              <w:rPr>
                <w:rStyle w:val="Enlacedelndice"/>
                <w:webHidden/>
              </w:rPr>
              <w:t>Glosario</w:t>
            </w:r>
            <w:r>
              <w:rPr>
                <w:rStyle w:val="Enlacedelndice"/>
                <w:webHidden/>
              </w:rPr>
              <w:tab/>
              <w:t>26</w:t>
            </w:r>
          </w:hyperlink>
        </w:p>
        <w:p w:rsidR="00F959B4" w:rsidRDefault="00595096">
          <w:pPr>
            <w:pStyle w:val="TDC1"/>
            <w:tabs>
              <w:tab w:val="right" w:leader="dot" w:pos="9404"/>
            </w:tabs>
          </w:pPr>
          <w:hyperlink w:anchor="__RefHeading___Toc929_1203506595">
            <w:r>
              <w:rPr>
                <w:rStyle w:val="Enlacedelndice"/>
                <w:webHidden/>
              </w:rPr>
              <w:t>Control de Cambios</w:t>
            </w:r>
            <w:r>
              <w:rPr>
                <w:rStyle w:val="Enlacedelndice"/>
                <w:webHidden/>
              </w:rPr>
              <w:tab/>
              <w:t>28</w:t>
            </w:r>
          </w:hyperlink>
        </w:p>
        <w:p w:rsidR="00F959B4" w:rsidRDefault="00595096">
          <w:pPr>
            <w:pStyle w:val="TDC1"/>
            <w:tabs>
              <w:tab w:val="right" w:leader="dot" w:pos="9404"/>
            </w:tabs>
          </w:pPr>
          <w:hyperlink w:anchor="__RefHeading___Toc931_1203506595">
            <w:r>
              <w:rPr>
                <w:rStyle w:val="Enlacedelndice"/>
                <w:webHidden/>
              </w:rPr>
              <w:t>Bibliografía</w:t>
            </w:r>
            <w:r>
              <w:rPr>
                <w:rStyle w:val="Enlacedelndice"/>
                <w:webHidden/>
              </w:rPr>
              <w:tab/>
              <w:t>29</w:t>
            </w:r>
          </w:hyperlink>
        </w:p>
        <w:p w:rsidR="00F959B4" w:rsidRDefault="00595096">
          <w:pPr>
            <w:pStyle w:val="TDC1"/>
            <w:tabs>
              <w:tab w:val="right" w:leader="dot" w:pos="9404"/>
            </w:tabs>
          </w:pPr>
          <w:hyperlink w:anchor="__RefHeading___Toc933_1203506595">
            <w:r>
              <w:rPr>
                <w:rStyle w:val="Enlacedelndice"/>
                <w:webHidden/>
              </w:rPr>
              <w:t>Anexos</w:t>
            </w:r>
            <w:r>
              <w:rPr>
                <w:rStyle w:val="Enlacedelndice"/>
                <w:webHidden/>
              </w:rPr>
              <w:tab/>
              <w:t>30</w:t>
            </w:r>
          </w:hyperlink>
          <w:r>
            <w:rPr>
              <w:rStyle w:val="Enlacedelndice"/>
            </w:rPr>
            <w:fldChar w:fldCharType="end"/>
          </w:r>
        </w:p>
      </w:sdtContent>
    </w:sdt>
    <w:p w:rsidR="00F959B4" w:rsidRDefault="00F959B4">
      <w:pPr>
        <w:pStyle w:val="Ttulo1"/>
        <w:keepNext w:val="0"/>
        <w:keepLines w:val="0"/>
      </w:pPr>
    </w:p>
    <w:p w:rsidR="00F959B4" w:rsidRDefault="00F959B4"/>
    <w:p w:rsidR="00F959B4" w:rsidRDefault="00F959B4"/>
    <w:p w:rsidR="00F959B4" w:rsidRDefault="00F959B4">
      <w:pPr>
        <w:pStyle w:val="Ttulo1"/>
        <w:keepNext w:val="0"/>
        <w:keepLines w:val="0"/>
      </w:pPr>
    </w:p>
    <w:p w:rsidR="00F959B4" w:rsidRDefault="00F959B4">
      <w:pPr>
        <w:pStyle w:val="Ttulo1"/>
        <w:keepNext w:val="0"/>
        <w:keepLines w:val="0"/>
      </w:pPr>
    </w:p>
    <w:p w:rsidR="00F959B4" w:rsidRDefault="00F959B4"/>
    <w:p w:rsidR="00F959B4" w:rsidRDefault="00F959B4"/>
    <w:p w:rsidR="00F959B4" w:rsidRDefault="00595096">
      <w:pPr>
        <w:pStyle w:val="Ttulo1"/>
        <w:keepNext w:val="0"/>
        <w:keepLines w:val="0"/>
      </w:pPr>
      <w:bookmarkStart w:id="4" w:name="__RefHeading___Toc909_1203506595"/>
      <w:bookmarkStart w:id="5" w:name="_Toc165553133"/>
      <w:bookmarkEnd w:id="4"/>
      <w:r>
        <w:t>Introducción</w:t>
      </w:r>
      <w:bookmarkEnd w:id="5"/>
    </w:p>
    <w:p w:rsidR="00F959B4" w:rsidRDefault="00F959B4">
      <w:pPr>
        <w:rPr>
          <w:sz w:val="8"/>
          <w:szCs w:val="8"/>
        </w:rPr>
      </w:pPr>
    </w:p>
    <w:p w:rsidR="00F959B4" w:rsidRDefault="00595096">
      <w:pPr>
        <w:ind w:firstLine="0"/>
        <w:rPr>
          <w:color w:val="242424"/>
        </w:rPr>
      </w:pPr>
      <w:r>
        <w:t>Se le llama “atacante activo” a la persona que,</w:t>
      </w:r>
      <w:r>
        <w:rPr>
          <w:color w:val="242424"/>
        </w:rPr>
        <w:t xml:space="preserve"> motivada por múltiples factores tanto internos como externos realiza acciones hostiles para infundir el miedo y caos en determinada población, el lugar bien puede ser abierto o cerrado, logrando de esta forma desestabilizar y vulnerar los sistemas de seguridad implementados. </w:t>
      </w:r>
    </w:p>
    <w:p w:rsidR="00F959B4" w:rsidRDefault="00F959B4">
      <w:pPr>
        <w:rPr>
          <w:color w:val="242424"/>
          <w:sz w:val="16"/>
          <w:szCs w:val="16"/>
        </w:rPr>
      </w:pPr>
    </w:p>
    <w:p w:rsidR="00F959B4" w:rsidRDefault="00595096">
      <w:pPr>
        <w:ind w:firstLine="0"/>
        <w:rPr>
          <w:color w:val="242424"/>
        </w:rPr>
      </w:pPr>
      <w:r>
        <w:rPr>
          <w:color w:val="242424"/>
        </w:rPr>
        <w:t xml:space="preserve">Su único propósito es lesionar y asesinar a las personas que se encuentren en el lugar seleccionado, sin hacer distinción alguna; generando caos en contra del sistema establecido. Las personas que comenten este tipo de actos suelen tener un amplio conocimiento técnico en el uso y manejo de armas de fuego, blancas, y de fabricación artesanal o “hechizas”, técnicas de combate cuerpo a cuerpo, técnicas policiales o militares, uso y fabricación de artefactos explosivos. Cabe agregar que, la motivación puede nacer de situaciones específicas como el </w:t>
      </w:r>
      <w:proofErr w:type="spellStart"/>
      <w:proofErr w:type="gramStart"/>
      <w:r>
        <w:rPr>
          <w:color w:val="242424"/>
        </w:rPr>
        <w:t>bullying</w:t>
      </w:r>
      <w:proofErr w:type="spellEnd"/>
      <w:proofErr w:type="gramEnd"/>
      <w:r>
        <w:rPr>
          <w:color w:val="242424"/>
        </w:rPr>
        <w:t xml:space="preserve">, </w:t>
      </w:r>
      <w:proofErr w:type="spellStart"/>
      <w:r>
        <w:rPr>
          <w:color w:val="242424"/>
        </w:rPr>
        <w:t>mobbing</w:t>
      </w:r>
      <w:proofErr w:type="spellEnd"/>
      <w:r>
        <w:rPr>
          <w:color w:val="242424"/>
        </w:rPr>
        <w:t>, odio racial, motivos religiosos, terrorismo. También, pueden estar disconformes con la administración de justicia, o la forma de gobierno, no se descarta que sea una posible motivación (pensiones, salarios, horarios, condiciones físicas, etcétera).</w:t>
      </w:r>
    </w:p>
    <w:p w:rsidR="00F959B4" w:rsidRDefault="00F959B4">
      <w:pPr>
        <w:ind w:firstLine="0"/>
        <w:rPr>
          <w:color w:val="242424"/>
        </w:rPr>
      </w:pPr>
    </w:p>
    <w:p w:rsidR="00F959B4" w:rsidRDefault="00F959B4">
      <w:pPr>
        <w:rPr>
          <w:color w:val="242424"/>
          <w:sz w:val="16"/>
          <w:szCs w:val="16"/>
        </w:rPr>
      </w:pPr>
    </w:p>
    <w:p w:rsidR="00F959B4" w:rsidRDefault="00595096">
      <w:pPr>
        <w:pStyle w:val="Standard"/>
        <w:spacing w:line="360" w:lineRule="auto"/>
        <w:jc w:val="both"/>
        <w:rPr>
          <w:rFonts w:ascii="Arial" w:hAnsi="Arial"/>
          <w:color w:val="242424"/>
        </w:rPr>
      </w:pPr>
      <w:r>
        <w:rPr>
          <w:rFonts w:ascii="Arial" w:hAnsi="Arial"/>
          <w:color w:val="242424"/>
        </w:rPr>
        <w:t>Este protocolo, definido como “Persona Atacante Activo</w:t>
      </w:r>
      <w:proofErr w:type="gramStart"/>
      <w:r>
        <w:rPr>
          <w:rFonts w:ascii="Arial" w:hAnsi="Arial"/>
          <w:color w:val="242424"/>
        </w:rPr>
        <w:t>”,  está</w:t>
      </w:r>
      <w:proofErr w:type="gramEnd"/>
      <w:r>
        <w:rPr>
          <w:rFonts w:ascii="Arial" w:hAnsi="Arial"/>
          <w:color w:val="242424"/>
        </w:rPr>
        <w:t xml:space="preserve"> dirigido a toda la población judicial, con el fin de brindar información relevante, así como también los pasos básicos que orienten al personal, para que consigan identificar, prevenir y mitigar una eventual situación de amenaza o crisis de este tipo, en caso de detectarse la presencia de una “Persona Atacante Activo” en cualquier sede del Poder Judicial de Costa Rica.</w:t>
      </w:r>
    </w:p>
    <w:p w:rsidR="00F959B4" w:rsidRDefault="00F959B4">
      <w:pPr>
        <w:pStyle w:val="Standard"/>
        <w:spacing w:line="360" w:lineRule="auto"/>
        <w:jc w:val="both"/>
        <w:rPr>
          <w:rFonts w:ascii="Arial" w:hAnsi="Arial"/>
          <w:color w:val="242424"/>
          <w:sz w:val="10"/>
          <w:szCs w:val="10"/>
        </w:rPr>
      </w:pPr>
    </w:p>
    <w:p w:rsidR="00F959B4" w:rsidRDefault="00595096">
      <w:pPr>
        <w:pStyle w:val="Standard"/>
        <w:spacing w:line="360" w:lineRule="auto"/>
        <w:jc w:val="both"/>
        <w:rPr>
          <w:rFonts w:ascii="Arial" w:hAnsi="Arial"/>
          <w:color w:val="242424"/>
        </w:rPr>
      </w:pPr>
      <w:r>
        <w:rPr>
          <w:rFonts w:ascii="Arial" w:hAnsi="Arial"/>
          <w:color w:val="242424"/>
        </w:rPr>
        <w:t xml:space="preserve">No obstante, si a pesar de que a la fecha no se ha registrado un evento de esta magnitud, donde se tenga que lamentar el fallecimiento de personal judicial o civil, bajo esta modalidad, no se debe esperar que un suceso de estos ocurra para tomar las medidas pertinentes, por lo que, se debemos de anticipar el tema de manera profesional, preparando a todos </w:t>
      </w:r>
      <w:proofErr w:type="gramStart"/>
      <w:r>
        <w:rPr>
          <w:rFonts w:ascii="Arial" w:hAnsi="Arial"/>
          <w:color w:val="242424"/>
        </w:rPr>
        <w:t>los funcionarios y funcionarias</w:t>
      </w:r>
      <w:proofErr w:type="gramEnd"/>
      <w:r>
        <w:rPr>
          <w:rFonts w:ascii="Arial" w:hAnsi="Arial"/>
          <w:color w:val="242424"/>
        </w:rPr>
        <w:t xml:space="preserve"> que laboramos en la institución.  </w:t>
      </w:r>
    </w:p>
    <w:p w:rsidR="00F959B4" w:rsidRDefault="00F959B4">
      <w:pPr>
        <w:pStyle w:val="Standard"/>
        <w:spacing w:line="360" w:lineRule="auto"/>
        <w:jc w:val="both"/>
        <w:rPr>
          <w:rFonts w:ascii="Arial" w:hAnsi="Arial"/>
          <w:color w:val="242424"/>
          <w:sz w:val="14"/>
          <w:szCs w:val="14"/>
        </w:rPr>
      </w:pPr>
    </w:p>
    <w:p w:rsidR="00F959B4" w:rsidRDefault="00595096">
      <w:pPr>
        <w:pStyle w:val="Standard"/>
        <w:spacing w:line="360" w:lineRule="auto"/>
        <w:jc w:val="both"/>
        <w:rPr>
          <w:rFonts w:ascii="Arial" w:hAnsi="Arial"/>
          <w:color w:val="242424"/>
        </w:rPr>
      </w:pPr>
      <w:r>
        <w:rPr>
          <w:rFonts w:ascii="Arial" w:hAnsi="Arial"/>
          <w:color w:val="242424"/>
        </w:rPr>
        <w:t>Es evidente que el país está experimentando cambios, por lo que debe actuar con mecanismos de protección personal y organizacional para hacer frente a la creciente demanda en materia de seguridad.</w:t>
      </w:r>
    </w:p>
    <w:p w:rsidR="00F959B4" w:rsidRDefault="00F959B4">
      <w:pPr>
        <w:pStyle w:val="Standard"/>
        <w:spacing w:line="360" w:lineRule="auto"/>
        <w:jc w:val="both"/>
        <w:rPr>
          <w:rFonts w:ascii="Arial" w:hAnsi="Arial"/>
          <w:color w:val="242424"/>
        </w:rPr>
      </w:pPr>
    </w:p>
    <w:p w:rsidR="00F959B4" w:rsidRDefault="00595096">
      <w:pPr>
        <w:pStyle w:val="Ttulo1"/>
        <w:keepNext w:val="0"/>
        <w:keepLines w:val="0"/>
      </w:pPr>
      <w:bookmarkStart w:id="6" w:name="__RefHeading___Toc911_1203506595"/>
      <w:bookmarkStart w:id="7" w:name="_Toc165553134"/>
      <w:bookmarkEnd w:id="6"/>
      <w:r>
        <w:t>Planteamiento del Problema</w:t>
      </w:r>
      <w:bookmarkEnd w:id="7"/>
      <w:r>
        <w:rPr>
          <w:color w:val="FF0000"/>
          <w:highlight w:val="yellow"/>
        </w:rPr>
        <w:t xml:space="preserve"> </w:t>
      </w:r>
    </w:p>
    <w:p w:rsidR="00F959B4" w:rsidRDefault="00F959B4">
      <w:pPr>
        <w:rPr>
          <w:color w:val="FF0000"/>
          <w:sz w:val="8"/>
          <w:szCs w:val="8"/>
          <w:highlight w:val="yellow"/>
        </w:rPr>
      </w:pPr>
    </w:p>
    <w:p w:rsidR="00F959B4" w:rsidRDefault="00595096">
      <w:pPr>
        <w:pStyle w:val="Standard"/>
        <w:spacing w:line="360" w:lineRule="auto"/>
        <w:jc w:val="both"/>
      </w:pPr>
      <w:r>
        <w:rPr>
          <w:rFonts w:ascii="Arial" w:hAnsi="Arial" w:cs="Arial"/>
        </w:rPr>
        <w:t>El aumento de la criminalidad en Costa Rica es un fenómeno que ha venido en crecimiento debido a diversos factores. Por la ubicación geográfica en el continente, el país ha sido utilizado como puente para el comercio ilegal, por lo que organizaciones criminales han ubicado a nuestro país como bodega y centro de sus operaciones clandestinas para la re- exportación y distribución de droga, especialmente cocaína, armas de fuego, dinero provenientes del lavado, entre otros, esto ha llevado a la creación de nuevos grupos criminales en todo el territorio nacional, lo que ha ocasionado el enfrentamiento entre organizaciones delictivas por “dominio de espacios”, es decir territorios donde se auto asignan para controlar el mercado del narcotráfico local e internacional.</w:t>
      </w:r>
    </w:p>
    <w:p w:rsidR="00F959B4" w:rsidRDefault="00F959B4">
      <w:pPr>
        <w:pStyle w:val="Standard"/>
        <w:spacing w:line="360" w:lineRule="auto"/>
        <w:jc w:val="both"/>
        <w:rPr>
          <w:sz w:val="10"/>
          <w:szCs w:val="10"/>
        </w:rPr>
      </w:pPr>
    </w:p>
    <w:p w:rsidR="00F959B4" w:rsidRDefault="00595096">
      <w:pPr>
        <w:pStyle w:val="Standard"/>
        <w:spacing w:line="360" w:lineRule="auto"/>
        <w:jc w:val="both"/>
      </w:pPr>
      <w:r>
        <w:rPr>
          <w:rFonts w:ascii="Arial" w:hAnsi="Arial" w:cs="Arial"/>
        </w:rPr>
        <w:t>Dentro de las organizaciones criminales sus estrategias y recursos han tenido la necesidad de contratar y “reclutar” en su mayoría a personas en condiciones de vulnerabilidad social, que incluyen un rango entre los 15 a 29 años; de igual forma estos reclutamientos incluyen a personal profesional de diferentes áreas, por ejemplo: derecho, ingeniería, conducción vehicular, científica química, exagentes policiales, así como también a personas internas de la institución que puedan brindar información sensible a estas organizaciones, entre otras,  todo esto con el fin de anticipar el actuar policial.</w:t>
      </w:r>
    </w:p>
    <w:p w:rsidR="00F959B4" w:rsidRDefault="00F959B4">
      <w:pPr>
        <w:pStyle w:val="Standard"/>
        <w:spacing w:line="360" w:lineRule="auto"/>
        <w:jc w:val="both"/>
        <w:rPr>
          <w:sz w:val="8"/>
          <w:szCs w:val="8"/>
        </w:rPr>
      </w:pPr>
    </w:p>
    <w:p w:rsidR="00F959B4" w:rsidRDefault="00595096">
      <w:pPr>
        <w:pStyle w:val="Standard"/>
        <w:spacing w:line="360" w:lineRule="auto"/>
        <w:jc w:val="both"/>
      </w:pPr>
      <w:r>
        <w:rPr>
          <w:rFonts w:ascii="Arial" w:hAnsi="Arial" w:cs="Arial"/>
        </w:rPr>
        <w:t>Es así como la violencia derivada de estos conflictos criminales, se manifiestan de diversas maneras, siendo el sicariato una de las más preocupantes, esta actividad se caracteriza por el asesinato a cambio de un pago económico, por ende, lo que ha generado es un clima de terror e inseguridad en la población, socavando la estabilidad, la imagen del país y sus habitantes quienes en algún momento han sido objeto indirecto de dichas disputas resultando con ello personas fallecidas, heridas al encontrarse dentro de sitios en donde se ha presentado fuego cruzado por parte de los integrantes de estas organizaciones.</w:t>
      </w:r>
    </w:p>
    <w:p w:rsidR="00F959B4" w:rsidRDefault="00F959B4">
      <w:pPr>
        <w:pStyle w:val="Standard"/>
        <w:spacing w:line="360" w:lineRule="auto"/>
        <w:jc w:val="both"/>
        <w:rPr>
          <w:sz w:val="10"/>
          <w:szCs w:val="10"/>
        </w:rPr>
      </w:pPr>
    </w:p>
    <w:p w:rsidR="00F959B4" w:rsidRDefault="00595096">
      <w:pPr>
        <w:pStyle w:val="Standard"/>
        <w:tabs>
          <w:tab w:val="left" w:pos="1515"/>
        </w:tabs>
        <w:spacing w:line="360" w:lineRule="auto"/>
        <w:jc w:val="both"/>
        <w:rPr>
          <w:rFonts w:ascii="Arial" w:hAnsi="Arial" w:cs="Arial"/>
        </w:rPr>
      </w:pPr>
      <w:r>
        <w:rPr>
          <w:rFonts w:ascii="Arial" w:hAnsi="Arial" w:cs="Arial"/>
        </w:rPr>
        <w:t>En consecuencia, esta problemática genera un aumento en la criminalidad, la cual es expuesta por los medios de comunicación del país y se ve reflejado cuantitativamente en las cifras que se desprenden de los datos de las estadísticas de violencia por homicidios dolosos registradas por las instituciones correspondientes.</w:t>
      </w:r>
    </w:p>
    <w:p w:rsidR="00F959B4" w:rsidRDefault="00F959B4">
      <w:pPr>
        <w:pStyle w:val="Standard"/>
        <w:tabs>
          <w:tab w:val="left" w:pos="1515"/>
        </w:tabs>
        <w:spacing w:line="360" w:lineRule="auto"/>
        <w:jc w:val="both"/>
        <w:rPr>
          <w:rFonts w:ascii="Arial" w:hAnsi="Arial" w:cs="Arial"/>
        </w:rPr>
      </w:pPr>
    </w:p>
    <w:p w:rsidR="00F959B4" w:rsidRDefault="00595096">
      <w:pPr>
        <w:pStyle w:val="Standard"/>
        <w:tabs>
          <w:tab w:val="left" w:pos="1515"/>
        </w:tabs>
        <w:spacing w:line="360" w:lineRule="auto"/>
        <w:jc w:val="both"/>
      </w:pPr>
      <w:r>
        <w:rPr>
          <w:rFonts w:ascii="Arial" w:hAnsi="Arial" w:cs="Arial"/>
        </w:rPr>
        <w:t>Es así como el Organismo de Investigación Judicial del Poder Judicial, en su labor proporciona información que refleja el crecimiento de la criminalidad, son datos abiertos al público, los cuáles para el presente documento han sido recopilados por el Observatorio de la Violencia, que tiene como objetivo recopilar información confiable para organizar y difundir abiertamente las cifras oficiales sobre los niveles de violencia que existen en el país.</w:t>
      </w:r>
    </w:p>
    <w:p w:rsidR="00F959B4" w:rsidRDefault="00F959B4">
      <w:pPr>
        <w:pStyle w:val="Standard"/>
        <w:tabs>
          <w:tab w:val="left" w:pos="1515"/>
        </w:tabs>
        <w:spacing w:line="360" w:lineRule="auto"/>
        <w:jc w:val="both"/>
      </w:pPr>
    </w:p>
    <w:p w:rsidR="00F959B4" w:rsidRDefault="00595096">
      <w:pPr>
        <w:pStyle w:val="Standard"/>
        <w:tabs>
          <w:tab w:val="left" w:pos="1515"/>
        </w:tabs>
        <w:spacing w:line="360" w:lineRule="auto"/>
        <w:jc w:val="both"/>
        <w:rPr>
          <w:rFonts w:ascii="Arial" w:hAnsi="Arial" w:cs="Arial"/>
        </w:rPr>
      </w:pPr>
      <w:r>
        <w:rPr>
          <w:rFonts w:ascii="Arial" w:hAnsi="Arial" w:cs="Arial"/>
        </w:rPr>
        <w:t>El cuadro que se presenta a continuación es un reflejo del número de víctimas y promedio mensual de homicidio doloso atribuibles a la delincuencia organizada por año de ocurrencia, 2010 – 2023:</w:t>
      </w:r>
    </w:p>
    <w:p w:rsidR="00F959B4" w:rsidRDefault="00595096">
      <w:pPr>
        <w:pStyle w:val="Standard"/>
        <w:tabs>
          <w:tab w:val="left" w:pos="1515"/>
        </w:tabs>
        <w:spacing w:line="360" w:lineRule="auto"/>
        <w:jc w:val="both"/>
      </w:pPr>
      <w:r>
        <w:rPr>
          <w:noProof/>
        </w:rPr>
        <w:drawing>
          <wp:inline distT="0" distB="0" distL="0" distR="0" wp14:anchorId="6607D48C" wp14:editId="5571ECC7">
            <wp:extent cx="5943600" cy="2211070"/>
            <wp:effectExtent l="19050" t="19050" r="19050" b="28575"/>
            <wp:docPr id="5" name="Imagen 5" descr="https://observatorio.mj.go.cr/sites/default/files/styles/wide/public/content/numero%20de%20vicitmas.png?itok=_KQs_Of5"/>
            <wp:cNvGraphicFramePr/>
            <a:graphic xmlns:a="http://schemas.openxmlformats.org/drawingml/2006/main">
              <a:graphicData uri="http://schemas.openxmlformats.org/drawingml/2006/picture">
                <pic:pic xmlns:pic="http://schemas.openxmlformats.org/drawingml/2006/picture">
                  <pic:nvPicPr>
                    <pic:cNvPr id="0" name="Imagen5" descr="https://observatorio.mj.go.cr/sites/default/files/styles/wide/public/content/numero%20de%20vicitmas.png?itok=_KQs_Of5"/>
                    <pic:cNvPicPr/>
                  </pic:nvPicPr>
                  <pic:blipFill>
                    <a:blip r:embed="rId12">
                      <a:extLst>
                        <a:ext uri="{BEBA8EAE-BF5A-486C-A8C5-ECC9F3942E4B}">
                          <a14:imgProps xmlns:a14="http://schemas.microsoft.com/office/drawing/2010/main">
                            <a14:imgLayer r:embed="rId13">
                              <a14:imgEffect>
                                <a14:sharpenSoften amount="50000"/>
                              </a14:imgEffect>
                            </a14:imgLayer>
                          </a14:imgProps>
                        </a:ext>
                      </a:extLst>
                    </a:blip>
                    <a:stretch/>
                  </pic:blipFill>
                  <pic:spPr>
                    <a:xfrm>
                      <a:off x="0" y="0"/>
                      <a:ext cx="5943600" cy="2211120"/>
                    </a:xfrm>
                    <a:prstGeom prst="rect">
                      <a:avLst/>
                    </a:prstGeom>
                    <a:ln w="0">
                      <a:solidFill>
                        <a:srgbClr val="000000"/>
                      </a:solidFill>
                    </a:ln>
                  </pic:spPr>
                </pic:pic>
              </a:graphicData>
            </a:graphic>
          </wp:inline>
        </w:drawing>
      </w:r>
    </w:p>
    <w:p w:rsidR="00F959B4" w:rsidRDefault="00595096">
      <w:pPr>
        <w:pStyle w:val="Standard"/>
        <w:tabs>
          <w:tab w:val="left" w:pos="1515"/>
        </w:tabs>
        <w:spacing w:line="360" w:lineRule="auto"/>
        <w:jc w:val="both"/>
        <w:rPr>
          <w:i/>
          <w:iCs/>
          <w:sz w:val="20"/>
          <w:szCs w:val="20"/>
        </w:rPr>
      </w:pPr>
      <w:r>
        <w:rPr>
          <w:rFonts w:ascii="Arial" w:hAnsi="Arial" w:cs="Arial"/>
          <w:i/>
          <w:iCs/>
          <w:sz w:val="20"/>
          <w:szCs w:val="20"/>
        </w:rPr>
        <w:t>Fuente: Observatorio de la Violencia a partir de datos del Organismo de Investigación Judicial, 2010 – 2023.</w:t>
      </w:r>
    </w:p>
    <w:p w:rsidR="00F959B4" w:rsidRDefault="00595096">
      <w:pPr>
        <w:pStyle w:val="Standard"/>
        <w:spacing w:line="360" w:lineRule="auto"/>
        <w:jc w:val="both"/>
        <w:rPr>
          <w:rFonts w:ascii="Arial" w:hAnsi="Arial" w:cs="Arial"/>
        </w:rPr>
      </w:pPr>
      <w:r>
        <w:rPr>
          <w:rFonts w:ascii="Arial" w:hAnsi="Arial" w:cs="Arial"/>
        </w:rPr>
        <w:t>El Poder Judicial, como institución rectora y encargada de administrar justicia en Costa Rica, debe procurar la paz social mediante la aplicación de los diferentes mecanismos legales dispuestos para realizarlo, brindando y garantizando este acceso a todas las personas sin ninguna distinción, las cuales se pueden ver afectadas por las múltiples actividades delictivas, que se encuentran debidamente tipificadas en nuestras leyes.</w:t>
      </w:r>
    </w:p>
    <w:p w:rsidR="00F959B4" w:rsidRDefault="00F959B4">
      <w:pPr>
        <w:pStyle w:val="Standard"/>
        <w:spacing w:line="360" w:lineRule="auto"/>
        <w:jc w:val="both"/>
        <w:rPr>
          <w:rFonts w:ascii="Arial" w:hAnsi="Arial" w:cs="Arial"/>
        </w:rPr>
      </w:pPr>
    </w:p>
    <w:p w:rsidR="00F959B4" w:rsidRDefault="00595096">
      <w:pPr>
        <w:pStyle w:val="Standard"/>
        <w:spacing w:line="360" w:lineRule="auto"/>
        <w:jc w:val="both"/>
      </w:pPr>
      <w:r>
        <w:rPr>
          <w:rFonts w:ascii="Arial" w:hAnsi="Arial" w:cs="Arial"/>
        </w:rPr>
        <w:t>Por consiguiente, para cumplir con esta labor, se requiere que todo su recurso humano, mismo que se encuentra distribuido a nivel nacional, para la atención de las diferentes materias judiciales, sientan seguridad al resolver cada situación que se les presente de una forma pacífica y eficiente, en apego a las leyes vigentes en el país.</w:t>
      </w:r>
    </w:p>
    <w:p w:rsidR="00F959B4" w:rsidRDefault="00F959B4">
      <w:pPr>
        <w:pStyle w:val="Standard"/>
        <w:spacing w:line="360" w:lineRule="auto"/>
        <w:jc w:val="both"/>
        <w:rPr>
          <w:sz w:val="16"/>
          <w:szCs w:val="16"/>
        </w:rPr>
      </w:pPr>
    </w:p>
    <w:p w:rsidR="00F959B4" w:rsidRDefault="00595096">
      <w:pPr>
        <w:pStyle w:val="Standard"/>
        <w:spacing w:line="360" w:lineRule="auto"/>
        <w:jc w:val="both"/>
      </w:pPr>
      <w:r>
        <w:rPr>
          <w:rFonts w:ascii="Arial" w:hAnsi="Arial" w:cs="Arial"/>
        </w:rPr>
        <w:t>De manera que, para las personas funcionarias que trabajan para el Poder Judicial, siempre ha existido un riesgo intrínseco en las labores que desempeñan, dentro de sus competencias les atañe la investigación, la detención, la parte acusatoria y todo el proceso judicial que específicamente involucra a personas detenidas, en libertad, en condición de testigos, contrapartes, familiares que confluyen simultáneamente en las diferentes despachos del país, este flujo de personas implica que el Poder Judicial no está exento de ser  objetivo de una persona atacante activo, siendo esta una forma de violencia física no vista en el país, por ende, existe una inseguridad latente debido a la criminalidad en ascenso que se vive en la actualidad.</w:t>
      </w:r>
    </w:p>
    <w:p w:rsidR="00F959B4" w:rsidRDefault="00F959B4">
      <w:pPr>
        <w:pStyle w:val="Standard"/>
        <w:spacing w:line="360" w:lineRule="auto"/>
        <w:jc w:val="both"/>
        <w:rPr>
          <w:sz w:val="12"/>
          <w:szCs w:val="12"/>
        </w:rPr>
      </w:pPr>
    </w:p>
    <w:p w:rsidR="00F959B4" w:rsidRDefault="00595096">
      <w:pPr>
        <w:pStyle w:val="Standard"/>
        <w:spacing w:line="360" w:lineRule="auto"/>
        <w:jc w:val="both"/>
      </w:pPr>
      <w:r>
        <w:rPr>
          <w:rFonts w:ascii="Arial" w:hAnsi="Arial" w:cs="Arial"/>
        </w:rPr>
        <w:t>Este incremento de conductas delictivas que han ocurrido a nivel nacional, ha provocado una afectación directa en nuestra institución, en sus diferentes áreas, incluyendo recurso humano e instalaciones, por lo tanto, ante una situación de ataque inminente, como seres humanos la reacción es variable, por eso es de vital importancia y en consecuencia de esta problemática criminal, que surge la necesidad de elaborar el presente protocolo, para que sirva de guía u orientación al</w:t>
      </w:r>
      <w:r>
        <w:t xml:space="preserve"> </w:t>
      </w:r>
      <w:r>
        <w:rPr>
          <w:rFonts w:ascii="Arial" w:hAnsi="Arial" w:cs="Arial"/>
        </w:rPr>
        <w:t>personal judicial, ante una eventual situación de peligro, para que puedan  actuar correspondientemente, para proteger su vida.</w:t>
      </w:r>
    </w:p>
    <w:p w:rsidR="00F959B4" w:rsidRDefault="00F959B4">
      <w:pPr>
        <w:pStyle w:val="Standard"/>
        <w:spacing w:line="360" w:lineRule="auto"/>
        <w:jc w:val="both"/>
      </w:pPr>
    </w:p>
    <w:p w:rsidR="00F959B4" w:rsidRDefault="00F959B4"/>
    <w:p w:rsidR="00F959B4" w:rsidRDefault="00595096">
      <w:pPr>
        <w:pStyle w:val="Ttulo1"/>
        <w:keepNext w:val="0"/>
        <w:keepLines w:val="0"/>
      </w:pPr>
      <w:bookmarkStart w:id="8" w:name="__RefHeading___Toc913_1203506595"/>
      <w:bookmarkStart w:id="9" w:name="_Toc165553135"/>
      <w:bookmarkEnd w:id="8"/>
      <w:r>
        <w:t>Justificación</w:t>
      </w:r>
      <w:bookmarkEnd w:id="9"/>
    </w:p>
    <w:p w:rsidR="00F959B4" w:rsidRDefault="00F959B4">
      <w:pPr>
        <w:rPr>
          <w:sz w:val="8"/>
          <w:szCs w:val="8"/>
        </w:rPr>
      </w:pPr>
    </w:p>
    <w:p w:rsidR="00F959B4" w:rsidRDefault="00595096">
      <w:pPr>
        <w:pStyle w:val="Textbody"/>
        <w:spacing w:line="360" w:lineRule="auto"/>
        <w:jc w:val="both"/>
        <w:rPr>
          <w:rFonts w:ascii="Arial" w:hAnsi="Arial"/>
          <w:color w:val="000000"/>
        </w:rPr>
      </w:pPr>
      <w:r>
        <w:rPr>
          <w:rFonts w:ascii="Arial" w:hAnsi="Arial"/>
          <w:color w:val="000000"/>
        </w:rPr>
        <w:t xml:space="preserve">El presente protocolo “Persona Atacante </w:t>
      </w:r>
      <w:r>
        <w:rPr>
          <w:rFonts w:ascii="Arial" w:hAnsi="Arial"/>
          <w:color w:val="242424"/>
        </w:rPr>
        <w:t>Activo</w:t>
      </w:r>
      <w:r>
        <w:rPr>
          <w:rFonts w:ascii="Arial" w:hAnsi="Arial"/>
          <w:color w:val="000000"/>
        </w:rPr>
        <w:t>” surge como respuesta a una necesidad dentro del Poder Judicial, y se redacta por acuerdo tomado en la sesión N°03-2024 celebrada el 10 de abril de 2024, de la Comisión Ampliada de Enlace Corte-OIJ, en sesión extraordinaria N°03-2024 y del Oficio 250-DG-2024/Ref.391-2024, en donde se le delega a la Dirección General del Organismo de Investigación Judicial, la tarea de revisar y elaborar los protocolos de seguridad, correspondientes.</w:t>
      </w:r>
    </w:p>
    <w:p w:rsidR="00F959B4" w:rsidRDefault="00595096">
      <w:pPr>
        <w:pStyle w:val="Textbody"/>
        <w:spacing w:line="360" w:lineRule="auto"/>
        <w:jc w:val="both"/>
        <w:rPr>
          <w:rFonts w:ascii="Arial" w:hAnsi="Arial"/>
          <w:color w:val="000000"/>
        </w:rPr>
      </w:pPr>
      <w:r>
        <w:rPr>
          <w:rFonts w:ascii="Arial" w:hAnsi="Arial"/>
          <w:color w:val="000000"/>
        </w:rPr>
        <w:t xml:space="preserve">De manera que, apremia la necesidad de informar al personal judicial sobre los procedimientos e instrucciones oficiales a seguir en relación con temas de seguridad en especial de la “Persona Atacante </w:t>
      </w:r>
      <w:r>
        <w:rPr>
          <w:rFonts w:ascii="Arial" w:hAnsi="Arial"/>
          <w:color w:val="242424"/>
        </w:rPr>
        <w:t>Activo</w:t>
      </w:r>
      <w:r>
        <w:rPr>
          <w:rFonts w:ascii="Arial" w:hAnsi="Arial"/>
          <w:color w:val="000000"/>
        </w:rPr>
        <w:t>”, debido al contexto actual caracterizado por un crecimiento exponencial del crimen organizado, particularmente en actividades relacionadas con el narcotráfico nacional e internacional entre otros.</w:t>
      </w:r>
    </w:p>
    <w:p w:rsidR="00F959B4" w:rsidRDefault="00595096">
      <w:pPr>
        <w:pStyle w:val="Textbody"/>
        <w:spacing w:line="360" w:lineRule="auto"/>
        <w:jc w:val="both"/>
        <w:rPr>
          <w:rFonts w:ascii="Arial" w:hAnsi="Arial"/>
          <w:color w:val="000000"/>
        </w:rPr>
      </w:pPr>
      <w:r>
        <w:rPr>
          <w:rFonts w:ascii="Arial" w:hAnsi="Arial"/>
          <w:color w:val="000000"/>
        </w:rPr>
        <w:t>Lo anterior ha generado un incremento de amenazas hacia el personal judicial, por parte de estos grupos criminales, sumado a la naturaleza misma de las funciones desempeñadas en las diferentes sedes judiciales, lo que ha generado una urgente necesidad de contar con medidas y protocolos adecuados para responder ante situaciones de amenaza o crisis que puedan poner en riesgo la vida de las personas.</w:t>
      </w:r>
    </w:p>
    <w:p w:rsidR="00F959B4" w:rsidRDefault="00595096">
      <w:pPr>
        <w:pStyle w:val="Textbody"/>
        <w:spacing w:line="360" w:lineRule="auto"/>
        <w:jc w:val="both"/>
        <w:rPr>
          <w:rFonts w:ascii="Arial" w:hAnsi="Arial"/>
          <w:color w:val="000000"/>
        </w:rPr>
      </w:pPr>
      <w:r>
        <w:rPr>
          <w:rFonts w:ascii="Arial" w:hAnsi="Arial"/>
          <w:color w:val="000000"/>
        </w:rPr>
        <w:t xml:space="preserve">En este sentido, las oficinas del Ministerio Público (OAPVD), el Organismo de Investigación Judicial (OIJ) y el Departamento de Seguridad, han asumido la responsabilidad de elaborar el presente protocolo de la “Persona Atacante </w:t>
      </w:r>
      <w:r>
        <w:rPr>
          <w:rFonts w:ascii="Arial" w:hAnsi="Arial"/>
          <w:color w:val="242424"/>
        </w:rPr>
        <w:t>Activo</w:t>
      </w:r>
      <w:r>
        <w:rPr>
          <w:rFonts w:ascii="Arial" w:hAnsi="Arial"/>
          <w:color w:val="000000"/>
        </w:rPr>
        <w:t>”, con el fin específico informar a la totalidad del personal judicial en los procedimientos e instrucciones correspondientes a seguir en casos de amenaza armada en alguna de las instalaciones judiciales.</w:t>
      </w:r>
    </w:p>
    <w:p w:rsidR="00F959B4" w:rsidRDefault="00595096">
      <w:pPr>
        <w:pStyle w:val="Textbody"/>
        <w:spacing w:line="360" w:lineRule="auto"/>
        <w:jc w:val="both"/>
        <w:rPr>
          <w:rFonts w:ascii="Arial" w:hAnsi="Arial"/>
          <w:color w:val="000000"/>
        </w:rPr>
      </w:pPr>
      <w:r>
        <w:rPr>
          <w:rFonts w:ascii="Arial" w:hAnsi="Arial"/>
          <w:color w:val="000000"/>
        </w:rPr>
        <w:t>Es importante destacar que este protocolo no solo busca proporcionar información sobre los procedimientos e instrucciones correspondientes a seguir ante situaciones de ataque, sino que también se enrumba como un requisito obligatorio, que todo el personal servidor del poder judicial deba conocer y aplicar. Esto garantiza una respuesta uniforme y eficaz ante posibles amenazas, promoviendo así un entorno más seguro y protegido para todas las personas colaboradoras del Poder Judicial y las personas usuarias que ingresan a los diferentes edificios judiciales todos los días.</w:t>
      </w:r>
    </w:p>
    <w:p w:rsidR="00F959B4" w:rsidRDefault="00F959B4">
      <w:pPr>
        <w:spacing w:after="240"/>
        <w:ind w:right="49" w:firstLine="0"/>
        <w:rPr>
          <w:rFonts w:cs="Arial"/>
          <w:color w:val="000000"/>
        </w:rPr>
      </w:pPr>
    </w:p>
    <w:p w:rsidR="00F959B4" w:rsidRDefault="00595096">
      <w:pPr>
        <w:pStyle w:val="Ttulo1"/>
        <w:keepNext w:val="0"/>
        <w:keepLines w:val="0"/>
      </w:pPr>
      <w:bookmarkStart w:id="10" w:name="__RefHeading___Toc915_1203506595"/>
      <w:bookmarkStart w:id="11" w:name="_Toc165553136"/>
      <w:bookmarkEnd w:id="10"/>
      <w:r>
        <w:t>Objetivos</w:t>
      </w:r>
      <w:bookmarkEnd w:id="11"/>
      <w:r>
        <w:t xml:space="preserve">  </w:t>
      </w:r>
    </w:p>
    <w:p w:rsidR="00F959B4" w:rsidRDefault="00595096">
      <w:pPr>
        <w:pStyle w:val="Ttulo2"/>
        <w:keepNext w:val="0"/>
        <w:keepLines w:val="0"/>
        <w:rPr>
          <w:lang w:eastAsia="en-US"/>
        </w:rPr>
      </w:pPr>
      <w:bookmarkStart w:id="12" w:name="__RefHeading___Toc917_1203506595"/>
      <w:bookmarkStart w:id="13" w:name="_Toc165553137"/>
      <w:bookmarkEnd w:id="12"/>
      <w:r>
        <w:t>Objetivo General</w:t>
      </w:r>
      <w:bookmarkEnd w:id="13"/>
    </w:p>
    <w:p w:rsidR="00F959B4" w:rsidRDefault="00F959B4">
      <w:pPr>
        <w:pStyle w:val="Ttulo2"/>
        <w:rPr>
          <w:lang w:eastAsia="en-US"/>
        </w:rPr>
      </w:pPr>
    </w:p>
    <w:p w:rsidR="00F959B4" w:rsidRDefault="00595096">
      <w:pPr>
        <w:pStyle w:val="Standard"/>
        <w:widowControl/>
        <w:numPr>
          <w:ilvl w:val="0"/>
          <w:numId w:val="33"/>
        </w:numPr>
        <w:spacing w:line="360" w:lineRule="auto"/>
        <w:jc w:val="both"/>
        <w:textAlignment w:val="baseline"/>
        <w:rPr>
          <w:rFonts w:ascii="Arial" w:hAnsi="Arial" w:cs="Arial"/>
        </w:rPr>
      </w:pPr>
      <w:r>
        <w:rPr>
          <w:rFonts w:ascii="Arial" w:hAnsi="Arial" w:cs="Arial"/>
        </w:rPr>
        <w:t xml:space="preserve">Orientar sobre </w:t>
      </w:r>
      <w:r>
        <w:rPr>
          <w:rFonts w:ascii="Arial" w:hAnsi="Arial"/>
          <w:color w:val="000000"/>
        </w:rPr>
        <w:t xml:space="preserve">los procedimientos e instrucciones correspondientes en caso de una amenaza armada por una “Persona Atacante </w:t>
      </w:r>
      <w:r>
        <w:rPr>
          <w:rFonts w:ascii="Arial" w:hAnsi="Arial"/>
          <w:color w:val="242424"/>
        </w:rPr>
        <w:t>Activo</w:t>
      </w:r>
      <w:r>
        <w:rPr>
          <w:rFonts w:ascii="Arial" w:hAnsi="Arial"/>
          <w:color w:val="000000"/>
        </w:rPr>
        <w:t xml:space="preserve">”, con el fin de que las </w:t>
      </w:r>
      <w:r>
        <w:rPr>
          <w:rFonts w:ascii="Arial" w:hAnsi="Arial" w:cs="Arial"/>
        </w:rPr>
        <w:t>personas funcionarias del Poder Judicial, concienticen, prevengan y minimicen los riesgos, tanto individual como colectivamente, salvaguardando la integridad física ante una situación de emergencia, dentro de las instalaciones judiciales.</w:t>
      </w:r>
    </w:p>
    <w:p w:rsidR="00F959B4" w:rsidRDefault="00F959B4">
      <w:pPr>
        <w:pStyle w:val="Standard"/>
        <w:widowControl/>
        <w:spacing w:line="360" w:lineRule="auto"/>
        <w:jc w:val="both"/>
        <w:textAlignment w:val="baseline"/>
        <w:rPr>
          <w:rFonts w:ascii="Arial" w:hAnsi="Arial" w:cs="Arial"/>
        </w:rPr>
      </w:pPr>
    </w:p>
    <w:p w:rsidR="00F959B4" w:rsidRDefault="00595096">
      <w:pPr>
        <w:pStyle w:val="Ttulo2"/>
        <w:keepNext w:val="0"/>
        <w:keepLines w:val="0"/>
      </w:pPr>
      <w:bookmarkStart w:id="14" w:name="__RefHeading___Toc919_1203506595"/>
      <w:bookmarkStart w:id="15" w:name="_Toc165553138"/>
      <w:bookmarkEnd w:id="14"/>
      <w:r>
        <w:t>Objetivos Específicos</w:t>
      </w:r>
      <w:bookmarkEnd w:id="15"/>
    </w:p>
    <w:p w:rsidR="00F959B4" w:rsidRDefault="00F959B4">
      <w:pPr>
        <w:pStyle w:val="Ttulo2"/>
      </w:pPr>
    </w:p>
    <w:p w:rsidR="00F959B4" w:rsidRDefault="00595096">
      <w:pPr>
        <w:pStyle w:val="Standard"/>
        <w:widowControl/>
        <w:numPr>
          <w:ilvl w:val="0"/>
          <w:numId w:val="3"/>
        </w:numPr>
        <w:spacing w:line="360" w:lineRule="auto"/>
        <w:jc w:val="both"/>
        <w:textAlignment w:val="baseline"/>
        <w:rPr>
          <w:rFonts w:ascii="Arial" w:hAnsi="Arial"/>
        </w:rPr>
      </w:pPr>
      <w:r>
        <w:rPr>
          <w:rFonts w:ascii="Arial" w:hAnsi="Arial"/>
        </w:rPr>
        <w:t xml:space="preserve">Sensibilizar al personal judicial en cuanto a la importancia del tema de seguridad institucional de la “Persona Atacante </w:t>
      </w:r>
      <w:r>
        <w:rPr>
          <w:rFonts w:ascii="Arial" w:hAnsi="Arial"/>
          <w:color w:val="242424"/>
        </w:rPr>
        <w:t>Activo</w:t>
      </w:r>
      <w:r>
        <w:rPr>
          <w:rFonts w:ascii="Arial" w:hAnsi="Arial"/>
        </w:rPr>
        <w:t>”.</w:t>
      </w:r>
    </w:p>
    <w:p w:rsidR="00F959B4" w:rsidRDefault="00F959B4">
      <w:pPr>
        <w:pStyle w:val="Standard"/>
        <w:widowControl/>
        <w:spacing w:line="360" w:lineRule="auto"/>
        <w:ind w:left="720" w:firstLine="284"/>
        <w:jc w:val="both"/>
        <w:textAlignment w:val="baseline"/>
        <w:rPr>
          <w:rFonts w:ascii="Arial" w:hAnsi="Arial"/>
        </w:rPr>
      </w:pPr>
    </w:p>
    <w:p w:rsidR="00F959B4" w:rsidRDefault="00595096">
      <w:pPr>
        <w:pStyle w:val="Standard"/>
        <w:numPr>
          <w:ilvl w:val="0"/>
          <w:numId w:val="3"/>
        </w:numPr>
        <w:spacing w:line="360" w:lineRule="auto"/>
        <w:jc w:val="both"/>
        <w:rPr>
          <w:rFonts w:ascii="Arial" w:hAnsi="Arial"/>
        </w:rPr>
      </w:pPr>
      <w:r>
        <w:rPr>
          <w:rFonts w:ascii="Arial" w:hAnsi="Arial"/>
        </w:rPr>
        <w:t>Concientizar al personal judicial sobre las actitudes tanto de prevención individual como colectiva, para controlar y minimizar los riesgos en situaciones de emergencia.</w:t>
      </w:r>
    </w:p>
    <w:p w:rsidR="00F959B4" w:rsidRDefault="00F959B4">
      <w:pPr>
        <w:pStyle w:val="Standard"/>
        <w:spacing w:line="360" w:lineRule="auto"/>
        <w:ind w:left="720" w:firstLine="284"/>
        <w:jc w:val="both"/>
        <w:rPr>
          <w:rFonts w:ascii="Arial" w:hAnsi="Arial"/>
        </w:rPr>
      </w:pPr>
    </w:p>
    <w:p w:rsidR="00F959B4" w:rsidRDefault="00595096">
      <w:pPr>
        <w:pStyle w:val="Standard"/>
        <w:widowControl/>
        <w:numPr>
          <w:ilvl w:val="0"/>
          <w:numId w:val="3"/>
        </w:numPr>
        <w:spacing w:line="360" w:lineRule="auto"/>
        <w:jc w:val="both"/>
        <w:textAlignment w:val="baseline"/>
        <w:rPr>
          <w:rFonts w:ascii="Arial" w:hAnsi="Arial"/>
        </w:rPr>
      </w:pPr>
      <w:r>
        <w:rPr>
          <w:rFonts w:ascii="Arial" w:hAnsi="Arial"/>
        </w:rPr>
        <w:t xml:space="preserve">Identificar diferentes y probables situaciones de amenaza o riesgo </w:t>
      </w:r>
      <w:r>
        <w:rPr>
          <w:rFonts w:ascii="Arial" w:hAnsi="Arial"/>
          <w:color w:val="242424"/>
        </w:rPr>
        <w:t xml:space="preserve">que se dé, en caso de detectarse la presencia de una “Persona Atacante Activo”. </w:t>
      </w:r>
    </w:p>
    <w:p w:rsidR="00F959B4" w:rsidRDefault="00F959B4">
      <w:pPr>
        <w:pStyle w:val="Standard"/>
        <w:widowControl/>
        <w:spacing w:line="360" w:lineRule="auto"/>
        <w:ind w:left="720" w:firstLine="284"/>
        <w:jc w:val="both"/>
        <w:textAlignment w:val="baseline"/>
        <w:rPr>
          <w:rFonts w:ascii="Arial" w:hAnsi="Arial"/>
        </w:rPr>
      </w:pPr>
    </w:p>
    <w:p w:rsidR="00F959B4" w:rsidRDefault="00595096">
      <w:pPr>
        <w:pStyle w:val="Standard"/>
        <w:widowControl/>
        <w:numPr>
          <w:ilvl w:val="0"/>
          <w:numId w:val="3"/>
        </w:numPr>
        <w:spacing w:line="360" w:lineRule="auto"/>
        <w:jc w:val="both"/>
        <w:textAlignment w:val="baseline"/>
        <w:rPr>
          <w:rFonts w:ascii="Arial" w:hAnsi="Arial"/>
        </w:rPr>
      </w:pPr>
      <w:r>
        <w:rPr>
          <w:rFonts w:ascii="Arial" w:hAnsi="Arial"/>
        </w:rPr>
        <w:t xml:space="preserve">Describir los procedimientos que se deben realizar antes, durante y después de un evento identificado como “Persona Atacante </w:t>
      </w:r>
      <w:r>
        <w:rPr>
          <w:rFonts w:ascii="Arial" w:hAnsi="Arial"/>
          <w:color w:val="242424"/>
        </w:rPr>
        <w:t>Activo</w:t>
      </w:r>
      <w:r>
        <w:rPr>
          <w:rFonts w:ascii="Arial" w:hAnsi="Arial"/>
        </w:rPr>
        <w:t>”.</w:t>
      </w:r>
    </w:p>
    <w:p w:rsidR="00F959B4" w:rsidRDefault="00595096">
      <w:pPr>
        <w:pStyle w:val="Ttulo1"/>
      </w:pPr>
      <w:bookmarkStart w:id="16" w:name="__RefHeading___Toc921_1203506595"/>
      <w:bookmarkEnd w:id="16"/>
      <w:r>
        <w:t>A</w:t>
      </w:r>
      <w:bookmarkStart w:id="17" w:name="_Toc165553139"/>
      <w:r>
        <w:t>ntecedentes</w:t>
      </w:r>
      <w:bookmarkEnd w:id="17"/>
    </w:p>
    <w:p w:rsidR="00F959B4" w:rsidRDefault="00F959B4">
      <w:pPr>
        <w:rPr>
          <w:sz w:val="10"/>
          <w:szCs w:val="10"/>
        </w:rPr>
      </w:pPr>
    </w:p>
    <w:p w:rsidR="00F959B4" w:rsidRDefault="00595096">
      <w:pPr>
        <w:pStyle w:val="Standard"/>
        <w:spacing w:after="240" w:line="360" w:lineRule="auto"/>
        <w:ind w:right="49"/>
        <w:jc w:val="both"/>
        <w:rPr>
          <w:rFonts w:ascii="Arial" w:hAnsi="Arial"/>
        </w:rPr>
      </w:pPr>
      <w:r>
        <w:rPr>
          <w:rFonts w:ascii="Arial" w:hAnsi="Arial"/>
        </w:rPr>
        <w:t>A partir del 2001 con el ataque terrorista a las Torres Gemelas en los Estados Unidos el mundo experimentó un cambio significativo en materia de seguridad. Antes de este suceso los protocolos en edificios gubernamentales, aeropuertos, eran muy permisivos o nulos, sin embargo, tras este evento, el Departamento de Justicia de (USA) inició una inversión logística en infraestructura y capacitación tanto para las fuerzas de policías como para funcionarios administrativos. Este esfuerzo ha dado lugar a un sistema de seguridad más robusto, que se centra en la prevención e identificación temprana de posibles amenazas.</w:t>
      </w:r>
    </w:p>
    <w:p w:rsidR="00F959B4" w:rsidRDefault="00595096">
      <w:pPr>
        <w:pStyle w:val="Standard"/>
        <w:spacing w:after="240" w:line="360" w:lineRule="auto"/>
        <w:ind w:right="49"/>
        <w:jc w:val="both"/>
        <w:rPr>
          <w:rFonts w:ascii="Arial" w:hAnsi="Arial"/>
        </w:rPr>
      </w:pPr>
      <w:r>
        <w:rPr>
          <w:rFonts w:ascii="Arial" w:hAnsi="Arial"/>
        </w:rPr>
        <w:t xml:space="preserve">En la actualidad Costa Rica está viviendo cambios significativos en materia de seguridad, lo que ha llevado a una inestabilidad a nivel nacional, con el crecimiento de los grupos de delincuencia organizada, las luchas de territorios “plazas de droga”, asesinatos, secuestros, personas desaparecidas, ajustes de cuentas, prestamos ilegales “gota a gota”, corrupción tanto externa como interna dentro del Poder Judicial, han desencadenado una percepción casi tangible de inseguridad en las oficinas y circuitos judiciales del todo el país, esto frente a un posible escenario de “Persona Atacante </w:t>
      </w:r>
      <w:r>
        <w:rPr>
          <w:rFonts w:ascii="Arial" w:hAnsi="Arial"/>
          <w:color w:val="242424"/>
        </w:rPr>
        <w:t>Activo</w:t>
      </w:r>
      <w:r>
        <w:rPr>
          <w:rFonts w:ascii="Arial" w:hAnsi="Arial"/>
        </w:rPr>
        <w:t>”, tanto interno como externo de las instalaciones del poder judicial.</w:t>
      </w:r>
    </w:p>
    <w:p w:rsidR="00F959B4" w:rsidRDefault="00595096">
      <w:pPr>
        <w:pStyle w:val="Standard"/>
        <w:spacing w:after="240" w:line="360" w:lineRule="auto"/>
        <w:ind w:right="49"/>
        <w:jc w:val="both"/>
        <w:rPr>
          <w:rFonts w:ascii="Arial" w:hAnsi="Arial"/>
        </w:rPr>
      </w:pPr>
      <w:r>
        <w:rPr>
          <w:rFonts w:ascii="Arial" w:hAnsi="Arial"/>
        </w:rPr>
        <w:t>Para recordar algunos hechos actuales tenemos el 26 de febrero del 2024, donde se cometió un asesinato de un cabecilla narcotraficante al frente de la entrada principal del I Circuito Judicial de la zona Atlántica (Limón), donde varios disparos impactaron el edificio, la reacción del personal judicial fue evacuar o salir del edificio por miedo o inseguridad, sin darse cuenta que el problema realmente se encontraba afuera de las instalaciones judiciales, por lo que se evidencia que el presente protocolo viene a establecer los pasos a seguir ante una persona atacante activo.  Otros ejemplos son:</w:t>
      </w:r>
    </w:p>
    <w:p w:rsidR="00F959B4" w:rsidRDefault="00595096">
      <w:pPr>
        <w:pStyle w:val="Standard"/>
        <w:widowControl/>
        <w:numPr>
          <w:ilvl w:val="0"/>
          <w:numId w:val="4"/>
        </w:numPr>
        <w:spacing w:after="240" w:line="360" w:lineRule="auto"/>
        <w:ind w:right="48"/>
        <w:jc w:val="both"/>
        <w:textAlignment w:val="baseline"/>
        <w:rPr>
          <w:rFonts w:ascii="Arial" w:hAnsi="Arial"/>
        </w:rPr>
      </w:pPr>
      <w:r>
        <w:rPr>
          <w:rFonts w:ascii="Arial" w:hAnsi="Arial"/>
        </w:rPr>
        <w:t>26 de octubre del 2023, se produce una “balacera” al frente del Juzgado Penal de Quepos, aparentemente realizado por personas que estaban a la espera de resultados de una audiencia preliminar.</w:t>
      </w:r>
    </w:p>
    <w:p w:rsidR="00F959B4" w:rsidRDefault="00595096">
      <w:pPr>
        <w:pStyle w:val="Standard"/>
        <w:widowControl/>
        <w:numPr>
          <w:ilvl w:val="0"/>
          <w:numId w:val="5"/>
        </w:numPr>
        <w:spacing w:after="240" w:line="360" w:lineRule="auto"/>
        <w:ind w:right="48"/>
        <w:jc w:val="both"/>
        <w:textAlignment w:val="baseline"/>
        <w:rPr>
          <w:rFonts w:ascii="Arial" w:hAnsi="Arial"/>
        </w:rPr>
      </w:pPr>
      <w:r>
        <w:rPr>
          <w:rFonts w:ascii="Arial" w:hAnsi="Arial"/>
        </w:rPr>
        <w:t>27 de febrero del 2024, asesinan a un exfuncionario que ocupaba cargo de juez penal de la república de Costa Rica en la provincia de Cartago, Dulce Nombre de la Unión.</w:t>
      </w:r>
    </w:p>
    <w:p w:rsidR="00F959B4" w:rsidRDefault="00595096">
      <w:pPr>
        <w:pStyle w:val="Standard"/>
        <w:widowControl/>
        <w:numPr>
          <w:ilvl w:val="0"/>
          <w:numId w:val="5"/>
        </w:numPr>
        <w:spacing w:after="240" w:line="360" w:lineRule="auto"/>
        <w:ind w:right="48"/>
        <w:jc w:val="both"/>
        <w:textAlignment w:val="baseline"/>
        <w:rPr>
          <w:rFonts w:ascii="Arial" w:hAnsi="Arial"/>
        </w:rPr>
      </w:pPr>
      <w:r>
        <w:rPr>
          <w:rFonts w:ascii="Arial" w:hAnsi="Arial"/>
        </w:rPr>
        <w:t>01 de marzo del 2024, en la oficina de la Defensa Pública de Batán de Limón dos hombres con pasamontañas “encapuchados”, abordo de una motocicleta encañonaron a la oficial de seguridad privada y le robaron el arma de reglamento.</w:t>
      </w:r>
    </w:p>
    <w:p w:rsidR="00F959B4" w:rsidRDefault="00595096">
      <w:pPr>
        <w:pStyle w:val="Standard"/>
        <w:widowControl/>
        <w:numPr>
          <w:ilvl w:val="0"/>
          <w:numId w:val="5"/>
        </w:numPr>
        <w:spacing w:after="240" w:line="360" w:lineRule="auto"/>
        <w:ind w:right="48"/>
        <w:jc w:val="both"/>
        <w:textAlignment w:val="baseline"/>
        <w:rPr>
          <w:rFonts w:ascii="Arial" w:hAnsi="Arial"/>
        </w:rPr>
      </w:pPr>
      <w:r>
        <w:rPr>
          <w:rFonts w:ascii="Arial" w:hAnsi="Arial"/>
        </w:rPr>
        <w:t xml:space="preserve">21 de marzo del 2024, realizan disparos a vehículo de la señora Jueza, en San José, </w:t>
      </w:r>
      <w:proofErr w:type="spellStart"/>
      <w:r>
        <w:rPr>
          <w:rFonts w:ascii="Arial" w:hAnsi="Arial"/>
        </w:rPr>
        <w:t>Tarbaca</w:t>
      </w:r>
      <w:proofErr w:type="spellEnd"/>
      <w:r>
        <w:rPr>
          <w:rFonts w:ascii="Arial" w:hAnsi="Arial"/>
        </w:rPr>
        <w:t>, Aserrí (2024).</w:t>
      </w:r>
    </w:p>
    <w:p w:rsidR="00F959B4" w:rsidRDefault="00595096">
      <w:pPr>
        <w:pStyle w:val="Standard"/>
        <w:widowControl/>
        <w:numPr>
          <w:ilvl w:val="0"/>
          <w:numId w:val="5"/>
        </w:numPr>
        <w:spacing w:after="240" w:line="360" w:lineRule="auto"/>
        <w:ind w:right="48"/>
        <w:jc w:val="both"/>
        <w:textAlignment w:val="baseline"/>
        <w:rPr>
          <w:rFonts w:ascii="Arial" w:hAnsi="Arial"/>
        </w:rPr>
      </w:pPr>
      <w:r>
        <w:rPr>
          <w:rFonts w:ascii="Arial" w:hAnsi="Arial"/>
        </w:rPr>
        <w:t>05 de abril del 2024, realizan múltiples disparos al vehículo personal y vivienda del señor fiscal de la República, destacado en Garabito, Puntarenas.</w:t>
      </w:r>
    </w:p>
    <w:p w:rsidR="00F959B4" w:rsidRDefault="00595096">
      <w:pPr>
        <w:pStyle w:val="Standard"/>
        <w:widowControl/>
        <w:numPr>
          <w:ilvl w:val="0"/>
          <w:numId w:val="5"/>
        </w:numPr>
        <w:spacing w:after="240" w:line="360" w:lineRule="auto"/>
        <w:ind w:right="48"/>
        <w:jc w:val="both"/>
        <w:textAlignment w:val="baseline"/>
        <w:rPr>
          <w:rFonts w:ascii="Arial" w:hAnsi="Arial"/>
        </w:rPr>
      </w:pPr>
      <w:r>
        <w:rPr>
          <w:rFonts w:ascii="Arial" w:hAnsi="Arial"/>
        </w:rPr>
        <w:t>Se incluye el aumento de amenazas, sobornos e indirectas al personal funcionario del Poder Judicial.</w:t>
      </w:r>
    </w:p>
    <w:p w:rsidR="00F959B4" w:rsidRDefault="00F959B4">
      <w:pPr>
        <w:pStyle w:val="Standard"/>
        <w:spacing w:after="240" w:line="360" w:lineRule="auto"/>
        <w:jc w:val="both"/>
      </w:pPr>
    </w:p>
    <w:p w:rsidR="00F959B4" w:rsidRDefault="00595096">
      <w:pPr>
        <w:pStyle w:val="Standard"/>
        <w:spacing w:after="240" w:line="360" w:lineRule="auto"/>
        <w:jc w:val="both"/>
      </w:pPr>
      <w:r>
        <w:rPr>
          <w:rFonts w:ascii="Arial" w:hAnsi="Arial"/>
        </w:rPr>
        <w:t xml:space="preserve">Los anteriores son algunos hechos de índole público ocurridos en el primer cuatrimestre del presente año, por lo que se puede observar un comportamiento creciente de amenazas, algunas materializadas como hemos ejemplificado. Es por esto </w:t>
      </w:r>
      <w:proofErr w:type="gramStart"/>
      <w:r>
        <w:rPr>
          <w:rFonts w:ascii="Arial" w:hAnsi="Arial"/>
        </w:rPr>
        <w:t>que</w:t>
      </w:r>
      <w:proofErr w:type="gramEnd"/>
      <w:r>
        <w:rPr>
          <w:rFonts w:ascii="Arial" w:hAnsi="Arial"/>
        </w:rPr>
        <w:t xml:space="preserve"> el Poder Judicial ha tomado la iniciativa de manera inmediata de crear el presente protocolo para atender estas y otras necesidades en materia de protección y seguridad.</w:t>
      </w:r>
    </w:p>
    <w:p w:rsidR="00F959B4" w:rsidRDefault="00F959B4">
      <w:pPr>
        <w:pStyle w:val="Ttulo1"/>
      </w:pPr>
    </w:p>
    <w:p w:rsidR="00F959B4" w:rsidRDefault="00F959B4"/>
    <w:p w:rsidR="00F959B4" w:rsidRDefault="00F959B4"/>
    <w:p w:rsidR="00F959B4" w:rsidRDefault="00F959B4"/>
    <w:p w:rsidR="00F959B4" w:rsidRDefault="00F959B4"/>
    <w:p w:rsidR="00F959B4" w:rsidRDefault="00595096">
      <w:pPr>
        <w:pStyle w:val="Ttulo1"/>
      </w:pPr>
      <w:bookmarkStart w:id="18" w:name="__RefHeading___Toc923_1203506595"/>
      <w:bookmarkEnd w:id="18"/>
      <w:r>
        <w:t>H</w:t>
      </w:r>
      <w:bookmarkStart w:id="19" w:name="_Toc165553140"/>
      <w:r>
        <w:t>ipótesis</w:t>
      </w:r>
      <w:bookmarkEnd w:id="19"/>
      <w:r>
        <w:t xml:space="preserve"> </w:t>
      </w:r>
    </w:p>
    <w:p w:rsidR="00F959B4" w:rsidRDefault="00F959B4">
      <w:pPr>
        <w:pStyle w:val="Standard"/>
        <w:spacing w:line="360" w:lineRule="auto"/>
        <w:jc w:val="both"/>
        <w:rPr>
          <w:rFonts w:ascii="Arial" w:hAnsi="Arial"/>
          <w:bCs/>
        </w:rPr>
      </w:pPr>
    </w:p>
    <w:p w:rsidR="00F959B4" w:rsidRDefault="00595096">
      <w:pPr>
        <w:pStyle w:val="Standard"/>
        <w:spacing w:line="360" w:lineRule="auto"/>
        <w:jc w:val="both"/>
      </w:pPr>
      <w:r>
        <w:rPr>
          <w:rFonts w:ascii="Arial" w:hAnsi="Arial"/>
          <w:bCs/>
        </w:rPr>
        <w:t xml:space="preserve">Contar con información actualizada sobre los </w:t>
      </w:r>
      <w:r>
        <w:rPr>
          <w:rFonts w:ascii="Arial" w:hAnsi="Arial"/>
        </w:rPr>
        <w:t xml:space="preserve">procedimientos que se deben realizar antes, durante y después de un evento identificado como “Persona Atacante Activo”, </w:t>
      </w:r>
      <w:r>
        <w:rPr>
          <w:rFonts w:ascii="Arial" w:hAnsi="Arial"/>
          <w:bCs/>
        </w:rPr>
        <w:t>para enfrentar una situación de amenaza, ¿aumenta la posibilidad de responder a nivel del personal institucional de forma eficiente y efectivo ante un riesgo de este tipo?</w:t>
      </w:r>
    </w:p>
    <w:p w:rsidR="00F959B4" w:rsidRDefault="00F959B4">
      <w:pPr>
        <w:pStyle w:val="Standard"/>
        <w:spacing w:line="360" w:lineRule="auto"/>
        <w:jc w:val="both"/>
      </w:pPr>
    </w:p>
    <w:p w:rsidR="00F959B4" w:rsidRDefault="00595096">
      <w:pPr>
        <w:pStyle w:val="Standard"/>
        <w:spacing w:line="360" w:lineRule="auto"/>
        <w:jc w:val="both"/>
      </w:pPr>
      <w:r>
        <w:rPr>
          <w:rFonts w:ascii="Arial" w:hAnsi="Arial"/>
          <w:bCs/>
        </w:rPr>
        <w:t>Los seres humanos son individuos complejos en su comportamiento  ante determinadas situaciones, cada persona tiene un modo de vivir distinto de acuerdo a sus condiciones, núcleo familiar, vivencias, condición económica, la zona donde reside, educación, lugar de trabajo, debido a estos factores tan influyentes donde cada persona reacciona y actúa de diferentes maneras frente a las circunstancias de la vida que conlleven violencia; la cuál como fenómeno criminal produce inseguridad e incertidumbre, lo que repercute en la respuesta y conducta de las personas, produciendo así consecuencias negativas para el país,</w:t>
      </w:r>
      <w:r>
        <w:t xml:space="preserve"> </w:t>
      </w:r>
      <w:r>
        <w:rPr>
          <w:rFonts w:ascii="Arial" w:hAnsi="Arial"/>
          <w:bCs/>
        </w:rPr>
        <w:t>alterando el flujo en la sociedad, el orden y la paz.</w:t>
      </w:r>
    </w:p>
    <w:p w:rsidR="00F959B4" w:rsidRDefault="00F959B4">
      <w:pPr>
        <w:pStyle w:val="Standard"/>
        <w:spacing w:line="360" w:lineRule="auto"/>
        <w:jc w:val="both"/>
        <w:rPr>
          <w:rFonts w:ascii="Arial" w:hAnsi="Arial"/>
          <w:bCs/>
        </w:rPr>
      </w:pPr>
    </w:p>
    <w:p w:rsidR="00F959B4" w:rsidRDefault="00595096">
      <w:pPr>
        <w:pStyle w:val="Standard"/>
        <w:spacing w:line="360" w:lineRule="auto"/>
        <w:jc w:val="both"/>
        <w:rPr>
          <w:rFonts w:ascii="Arial" w:hAnsi="Arial"/>
          <w:bCs/>
        </w:rPr>
      </w:pPr>
      <w:r>
        <w:rPr>
          <w:rFonts w:ascii="Arial" w:hAnsi="Arial"/>
          <w:bCs/>
        </w:rPr>
        <w:t>Los precedentes nacionales son evidencia del incremento de la violencia, la institución se enfrenta a una realidad distinta a la de años anteriores, es por esta razón que es fundamental la preparación y el compromiso judicial para hacer frente ante una situación de riesgo en las instalaciones del poder judicial y poder llevar un hilo conductor a pesar de las posibles formas de reaccionar de las personas.</w:t>
      </w:r>
    </w:p>
    <w:p w:rsidR="00F959B4" w:rsidRDefault="00F959B4">
      <w:pPr>
        <w:pStyle w:val="Standard"/>
        <w:spacing w:line="360" w:lineRule="auto"/>
        <w:jc w:val="both"/>
        <w:rPr>
          <w:rFonts w:ascii="Arial" w:hAnsi="Arial"/>
          <w:bCs/>
        </w:rPr>
      </w:pPr>
    </w:p>
    <w:p w:rsidR="00F959B4" w:rsidRDefault="00595096">
      <w:pPr>
        <w:pStyle w:val="Standard"/>
        <w:spacing w:line="360" w:lineRule="auto"/>
        <w:jc w:val="both"/>
      </w:pPr>
      <w:r>
        <w:rPr>
          <w:rFonts w:ascii="Arial" w:hAnsi="Arial"/>
          <w:bCs/>
        </w:rPr>
        <w:t>El presente documento plantea la hipótesis que, si al preparar a la población judicial sobre los procedimientos correspondientes que se deben realizar antes, durante y después de una situación de amenaza o una situación de violencia física, eleva la posibilidad de obtener resultados efectivos, ante el riesgo de topar con una “Persona Atacante Activo” y a partir de esta observación, desarrollar la importancia de trazar los mecanismos correspondientes para que el personal judicial, reconozca el modo efectivo de salvaguardar su integridad física, por lo cual,  es pertinente tomar las medidas preventivas para evitar que se eleven los efectos negativos de una amenaza de este tipo.</w:t>
      </w:r>
    </w:p>
    <w:p w:rsidR="00F959B4" w:rsidRDefault="00F959B4">
      <w:pPr>
        <w:pStyle w:val="Standard"/>
        <w:spacing w:line="360" w:lineRule="auto"/>
        <w:jc w:val="both"/>
        <w:rPr>
          <w:rFonts w:ascii="Arial" w:hAnsi="Arial"/>
          <w:bCs/>
        </w:rPr>
      </w:pPr>
    </w:p>
    <w:p w:rsidR="00F959B4" w:rsidRDefault="00595096">
      <w:pPr>
        <w:pStyle w:val="Standard"/>
        <w:spacing w:line="360" w:lineRule="auto"/>
        <w:jc w:val="both"/>
        <w:rPr>
          <w:rFonts w:ascii="Arial" w:hAnsi="Arial"/>
          <w:bCs/>
        </w:rPr>
      </w:pPr>
      <w:r>
        <w:rPr>
          <w:rFonts w:ascii="Arial" w:hAnsi="Arial"/>
          <w:bCs/>
        </w:rPr>
        <w:t>Este tipo de capacitación procura fomentar conciencia para estar preparados ante la violencia física que puede provocar una “Persona Atacante Activo” con las medidas y protocolos correspondientes, permitiendo así advertir, atender y anticipar escenarios de manera oportuna procurando minimizar el impacto de este riesgo y por ende mitigar los efectos que surjan del mismo.</w:t>
      </w:r>
    </w:p>
    <w:p w:rsidR="00F959B4" w:rsidRDefault="00F959B4">
      <w:pPr>
        <w:spacing w:after="240"/>
        <w:ind w:right="49" w:firstLine="0"/>
        <w:rPr>
          <w:rFonts w:cs="Arial"/>
        </w:rPr>
      </w:pPr>
    </w:p>
    <w:p w:rsidR="00F959B4" w:rsidRDefault="00595096">
      <w:pPr>
        <w:pStyle w:val="Ttulo1"/>
        <w:keepNext w:val="0"/>
        <w:keepLines w:val="0"/>
      </w:pPr>
      <w:bookmarkStart w:id="20" w:name="__RefHeading___Toc925_1203506595"/>
      <w:bookmarkStart w:id="21" w:name="_Toc165553141"/>
      <w:bookmarkEnd w:id="20"/>
      <w:r>
        <w:t>Metodología</w:t>
      </w:r>
      <w:bookmarkEnd w:id="21"/>
    </w:p>
    <w:p w:rsidR="00F959B4" w:rsidRDefault="00F959B4"/>
    <w:p w:rsidR="00F959B4" w:rsidRDefault="00F959B4">
      <w:pPr>
        <w:rPr>
          <w:sz w:val="10"/>
          <w:szCs w:val="10"/>
        </w:rPr>
      </w:pPr>
    </w:p>
    <w:p w:rsidR="00F959B4" w:rsidRDefault="00595096">
      <w:pPr>
        <w:pStyle w:val="Standard"/>
        <w:spacing w:line="360" w:lineRule="auto"/>
        <w:jc w:val="both"/>
        <w:rPr>
          <w:rFonts w:ascii="Arial" w:hAnsi="Arial"/>
        </w:rPr>
      </w:pPr>
      <w:r>
        <w:rPr>
          <w:rFonts w:ascii="Arial" w:hAnsi="Arial"/>
        </w:rPr>
        <w:t xml:space="preserve">La seguridad dentro de las instalaciones del Poder Judicial es una prioridad organizacional, dirigida a salvaguardar la integridad física y emocional de todas las personas que la conforman y de quienes acuden a los diferentes servicios que se ofrecen. </w:t>
      </w:r>
    </w:p>
    <w:p w:rsidR="00F959B4" w:rsidRDefault="00F959B4">
      <w:pPr>
        <w:pStyle w:val="Standard"/>
        <w:spacing w:line="360" w:lineRule="auto"/>
        <w:jc w:val="both"/>
        <w:rPr>
          <w:rFonts w:ascii="Arial" w:hAnsi="Arial"/>
        </w:rPr>
      </w:pPr>
    </w:p>
    <w:p w:rsidR="00F959B4" w:rsidRDefault="00595096">
      <w:pPr>
        <w:pStyle w:val="Standard"/>
        <w:spacing w:line="360" w:lineRule="auto"/>
        <w:jc w:val="both"/>
        <w:rPr>
          <w:rFonts w:ascii="Arial" w:hAnsi="Arial"/>
        </w:rPr>
      </w:pPr>
      <w:r>
        <w:rPr>
          <w:rFonts w:ascii="Arial" w:hAnsi="Arial"/>
        </w:rPr>
        <w:t>En este contexto, la amenaza representada por una “Persona Atacante Activo”, se constituye un desafío serio y complejo que requiere una preparación meticulosa y una respuesta rápida y eficaz.</w:t>
      </w:r>
    </w:p>
    <w:p w:rsidR="00F959B4" w:rsidRDefault="00F959B4">
      <w:pPr>
        <w:pStyle w:val="Standard"/>
        <w:spacing w:line="360" w:lineRule="auto"/>
        <w:jc w:val="both"/>
        <w:rPr>
          <w:rFonts w:ascii="Arial" w:hAnsi="Arial"/>
        </w:rPr>
      </w:pPr>
    </w:p>
    <w:p w:rsidR="00F959B4" w:rsidRDefault="00F959B4">
      <w:pPr>
        <w:pStyle w:val="Standard"/>
        <w:spacing w:line="360" w:lineRule="auto"/>
        <w:jc w:val="both"/>
        <w:rPr>
          <w:rFonts w:ascii="Arial" w:hAnsi="Arial"/>
        </w:rPr>
      </w:pPr>
    </w:p>
    <w:p w:rsidR="00F959B4" w:rsidRDefault="00595096">
      <w:pPr>
        <w:pStyle w:val="Standard"/>
        <w:spacing w:line="360" w:lineRule="auto"/>
        <w:jc w:val="both"/>
        <w:rPr>
          <w:rFonts w:ascii="Arial" w:hAnsi="Arial"/>
          <w:b/>
          <w:bCs/>
        </w:rPr>
      </w:pPr>
      <w:r>
        <w:rPr>
          <w:rFonts w:ascii="Arial" w:hAnsi="Arial"/>
          <w:b/>
          <w:bCs/>
        </w:rPr>
        <w:t>Evaluación de riegos</w:t>
      </w:r>
    </w:p>
    <w:p w:rsidR="00F959B4" w:rsidRDefault="00F959B4">
      <w:pPr>
        <w:pStyle w:val="Standard"/>
        <w:spacing w:line="360" w:lineRule="auto"/>
        <w:jc w:val="both"/>
        <w:rPr>
          <w:rFonts w:ascii="Arial" w:hAnsi="Arial"/>
          <w:b/>
          <w:bCs/>
        </w:rPr>
      </w:pPr>
    </w:p>
    <w:p w:rsidR="00F959B4" w:rsidRDefault="00595096">
      <w:pPr>
        <w:pStyle w:val="Standard"/>
        <w:spacing w:line="360" w:lineRule="auto"/>
        <w:jc w:val="both"/>
        <w:rPr>
          <w:rFonts w:ascii="Arial" w:hAnsi="Arial"/>
        </w:rPr>
      </w:pPr>
      <w:r>
        <w:rPr>
          <w:rFonts w:ascii="Arial" w:hAnsi="Arial"/>
        </w:rPr>
        <w:t xml:space="preserve">El primer paso en la elaboración de este protocolo se obtiene al realizar una evaluación exhaustiva de los riesgos y amenazas específicos, asociados con la presencia de una “Persona Atacante Activo” en las instalaciones del Poder Judicial. Esto implicó analizar casos previos o supuestos, para identificar vulnerabilidades en la seguridad física, así como comprender los posibles motivos y comportamiento de la persona atacante activo. </w:t>
      </w:r>
    </w:p>
    <w:p w:rsidR="00F959B4" w:rsidRDefault="00F959B4">
      <w:pPr>
        <w:pStyle w:val="Standard"/>
        <w:spacing w:line="360" w:lineRule="auto"/>
        <w:jc w:val="both"/>
        <w:rPr>
          <w:rFonts w:ascii="Arial" w:hAnsi="Arial"/>
        </w:rPr>
      </w:pPr>
    </w:p>
    <w:p w:rsidR="00F959B4" w:rsidRDefault="00F959B4">
      <w:pPr>
        <w:pStyle w:val="Standard"/>
        <w:spacing w:line="360" w:lineRule="auto"/>
        <w:jc w:val="both"/>
        <w:rPr>
          <w:rFonts w:ascii="Arial" w:hAnsi="Arial"/>
        </w:rPr>
      </w:pPr>
    </w:p>
    <w:p w:rsidR="00F959B4" w:rsidRDefault="00595096">
      <w:pPr>
        <w:pStyle w:val="Standard"/>
        <w:spacing w:line="360" w:lineRule="auto"/>
        <w:jc w:val="both"/>
        <w:rPr>
          <w:rFonts w:ascii="Arial" w:hAnsi="Arial"/>
          <w:b/>
          <w:bCs/>
        </w:rPr>
      </w:pPr>
      <w:r>
        <w:rPr>
          <w:rFonts w:ascii="Arial" w:hAnsi="Arial"/>
          <w:b/>
          <w:bCs/>
        </w:rPr>
        <w:t>Diseño de un plan de acción integral</w:t>
      </w:r>
    </w:p>
    <w:p w:rsidR="00F959B4" w:rsidRDefault="00F959B4">
      <w:pPr>
        <w:pStyle w:val="Standard"/>
        <w:spacing w:line="360" w:lineRule="auto"/>
        <w:jc w:val="both"/>
        <w:rPr>
          <w:rFonts w:ascii="Arial" w:hAnsi="Arial"/>
        </w:rPr>
      </w:pPr>
    </w:p>
    <w:p w:rsidR="00F959B4" w:rsidRDefault="00595096">
      <w:pPr>
        <w:pStyle w:val="Standard"/>
        <w:spacing w:line="360" w:lineRule="auto"/>
        <w:jc w:val="both"/>
      </w:pPr>
      <w:r>
        <w:rPr>
          <w:rFonts w:ascii="Arial" w:hAnsi="Arial"/>
        </w:rPr>
        <w:t>Con base en la evaluación de riesgos y el análisis de mejores prácticas, se debe diseñar un plan de acción integral que aborde todos los aspectos relevantes a la prevención y respuesta ante una “Persona Atacante Activo”, este plan debe incluir medidas de seguridad física, procedimientos de alerta temprana, comunicación interna y externa, en colaboración con las autoridades del Ministerio de Seguridad Pública, Municipalidades y otros, en cada Sede Judicial.</w:t>
      </w:r>
    </w:p>
    <w:p w:rsidR="00F959B4" w:rsidRDefault="00F959B4">
      <w:pPr>
        <w:pStyle w:val="Standard"/>
        <w:spacing w:line="360" w:lineRule="auto"/>
        <w:jc w:val="both"/>
        <w:rPr>
          <w:rFonts w:ascii="Arial" w:hAnsi="Arial"/>
        </w:rPr>
      </w:pPr>
    </w:p>
    <w:p w:rsidR="00F959B4" w:rsidRDefault="00595096">
      <w:pPr>
        <w:pStyle w:val="Standard"/>
        <w:spacing w:line="360" w:lineRule="auto"/>
        <w:jc w:val="both"/>
        <w:rPr>
          <w:rFonts w:ascii="Arial" w:hAnsi="Arial"/>
          <w:b/>
          <w:bCs/>
        </w:rPr>
      </w:pPr>
      <w:r>
        <w:rPr>
          <w:rFonts w:ascii="Arial" w:hAnsi="Arial"/>
          <w:b/>
          <w:bCs/>
        </w:rPr>
        <w:t>Capacitación y concientización del personal</w:t>
      </w:r>
    </w:p>
    <w:p w:rsidR="00F959B4" w:rsidRDefault="00F959B4">
      <w:pPr>
        <w:pStyle w:val="Standard"/>
        <w:spacing w:line="360" w:lineRule="auto"/>
        <w:jc w:val="both"/>
        <w:rPr>
          <w:rFonts w:ascii="Arial" w:hAnsi="Arial"/>
        </w:rPr>
      </w:pPr>
    </w:p>
    <w:p w:rsidR="00F959B4" w:rsidRDefault="00595096">
      <w:pPr>
        <w:pStyle w:val="Standard"/>
        <w:spacing w:line="360" w:lineRule="auto"/>
        <w:jc w:val="both"/>
        <w:rPr>
          <w:rFonts w:ascii="Arial" w:hAnsi="Arial"/>
        </w:rPr>
      </w:pPr>
      <w:r>
        <w:rPr>
          <w:rFonts w:ascii="Arial" w:hAnsi="Arial"/>
        </w:rPr>
        <w:t>Una vez establecido el plan de acción es de vital importancia capacitar y concientizar al personal del Poder Judicial sobre el protocolo de la “Persona Atacante Activo”, esto incluye:</w:t>
      </w:r>
    </w:p>
    <w:p w:rsidR="00F959B4" w:rsidRDefault="00595096">
      <w:pPr>
        <w:pStyle w:val="Standard"/>
        <w:numPr>
          <w:ilvl w:val="0"/>
          <w:numId w:val="34"/>
        </w:numPr>
        <w:spacing w:line="360" w:lineRule="auto"/>
        <w:jc w:val="both"/>
        <w:rPr>
          <w:rFonts w:ascii="Arial" w:hAnsi="Arial"/>
        </w:rPr>
      </w:pPr>
      <w:r>
        <w:rPr>
          <w:rFonts w:ascii="Arial" w:hAnsi="Arial"/>
        </w:rPr>
        <w:t>Reconocimiento de comportamiento de personas sospechosas dentro de la Institución.</w:t>
      </w:r>
    </w:p>
    <w:p w:rsidR="00F959B4" w:rsidRDefault="00F959B4">
      <w:pPr>
        <w:pStyle w:val="Standard"/>
        <w:spacing w:line="360" w:lineRule="auto"/>
        <w:ind w:left="720"/>
        <w:jc w:val="both"/>
        <w:rPr>
          <w:rFonts w:ascii="Arial" w:hAnsi="Arial"/>
        </w:rPr>
      </w:pPr>
    </w:p>
    <w:p w:rsidR="00F959B4" w:rsidRDefault="00595096">
      <w:pPr>
        <w:pStyle w:val="Standard"/>
        <w:numPr>
          <w:ilvl w:val="0"/>
          <w:numId w:val="34"/>
        </w:numPr>
        <w:spacing w:line="360" w:lineRule="auto"/>
        <w:jc w:val="both"/>
        <w:rPr>
          <w:rFonts w:ascii="Arial" w:hAnsi="Arial"/>
        </w:rPr>
      </w:pPr>
      <w:r>
        <w:rPr>
          <w:rFonts w:ascii="Arial" w:hAnsi="Arial"/>
        </w:rPr>
        <w:t>Respuesta adecuada en caso de emergencia.</w:t>
      </w:r>
    </w:p>
    <w:p w:rsidR="00F959B4" w:rsidRDefault="00F959B4">
      <w:pPr>
        <w:pStyle w:val="Standard"/>
        <w:spacing w:line="360" w:lineRule="auto"/>
        <w:ind w:left="720"/>
        <w:jc w:val="both"/>
        <w:rPr>
          <w:rFonts w:ascii="Arial" w:hAnsi="Arial"/>
        </w:rPr>
      </w:pPr>
    </w:p>
    <w:p w:rsidR="00F959B4" w:rsidRDefault="00595096">
      <w:pPr>
        <w:pStyle w:val="Standard"/>
        <w:numPr>
          <w:ilvl w:val="0"/>
          <w:numId w:val="34"/>
        </w:numPr>
        <w:spacing w:line="360" w:lineRule="auto"/>
        <w:jc w:val="both"/>
        <w:rPr>
          <w:rFonts w:ascii="Arial" w:hAnsi="Arial"/>
        </w:rPr>
      </w:pPr>
      <w:r>
        <w:rPr>
          <w:rFonts w:ascii="Arial" w:hAnsi="Arial"/>
        </w:rPr>
        <w:t xml:space="preserve">Uso de sistema de alerta y comunicación institucional. </w:t>
      </w:r>
    </w:p>
    <w:p w:rsidR="00F959B4" w:rsidRDefault="00F959B4">
      <w:pPr>
        <w:pStyle w:val="Standard"/>
        <w:spacing w:line="360" w:lineRule="auto"/>
        <w:ind w:left="720"/>
        <w:jc w:val="both"/>
        <w:rPr>
          <w:rFonts w:ascii="Arial" w:hAnsi="Arial"/>
        </w:rPr>
      </w:pPr>
    </w:p>
    <w:p w:rsidR="00F959B4" w:rsidRDefault="00595096">
      <w:pPr>
        <w:pStyle w:val="Standard"/>
        <w:numPr>
          <w:ilvl w:val="0"/>
          <w:numId w:val="34"/>
        </w:numPr>
        <w:spacing w:line="360" w:lineRule="auto"/>
        <w:jc w:val="both"/>
        <w:rPr>
          <w:rFonts w:ascii="Arial" w:hAnsi="Arial"/>
        </w:rPr>
      </w:pPr>
      <w:r>
        <w:rPr>
          <w:rFonts w:ascii="Arial" w:hAnsi="Arial"/>
        </w:rPr>
        <w:t>Inclusión del tema en todos los PAO.</w:t>
      </w:r>
    </w:p>
    <w:p w:rsidR="00F959B4" w:rsidRDefault="00F959B4">
      <w:pPr>
        <w:pStyle w:val="Standard"/>
        <w:spacing w:line="360" w:lineRule="auto"/>
        <w:ind w:left="720"/>
        <w:jc w:val="both"/>
        <w:rPr>
          <w:rFonts w:ascii="Arial" w:hAnsi="Arial"/>
        </w:rPr>
      </w:pPr>
    </w:p>
    <w:p w:rsidR="00F959B4" w:rsidRDefault="00595096">
      <w:pPr>
        <w:pStyle w:val="Standard"/>
        <w:numPr>
          <w:ilvl w:val="0"/>
          <w:numId w:val="34"/>
        </w:numPr>
        <w:spacing w:line="360" w:lineRule="auto"/>
        <w:jc w:val="both"/>
        <w:rPr>
          <w:rFonts w:ascii="Arial" w:hAnsi="Arial"/>
        </w:rPr>
      </w:pPr>
      <w:r>
        <w:rPr>
          <w:rFonts w:ascii="Arial" w:hAnsi="Arial"/>
        </w:rPr>
        <w:t xml:space="preserve">Elaboración de un curso de capacitación que venga a conformar parte del paquete de cursos obligatorios institucionales a cargo del Subproceso Gestión de la Capacitación de la Dirección de Gestión Humana. </w:t>
      </w:r>
    </w:p>
    <w:p w:rsidR="00F959B4" w:rsidRDefault="00F959B4">
      <w:pPr>
        <w:pStyle w:val="Standard"/>
        <w:spacing w:line="360" w:lineRule="auto"/>
        <w:ind w:left="720"/>
        <w:jc w:val="both"/>
        <w:rPr>
          <w:rFonts w:ascii="Arial" w:hAnsi="Arial"/>
        </w:rPr>
      </w:pPr>
    </w:p>
    <w:p w:rsidR="00F959B4" w:rsidRDefault="00595096">
      <w:pPr>
        <w:pStyle w:val="Standard"/>
        <w:numPr>
          <w:ilvl w:val="0"/>
          <w:numId w:val="34"/>
        </w:numPr>
        <w:spacing w:line="360" w:lineRule="auto"/>
        <w:jc w:val="both"/>
        <w:rPr>
          <w:rFonts w:ascii="Arial" w:hAnsi="Arial"/>
        </w:rPr>
      </w:pPr>
      <w:r>
        <w:rPr>
          <w:rFonts w:ascii="Arial" w:hAnsi="Arial"/>
        </w:rPr>
        <w:t xml:space="preserve">Inclusión del tema en el Plan Anual de Capacitación de la Escuela Judicial y las diferentes Unidades de Capacitación del Poder Judicial. </w:t>
      </w:r>
    </w:p>
    <w:p w:rsidR="00F959B4" w:rsidRDefault="00F959B4">
      <w:pPr>
        <w:pStyle w:val="Standard"/>
        <w:spacing w:line="360" w:lineRule="auto"/>
        <w:ind w:left="720"/>
        <w:jc w:val="both"/>
        <w:rPr>
          <w:rFonts w:ascii="Arial" w:hAnsi="Arial"/>
        </w:rPr>
      </w:pPr>
    </w:p>
    <w:p w:rsidR="00F959B4" w:rsidRDefault="00595096">
      <w:pPr>
        <w:pStyle w:val="Standard"/>
        <w:numPr>
          <w:ilvl w:val="0"/>
          <w:numId w:val="34"/>
        </w:numPr>
        <w:spacing w:line="360" w:lineRule="auto"/>
        <w:jc w:val="both"/>
        <w:rPr>
          <w:rFonts w:ascii="Arial" w:hAnsi="Arial"/>
        </w:rPr>
      </w:pPr>
      <w:r>
        <w:rPr>
          <w:rFonts w:ascii="Arial" w:hAnsi="Arial"/>
        </w:rPr>
        <w:t xml:space="preserve">Charlas en todas las oficinas y circuitos judiciales. </w:t>
      </w:r>
    </w:p>
    <w:p w:rsidR="00F959B4" w:rsidRDefault="00F959B4">
      <w:pPr>
        <w:pStyle w:val="Standard"/>
        <w:spacing w:line="360" w:lineRule="auto"/>
        <w:ind w:left="720"/>
        <w:jc w:val="both"/>
        <w:rPr>
          <w:rFonts w:ascii="Arial" w:hAnsi="Arial"/>
        </w:rPr>
      </w:pPr>
    </w:p>
    <w:p w:rsidR="00F959B4" w:rsidRDefault="00595096">
      <w:pPr>
        <w:pStyle w:val="Standard"/>
        <w:numPr>
          <w:ilvl w:val="0"/>
          <w:numId w:val="34"/>
        </w:numPr>
        <w:spacing w:line="360" w:lineRule="auto"/>
        <w:jc w:val="both"/>
        <w:rPr>
          <w:rFonts w:ascii="Arial" w:hAnsi="Arial"/>
        </w:rPr>
      </w:pPr>
      <w:r>
        <w:rPr>
          <w:rFonts w:ascii="Arial" w:hAnsi="Arial"/>
        </w:rPr>
        <w:t xml:space="preserve">Comunicación vía correo institucional del Protocolo “Persona Atacante Activo”. </w:t>
      </w:r>
    </w:p>
    <w:p w:rsidR="00F959B4" w:rsidRDefault="00F959B4">
      <w:pPr>
        <w:pStyle w:val="Standard"/>
        <w:spacing w:line="360" w:lineRule="auto"/>
        <w:ind w:left="720"/>
        <w:jc w:val="both"/>
        <w:rPr>
          <w:rFonts w:ascii="Arial" w:hAnsi="Arial"/>
        </w:rPr>
      </w:pPr>
    </w:p>
    <w:p w:rsidR="00F959B4" w:rsidRDefault="00595096">
      <w:pPr>
        <w:pStyle w:val="Standard"/>
        <w:numPr>
          <w:ilvl w:val="0"/>
          <w:numId w:val="34"/>
        </w:numPr>
        <w:spacing w:line="360" w:lineRule="auto"/>
        <w:jc w:val="both"/>
        <w:rPr>
          <w:rFonts w:ascii="Arial" w:hAnsi="Arial"/>
        </w:rPr>
      </w:pPr>
      <w:r>
        <w:rPr>
          <w:rFonts w:ascii="Arial" w:hAnsi="Arial"/>
        </w:rPr>
        <w:t>Campaña informativa a nivel institucional.</w:t>
      </w:r>
    </w:p>
    <w:p w:rsidR="00F959B4" w:rsidRDefault="00F959B4">
      <w:pPr>
        <w:pStyle w:val="Standard"/>
        <w:spacing w:line="360" w:lineRule="auto"/>
        <w:ind w:left="720"/>
        <w:jc w:val="both"/>
        <w:rPr>
          <w:rFonts w:ascii="Arial" w:hAnsi="Arial"/>
        </w:rPr>
      </w:pPr>
    </w:p>
    <w:p w:rsidR="00F959B4" w:rsidRDefault="00595096">
      <w:pPr>
        <w:pStyle w:val="Standard"/>
        <w:numPr>
          <w:ilvl w:val="0"/>
          <w:numId w:val="34"/>
        </w:numPr>
        <w:spacing w:line="360" w:lineRule="auto"/>
        <w:jc w:val="both"/>
        <w:rPr>
          <w:rFonts w:ascii="Arial" w:hAnsi="Arial"/>
        </w:rPr>
      </w:pPr>
      <w:r>
        <w:rPr>
          <w:rFonts w:ascii="Arial" w:hAnsi="Arial"/>
        </w:rPr>
        <w:t>Evaluación anual, diagnóstico y análisis de los datos sobre el comportamiento de la población judicial sobre el tema.</w:t>
      </w:r>
    </w:p>
    <w:p w:rsidR="00F959B4" w:rsidRDefault="00F959B4">
      <w:pPr>
        <w:pStyle w:val="Standard"/>
        <w:spacing w:line="360" w:lineRule="auto"/>
        <w:ind w:left="720" w:firstLine="284"/>
        <w:jc w:val="both"/>
        <w:rPr>
          <w:rFonts w:ascii="Arial" w:hAnsi="Arial"/>
        </w:rPr>
      </w:pPr>
    </w:p>
    <w:p w:rsidR="00F959B4" w:rsidRDefault="00F959B4">
      <w:pPr>
        <w:pStyle w:val="Standard"/>
        <w:spacing w:line="360" w:lineRule="auto"/>
        <w:jc w:val="both"/>
        <w:rPr>
          <w:rFonts w:ascii="Arial" w:hAnsi="Arial"/>
          <w:b/>
          <w:bCs/>
        </w:rPr>
      </w:pPr>
    </w:p>
    <w:p w:rsidR="00F959B4" w:rsidRDefault="00595096">
      <w:pPr>
        <w:pStyle w:val="Standard"/>
        <w:spacing w:line="360" w:lineRule="auto"/>
        <w:jc w:val="both"/>
        <w:rPr>
          <w:rFonts w:ascii="Arial" w:hAnsi="Arial"/>
          <w:b/>
          <w:bCs/>
        </w:rPr>
      </w:pPr>
      <w:r>
        <w:rPr>
          <w:rFonts w:ascii="Arial" w:hAnsi="Arial"/>
          <w:b/>
          <w:bCs/>
        </w:rPr>
        <w:t>Evaluación y mejora continua:</w:t>
      </w:r>
    </w:p>
    <w:p w:rsidR="00F959B4" w:rsidRDefault="00F959B4">
      <w:pPr>
        <w:pStyle w:val="Standard"/>
        <w:spacing w:line="360" w:lineRule="auto"/>
        <w:jc w:val="both"/>
        <w:rPr>
          <w:rFonts w:ascii="Arial" w:hAnsi="Arial"/>
        </w:rPr>
      </w:pPr>
    </w:p>
    <w:p w:rsidR="00F959B4" w:rsidRDefault="00595096">
      <w:pPr>
        <w:pStyle w:val="Standard"/>
        <w:spacing w:line="360" w:lineRule="auto"/>
        <w:jc w:val="both"/>
        <w:rPr>
          <w:rFonts w:ascii="Arial" w:hAnsi="Arial"/>
        </w:rPr>
      </w:pPr>
      <w:r>
        <w:rPr>
          <w:rFonts w:ascii="Arial" w:hAnsi="Arial"/>
        </w:rPr>
        <w:t>Por último, se debe establecer un proceso de evaluación y mejora continua del protocolo, esto implica realizar simulacros periódicos donde se pueda recopilar, retroalimentar al personal, revisando y actualizando el protocolo según sea necesario, y mantener la tendencia en materia de seguridad.</w:t>
      </w:r>
    </w:p>
    <w:p w:rsidR="00F959B4" w:rsidRDefault="00F959B4">
      <w:pPr>
        <w:pStyle w:val="Standard"/>
        <w:spacing w:line="360" w:lineRule="auto"/>
        <w:jc w:val="both"/>
        <w:rPr>
          <w:rFonts w:ascii="Arial" w:hAnsi="Arial"/>
        </w:rPr>
      </w:pPr>
    </w:p>
    <w:p w:rsidR="00F959B4" w:rsidRDefault="00595096">
      <w:pPr>
        <w:pStyle w:val="Standard"/>
        <w:spacing w:line="360" w:lineRule="auto"/>
        <w:jc w:val="both"/>
        <w:rPr>
          <w:rFonts w:ascii="Arial" w:hAnsi="Arial"/>
        </w:rPr>
      </w:pPr>
      <w:r>
        <w:rPr>
          <w:rFonts w:ascii="Arial" w:hAnsi="Arial"/>
        </w:rPr>
        <w:t>El Poder Judicial requiere un enfoque sistemático y multidisciplinario que combine la evaluación de riesgos, análisis de mejores prácticas, el diseño de un plan de acción integral, la capacitación del personal y la mejora continua.</w:t>
      </w:r>
    </w:p>
    <w:p w:rsidR="00F959B4" w:rsidRDefault="00F959B4">
      <w:pPr>
        <w:pStyle w:val="Standard"/>
        <w:spacing w:line="360" w:lineRule="auto"/>
        <w:jc w:val="both"/>
        <w:rPr>
          <w:rFonts w:ascii="Arial" w:hAnsi="Arial"/>
          <w:b/>
          <w:bCs/>
        </w:rPr>
      </w:pPr>
    </w:p>
    <w:p w:rsidR="00F959B4" w:rsidRDefault="00595096">
      <w:pPr>
        <w:pStyle w:val="Standard"/>
        <w:spacing w:line="360" w:lineRule="auto"/>
        <w:jc w:val="both"/>
        <w:rPr>
          <w:rFonts w:ascii="Arial" w:hAnsi="Arial"/>
          <w:b/>
          <w:bCs/>
        </w:rPr>
      </w:pPr>
      <w:r>
        <w:rPr>
          <w:rFonts w:ascii="Arial" w:hAnsi="Arial"/>
          <w:b/>
          <w:bCs/>
        </w:rPr>
        <w:t>La persona Atacante Activo</w:t>
      </w:r>
    </w:p>
    <w:p w:rsidR="00F959B4" w:rsidRDefault="00F959B4">
      <w:pPr>
        <w:pStyle w:val="Standard"/>
        <w:spacing w:line="360" w:lineRule="auto"/>
        <w:jc w:val="both"/>
        <w:rPr>
          <w:rFonts w:ascii="Arial" w:hAnsi="Arial"/>
          <w:b/>
          <w:bCs/>
        </w:rPr>
      </w:pPr>
    </w:p>
    <w:p w:rsidR="00F959B4" w:rsidRDefault="00595096">
      <w:pPr>
        <w:pStyle w:val="Standard"/>
        <w:spacing w:line="360" w:lineRule="auto"/>
        <w:jc w:val="both"/>
        <w:rPr>
          <w:rFonts w:ascii="Arial" w:hAnsi="Arial"/>
        </w:rPr>
      </w:pPr>
      <w:r>
        <w:rPr>
          <w:rFonts w:ascii="Arial" w:hAnsi="Arial"/>
        </w:rPr>
        <w:t xml:space="preserve">El término “persona atacante activo” se refiere a una persona armada que lleva a cabo un ataque violento en un lugar público, generalmente con el objetivo de infringir daño a múltiples personas, así lo indica el Departamento de Seguridad Nacional de EE.UU, Washington, que lo describe de la siguiente manera:  </w:t>
      </w:r>
      <w:r>
        <w:rPr>
          <w:rFonts w:ascii="Arial" w:hAnsi="Arial"/>
          <w:i/>
          <w:iCs/>
        </w:rPr>
        <w:t>“Un tirador activo es un individuo involucrado activamente en la tarea de matar o intentar matar a otras personas que se encuentran en un área restringida y llena de gente; en la mayoría de los casos, los tiradores activos usan armas de fuego, y no tienen un patrón o método para seleccionar  a las víctimas”</w:t>
      </w:r>
      <w:r>
        <w:rPr>
          <w:rFonts w:ascii="Arial" w:hAnsi="Arial"/>
        </w:rPr>
        <w:t xml:space="preserve"> (Tirador Activo, cómo responder, 2010)</w:t>
      </w:r>
    </w:p>
    <w:p w:rsidR="00F959B4" w:rsidRDefault="00595096">
      <w:pPr>
        <w:pStyle w:val="Standard"/>
        <w:spacing w:line="360" w:lineRule="auto"/>
        <w:jc w:val="both"/>
        <w:rPr>
          <w:rFonts w:ascii="Arial" w:hAnsi="Arial"/>
        </w:rPr>
      </w:pPr>
      <w:r>
        <w:rPr>
          <w:rFonts w:ascii="Arial" w:hAnsi="Arial"/>
        </w:rPr>
        <w:t xml:space="preserve"> </w:t>
      </w:r>
    </w:p>
    <w:p w:rsidR="00F959B4" w:rsidRDefault="00595096">
      <w:pPr>
        <w:pStyle w:val="Standard"/>
        <w:spacing w:line="360" w:lineRule="auto"/>
        <w:jc w:val="both"/>
      </w:pPr>
      <w:r>
        <w:rPr>
          <w:rFonts w:ascii="Arial" w:hAnsi="Arial"/>
          <w:color w:val="242424"/>
        </w:rPr>
        <w:t>De este modo la respuesta ante una “Persona Atacante Activo” implica medidas de seguridad, como el cierre y aseguramiento de instalaciones, la evacuación de personas en peligro y la intervención de las fuerzas del orden para neutralizar la amenaza lo antes posible. La preparación y la formación en protocolos de respuesta ante las situaciones de amenaza y crisis son importantes para minimizar el impacto de estos incidentes y salvar vidas.</w:t>
      </w:r>
    </w:p>
    <w:p w:rsidR="00F959B4" w:rsidRDefault="00F959B4">
      <w:pPr>
        <w:pStyle w:val="Standard"/>
        <w:spacing w:line="360" w:lineRule="auto"/>
        <w:jc w:val="both"/>
        <w:rPr>
          <w:rFonts w:ascii="Arial" w:hAnsi="Arial"/>
          <w:b/>
          <w:bCs/>
        </w:rPr>
      </w:pPr>
    </w:p>
    <w:p w:rsidR="00F959B4" w:rsidRDefault="00595096">
      <w:pPr>
        <w:pStyle w:val="Standard"/>
        <w:spacing w:line="360" w:lineRule="auto"/>
        <w:jc w:val="both"/>
        <w:rPr>
          <w:rFonts w:ascii="Arial" w:hAnsi="Arial"/>
          <w:b/>
          <w:bCs/>
        </w:rPr>
      </w:pPr>
      <w:r>
        <w:rPr>
          <w:rFonts w:ascii="Arial" w:hAnsi="Arial"/>
          <w:b/>
          <w:bCs/>
        </w:rPr>
        <w:t>Identificación de la “Persona Atacante Activo”</w:t>
      </w:r>
    </w:p>
    <w:p w:rsidR="00F959B4" w:rsidRDefault="00F959B4">
      <w:pPr>
        <w:pStyle w:val="Standard"/>
        <w:spacing w:line="360" w:lineRule="auto"/>
        <w:jc w:val="both"/>
        <w:rPr>
          <w:rFonts w:ascii="Arial" w:hAnsi="Arial"/>
        </w:rPr>
      </w:pPr>
    </w:p>
    <w:p w:rsidR="00F959B4" w:rsidRDefault="00595096">
      <w:pPr>
        <w:pStyle w:val="Standard"/>
        <w:spacing w:line="360" w:lineRule="auto"/>
        <w:jc w:val="both"/>
        <w:rPr>
          <w:rFonts w:ascii="Arial" w:hAnsi="Arial"/>
        </w:rPr>
      </w:pPr>
      <w:r>
        <w:rPr>
          <w:rFonts w:ascii="Arial" w:hAnsi="Arial"/>
        </w:rPr>
        <w:t>El personal judicial debe permanecer atento a múltiples factores que nos podrían dar una alerta temprana para identificar a una posible “Persona Atacante Activo” entre ellas tenemos:</w:t>
      </w:r>
    </w:p>
    <w:p w:rsidR="00F959B4" w:rsidRDefault="00F959B4">
      <w:pPr>
        <w:pStyle w:val="Standard"/>
        <w:spacing w:line="360" w:lineRule="auto"/>
        <w:jc w:val="both"/>
        <w:rPr>
          <w:rFonts w:ascii="Arial" w:hAnsi="Arial"/>
        </w:rPr>
      </w:pPr>
    </w:p>
    <w:p w:rsidR="00F959B4" w:rsidRDefault="00595096">
      <w:pPr>
        <w:pStyle w:val="Standard"/>
        <w:widowControl/>
        <w:numPr>
          <w:ilvl w:val="0"/>
          <w:numId w:val="6"/>
        </w:numPr>
        <w:spacing w:line="360" w:lineRule="auto"/>
        <w:jc w:val="both"/>
        <w:textAlignment w:val="baseline"/>
        <w:rPr>
          <w:rFonts w:ascii="Arial" w:hAnsi="Arial"/>
        </w:rPr>
      </w:pPr>
      <w:r>
        <w:rPr>
          <w:rFonts w:ascii="Arial" w:hAnsi="Arial"/>
        </w:rPr>
        <w:t>Observar un comportamiento inusual de la persona sospechosa.</w:t>
      </w:r>
    </w:p>
    <w:p w:rsidR="00F959B4" w:rsidRDefault="00595096">
      <w:pPr>
        <w:pStyle w:val="Standard"/>
        <w:widowControl/>
        <w:numPr>
          <w:ilvl w:val="0"/>
          <w:numId w:val="6"/>
        </w:numPr>
        <w:spacing w:line="360" w:lineRule="auto"/>
        <w:jc w:val="both"/>
        <w:textAlignment w:val="baseline"/>
        <w:rPr>
          <w:rFonts w:ascii="Arial" w:hAnsi="Arial"/>
        </w:rPr>
      </w:pPr>
      <w:r>
        <w:rPr>
          <w:rFonts w:ascii="Arial" w:hAnsi="Arial"/>
        </w:rPr>
        <w:t>Escuchar ruidos de disparos.</w:t>
      </w:r>
    </w:p>
    <w:p w:rsidR="00F959B4" w:rsidRDefault="00595096">
      <w:pPr>
        <w:pStyle w:val="Standard"/>
        <w:widowControl/>
        <w:numPr>
          <w:ilvl w:val="0"/>
          <w:numId w:val="6"/>
        </w:numPr>
        <w:spacing w:line="360" w:lineRule="auto"/>
        <w:jc w:val="both"/>
        <w:textAlignment w:val="baseline"/>
        <w:rPr>
          <w:rFonts w:ascii="Arial" w:hAnsi="Arial"/>
        </w:rPr>
      </w:pPr>
      <w:r>
        <w:rPr>
          <w:rFonts w:ascii="Arial" w:hAnsi="Arial"/>
        </w:rPr>
        <w:t>Observar armas o dispositivos peligrosos.</w:t>
      </w:r>
    </w:p>
    <w:p w:rsidR="00F959B4" w:rsidRDefault="00595096">
      <w:pPr>
        <w:pStyle w:val="Standard"/>
        <w:widowControl/>
        <w:numPr>
          <w:ilvl w:val="0"/>
          <w:numId w:val="6"/>
        </w:numPr>
        <w:spacing w:line="360" w:lineRule="auto"/>
        <w:jc w:val="both"/>
        <w:textAlignment w:val="baseline"/>
        <w:rPr>
          <w:rFonts w:ascii="Arial" w:hAnsi="Arial"/>
        </w:rPr>
      </w:pPr>
      <w:r>
        <w:rPr>
          <w:rFonts w:ascii="Arial" w:hAnsi="Arial"/>
        </w:rPr>
        <w:t>Recibir comunicación amenazante.</w:t>
      </w:r>
    </w:p>
    <w:p w:rsidR="00F959B4" w:rsidRDefault="00595096">
      <w:pPr>
        <w:pStyle w:val="Standard"/>
        <w:widowControl/>
        <w:numPr>
          <w:ilvl w:val="0"/>
          <w:numId w:val="6"/>
        </w:numPr>
        <w:spacing w:line="360" w:lineRule="auto"/>
        <w:jc w:val="both"/>
        <w:textAlignment w:val="baseline"/>
        <w:rPr>
          <w:rFonts w:ascii="Arial" w:hAnsi="Arial"/>
        </w:rPr>
      </w:pPr>
      <w:r>
        <w:rPr>
          <w:rFonts w:ascii="Arial" w:hAnsi="Arial"/>
        </w:rPr>
        <w:t>Observar actividad inusual en el área.</w:t>
      </w:r>
    </w:p>
    <w:p w:rsidR="00F959B4" w:rsidRDefault="00F959B4">
      <w:pPr>
        <w:pStyle w:val="Standard"/>
        <w:spacing w:line="360" w:lineRule="auto"/>
        <w:jc w:val="both"/>
        <w:rPr>
          <w:rFonts w:ascii="Arial" w:hAnsi="Arial"/>
        </w:rPr>
      </w:pPr>
    </w:p>
    <w:p w:rsidR="00F959B4" w:rsidRDefault="00595096">
      <w:pPr>
        <w:pStyle w:val="Standard"/>
        <w:spacing w:line="360" w:lineRule="auto"/>
        <w:jc w:val="both"/>
        <w:rPr>
          <w:rFonts w:ascii="Arial" w:hAnsi="Arial"/>
        </w:rPr>
      </w:pPr>
      <w:r>
        <w:rPr>
          <w:rFonts w:ascii="Arial" w:hAnsi="Arial"/>
        </w:rPr>
        <w:t>Ante las situaciones descritas y sin poner en riesgo la vida de las personas, se debe de comunicar a las autoridades correspondientes a través de la línea 9-1-1, o al 1-2-3 Centro de Operaciones de Seguridad Electrónica del Poder Judicial (COSE), he informar sobre la situación amenazante, por lo que se requiere presencia policial o de seguridad para descartar cualquier situación de riesgo. Ver anexo 2</w:t>
      </w:r>
    </w:p>
    <w:p w:rsidR="00F959B4" w:rsidRDefault="00F959B4">
      <w:pPr>
        <w:pStyle w:val="Standard"/>
        <w:spacing w:line="360" w:lineRule="auto"/>
        <w:jc w:val="both"/>
        <w:rPr>
          <w:rFonts w:ascii="Arial" w:hAnsi="Arial"/>
        </w:rPr>
      </w:pPr>
    </w:p>
    <w:p w:rsidR="00F959B4" w:rsidRDefault="00F959B4">
      <w:pPr>
        <w:pStyle w:val="Standard"/>
        <w:spacing w:line="360" w:lineRule="auto"/>
        <w:jc w:val="both"/>
        <w:rPr>
          <w:rFonts w:ascii="Arial" w:hAnsi="Arial"/>
        </w:rPr>
      </w:pPr>
    </w:p>
    <w:p w:rsidR="00F959B4" w:rsidRDefault="00F959B4">
      <w:pPr>
        <w:pStyle w:val="Standard"/>
        <w:spacing w:line="360" w:lineRule="auto"/>
        <w:jc w:val="both"/>
        <w:rPr>
          <w:rFonts w:ascii="Arial" w:hAnsi="Arial"/>
        </w:rPr>
      </w:pPr>
    </w:p>
    <w:p w:rsidR="00F959B4" w:rsidRDefault="00F959B4">
      <w:pPr>
        <w:pStyle w:val="Standard"/>
        <w:spacing w:line="360" w:lineRule="auto"/>
        <w:jc w:val="both"/>
        <w:rPr>
          <w:rFonts w:ascii="Arial" w:hAnsi="Arial"/>
        </w:rPr>
      </w:pPr>
    </w:p>
    <w:p w:rsidR="00F959B4" w:rsidRDefault="00595096">
      <w:pPr>
        <w:pStyle w:val="Standard"/>
        <w:spacing w:line="360" w:lineRule="auto"/>
        <w:jc w:val="both"/>
        <w:rPr>
          <w:rFonts w:ascii="Arial" w:hAnsi="Arial"/>
          <w:b/>
          <w:bCs/>
        </w:rPr>
      </w:pPr>
      <w:r>
        <w:rPr>
          <w:rFonts w:ascii="Arial" w:hAnsi="Arial"/>
          <w:b/>
          <w:bCs/>
        </w:rPr>
        <w:t>ANTES DE UN EVENTO</w:t>
      </w:r>
    </w:p>
    <w:p w:rsidR="00F959B4" w:rsidRDefault="00F959B4">
      <w:pPr>
        <w:pStyle w:val="Standard"/>
        <w:spacing w:line="360" w:lineRule="auto"/>
        <w:jc w:val="both"/>
        <w:rPr>
          <w:rFonts w:ascii="Arial" w:hAnsi="Arial"/>
          <w:b/>
          <w:bCs/>
        </w:rPr>
      </w:pPr>
    </w:p>
    <w:p w:rsidR="00F959B4" w:rsidRDefault="00595096">
      <w:pPr>
        <w:pStyle w:val="Standard"/>
        <w:spacing w:line="360" w:lineRule="auto"/>
        <w:jc w:val="both"/>
      </w:pPr>
      <w:r>
        <w:rPr>
          <w:rFonts w:ascii="Arial" w:hAnsi="Arial"/>
          <w:b/>
          <w:bCs/>
        </w:rPr>
        <w:t>Sensibilizar y concientizar</w:t>
      </w:r>
    </w:p>
    <w:p w:rsidR="00F959B4" w:rsidRDefault="00F959B4">
      <w:pPr>
        <w:pStyle w:val="Standard"/>
        <w:spacing w:line="360" w:lineRule="auto"/>
        <w:jc w:val="both"/>
        <w:rPr>
          <w:rFonts w:ascii="Arial" w:hAnsi="Arial"/>
        </w:rPr>
      </w:pPr>
    </w:p>
    <w:p w:rsidR="00F959B4" w:rsidRDefault="00595096">
      <w:pPr>
        <w:pStyle w:val="Standard"/>
        <w:widowControl/>
        <w:numPr>
          <w:ilvl w:val="0"/>
          <w:numId w:val="13"/>
        </w:numPr>
        <w:spacing w:line="360" w:lineRule="auto"/>
        <w:jc w:val="both"/>
        <w:textAlignment w:val="baseline"/>
        <w:rPr>
          <w:rFonts w:ascii="Arial" w:hAnsi="Arial"/>
        </w:rPr>
      </w:pPr>
      <w:r>
        <w:rPr>
          <w:rFonts w:ascii="Arial" w:hAnsi="Arial"/>
        </w:rPr>
        <w:t>Realizar campañas de sensibilización y concientización entre el personal para fomentar una cultura de seguridad y promover la responsabilidad individual en la prevención y mitigación ante situaciones de “Persona Atacante Activo”.</w:t>
      </w:r>
    </w:p>
    <w:p w:rsidR="00F959B4" w:rsidRDefault="00F959B4">
      <w:pPr>
        <w:pStyle w:val="Standard"/>
        <w:widowControl/>
        <w:spacing w:line="360" w:lineRule="auto"/>
        <w:jc w:val="both"/>
        <w:textAlignment w:val="baseline"/>
        <w:rPr>
          <w:rFonts w:ascii="Arial" w:hAnsi="Arial"/>
        </w:rPr>
      </w:pPr>
    </w:p>
    <w:p w:rsidR="00F959B4" w:rsidRDefault="00595096">
      <w:pPr>
        <w:pStyle w:val="Standard"/>
        <w:spacing w:line="360" w:lineRule="auto"/>
        <w:jc w:val="both"/>
      </w:pPr>
      <w:r>
        <w:rPr>
          <w:rFonts w:ascii="Arial" w:hAnsi="Arial"/>
          <w:b/>
          <w:bCs/>
        </w:rPr>
        <w:t>Desarrollo de un plan de emergencia</w:t>
      </w:r>
    </w:p>
    <w:p w:rsidR="00F959B4" w:rsidRDefault="00F959B4">
      <w:pPr>
        <w:pStyle w:val="Standard"/>
        <w:spacing w:line="360" w:lineRule="auto"/>
        <w:jc w:val="both"/>
        <w:rPr>
          <w:rFonts w:ascii="Arial" w:hAnsi="Arial"/>
          <w:b/>
          <w:bCs/>
        </w:rPr>
      </w:pPr>
    </w:p>
    <w:p w:rsidR="00F959B4" w:rsidRDefault="00595096">
      <w:pPr>
        <w:pStyle w:val="Standard"/>
        <w:widowControl/>
        <w:numPr>
          <w:ilvl w:val="0"/>
          <w:numId w:val="8"/>
        </w:numPr>
        <w:spacing w:line="360" w:lineRule="auto"/>
        <w:jc w:val="both"/>
        <w:textAlignment w:val="baseline"/>
        <w:rPr>
          <w:rFonts w:ascii="Arial" w:hAnsi="Arial"/>
        </w:rPr>
      </w:pPr>
      <w:r>
        <w:rPr>
          <w:rFonts w:ascii="Arial" w:hAnsi="Arial"/>
        </w:rPr>
        <w:t>Elaborar un plan detallado de respuesta ante una “Persona Atacante Activo”, que incluya procedimientos específicos para notificar a las autoridades, evacuar el área de manera segura y buscar refugio si la evacuación no es posible.</w:t>
      </w:r>
    </w:p>
    <w:p w:rsidR="00F959B4" w:rsidRDefault="00F959B4">
      <w:pPr>
        <w:pStyle w:val="Standard"/>
        <w:widowControl/>
        <w:spacing w:line="360" w:lineRule="auto"/>
        <w:ind w:left="720" w:firstLine="284"/>
        <w:jc w:val="both"/>
        <w:textAlignment w:val="baseline"/>
        <w:rPr>
          <w:rFonts w:ascii="Arial" w:hAnsi="Arial"/>
        </w:rPr>
      </w:pPr>
    </w:p>
    <w:p w:rsidR="00F959B4" w:rsidRDefault="00595096">
      <w:pPr>
        <w:pStyle w:val="Standard"/>
        <w:spacing w:line="360" w:lineRule="auto"/>
        <w:jc w:val="both"/>
        <w:rPr>
          <w:rFonts w:ascii="Arial" w:hAnsi="Arial"/>
          <w:b/>
          <w:bCs/>
        </w:rPr>
      </w:pPr>
      <w:r>
        <w:rPr>
          <w:rFonts w:ascii="Arial" w:hAnsi="Arial"/>
          <w:b/>
          <w:bCs/>
        </w:rPr>
        <w:t>Capacitación y educación</w:t>
      </w:r>
    </w:p>
    <w:p w:rsidR="00F959B4" w:rsidRDefault="00F959B4">
      <w:pPr>
        <w:pStyle w:val="Standard"/>
        <w:spacing w:line="360" w:lineRule="auto"/>
        <w:jc w:val="both"/>
        <w:rPr>
          <w:rFonts w:ascii="Arial" w:hAnsi="Arial"/>
        </w:rPr>
      </w:pPr>
    </w:p>
    <w:p w:rsidR="00F959B4" w:rsidRDefault="00595096">
      <w:pPr>
        <w:pStyle w:val="Standard"/>
        <w:widowControl/>
        <w:numPr>
          <w:ilvl w:val="0"/>
          <w:numId w:val="7"/>
        </w:numPr>
        <w:spacing w:line="360" w:lineRule="auto"/>
        <w:jc w:val="both"/>
        <w:textAlignment w:val="baseline"/>
        <w:rPr>
          <w:rFonts w:ascii="Arial" w:hAnsi="Arial"/>
        </w:rPr>
      </w:pPr>
      <w:r>
        <w:rPr>
          <w:rFonts w:ascii="Arial" w:hAnsi="Arial"/>
        </w:rPr>
        <w:t>Proporcionar a todo el personal, tanto administrativo como operativo, capacitación adecuada sobre como reconocer las señales de alerta temprana de una “Persona Atacante Activo”, protocolos de seguridad y evacuación.</w:t>
      </w:r>
    </w:p>
    <w:p w:rsidR="00F959B4" w:rsidRDefault="00F959B4">
      <w:pPr>
        <w:pStyle w:val="Standard"/>
        <w:widowControl/>
        <w:spacing w:line="360" w:lineRule="auto"/>
        <w:jc w:val="both"/>
        <w:textAlignment w:val="baseline"/>
        <w:rPr>
          <w:rFonts w:ascii="Arial" w:hAnsi="Arial"/>
        </w:rPr>
      </w:pPr>
    </w:p>
    <w:p w:rsidR="00F959B4" w:rsidRDefault="00F959B4">
      <w:pPr>
        <w:pStyle w:val="Standard"/>
        <w:widowControl/>
        <w:spacing w:line="360" w:lineRule="auto"/>
        <w:jc w:val="both"/>
        <w:textAlignment w:val="baseline"/>
        <w:rPr>
          <w:rFonts w:ascii="Arial" w:hAnsi="Arial"/>
        </w:rPr>
      </w:pPr>
    </w:p>
    <w:p w:rsidR="00F959B4" w:rsidRDefault="00F959B4">
      <w:pPr>
        <w:pStyle w:val="Standard"/>
        <w:spacing w:line="360" w:lineRule="auto"/>
        <w:jc w:val="both"/>
        <w:rPr>
          <w:rFonts w:ascii="Arial" w:hAnsi="Arial"/>
        </w:rPr>
      </w:pPr>
    </w:p>
    <w:p w:rsidR="00F959B4" w:rsidRDefault="00595096">
      <w:pPr>
        <w:pStyle w:val="Standard"/>
        <w:spacing w:line="360" w:lineRule="auto"/>
        <w:jc w:val="both"/>
      </w:pPr>
      <w:r>
        <w:rPr>
          <w:rFonts w:ascii="Arial" w:hAnsi="Arial"/>
          <w:b/>
          <w:bCs/>
        </w:rPr>
        <w:t>Simulacros de entrenamiento</w:t>
      </w:r>
    </w:p>
    <w:p w:rsidR="00F959B4" w:rsidRDefault="00F959B4">
      <w:pPr>
        <w:pStyle w:val="Standard"/>
        <w:spacing w:line="360" w:lineRule="auto"/>
        <w:jc w:val="both"/>
        <w:rPr>
          <w:rFonts w:ascii="Arial" w:hAnsi="Arial"/>
          <w:b/>
          <w:bCs/>
        </w:rPr>
      </w:pPr>
    </w:p>
    <w:p w:rsidR="00F959B4" w:rsidRDefault="00595096">
      <w:pPr>
        <w:pStyle w:val="Standard"/>
        <w:widowControl/>
        <w:numPr>
          <w:ilvl w:val="0"/>
          <w:numId w:val="9"/>
        </w:numPr>
        <w:spacing w:line="360" w:lineRule="auto"/>
        <w:jc w:val="both"/>
        <w:textAlignment w:val="baseline"/>
      </w:pPr>
      <w:r>
        <w:rPr>
          <w:rFonts w:ascii="Arial" w:hAnsi="Arial"/>
        </w:rPr>
        <w:t>Realizar simulacros regulares de “Persona Atacante Activo” para poner en práctica los procedimientos de respuesta y familiarizar al personal con lo que deben hacer en caso de emergencia.</w:t>
      </w:r>
    </w:p>
    <w:p w:rsidR="00F959B4" w:rsidRDefault="00F959B4">
      <w:pPr>
        <w:pStyle w:val="Standard"/>
        <w:spacing w:line="360" w:lineRule="auto"/>
        <w:jc w:val="both"/>
        <w:rPr>
          <w:rFonts w:ascii="Arial" w:hAnsi="Arial"/>
          <w:shd w:val="clear" w:color="auto" w:fill="FFFF00"/>
        </w:rPr>
      </w:pPr>
    </w:p>
    <w:p w:rsidR="00F959B4" w:rsidRDefault="00F959B4">
      <w:pPr>
        <w:pStyle w:val="Standard"/>
        <w:spacing w:line="360" w:lineRule="auto"/>
        <w:jc w:val="both"/>
        <w:rPr>
          <w:rFonts w:ascii="Arial" w:hAnsi="Arial"/>
          <w:b/>
          <w:bCs/>
        </w:rPr>
      </w:pPr>
    </w:p>
    <w:p w:rsidR="00F959B4" w:rsidRDefault="00F959B4">
      <w:pPr>
        <w:pStyle w:val="Standard"/>
        <w:spacing w:line="360" w:lineRule="auto"/>
        <w:jc w:val="both"/>
        <w:rPr>
          <w:rFonts w:ascii="Arial" w:hAnsi="Arial"/>
          <w:b/>
          <w:bCs/>
        </w:rPr>
      </w:pPr>
    </w:p>
    <w:p w:rsidR="00F959B4" w:rsidRDefault="00595096">
      <w:pPr>
        <w:pStyle w:val="Standard"/>
        <w:spacing w:line="360" w:lineRule="auto"/>
        <w:jc w:val="both"/>
        <w:rPr>
          <w:rFonts w:ascii="Arial" w:hAnsi="Arial"/>
          <w:b/>
          <w:bCs/>
        </w:rPr>
      </w:pPr>
      <w:r>
        <w:rPr>
          <w:rFonts w:ascii="Arial" w:hAnsi="Arial"/>
          <w:b/>
          <w:bCs/>
        </w:rPr>
        <w:t>Comunicación Interna</w:t>
      </w:r>
    </w:p>
    <w:p w:rsidR="00F959B4" w:rsidRDefault="00F959B4">
      <w:pPr>
        <w:pStyle w:val="Standard"/>
        <w:spacing w:line="360" w:lineRule="auto"/>
        <w:jc w:val="both"/>
        <w:rPr>
          <w:rFonts w:ascii="Arial" w:hAnsi="Arial"/>
        </w:rPr>
      </w:pPr>
    </w:p>
    <w:p w:rsidR="00F959B4" w:rsidRDefault="00595096">
      <w:pPr>
        <w:pStyle w:val="Standard"/>
        <w:widowControl/>
        <w:numPr>
          <w:ilvl w:val="0"/>
          <w:numId w:val="10"/>
        </w:numPr>
        <w:spacing w:line="360" w:lineRule="auto"/>
        <w:jc w:val="both"/>
        <w:textAlignment w:val="baseline"/>
        <w:rPr>
          <w:rFonts w:ascii="Arial" w:hAnsi="Arial"/>
        </w:rPr>
      </w:pPr>
      <w:r>
        <w:rPr>
          <w:rFonts w:ascii="Arial" w:hAnsi="Arial"/>
        </w:rPr>
        <w:t>Establecer canales efectivos de comunicación interna para alertar rápidamente a todo el personal sobre una situación de “Persona Atacante Activo” y proporcionar instrucciones claras y actualizadas.</w:t>
      </w:r>
    </w:p>
    <w:p w:rsidR="00F959B4" w:rsidRDefault="00F959B4">
      <w:pPr>
        <w:pStyle w:val="Standard"/>
        <w:spacing w:line="360" w:lineRule="auto"/>
        <w:jc w:val="both"/>
        <w:rPr>
          <w:rFonts w:ascii="Arial" w:hAnsi="Arial"/>
        </w:rPr>
      </w:pPr>
    </w:p>
    <w:p w:rsidR="00F959B4" w:rsidRDefault="00595096">
      <w:pPr>
        <w:pStyle w:val="Standard"/>
        <w:spacing w:line="360" w:lineRule="auto"/>
        <w:jc w:val="both"/>
        <w:rPr>
          <w:rFonts w:ascii="Arial" w:hAnsi="Arial"/>
          <w:b/>
          <w:bCs/>
        </w:rPr>
      </w:pPr>
      <w:r>
        <w:rPr>
          <w:rFonts w:ascii="Arial" w:hAnsi="Arial"/>
          <w:b/>
          <w:bCs/>
        </w:rPr>
        <w:t>Revisión de medidas de seguridad</w:t>
      </w:r>
    </w:p>
    <w:p w:rsidR="00F959B4" w:rsidRDefault="00F959B4">
      <w:pPr>
        <w:pStyle w:val="Standard"/>
        <w:spacing w:line="360" w:lineRule="auto"/>
        <w:jc w:val="both"/>
        <w:rPr>
          <w:rFonts w:ascii="Arial" w:hAnsi="Arial"/>
          <w:b/>
          <w:bCs/>
        </w:rPr>
      </w:pPr>
    </w:p>
    <w:p w:rsidR="00F959B4" w:rsidRDefault="00595096">
      <w:pPr>
        <w:pStyle w:val="Standard"/>
        <w:widowControl/>
        <w:numPr>
          <w:ilvl w:val="0"/>
          <w:numId w:val="11"/>
        </w:numPr>
        <w:spacing w:line="360" w:lineRule="auto"/>
        <w:jc w:val="both"/>
        <w:textAlignment w:val="baseline"/>
        <w:rPr>
          <w:rFonts w:ascii="Arial" w:hAnsi="Arial"/>
        </w:rPr>
      </w:pPr>
      <w:r>
        <w:rPr>
          <w:rFonts w:ascii="Arial" w:hAnsi="Arial"/>
        </w:rPr>
        <w:t>Evaluar y fortalecer las medidas de seguridad física, como instalaciones de sistemas de acceso restringido, cámaras de seguridad y puntos de control, para disuadir y detectar posibles amenazas.</w:t>
      </w:r>
    </w:p>
    <w:p w:rsidR="00F959B4" w:rsidRDefault="00F959B4">
      <w:pPr>
        <w:pStyle w:val="Standard"/>
        <w:widowControl/>
        <w:spacing w:line="360" w:lineRule="auto"/>
        <w:ind w:left="720" w:firstLine="284"/>
        <w:jc w:val="both"/>
        <w:textAlignment w:val="baseline"/>
        <w:rPr>
          <w:rFonts w:ascii="Arial" w:hAnsi="Arial"/>
        </w:rPr>
      </w:pPr>
    </w:p>
    <w:p w:rsidR="00F959B4" w:rsidRDefault="00595096">
      <w:pPr>
        <w:pStyle w:val="Standard"/>
        <w:spacing w:line="360" w:lineRule="auto"/>
        <w:jc w:val="both"/>
        <w:rPr>
          <w:rFonts w:ascii="Arial" w:hAnsi="Arial"/>
          <w:b/>
          <w:bCs/>
        </w:rPr>
      </w:pPr>
      <w:r>
        <w:rPr>
          <w:rFonts w:ascii="Arial" w:hAnsi="Arial"/>
          <w:b/>
          <w:bCs/>
        </w:rPr>
        <w:t>Coordinación con autoridades externas</w:t>
      </w:r>
    </w:p>
    <w:p w:rsidR="00F959B4" w:rsidRDefault="00F959B4">
      <w:pPr>
        <w:pStyle w:val="Standard"/>
        <w:spacing w:line="360" w:lineRule="auto"/>
        <w:jc w:val="both"/>
        <w:rPr>
          <w:rFonts w:ascii="Arial" w:hAnsi="Arial"/>
        </w:rPr>
      </w:pPr>
    </w:p>
    <w:p w:rsidR="00F959B4" w:rsidRDefault="00595096">
      <w:pPr>
        <w:pStyle w:val="Standard"/>
        <w:widowControl/>
        <w:numPr>
          <w:ilvl w:val="0"/>
          <w:numId w:val="12"/>
        </w:numPr>
        <w:spacing w:line="360" w:lineRule="auto"/>
        <w:jc w:val="both"/>
        <w:textAlignment w:val="baseline"/>
        <w:rPr>
          <w:rFonts w:ascii="Arial" w:hAnsi="Arial"/>
        </w:rPr>
      </w:pPr>
      <w:r>
        <w:rPr>
          <w:rFonts w:ascii="Arial" w:hAnsi="Arial"/>
        </w:rPr>
        <w:t>Establecer una estrecha coordinación con las fuerzas del orden locales y otras fuerzas amigas de seguridad para garantizar una respuesta rápida y efectiva en caso de un incidente de “Persona Atacante Activo”.</w:t>
      </w:r>
    </w:p>
    <w:p w:rsidR="00F959B4" w:rsidRDefault="00F959B4">
      <w:pPr>
        <w:pStyle w:val="Standard"/>
        <w:spacing w:line="360" w:lineRule="auto"/>
        <w:jc w:val="both"/>
        <w:rPr>
          <w:rFonts w:ascii="Arial" w:hAnsi="Arial"/>
        </w:rPr>
      </w:pPr>
    </w:p>
    <w:p w:rsidR="00F959B4" w:rsidRDefault="00F959B4">
      <w:pPr>
        <w:pStyle w:val="Standard"/>
        <w:spacing w:line="360" w:lineRule="auto"/>
        <w:jc w:val="both"/>
        <w:rPr>
          <w:rFonts w:ascii="Arial" w:hAnsi="Arial"/>
          <w:b/>
          <w:bCs/>
        </w:rPr>
      </w:pPr>
    </w:p>
    <w:p w:rsidR="00F959B4" w:rsidRDefault="00F959B4">
      <w:pPr>
        <w:pStyle w:val="Standard"/>
        <w:spacing w:line="360" w:lineRule="auto"/>
        <w:jc w:val="both"/>
        <w:rPr>
          <w:rFonts w:ascii="Arial" w:hAnsi="Arial"/>
          <w:b/>
          <w:bCs/>
        </w:rPr>
      </w:pPr>
    </w:p>
    <w:p w:rsidR="00F959B4" w:rsidRDefault="00F959B4">
      <w:pPr>
        <w:pStyle w:val="Standard"/>
        <w:spacing w:line="360" w:lineRule="auto"/>
        <w:jc w:val="both"/>
        <w:rPr>
          <w:rFonts w:ascii="Arial" w:hAnsi="Arial"/>
          <w:b/>
          <w:bCs/>
        </w:rPr>
      </w:pPr>
    </w:p>
    <w:p w:rsidR="00F959B4" w:rsidRDefault="00F959B4">
      <w:pPr>
        <w:pStyle w:val="Standard"/>
        <w:spacing w:line="360" w:lineRule="auto"/>
        <w:jc w:val="both"/>
        <w:rPr>
          <w:rFonts w:ascii="Arial" w:hAnsi="Arial"/>
          <w:b/>
          <w:bCs/>
        </w:rPr>
      </w:pPr>
    </w:p>
    <w:p w:rsidR="00F959B4" w:rsidRDefault="00F959B4">
      <w:pPr>
        <w:pStyle w:val="Standard"/>
        <w:spacing w:line="360" w:lineRule="auto"/>
        <w:jc w:val="both"/>
        <w:rPr>
          <w:rFonts w:ascii="Arial" w:hAnsi="Arial"/>
          <w:b/>
          <w:bCs/>
        </w:rPr>
      </w:pPr>
    </w:p>
    <w:p w:rsidR="00F959B4" w:rsidRDefault="00F959B4">
      <w:pPr>
        <w:pStyle w:val="Standard"/>
        <w:spacing w:line="360" w:lineRule="auto"/>
        <w:jc w:val="both"/>
        <w:rPr>
          <w:rFonts w:ascii="Arial" w:hAnsi="Arial"/>
          <w:b/>
          <w:bCs/>
        </w:rPr>
      </w:pPr>
    </w:p>
    <w:p w:rsidR="00F959B4" w:rsidRDefault="00F959B4">
      <w:pPr>
        <w:pStyle w:val="Standard"/>
        <w:spacing w:line="360" w:lineRule="auto"/>
        <w:jc w:val="both"/>
        <w:rPr>
          <w:rFonts w:ascii="Arial" w:hAnsi="Arial"/>
          <w:b/>
          <w:bCs/>
        </w:rPr>
      </w:pPr>
    </w:p>
    <w:p w:rsidR="00F959B4" w:rsidRDefault="00F959B4">
      <w:pPr>
        <w:pStyle w:val="Standard"/>
        <w:spacing w:line="360" w:lineRule="auto"/>
        <w:jc w:val="both"/>
        <w:rPr>
          <w:rFonts w:ascii="Arial" w:hAnsi="Arial"/>
          <w:b/>
          <w:bCs/>
        </w:rPr>
      </w:pPr>
    </w:p>
    <w:p w:rsidR="00F959B4" w:rsidRDefault="00F959B4">
      <w:pPr>
        <w:pStyle w:val="Standard"/>
        <w:spacing w:line="360" w:lineRule="auto"/>
        <w:jc w:val="both"/>
        <w:rPr>
          <w:rFonts w:ascii="Arial" w:hAnsi="Arial"/>
          <w:b/>
          <w:bCs/>
        </w:rPr>
      </w:pPr>
    </w:p>
    <w:p w:rsidR="00F959B4" w:rsidRDefault="00F959B4">
      <w:pPr>
        <w:pStyle w:val="Standard"/>
        <w:spacing w:line="360" w:lineRule="auto"/>
        <w:jc w:val="both"/>
        <w:rPr>
          <w:rFonts w:ascii="Arial" w:hAnsi="Arial"/>
          <w:b/>
          <w:bCs/>
        </w:rPr>
      </w:pPr>
    </w:p>
    <w:p w:rsidR="00F959B4" w:rsidRDefault="00F959B4">
      <w:pPr>
        <w:pStyle w:val="Standard"/>
        <w:spacing w:line="360" w:lineRule="auto"/>
        <w:jc w:val="both"/>
        <w:rPr>
          <w:rFonts w:ascii="Arial" w:hAnsi="Arial"/>
          <w:b/>
          <w:bCs/>
        </w:rPr>
      </w:pPr>
    </w:p>
    <w:p w:rsidR="00F959B4" w:rsidRDefault="00F959B4">
      <w:pPr>
        <w:pStyle w:val="Standard"/>
        <w:spacing w:line="360" w:lineRule="auto"/>
        <w:jc w:val="both"/>
        <w:rPr>
          <w:rFonts w:ascii="Arial" w:hAnsi="Arial"/>
          <w:b/>
          <w:bCs/>
        </w:rPr>
      </w:pPr>
    </w:p>
    <w:p w:rsidR="00F959B4" w:rsidRDefault="00595096">
      <w:pPr>
        <w:pStyle w:val="Standard"/>
        <w:spacing w:line="360" w:lineRule="auto"/>
        <w:jc w:val="both"/>
        <w:rPr>
          <w:rFonts w:ascii="Arial" w:hAnsi="Arial"/>
          <w:b/>
          <w:bCs/>
        </w:rPr>
      </w:pPr>
      <w:r>
        <w:rPr>
          <w:rFonts w:ascii="Arial" w:hAnsi="Arial"/>
          <w:b/>
          <w:bCs/>
        </w:rPr>
        <w:t>DURANTE EL EVENTO</w:t>
      </w:r>
    </w:p>
    <w:p w:rsidR="00F959B4" w:rsidRDefault="00F959B4">
      <w:pPr>
        <w:pStyle w:val="Standard"/>
        <w:spacing w:line="360" w:lineRule="auto"/>
        <w:jc w:val="both"/>
        <w:rPr>
          <w:rFonts w:ascii="Arial" w:hAnsi="Arial"/>
          <w:b/>
          <w:bCs/>
        </w:rPr>
      </w:pPr>
    </w:p>
    <w:p w:rsidR="00F959B4" w:rsidRDefault="00595096">
      <w:pPr>
        <w:pStyle w:val="Standard"/>
        <w:spacing w:line="360" w:lineRule="auto"/>
        <w:jc w:val="both"/>
        <w:rPr>
          <w:rFonts w:ascii="Arial" w:hAnsi="Arial"/>
          <w:b/>
          <w:bCs/>
        </w:rPr>
      </w:pPr>
      <w:r>
        <w:rPr>
          <w:rFonts w:ascii="Arial" w:hAnsi="Arial"/>
          <w:b/>
          <w:bCs/>
        </w:rPr>
        <w:t>EVITAR:</w:t>
      </w:r>
    </w:p>
    <w:p w:rsidR="00F959B4" w:rsidRDefault="00F959B4">
      <w:pPr>
        <w:pStyle w:val="Standard"/>
        <w:spacing w:line="360" w:lineRule="auto"/>
        <w:jc w:val="both"/>
        <w:rPr>
          <w:rFonts w:ascii="Arial" w:hAnsi="Arial"/>
        </w:rPr>
      </w:pPr>
    </w:p>
    <w:p w:rsidR="00F959B4" w:rsidRDefault="00595096">
      <w:pPr>
        <w:pStyle w:val="Standard"/>
        <w:widowControl/>
        <w:numPr>
          <w:ilvl w:val="0"/>
          <w:numId w:val="14"/>
        </w:numPr>
        <w:spacing w:line="360" w:lineRule="auto"/>
        <w:jc w:val="both"/>
        <w:textAlignment w:val="baseline"/>
        <w:rPr>
          <w:rFonts w:ascii="Arial" w:hAnsi="Arial"/>
        </w:rPr>
      </w:pPr>
      <w:r>
        <w:rPr>
          <w:rFonts w:ascii="Arial" w:hAnsi="Arial"/>
        </w:rPr>
        <w:t>Si se encuentra con la “Persona Atacante Activo” debe correr contrario a la amenaza lo más rápido que pueda. Siguiendo la ruta de evacuación designada, evitando áreas abiertas donde pueda ser vulnerable a la “Persona Atacante Activo”.</w:t>
      </w:r>
    </w:p>
    <w:p w:rsidR="00F959B4" w:rsidRDefault="00F959B4">
      <w:pPr>
        <w:pStyle w:val="Standard"/>
        <w:spacing w:line="360" w:lineRule="auto"/>
        <w:jc w:val="both"/>
        <w:rPr>
          <w:rFonts w:ascii="Arial" w:hAnsi="Arial"/>
        </w:rPr>
      </w:pPr>
    </w:p>
    <w:p w:rsidR="00F959B4" w:rsidRDefault="00595096">
      <w:pPr>
        <w:pStyle w:val="Standard"/>
        <w:widowControl/>
        <w:numPr>
          <w:ilvl w:val="0"/>
          <w:numId w:val="14"/>
        </w:numPr>
        <w:spacing w:line="360" w:lineRule="auto"/>
        <w:jc w:val="both"/>
        <w:textAlignment w:val="baseline"/>
        <w:rPr>
          <w:rFonts w:ascii="Arial" w:hAnsi="Arial"/>
        </w:rPr>
      </w:pPr>
      <w:r>
        <w:rPr>
          <w:rFonts w:ascii="Arial" w:hAnsi="Arial"/>
        </w:rPr>
        <w:t>Si escucha disparos o percibe la presencia de una “Persona Atacante Activo” use la ruta de escape más segura.</w:t>
      </w:r>
    </w:p>
    <w:p w:rsidR="00F959B4" w:rsidRDefault="00F959B4">
      <w:pPr>
        <w:pStyle w:val="Standard"/>
        <w:spacing w:line="360" w:lineRule="auto"/>
        <w:jc w:val="both"/>
        <w:rPr>
          <w:rFonts w:ascii="Arial" w:hAnsi="Arial"/>
        </w:rPr>
      </w:pPr>
    </w:p>
    <w:p w:rsidR="00F959B4" w:rsidRDefault="00595096">
      <w:pPr>
        <w:pStyle w:val="Standard"/>
        <w:widowControl/>
        <w:numPr>
          <w:ilvl w:val="0"/>
          <w:numId w:val="14"/>
        </w:numPr>
        <w:spacing w:line="360" w:lineRule="auto"/>
        <w:jc w:val="both"/>
        <w:textAlignment w:val="baseline"/>
        <w:rPr>
          <w:rFonts w:ascii="Arial" w:hAnsi="Arial"/>
        </w:rPr>
      </w:pPr>
      <w:r>
        <w:rPr>
          <w:rFonts w:ascii="Arial" w:hAnsi="Arial"/>
        </w:rPr>
        <w:t>Debe alertar a las personas en su camino que existe una amenaza, sin poner en peligro su vida.</w:t>
      </w:r>
    </w:p>
    <w:p w:rsidR="00F959B4" w:rsidRDefault="00F959B4">
      <w:pPr>
        <w:pStyle w:val="Standard"/>
        <w:widowControl/>
        <w:spacing w:line="360" w:lineRule="auto"/>
        <w:ind w:left="720" w:firstLine="284"/>
        <w:jc w:val="both"/>
        <w:textAlignment w:val="baseline"/>
        <w:rPr>
          <w:rFonts w:ascii="Arial" w:hAnsi="Arial"/>
        </w:rPr>
      </w:pPr>
    </w:p>
    <w:p w:rsidR="00F959B4" w:rsidRDefault="00595096">
      <w:pPr>
        <w:numPr>
          <w:ilvl w:val="0"/>
          <w:numId w:val="14"/>
        </w:numPr>
        <w:textAlignment w:val="baseline"/>
      </w:pPr>
      <w:r>
        <w:rPr>
          <w:rFonts w:eastAsia="SimSun" w:cs="Arial"/>
          <w:kern w:val="2"/>
          <w:lang w:val="es-ES" w:eastAsia="zh-CN" w:bidi="hi-IN"/>
        </w:rPr>
        <w:t>Dejar atrás pertenencias innecesarias.</w:t>
      </w:r>
    </w:p>
    <w:p w:rsidR="00F959B4" w:rsidRDefault="00F959B4">
      <w:pPr>
        <w:ind w:left="720" w:firstLine="0"/>
        <w:textAlignment w:val="baseline"/>
        <w:rPr>
          <w:rFonts w:eastAsia="SimSun" w:cs="Arial"/>
          <w:kern w:val="2"/>
          <w:lang w:val="es-ES" w:eastAsia="zh-CN" w:bidi="hi-IN"/>
        </w:rPr>
      </w:pPr>
    </w:p>
    <w:p w:rsidR="00F959B4" w:rsidRDefault="00595096">
      <w:pPr>
        <w:pStyle w:val="Standard"/>
        <w:widowControl/>
        <w:numPr>
          <w:ilvl w:val="0"/>
          <w:numId w:val="14"/>
        </w:numPr>
        <w:spacing w:line="360" w:lineRule="auto"/>
        <w:jc w:val="both"/>
        <w:textAlignment w:val="baseline"/>
        <w:rPr>
          <w:rFonts w:ascii="Arial" w:hAnsi="Arial"/>
        </w:rPr>
      </w:pPr>
      <w:r>
        <w:rPr>
          <w:rFonts w:ascii="Arial" w:hAnsi="Arial"/>
        </w:rPr>
        <w:t>Ayudar a los demás, si es seguro hacerlo, trabajar en equipo para garantizar la seguridad de todos.</w:t>
      </w:r>
    </w:p>
    <w:p w:rsidR="00F959B4" w:rsidRDefault="00F959B4">
      <w:pPr>
        <w:pStyle w:val="Standard"/>
        <w:widowControl/>
        <w:spacing w:line="360" w:lineRule="auto"/>
        <w:ind w:left="720" w:firstLine="284"/>
        <w:jc w:val="both"/>
        <w:textAlignment w:val="baseline"/>
        <w:rPr>
          <w:rFonts w:ascii="Arial" w:hAnsi="Arial"/>
        </w:rPr>
      </w:pPr>
    </w:p>
    <w:p w:rsidR="00F959B4" w:rsidRDefault="00595096">
      <w:pPr>
        <w:pStyle w:val="Standard"/>
        <w:widowControl/>
        <w:numPr>
          <w:ilvl w:val="0"/>
          <w:numId w:val="14"/>
        </w:numPr>
        <w:spacing w:line="360" w:lineRule="auto"/>
        <w:jc w:val="both"/>
        <w:textAlignment w:val="baseline"/>
        <w:rPr>
          <w:rFonts w:ascii="Arial" w:hAnsi="Arial"/>
        </w:rPr>
      </w:pPr>
      <w:r>
        <w:rPr>
          <w:rFonts w:ascii="Arial" w:hAnsi="Arial"/>
        </w:rPr>
        <w:t>No intente mover a personas heridas.</w:t>
      </w:r>
    </w:p>
    <w:p w:rsidR="00F959B4" w:rsidRDefault="00F959B4">
      <w:pPr>
        <w:pStyle w:val="Standard"/>
        <w:widowControl/>
        <w:spacing w:line="360" w:lineRule="auto"/>
        <w:ind w:left="720" w:firstLine="284"/>
        <w:jc w:val="both"/>
        <w:textAlignment w:val="baseline"/>
        <w:rPr>
          <w:rFonts w:ascii="Arial" w:hAnsi="Arial"/>
        </w:rPr>
      </w:pPr>
    </w:p>
    <w:p w:rsidR="00F959B4" w:rsidRDefault="00595096">
      <w:pPr>
        <w:pStyle w:val="Standard"/>
        <w:widowControl/>
        <w:numPr>
          <w:ilvl w:val="0"/>
          <w:numId w:val="14"/>
        </w:numPr>
        <w:spacing w:line="360" w:lineRule="auto"/>
        <w:jc w:val="both"/>
        <w:textAlignment w:val="baseline"/>
        <w:rPr>
          <w:rFonts w:ascii="Arial" w:hAnsi="Arial"/>
        </w:rPr>
      </w:pPr>
      <w:r>
        <w:rPr>
          <w:rFonts w:ascii="Arial" w:hAnsi="Arial"/>
        </w:rPr>
        <w:t>Mantenga sus manos visibles.</w:t>
      </w:r>
    </w:p>
    <w:p w:rsidR="00F959B4" w:rsidRDefault="00F959B4">
      <w:pPr>
        <w:pStyle w:val="Standard"/>
        <w:widowControl/>
        <w:spacing w:line="360" w:lineRule="auto"/>
        <w:jc w:val="both"/>
        <w:textAlignment w:val="baseline"/>
        <w:rPr>
          <w:rFonts w:ascii="Arial" w:hAnsi="Arial"/>
        </w:rPr>
      </w:pPr>
    </w:p>
    <w:p w:rsidR="00F959B4" w:rsidRDefault="00F959B4">
      <w:pPr>
        <w:pStyle w:val="Standard"/>
        <w:spacing w:line="360" w:lineRule="auto"/>
        <w:jc w:val="both"/>
        <w:rPr>
          <w:rFonts w:ascii="Arial" w:hAnsi="Arial"/>
          <w:b/>
          <w:bCs/>
        </w:rPr>
      </w:pPr>
    </w:p>
    <w:p w:rsidR="00F959B4" w:rsidRDefault="00F959B4">
      <w:pPr>
        <w:pStyle w:val="Standard"/>
        <w:spacing w:line="360" w:lineRule="auto"/>
        <w:jc w:val="both"/>
        <w:rPr>
          <w:rFonts w:ascii="Arial" w:hAnsi="Arial"/>
          <w:b/>
          <w:bCs/>
        </w:rPr>
      </w:pPr>
    </w:p>
    <w:p w:rsidR="00F959B4" w:rsidRDefault="00F959B4">
      <w:pPr>
        <w:pStyle w:val="Standard"/>
        <w:spacing w:line="360" w:lineRule="auto"/>
        <w:jc w:val="both"/>
        <w:rPr>
          <w:rFonts w:ascii="Arial" w:hAnsi="Arial"/>
          <w:b/>
          <w:bCs/>
        </w:rPr>
      </w:pPr>
    </w:p>
    <w:p w:rsidR="00F959B4" w:rsidRDefault="00F959B4">
      <w:pPr>
        <w:pStyle w:val="Standard"/>
        <w:spacing w:line="360" w:lineRule="auto"/>
        <w:jc w:val="both"/>
        <w:rPr>
          <w:rFonts w:ascii="Arial" w:hAnsi="Arial"/>
          <w:b/>
          <w:bCs/>
        </w:rPr>
      </w:pPr>
    </w:p>
    <w:p w:rsidR="00F959B4" w:rsidRDefault="00F959B4">
      <w:pPr>
        <w:pStyle w:val="Standard"/>
        <w:spacing w:line="360" w:lineRule="auto"/>
        <w:jc w:val="both"/>
        <w:rPr>
          <w:rFonts w:ascii="Arial" w:hAnsi="Arial"/>
          <w:b/>
          <w:bCs/>
        </w:rPr>
      </w:pPr>
    </w:p>
    <w:p w:rsidR="00F959B4" w:rsidRDefault="00F959B4">
      <w:pPr>
        <w:pStyle w:val="Standard"/>
        <w:spacing w:line="360" w:lineRule="auto"/>
        <w:jc w:val="both"/>
        <w:rPr>
          <w:rFonts w:ascii="Arial" w:hAnsi="Arial"/>
          <w:b/>
          <w:bCs/>
        </w:rPr>
      </w:pPr>
    </w:p>
    <w:p w:rsidR="00F959B4" w:rsidRDefault="00595096">
      <w:pPr>
        <w:pStyle w:val="Standard"/>
        <w:spacing w:line="360" w:lineRule="auto"/>
        <w:jc w:val="both"/>
        <w:rPr>
          <w:rFonts w:ascii="Arial" w:hAnsi="Arial"/>
          <w:b/>
          <w:bCs/>
        </w:rPr>
      </w:pPr>
      <w:r>
        <w:rPr>
          <w:rFonts w:ascii="Arial" w:hAnsi="Arial"/>
          <w:b/>
          <w:bCs/>
        </w:rPr>
        <w:t>NEGAR CONTACTO:</w:t>
      </w:r>
    </w:p>
    <w:p w:rsidR="00F959B4" w:rsidRDefault="00F959B4">
      <w:pPr>
        <w:pStyle w:val="Standard"/>
        <w:spacing w:line="360" w:lineRule="auto"/>
        <w:jc w:val="both"/>
        <w:rPr>
          <w:rFonts w:ascii="Arial" w:hAnsi="Arial"/>
          <w:b/>
          <w:bCs/>
        </w:rPr>
      </w:pPr>
    </w:p>
    <w:p w:rsidR="00F959B4" w:rsidRDefault="00595096">
      <w:pPr>
        <w:pStyle w:val="Standard"/>
        <w:widowControl/>
        <w:numPr>
          <w:ilvl w:val="0"/>
          <w:numId w:val="15"/>
        </w:numPr>
        <w:spacing w:line="360" w:lineRule="auto"/>
        <w:jc w:val="both"/>
        <w:textAlignment w:val="baseline"/>
        <w:rPr>
          <w:rFonts w:ascii="Arial" w:hAnsi="Arial"/>
        </w:rPr>
      </w:pPr>
      <w:r>
        <w:rPr>
          <w:rFonts w:ascii="Arial" w:hAnsi="Arial"/>
        </w:rPr>
        <w:t>Si la evacuación no es posible o no es segura, la siguiente mejor opción es buscar refugio en un lugar seguro.</w:t>
      </w:r>
    </w:p>
    <w:p w:rsidR="00F959B4" w:rsidRDefault="00F959B4">
      <w:pPr>
        <w:pStyle w:val="Standard"/>
        <w:spacing w:line="360" w:lineRule="auto"/>
        <w:jc w:val="both"/>
        <w:rPr>
          <w:rFonts w:ascii="Arial" w:hAnsi="Arial"/>
        </w:rPr>
      </w:pPr>
    </w:p>
    <w:p w:rsidR="00F959B4" w:rsidRDefault="00595096">
      <w:pPr>
        <w:pStyle w:val="Standard"/>
        <w:widowControl/>
        <w:numPr>
          <w:ilvl w:val="0"/>
          <w:numId w:val="15"/>
        </w:numPr>
        <w:spacing w:line="360" w:lineRule="auto"/>
        <w:jc w:val="both"/>
        <w:textAlignment w:val="baseline"/>
        <w:rPr>
          <w:rFonts w:ascii="Arial" w:hAnsi="Arial"/>
        </w:rPr>
      </w:pPr>
      <w:r>
        <w:rPr>
          <w:rFonts w:ascii="Arial" w:hAnsi="Arial"/>
        </w:rPr>
        <w:t>El personal judicial debe buscar lugares ocultos y seguros donde puedan retardar el ingreso de la “Persona Atacante Activo”.</w:t>
      </w:r>
    </w:p>
    <w:p w:rsidR="00F959B4" w:rsidRDefault="00F959B4">
      <w:pPr>
        <w:pStyle w:val="Standard"/>
        <w:spacing w:line="360" w:lineRule="auto"/>
        <w:jc w:val="both"/>
        <w:rPr>
          <w:rFonts w:ascii="Arial" w:hAnsi="Arial"/>
        </w:rPr>
      </w:pPr>
    </w:p>
    <w:p w:rsidR="00F959B4" w:rsidRDefault="00595096">
      <w:pPr>
        <w:pStyle w:val="Standard"/>
        <w:widowControl/>
        <w:numPr>
          <w:ilvl w:val="0"/>
          <w:numId w:val="15"/>
        </w:numPr>
        <w:spacing w:line="360" w:lineRule="auto"/>
        <w:jc w:val="both"/>
        <w:textAlignment w:val="baseline"/>
        <w:rPr>
          <w:rFonts w:ascii="Arial" w:hAnsi="Arial"/>
        </w:rPr>
      </w:pPr>
      <w:r>
        <w:rPr>
          <w:rFonts w:ascii="Arial" w:hAnsi="Arial"/>
        </w:rPr>
        <w:t>Deben de bloquear o “</w:t>
      </w:r>
      <w:proofErr w:type="spellStart"/>
      <w:r>
        <w:rPr>
          <w:rFonts w:ascii="Arial" w:hAnsi="Arial"/>
        </w:rPr>
        <w:t>barricar</w:t>
      </w:r>
      <w:proofErr w:type="spellEnd"/>
      <w:r>
        <w:rPr>
          <w:rFonts w:ascii="Arial" w:hAnsi="Arial"/>
        </w:rPr>
        <w:t>” la entrada principal de la oficina o lugar seguro, con lo que encuentren, escritorios, sillones, sillas, armarios, computadora u otro artículo que dificulte el ingreso.</w:t>
      </w:r>
    </w:p>
    <w:p w:rsidR="00F959B4" w:rsidRDefault="00F959B4">
      <w:pPr>
        <w:pStyle w:val="Standard"/>
        <w:spacing w:line="360" w:lineRule="auto"/>
        <w:jc w:val="both"/>
        <w:rPr>
          <w:rFonts w:ascii="Arial" w:hAnsi="Arial"/>
        </w:rPr>
      </w:pPr>
    </w:p>
    <w:p w:rsidR="00F959B4" w:rsidRDefault="00595096">
      <w:pPr>
        <w:pStyle w:val="Standard"/>
        <w:widowControl/>
        <w:numPr>
          <w:ilvl w:val="0"/>
          <w:numId w:val="15"/>
        </w:numPr>
        <w:spacing w:line="360" w:lineRule="auto"/>
        <w:jc w:val="both"/>
        <w:textAlignment w:val="baseline"/>
        <w:rPr>
          <w:rFonts w:ascii="Arial" w:hAnsi="Arial"/>
        </w:rPr>
      </w:pPr>
      <w:r>
        <w:rPr>
          <w:rFonts w:ascii="Arial" w:hAnsi="Arial"/>
        </w:rPr>
        <w:t>Apagar las luces, silenciar dispositivos electrónicos, moverse lejos de las ventanas y entrada principal, debe mantener la calma y permanecer en silencio para evitar llamar la atención de la “Persona Atacante Activo”.</w:t>
      </w:r>
    </w:p>
    <w:p w:rsidR="00F959B4" w:rsidRDefault="00F959B4">
      <w:pPr>
        <w:pStyle w:val="Standard"/>
        <w:spacing w:line="360" w:lineRule="auto"/>
        <w:jc w:val="both"/>
        <w:rPr>
          <w:rFonts w:ascii="Arial" w:hAnsi="Arial"/>
        </w:rPr>
      </w:pPr>
    </w:p>
    <w:p w:rsidR="00F959B4" w:rsidRDefault="00595096">
      <w:pPr>
        <w:pStyle w:val="Standard"/>
        <w:widowControl/>
        <w:numPr>
          <w:ilvl w:val="0"/>
          <w:numId w:val="15"/>
        </w:numPr>
        <w:spacing w:line="360" w:lineRule="auto"/>
        <w:jc w:val="both"/>
        <w:textAlignment w:val="baseline"/>
        <w:rPr>
          <w:rFonts w:ascii="Arial" w:hAnsi="Arial"/>
        </w:rPr>
      </w:pPr>
      <w:r>
        <w:rPr>
          <w:rFonts w:ascii="Arial" w:hAnsi="Arial"/>
        </w:rPr>
        <w:t>Aunque la situación es muy estresante y aterradora es importante mantener la calma y en la medida de lo posible ayudar a otras personas.</w:t>
      </w:r>
    </w:p>
    <w:p w:rsidR="00F959B4" w:rsidRDefault="00F959B4">
      <w:pPr>
        <w:pStyle w:val="Standard"/>
        <w:widowControl/>
        <w:spacing w:line="360" w:lineRule="auto"/>
        <w:ind w:left="720" w:firstLine="284"/>
        <w:jc w:val="both"/>
        <w:textAlignment w:val="baseline"/>
        <w:rPr>
          <w:rFonts w:ascii="Arial" w:hAnsi="Arial"/>
        </w:rPr>
      </w:pPr>
    </w:p>
    <w:p w:rsidR="00F959B4" w:rsidRDefault="00595096">
      <w:pPr>
        <w:pStyle w:val="Standard"/>
        <w:widowControl/>
        <w:numPr>
          <w:ilvl w:val="0"/>
          <w:numId w:val="15"/>
        </w:numPr>
        <w:spacing w:line="360" w:lineRule="auto"/>
        <w:jc w:val="both"/>
        <w:textAlignment w:val="baseline"/>
        <w:rPr>
          <w:rFonts w:ascii="Arial" w:hAnsi="Arial"/>
        </w:rPr>
      </w:pPr>
      <w:r>
        <w:rPr>
          <w:rFonts w:ascii="Arial" w:hAnsi="Arial"/>
        </w:rPr>
        <w:t>Prepárese para pelear.</w:t>
      </w:r>
    </w:p>
    <w:p w:rsidR="00F959B4" w:rsidRDefault="00F959B4">
      <w:pPr>
        <w:pStyle w:val="Standard"/>
        <w:spacing w:line="360" w:lineRule="auto"/>
        <w:jc w:val="both"/>
        <w:rPr>
          <w:rFonts w:ascii="Arial" w:hAnsi="Arial"/>
        </w:rPr>
      </w:pPr>
    </w:p>
    <w:p w:rsidR="00F959B4" w:rsidRDefault="00F959B4">
      <w:pPr>
        <w:pStyle w:val="Standard"/>
        <w:spacing w:line="360" w:lineRule="auto"/>
        <w:jc w:val="both"/>
        <w:rPr>
          <w:rFonts w:ascii="Arial" w:hAnsi="Arial"/>
          <w:b/>
          <w:bCs/>
        </w:rPr>
      </w:pPr>
    </w:p>
    <w:p w:rsidR="00F959B4" w:rsidRDefault="00F959B4">
      <w:pPr>
        <w:pStyle w:val="Standard"/>
        <w:spacing w:line="360" w:lineRule="auto"/>
        <w:jc w:val="both"/>
        <w:rPr>
          <w:rFonts w:ascii="Arial" w:hAnsi="Arial"/>
          <w:b/>
          <w:bCs/>
        </w:rPr>
      </w:pPr>
    </w:p>
    <w:p w:rsidR="00F959B4" w:rsidRDefault="00F959B4">
      <w:pPr>
        <w:pStyle w:val="Standard"/>
        <w:spacing w:line="360" w:lineRule="auto"/>
        <w:jc w:val="both"/>
        <w:rPr>
          <w:rFonts w:ascii="Arial" w:hAnsi="Arial"/>
          <w:b/>
          <w:bCs/>
        </w:rPr>
      </w:pPr>
    </w:p>
    <w:p w:rsidR="00F959B4" w:rsidRDefault="00F959B4">
      <w:pPr>
        <w:pStyle w:val="Standard"/>
        <w:spacing w:line="360" w:lineRule="auto"/>
        <w:jc w:val="both"/>
        <w:rPr>
          <w:rFonts w:ascii="Arial" w:hAnsi="Arial"/>
          <w:b/>
          <w:bCs/>
        </w:rPr>
      </w:pPr>
    </w:p>
    <w:p w:rsidR="00F959B4" w:rsidRDefault="00F959B4">
      <w:pPr>
        <w:pStyle w:val="Standard"/>
        <w:spacing w:line="360" w:lineRule="auto"/>
        <w:jc w:val="both"/>
        <w:rPr>
          <w:rFonts w:ascii="Arial" w:hAnsi="Arial"/>
          <w:b/>
          <w:bCs/>
        </w:rPr>
      </w:pPr>
    </w:p>
    <w:p w:rsidR="00F959B4" w:rsidRDefault="00F959B4">
      <w:pPr>
        <w:pStyle w:val="Standard"/>
        <w:spacing w:line="360" w:lineRule="auto"/>
        <w:jc w:val="both"/>
        <w:rPr>
          <w:rFonts w:ascii="Arial" w:hAnsi="Arial"/>
          <w:b/>
          <w:bCs/>
        </w:rPr>
      </w:pPr>
    </w:p>
    <w:p w:rsidR="00F959B4" w:rsidRDefault="00F959B4">
      <w:pPr>
        <w:pStyle w:val="Standard"/>
        <w:spacing w:line="360" w:lineRule="auto"/>
        <w:jc w:val="both"/>
        <w:rPr>
          <w:rFonts w:ascii="Arial" w:hAnsi="Arial"/>
          <w:b/>
          <w:bCs/>
        </w:rPr>
      </w:pPr>
    </w:p>
    <w:p w:rsidR="00F959B4" w:rsidRDefault="00F959B4">
      <w:pPr>
        <w:pStyle w:val="Standard"/>
        <w:spacing w:line="360" w:lineRule="auto"/>
        <w:jc w:val="both"/>
        <w:rPr>
          <w:rFonts w:ascii="Arial" w:hAnsi="Arial"/>
          <w:b/>
          <w:bCs/>
        </w:rPr>
      </w:pPr>
    </w:p>
    <w:p w:rsidR="00F959B4" w:rsidRDefault="00F959B4">
      <w:pPr>
        <w:pStyle w:val="Standard"/>
        <w:spacing w:line="360" w:lineRule="auto"/>
        <w:jc w:val="both"/>
        <w:rPr>
          <w:rFonts w:ascii="Arial" w:hAnsi="Arial"/>
          <w:b/>
          <w:bCs/>
        </w:rPr>
      </w:pPr>
    </w:p>
    <w:p w:rsidR="00F959B4" w:rsidRDefault="00595096">
      <w:pPr>
        <w:pStyle w:val="Standard"/>
        <w:spacing w:line="360" w:lineRule="auto"/>
        <w:jc w:val="both"/>
        <w:rPr>
          <w:rFonts w:ascii="Arial" w:hAnsi="Arial"/>
          <w:b/>
          <w:bCs/>
        </w:rPr>
      </w:pPr>
      <w:r>
        <w:rPr>
          <w:rFonts w:ascii="Arial" w:hAnsi="Arial"/>
          <w:b/>
          <w:bCs/>
        </w:rPr>
        <w:t>DEFENDERSE:</w:t>
      </w:r>
    </w:p>
    <w:p w:rsidR="00F959B4" w:rsidRDefault="00F959B4">
      <w:pPr>
        <w:pStyle w:val="Standard"/>
        <w:spacing w:line="360" w:lineRule="auto"/>
        <w:jc w:val="both"/>
        <w:rPr>
          <w:rFonts w:ascii="Arial" w:hAnsi="Arial"/>
          <w:b/>
          <w:bCs/>
        </w:rPr>
      </w:pPr>
    </w:p>
    <w:p w:rsidR="00F959B4" w:rsidRDefault="00595096">
      <w:pPr>
        <w:pStyle w:val="Standard"/>
        <w:widowControl/>
        <w:numPr>
          <w:ilvl w:val="0"/>
          <w:numId w:val="16"/>
        </w:numPr>
        <w:spacing w:line="360" w:lineRule="auto"/>
        <w:jc w:val="both"/>
        <w:textAlignment w:val="baseline"/>
        <w:rPr>
          <w:rFonts w:ascii="Arial" w:hAnsi="Arial"/>
        </w:rPr>
      </w:pPr>
      <w:r>
        <w:rPr>
          <w:rFonts w:ascii="Arial" w:hAnsi="Arial"/>
        </w:rPr>
        <w:t>La lucha deber ser el último recurso y solo deber ser utilizada si se agotaron todas las opciones disponibles.</w:t>
      </w:r>
    </w:p>
    <w:p w:rsidR="00F959B4" w:rsidRDefault="00F959B4">
      <w:pPr>
        <w:pStyle w:val="Standard"/>
        <w:widowControl/>
        <w:spacing w:line="360" w:lineRule="auto"/>
        <w:ind w:left="720" w:firstLine="284"/>
        <w:jc w:val="both"/>
        <w:textAlignment w:val="baseline"/>
        <w:rPr>
          <w:rFonts w:ascii="Arial" w:hAnsi="Arial"/>
        </w:rPr>
      </w:pPr>
    </w:p>
    <w:p w:rsidR="00F959B4" w:rsidRDefault="00595096">
      <w:pPr>
        <w:pStyle w:val="Standard"/>
        <w:widowControl/>
        <w:numPr>
          <w:ilvl w:val="0"/>
          <w:numId w:val="16"/>
        </w:numPr>
        <w:spacing w:line="360" w:lineRule="auto"/>
        <w:jc w:val="both"/>
        <w:textAlignment w:val="baseline"/>
        <w:rPr>
          <w:rFonts w:ascii="Arial" w:hAnsi="Arial"/>
        </w:rPr>
      </w:pPr>
      <w:r>
        <w:rPr>
          <w:rFonts w:ascii="Arial" w:hAnsi="Arial"/>
        </w:rPr>
        <w:t>Si “Persona Atacante Activo” entra en el área donde se encuentran y no hay otra opción disponible, el personal debe estar preparado para luchar por sus vidas.</w:t>
      </w:r>
    </w:p>
    <w:p w:rsidR="00F959B4" w:rsidRDefault="00F959B4">
      <w:pPr>
        <w:pStyle w:val="Standard"/>
        <w:spacing w:line="360" w:lineRule="auto"/>
        <w:jc w:val="both"/>
        <w:rPr>
          <w:rFonts w:ascii="Arial" w:hAnsi="Arial"/>
        </w:rPr>
      </w:pPr>
    </w:p>
    <w:p w:rsidR="00F959B4" w:rsidRDefault="00595096">
      <w:pPr>
        <w:pStyle w:val="Standard"/>
        <w:widowControl/>
        <w:numPr>
          <w:ilvl w:val="0"/>
          <w:numId w:val="16"/>
        </w:numPr>
        <w:spacing w:line="360" w:lineRule="auto"/>
        <w:jc w:val="both"/>
        <w:textAlignment w:val="baseline"/>
        <w:rPr>
          <w:rFonts w:ascii="Arial" w:hAnsi="Arial"/>
        </w:rPr>
      </w:pPr>
      <w:r>
        <w:rPr>
          <w:rFonts w:ascii="Arial" w:hAnsi="Arial"/>
        </w:rPr>
        <w:t>Deben utilizar cualquier objeto disponible como arma improvisada para defenderse y subyugar a la “Persona Atacante Activo”, de ser necesario.</w:t>
      </w:r>
    </w:p>
    <w:p w:rsidR="00F959B4" w:rsidRDefault="00F959B4">
      <w:pPr>
        <w:pStyle w:val="Standard"/>
        <w:spacing w:line="360" w:lineRule="auto"/>
        <w:jc w:val="both"/>
        <w:rPr>
          <w:rFonts w:ascii="Arial" w:hAnsi="Arial"/>
        </w:rPr>
      </w:pPr>
    </w:p>
    <w:p w:rsidR="00F959B4" w:rsidRDefault="00595096">
      <w:pPr>
        <w:pStyle w:val="Standard"/>
        <w:widowControl/>
        <w:numPr>
          <w:ilvl w:val="0"/>
          <w:numId w:val="16"/>
        </w:numPr>
        <w:spacing w:line="360" w:lineRule="auto"/>
        <w:jc w:val="both"/>
        <w:textAlignment w:val="baseline"/>
        <w:rPr>
          <w:rFonts w:ascii="Arial" w:hAnsi="Arial"/>
        </w:rPr>
      </w:pPr>
      <w:r>
        <w:rPr>
          <w:rFonts w:ascii="Arial" w:hAnsi="Arial"/>
        </w:rPr>
        <w:t>Comprométase con sus acciones, recuerde que su vida depende de ello.</w:t>
      </w:r>
    </w:p>
    <w:p w:rsidR="00F959B4" w:rsidRDefault="00F959B4">
      <w:pPr>
        <w:pStyle w:val="Standard"/>
        <w:spacing w:line="360" w:lineRule="auto"/>
        <w:jc w:val="both"/>
        <w:rPr>
          <w:rFonts w:ascii="Arial" w:hAnsi="Arial"/>
        </w:rPr>
      </w:pPr>
    </w:p>
    <w:p w:rsidR="00F959B4" w:rsidRDefault="00F959B4">
      <w:pPr>
        <w:pStyle w:val="Standard"/>
        <w:spacing w:line="360" w:lineRule="auto"/>
        <w:jc w:val="both"/>
        <w:rPr>
          <w:rFonts w:ascii="Arial" w:hAnsi="Arial"/>
          <w:b/>
          <w:bCs/>
        </w:rPr>
      </w:pPr>
    </w:p>
    <w:p w:rsidR="00F959B4" w:rsidRDefault="00595096">
      <w:pPr>
        <w:pStyle w:val="Standard"/>
        <w:spacing w:line="360" w:lineRule="auto"/>
        <w:jc w:val="both"/>
        <w:rPr>
          <w:rFonts w:ascii="Arial" w:hAnsi="Arial"/>
          <w:b/>
          <w:bCs/>
        </w:rPr>
      </w:pPr>
      <w:r>
        <w:rPr>
          <w:rFonts w:ascii="Arial" w:hAnsi="Arial"/>
          <w:b/>
          <w:bCs/>
        </w:rPr>
        <w:t>DESPUÉS DEL EVENTO</w:t>
      </w:r>
    </w:p>
    <w:p w:rsidR="00F959B4" w:rsidRDefault="00F959B4">
      <w:pPr>
        <w:pStyle w:val="Standard"/>
        <w:spacing w:line="360" w:lineRule="auto"/>
        <w:jc w:val="both"/>
        <w:rPr>
          <w:rFonts w:ascii="Arial" w:hAnsi="Arial"/>
          <w:b/>
          <w:bCs/>
        </w:rPr>
      </w:pPr>
    </w:p>
    <w:p w:rsidR="00F959B4" w:rsidRDefault="00595096">
      <w:pPr>
        <w:pStyle w:val="Standard"/>
        <w:spacing w:line="360" w:lineRule="auto"/>
        <w:jc w:val="both"/>
        <w:rPr>
          <w:rFonts w:ascii="Arial" w:hAnsi="Arial"/>
          <w:b/>
          <w:bCs/>
        </w:rPr>
      </w:pPr>
      <w:r>
        <w:rPr>
          <w:rFonts w:ascii="Arial" w:hAnsi="Arial"/>
          <w:b/>
          <w:bCs/>
        </w:rPr>
        <w:t>Mantener la calma</w:t>
      </w:r>
    </w:p>
    <w:p w:rsidR="00F959B4" w:rsidRDefault="00F959B4">
      <w:pPr>
        <w:pStyle w:val="Standard"/>
        <w:spacing w:line="360" w:lineRule="auto"/>
        <w:jc w:val="both"/>
        <w:rPr>
          <w:rFonts w:ascii="Arial" w:hAnsi="Arial"/>
        </w:rPr>
      </w:pPr>
    </w:p>
    <w:p w:rsidR="00F959B4" w:rsidRDefault="00595096">
      <w:pPr>
        <w:pStyle w:val="Standard"/>
        <w:widowControl/>
        <w:numPr>
          <w:ilvl w:val="0"/>
          <w:numId w:val="17"/>
        </w:numPr>
        <w:spacing w:line="360" w:lineRule="auto"/>
        <w:jc w:val="both"/>
        <w:textAlignment w:val="baseline"/>
        <w:rPr>
          <w:rFonts w:ascii="Arial" w:hAnsi="Arial"/>
        </w:rPr>
      </w:pPr>
      <w:r>
        <w:rPr>
          <w:rFonts w:ascii="Arial" w:hAnsi="Arial"/>
        </w:rPr>
        <w:t>Ante situaciones estresantes se debe mantener la calma y brindar ayuda a las personas que se encuentren a su alrededor.</w:t>
      </w:r>
    </w:p>
    <w:p w:rsidR="00F959B4" w:rsidRDefault="00F959B4">
      <w:pPr>
        <w:pStyle w:val="Standard"/>
        <w:widowControl/>
        <w:spacing w:line="360" w:lineRule="auto"/>
        <w:jc w:val="both"/>
        <w:textAlignment w:val="baseline"/>
        <w:rPr>
          <w:rFonts w:ascii="Arial" w:hAnsi="Arial"/>
        </w:rPr>
      </w:pPr>
    </w:p>
    <w:p w:rsidR="00F959B4" w:rsidRDefault="00F959B4">
      <w:pPr>
        <w:pStyle w:val="Standard"/>
        <w:widowControl/>
        <w:spacing w:line="360" w:lineRule="auto"/>
        <w:jc w:val="both"/>
        <w:textAlignment w:val="baseline"/>
        <w:rPr>
          <w:rFonts w:ascii="Arial" w:hAnsi="Arial"/>
        </w:rPr>
      </w:pPr>
    </w:p>
    <w:p w:rsidR="00F959B4" w:rsidRDefault="00595096">
      <w:pPr>
        <w:pStyle w:val="Standard"/>
        <w:spacing w:line="360" w:lineRule="auto"/>
        <w:jc w:val="both"/>
        <w:rPr>
          <w:rFonts w:ascii="Arial" w:hAnsi="Arial"/>
          <w:b/>
          <w:bCs/>
        </w:rPr>
      </w:pPr>
      <w:r>
        <w:rPr>
          <w:rFonts w:ascii="Arial" w:hAnsi="Arial"/>
          <w:b/>
          <w:bCs/>
        </w:rPr>
        <w:t>Proporcionar asistencia médica</w:t>
      </w:r>
    </w:p>
    <w:p w:rsidR="00F959B4" w:rsidRDefault="00F959B4">
      <w:pPr>
        <w:pStyle w:val="Standard"/>
        <w:spacing w:line="360" w:lineRule="auto"/>
        <w:jc w:val="both"/>
        <w:rPr>
          <w:rFonts w:ascii="Arial" w:hAnsi="Arial"/>
        </w:rPr>
      </w:pPr>
    </w:p>
    <w:p w:rsidR="00F959B4" w:rsidRDefault="00595096">
      <w:pPr>
        <w:pStyle w:val="Standard"/>
        <w:widowControl/>
        <w:numPr>
          <w:ilvl w:val="0"/>
          <w:numId w:val="19"/>
        </w:numPr>
        <w:spacing w:line="360" w:lineRule="auto"/>
        <w:jc w:val="both"/>
        <w:textAlignment w:val="baseline"/>
        <w:rPr>
          <w:rFonts w:ascii="Arial" w:hAnsi="Arial"/>
        </w:rPr>
      </w:pPr>
      <w:r>
        <w:rPr>
          <w:rFonts w:ascii="Arial" w:hAnsi="Arial"/>
        </w:rPr>
        <w:t>Si hay personas heridas, brindarles ayuda médica lo antes posible, esto puede incluir administrar primeros auxilios básicos o buscar ayuda profesional según sea necesarios.</w:t>
      </w:r>
    </w:p>
    <w:p w:rsidR="00F959B4" w:rsidRDefault="00F959B4">
      <w:pPr>
        <w:pStyle w:val="Standard"/>
        <w:widowControl/>
        <w:spacing w:line="360" w:lineRule="auto"/>
        <w:ind w:left="720" w:firstLine="284"/>
        <w:jc w:val="both"/>
        <w:textAlignment w:val="baseline"/>
        <w:rPr>
          <w:rFonts w:ascii="Arial" w:hAnsi="Arial"/>
        </w:rPr>
      </w:pPr>
    </w:p>
    <w:p w:rsidR="00F959B4" w:rsidRDefault="00F959B4">
      <w:pPr>
        <w:pStyle w:val="Standard"/>
        <w:widowControl/>
        <w:spacing w:line="360" w:lineRule="auto"/>
        <w:ind w:left="720" w:firstLine="284"/>
        <w:jc w:val="both"/>
        <w:textAlignment w:val="baseline"/>
        <w:rPr>
          <w:rFonts w:ascii="Arial" w:hAnsi="Arial"/>
        </w:rPr>
      </w:pPr>
    </w:p>
    <w:p w:rsidR="00F959B4" w:rsidRDefault="00F959B4">
      <w:pPr>
        <w:pStyle w:val="Standard"/>
        <w:widowControl/>
        <w:spacing w:line="360" w:lineRule="auto"/>
        <w:ind w:left="720" w:firstLine="284"/>
        <w:jc w:val="both"/>
        <w:textAlignment w:val="baseline"/>
        <w:rPr>
          <w:rFonts w:ascii="Arial" w:hAnsi="Arial"/>
        </w:rPr>
      </w:pPr>
    </w:p>
    <w:p w:rsidR="00F959B4" w:rsidRDefault="00595096">
      <w:pPr>
        <w:pStyle w:val="Standard"/>
        <w:spacing w:line="360" w:lineRule="auto"/>
        <w:jc w:val="both"/>
        <w:rPr>
          <w:rFonts w:ascii="Arial" w:hAnsi="Arial"/>
          <w:b/>
          <w:bCs/>
        </w:rPr>
      </w:pPr>
      <w:r>
        <w:rPr>
          <w:rFonts w:ascii="Arial" w:hAnsi="Arial"/>
          <w:b/>
          <w:bCs/>
        </w:rPr>
        <w:t>Permanecer en un lugar seguro</w:t>
      </w:r>
    </w:p>
    <w:p w:rsidR="00F959B4" w:rsidRDefault="00F959B4">
      <w:pPr>
        <w:pStyle w:val="Standard"/>
        <w:spacing w:line="360" w:lineRule="auto"/>
        <w:jc w:val="both"/>
        <w:rPr>
          <w:rFonts w:ascii="Arial" w:hAnsi="Arial"/>
          <w:b/>
          <w:bCs/>
        </w:rPr>
      </w:pPr>
    </w:p>
    <w:p w:rsidR="00F959B4" w:rsidRDefault="00595096">
      <w:pPr>
        <w:pStyle w:val="Standard"/>
        <w:numPr>
          <w:ilvl w:val="0"/>
          <w:numId w:val="27"/>
        </w:numPr>
        <w:spacing w:line="360" w:lineRule="auto"/>
        <w:jc w:val="both"/>
        <w:rPr>
          <w:rFonts w:ascii="Arial" w:hAnsi="Arial"/>
        </w:rPr>
      </w:pPr>
      <w:r>
        <w:rPr>
          <w:rFonts w:ascii="Arial" w:hAnsi="Arial"/>
        </w:rPr>
        <w:t>Mientras permanezca en algún determinado lugar, que en su momento consideró seguro, no salga hasta que la policía llegue a rescatarle.</w:t>
      </w:r>
    </w:p>
    <w:p w:rsidR="00F959B4" w:rsidRDefault="00F959B4">
      <w:pPr>
        <w:pStyle w:val="Standard"/>
        <w:spacing w:line="360" w:lineRule="auto"/>
        <w:jc w:val="both"/>
        <w:rPr>
          <w:rFonts w:ascii="Arial" w:hAnsi="Arial"/>
        </w:rPr>
      </w:pPr>
    </w:p>
    <w:p w:rsidR="00F959B4" w:rsidRDefault="00F959B4">
      <w:pPr>
        <w:pStyle w:val="Standard"/>
        <w:spacing w:line="360" w:lineRule="auto"/>
        <w:jc w:val="both"/>
        <w:rPr>
          <w:rFonts w:ascii="Arial" w:hAnsi="Arial"/>
        </w:rPr>
      </w:pPr>
    </w:p>
    <w:p w:rsidR="00F959B4" w:rsidRDefault="00595096">
      <w:pPr>
        <w:pStyle w:val="Standard"/>
        <w:spacing w:line="360" w:lineRule="auto"/>
        <w:jc w:val="both"/>
        <w:rPr>
          <w:rFonts w:ascii="Arial" w:hAnsi="Arial"/>
          <w:b/>
          <w:bCs/>
        </w:rPr>
      </w:pPr>
      <w:r>
        <w:rPr>
          <w:rFonts w:ascii="Arial" w:hAnsi="Arial"/>
          <w:b/>
          <w:bCs/>
        </w:rPr>
        <w:t>Comunicación con las autoridades</w:t>
      </w:r>
    </w:p>
    <w:p w:rsidR="00F959B4" w:rsidRDefault="00F959B4">
      <w:pPr>
        <w:pStyle w:val="Standard"/>
        <w:spacing w:line="360" w:lineRule="auto"/>
        <w:jc w:val="both"/>
        <w:rPr>
          <w:rFonts w:ascii="Arial" w:hAnsi="Arial"/>
        </w:rPr>
      </w:pPr>
    </w:p>
    <w:p w:rsidR="00F959B4" w:rsidRDefault="00595096">
      <w:pPr>
        <w:pStyle w:val="Standard"/>
        <w:widowControl/>
        <w:numPr>
          <w:ilvl w:val="0"/>
          <w:numId w:val="18"/>
        </w:numPr>
        <w:spacing w:line="360" w:lineRule="auto"/>
        <w:jc w:val="both"/>
        <w:textAlignment w:val="baseline"/>
        <w:rPr>
          <w:rFonts w:ascii="Arial" w:hAnsi="Arial"/>
        </w:rPr>
      </w:pPr>
      <w:r>
        <w:rPr>
          <w:rFonts w:ascii="Arial" w:hAnsi="Arial"/>
        </w:rPr>
        <w:t>Una vez que la situación esté bajo control, seguir las instrucciones de las autoridades y proporcionar cualquier información adicional que pueda ayudar en la investigación.</w:t>
      </w:r>
    </w:p>
    <w:p w:rsidR="00F959B4" w:rsidRDefault="00F959B4">
      <w:pPr>
        <w:pStyle w:val="Standard"/>
        <w:spacing w:line="360" w:lineRule="auto"/>
        <w:jc w:val="both"/>
        <w:rPr>
          <w:rFonts w:ascii="Arial" w:hAnsi="Arial"/>
        </w:rPr>
      </w:pPr>
    </w:p>
    <w:p w:rsidR="00F959B4" w:rsidRDefault="00F959B4">
      <w:pPr>
        <w:pStyle w:val="Standard"/>
        <w:spacing w:line="360" w:lineRule="auto"/>
        <w:jc w:val="both"/>
        <w:rPr>
          <w:rFonts w:ascii="Arial" w:hAnsi="Arial"/>
          <w:b/>
          <w:bCs/>
        </w:rPr>
      </w:pPr>
    </w:p>
    <w:p w:rsidR="00F959B4" w:rsidRDefault="00595096">
      <w:pPr>
        <w:pStyle w:val="Standard"/>
        <w:spacing w:line="360" w:lineRule="auto"/>
        <w:jc w:val="both"/>
        <w:rPr>
          <w:rFonts w:ascii="Arial" w:hAnsi="Arial"/>
          <w:b/>
          <w:bCs/>
        </w:rPr>
      </w:pPr>
      <w:r>
        <w:rPr>
          <w:rFonts w:ascii="Arial" w:hAnsi="Arial"/>
          <w:b/>
          <w:bCs/>
        </w:rPr>
        <w:t>Intervención Policial</w:t>
      </w:r>
    </w:p>
    <w:p w:rsidR="00F959B4" w:rsidRDefault="00F959B4">
      <w:pPr>
        <w:pStyle w:val="Standard"/>
        <w:spacing w:line="360" w:lineRule="auto"/>
        <w:jc w:val="both"/>
        <w:rPr>
          <w:rFonts w:ascii="Arial" w:hAnsi="Arial"/>
          <w:b/>
          <w:bCs/>
        </w:rPr>
      </w:pPr>
    </w:p>
    <w:p w:rsidR="00F959B4" w:rsidRDefault="00595096">
      <w:pPr>
        <w:pStyle w:val="Standard"/>
        <w:spacing w:line="360" w:lineRule="auto"/>
        <w:jc w:val="both"/>
        <w:rPr>
          <w:rFonts w:ascii="Arial" w:hAnsi="Arial"/>
        </w:rPr>
      </w:pPr>
      <w:r>
        <w:rPr>
          <w:rFonts w:ascii="Arial" w:hAnsi="Arial"/>
        </w:rPr>
        <w:t>La intervención de la amenaza o crisis se debe atender de manera inmediata, con el menor tiempo posible, ya que el tiempo es el peor enemigo para la seguridad, por lo que las fuerzas disponibles en ese momento deberán de atender el llamado a neutralizar la amenaza.</w:t>
      </w:r>
    </w:p>
    <w:p w:rsidR="00F959B4" w:rsidRDefault="00F959B4">
      <w:pPr>
        <w:pStyle w:val="Standard"/>
        <w:spacing w:line="360" w:lineRule="auto"/>
        <w:jc w:val="both"/>
        <w:rPr>
          <w:rFonts w:ascii="Arial" w:hAnsi="Arial"/>
        </w:rPr>
      </w:pPr>
    </w:p>
    <w:p w:rsidR="00F959B4" w:rsidRDefault="00595096">
      <w:pPr>
        <w:pStyle w:val="Standard"/>
        <w:spacing w:line="360" w:lineRule="auto"/>
        <w:jc w:val="both"/>
        <w:rPr>
          <w:rFonts w:ascii="Arial" w:hAnsi="Arial"/>
        </w:rPr>
      </w:pPr>
      <w:r>
        <w:rPr>
          <w:rFonts w:ascii="Arial" w:hAnsi="Arial"/>
        </w:rPr>
        <w:t>Las siguientes instituciones son algunas de las encargadas de mantener la seguridad:</w:t>
      </w:r>
    </w:p>
    <w:p w:rsidR="00F959B4" w:rsidRDefault="00F959B4">
      <w:pPr>
        <w:pStyle w:val="Standard"/>
        <w:spacing w:line="360" w:lineRule="auto"/>
        <w:jc w:val="both"/>
        <w:rPr>
          <w:rFonts w:ascii="Arial" w:hAnsi="Arial"/>
        </w:rPr>
      </w:pPr>
    </w:p>
    <w:p w:rsidR="00F959B4" w:rsidRDefault="00595096">
      <w:pPr>
        <w:pStyle w:val="Standard"/>
        <w:widowControl/>
        <w:numPr>
          <w:ilvl w:val="0"/>
          <w:numId w:val="21"/>
        </w:numPr>
        <w:spacing w:line="360" w:lineRule="auto"/>
        <w:jc w:val="both"/>
        <w:textAlignment w:val="baseline"/>
        <w:rPr>
          <w:rFonts w:ascii="Arial" w:hAnsi="Arial"/>
        </w:rPr>
      </w:pPr>
      <w:r>
        <w:rPr>
          <w:rFonts w:ascii="Arial" w:hAnsi="Arial"/>
        </w:rPr>
        <w:t>Departamento de Seguridad, adscrito a la Dirección Ejecutiva., Poder Judicial.</w:t>
      </w:r>
    </w:p>
    <w:p w:rsidR="00F959B4" w:rsidRDefault="00595096">
      <w:pPr>
        <w:pStyle w:val="Standard"/>
        <w:widowControl/>
        <w:numPr>
          <w:ilvl w:val="0"/>
          <w:numId w:val="21"/>
        </w:numPr>
        <w:spacing w:line="360" w:lineRule="auto"/>
        <w:jc w:val="both"/>
        <w:textAlignment w:val="baseline"/>
        <w:rPr>
          <w:rFonts w:ascii="Arial" w:hAnsi="Arial"/>
        </w:rPr>
      </w:pPr>
      <w:r>
        <w:rPr>
          <w:rFonts w:ascii="Arial" w:hAnsi="Arial"/>
        </w:rPr>
        <w:t>Seguridad Privada (personal que custodia los perímetros internos y externos).</w:t>
      </w:r>
    </w:p>
    <w:p w:rsidR="00F959B4" w:rsidRDefault="00595096">
      <w:pPr>
        <w:pStyle w:val="Standard"/>
        <w:widowControl/>
        <w:numPr>
          <w:ilvl w:val="0"/>
          <w:numId w:val="21"/>
        </w:numPr>
        <w:spacing w:line="360" w:lineRule="auto"/>
        <w:jc w:val="both"/>
        <w:textAlignment w:val="baseline"/>
        <w:rPr>
          <w:rFonts w:ascii="Arial" w:hAnsi="Arial"/>
        </w:rPr>
      </w:pPr>
      <w:r>
        <w:rPr>
          <w:rFonts w:ascii="Arial" w:hAnsi="Arial"/>
        </w:rPr>
        <w:t>Policía Administrativa, Fuerza Pública</w:t>
      </w:r>
    </w:p>
    <w:p w:rsidR="00F959B4" w:rsidRDefault="00595096">
      <w:pPr>
        <w:pStyle w:val="Standard"/>
        <w:widowControl/>
        <w:numPr>
          <w:ilvl w:val="0"/>
          <w:numId w:val="21"/>
        </w:numPr>
        <w:spacing w:line="360" w:lineRule="auto"/>
        <w:jc w:val="both"/>
        <w:textAlignment w:val="baseline"/>
        <w:rPr>
          <w:rFonts w:ascii="Arial" w:hAnsi="Arial"/>
        </w:rPr>
      </w:pPr>
      <w:r>
        <w:rPr>
          <w:rFonts w:ascii="Arial" w:hAnsi="Arial"/>
        </w:rPr>
        <w:t>Policía Municipal.</w:t>
      </w:r>
    </w:p>
    <w:p w:rsidR="00F959B4" w:rsidRDefault="00595096">
      <w:pPr>
        <w:pStyle w:val="Standard"/>
        <w:widowControl/>
        <w:numPr>
          <w:ilvl w:val="0"/>
          <w:numId w:val="21"/>
        </w:numPr>
        <w:spacing w:line="360" w:lineRule="auto"/>
        <w:jc w:val="both"/>
        <w:textAlignment w:val="baseline"/>
        <w:rPr>
          <w:rFonts w:ascii="Arial" w:hAnsi="Arial"/>
        </w:rPr>
      </w:pPr>
      <w:r>
        <w:rPr>
          <w:rFonts w:ascii="Arial" w:hAnsi="Arial"/>
        </w:rPr>
        <w:t>Policía Judicial, Organismo de Investigación Judicial.</w:t>
      </w:r>
    </w:p>
    <w:p w:rsidR="00F959B4" w:rsidRDefault="00595096">
      <w:pPr>
        <w:pStyle w:val="Standard"/>
        <w:widowControl/>
        <w:numPr>
          <w:ilvl w:val="0"/>
          <w:numId w:val="21"/>
        </w:numPr>
        <w:spacing w:line="360" w:lineRule="auto"/>
        <w:jc w:val="both"/>
        <w:textAlignment w:val="baseline"/>
        <w:rPr>
          <w:rFonts w:ascii="Arial" w:hAnsi="Arial"/>
        </w:rPr>
      </w:pPr>
      <w:r>
        <w:rPr>
          <w:rFonts w:ascii="Arial" w:hAnsi="Arial"/>
        </w:rPr>
        <w:t>Civiles armados legalmente.</w:t>
      </w:r>
    </w:p>
    <w:p w:rsidR="00F959B4" w:rsidRDefault="00595096">
      <w:pPr>
        <w:pStyle w:val="Standard"/>
        <w:widowControl/>
        <w:numPr>
          <w:ilvl w:val="0"/>
          <w:numId w:val="21"/>
        </w:numPr>
        <w:spacing w:line="360" w:lineRule="auto"/>
        <w:jc w:val="both"/>
        <w:textAlignment w:val="baseline"/>
        <w:rPr>
          <w:rFonts w:ascii="Arial" w:hAnsi="Arial"/>
        </w:rPr>
      </w:pPr>
      <w:r>
        <w:rPr>
          <w:rFonts w:ascii="Arial" w:hAnsi="Arial"/>
        </w:rPr>
        <w:t xml:space="preserve">Unidades Tácticas. SERT. </w:t>
      </w:r>
    </w:p>
    <w:p w:rsidR="00F959B4" w:rsidRDefault="00F959B4">
      <w:pPr>
        <w:pStyle w:val="Standard"/>
        <w:spacing w:line="360" w:lineRule="auto"/>
        <w:jc w:val="both"/>
        <w:rPr>
          <w:rFonts w:ascii="Arial" w:hAnsi="Arial"/>
        </w:rPr>
      </w:pPr>
    </w:p>
    <w:p w:rsidR="00F959B4" w:rsidRDefault="00595096">
      <w:pPr>
        <w:pStyle w:val="Standard"/>
        <w:spacing w:line="360" w:lineRule="auto"/>
        <w:jc w:val="both"/>
        <w:rPr>
          <w:rFonts w:ascii="Arial" w:hAnsi="Arial"/>
        </w:rPr>
      </w:pPr>
      <w:r>
        <w:rPr>
          <w:rFonts w:ascii="Arial" w:hAnsi="Arial"/>
        </w:rPr>
        <w:t>Al identificarse la “Persona Atacante Activo”, la responsabilidad recae sobre las personas capacitadas para enfrentar esta amenaza de manera directa e inmediata, organizados en proporcionalidad de la persona atacante, se organizará grupos pequeños en la búsqueda de la amenaza.</w:t>
      </w:r>
    </w:p>
    <w:p w:rsidR="00F959B4" w:rsidRDefault="00F959B4">
      <w:pPr>
        <w:pStyle w:val="Standard"/>
        <w:spacing w:line="360" w:lineRule="auto"/>
        <w:jc w:val="both"/>
        <w:rPr>
          <w:rFonts w:ascii="Arial" w:hAnsi="Arial"/>
        </w:rPr>
      </w:pPr>
    </w:p>
    <w:p w:rsidR="00F959B4" w:rsidRDefault="00595096">
      <w:pPr>
        <w:pStyle w:val="Standard"/>
        <w:spacing w:line="360" w:lineRule="auto"/>
        <w:jc w:val="both"/>
        <w:rPr>
          <w:rFonts w:ascii="Arial" w:hAnsi="Arial"/>
        </w:rPr>
      </w:pPr>
      <w:r>
        <w:rPr>
          <w:rFonts w:ascii="Arial" w:hAnsi="Arial"/>
        </w:rPr>
        <w:t>Dado los avisos por los medios adecuados</w:t>
      </w:r>
      <w:r>
        <w:rPr>
          <w:rFonts w:ascii="Arial" w:hAnsi="Arial"/>
          <w:color w:val="000000"/>
        </w:rPr>
        <w:t xml:space="preserve"> la policía aplicará </w:t>
      </w:r>
      <w:r>
        <w:rPr>
          <w:rFonts w:ascii="Arial" w:hAnsi="Arial"/>
        </w:rPr>
        <w:t>las estrategias y técnicas necesarias para la atención de amenaza o crisis, es importante tener presente los siguiente:</w:t>
      </w:r>
    </w:p>
    <w:p w:rsidR="00F959B4" w:rsidRDefault="00F959B4">
      <w:pPr>
        <w:pStyle w:val="Standard"/>
        <w:spacing w:line="360" w:lineRule="auto"/>
        <w:jc w:val="both"/>
        <w:rPr>
          <w:rFonts w:ascii="Arial" w:hAnsi="Arial"/>
        </w:rPr>
      </w:pPr>
    </w:p>
    <w:p w:rsidR="00F959B4" w:rsidRDefault="00595096">
      <w:pPr>
        <w:pStyle w:val="Standard"/>
        <w:widowControl/>
        <w:numPr>
          <w:ilvl w:val="0"/>
          <w:numId w:val="22"/>
        </w:numPr>
        <w:spacing w:line="360" w:lineRule="auto"/>
        <w:jc w:val="both"/>
        <w:textAlignment w:val="baseline"/>
        <w:rPr>
          <w:rFonts w:ascii="Arial" w:hAnsi="Arial"/>
        </w:rPr>
      </w:pPr>
      <w:r>
        <w:rPr>
          <w:rFonts w:ascii="Arial" w:hAnsi="Arial"/>
        </w:rPr>
        <w:t>La policía no se detendrá para ayudar a las personas heridas (solo en caso de que no se ha neutralizado la amenaza).</w:t>
      </w:r>
    </w:p>
    <w:p w:rsidR="00F959B4" w:rsidRDefault="00F959B4">
      <w:pPr>
        <w:pStyle w:val="Standard"/>
        <w:spacing w:line="360" w:lineRule="auto"/>
        <w:jc w:val="both"/>
        <w:rPr>
          <w:rFonts w:ascii="Arial" w:hAnsi="Arial"/>
        </w:rPr>
      </w:pPr>
    </w:p>
    <w:p w:rsidR="00F959B4" w:rsidRDefault="00595096">
      <w:pPr>
        <w:pStyle w:val="Standard"/>
        <w:widowControl/>
        <w:numPr>
          <w:ilvl w:val="0"/>
          <w:numId w:val="22"/>
        </w:numPr>
        <w:spacing w:line="360" w:lineRule="auto"/>
        <w:jc w:val="both"/>
        <w:textAlignment w:val="baseline"/>
        <w:rPr>
          <w:rFonts w:ascii="Arial" w:hAnsi="Arial"/>
        </w:rPr>
      </w:pPr>
      <w:r>
        <w:rPr>
          <w:rFonts w:ascii="Arial" w:hAnsi="Arial"/>
        </w:rPr>
        <w:t>Todas las personas en el área de trabajo son una amenaza (deben seguir instrucciones claras).</w:t>
      </w:r>
    </w:p>
    <w:p w:rsidR="00F959B4" w:rsidRDefault="00F959B4">
      <w:pPr>
        <w:pStyle w:val="Standard"/>
        <w:spacing w:line="360" w:lineRule="auto"/>
        <w:jc w:val="both"/>
        <w:rPr>
          <w:rFonts w:ascii="Arial" w:hAnsi="Arial"/>
        </w:rPr>
      </w:pPr>
    </w:p>
    <w:p w:rsidR="00F959B4" w:rsidRDefault="00595096">
      <w:pPr>
        <w:pStyle w:val="Standard"/>
        <w:widowControl/>
        <w:numPr>
          <w:ilvl w:val="0"/>
          <w:numId w:val="22"/>
        </w:numPr>
        <w:spacing w:line="360" w:lineRule="auto"/>
        <w:jc w:val="both"/>
        <w:textAlignment w:val="baseline"/>
        <w:rPr>
          <w:rFonts w:ascii="Arial" w:hAnsi="Arial"/>
        </w:rPr>
      </w:pPr>
      <w:r>
        <w:rPr>
          <w:rFonts w:ascii="Arial" w:hAnsi="Arial"/>
        </w:rPr>
        <w:t>Autorización de la fuerza letal.</w:t>
      </w:r>
    </w:p>
    <w:p w:rsidR="00F959B4" w:rsidRDefault="00F959B4">
      <w:pPr>
        <w:pStyle w:val="Standard"/>
        <w:spacing w:line="360" w:lineRule="auto"/>
        <w:jc w:val="both"/>
        <w:rPr>
          <w:rFonts w:ascii="Arial" w:hAnsi="Arial"/>
          <w:b/>
          <w:bCs/>
        </w:rPr>
      </w:pPr>
    </w:p>
    <w:p w:rsidR="00F959B4" w:rsidRDefault="00595096">
      <w:pPr>
        <w:pStyle w:val="Standard"/>
        <w:spacing w:line="360" w:lineRule="auto"/>
        <w:jc w:val="both"/>
        <w:rPr>
          <w:rFonts w:ascii="Arial" w:hAnsi="Arial"/>
          <w:b/>
          <w:bCs/>
        </w:rPr>
      </w:pPr>
      <w:r>
        <w:rPr>
          <w:rFonts w:ascii="Arial" w:hAnsi="Arial"/>
          <w:b/>
          <w:bCs/>
        </w:rPr>
        <w:t>¿Cómo víctima que debo hacer al llegar la ayuda o cualquier cuerpo policial?</w:t>
      </w:r>
    </w:p>
    <w:p w:rsidR="00F959B4" w:rsidRDefault="00F959B4">
      <w:pPr>
        <w:pStyle w:val="Standard"/>
        <w:spacing w:line="360" w:lineRule="auto"/>
        <w:jc w:val="both"/>
        <w:rPr>
          <w:rFonts w:ascii="Arial" w:hAnsi="Arial"/>
        </w:rPr>
      </w:pPr>
    </w:p>
    <w:p w:rsidR="00F959B4" w:rsidRDefault="00595096">
      <w:pPr>
        <w:pStyle w:val="Standard"/>
        <w:spacing w:line="360" w:lineRule="auto"/>
        <w:jc w:val="both"/>
        <w:rPr>
          <w:rFonts w:ascii="Arial" w:hAnsi="Arial"/>
        </w:rPr>
      </w:pPr>
      <w:r>
        <w:rPr>
          <w:rFonts w:ascii="Arial" w:hAnsi="Arial"/>
        </w:rPr>
        <w:t>Es de suma importancia saber que los cuerpos policiales ingresarán en la búsqueda de posibles amenazas en los lugares cerrados, por lo que debe seguir los siguientes consejos:</w:t>
      </w:r>
    </w:p>
    <w:p w:rsidR="00F959B4" w:rsidRDefault="00F959B4">
      <w:pPr>
        <w:pStyle w:val="Standard"/>
        <w:spacing w:line="360" w:lineRule="auto"/>
        <w:jc w:val="both"/>
        <w:rPr>
          <w:rFonts w:ascii="Arial" w:hAnsi="Arial"/>
        </w:rPr>
      </w:pPr>
    </w:p>
    <w:p w:rsidR="00F959B4" w:rsidRDefault="00595096">
      <w:pPr>
        <w:pStyle w:val="Standard"/>
        <w:widowControl/>
        <w:numPr>
          <w:ilvl w:val="0"/>
          <w:numId w:val="23"/>
        </w:numPr>
        <w:spacing w:line="360" w:lineRule="auto"/>
        <w:jc w:val="both"/>
        <w:textAlignment w:val="baseline"/>
        <w:rPr>
          <w:rFonts w:ascii="Arial" w:hAnsi="Arial"/>
        </w:rPr>
      </w:pPr>
      <w:r>
        <w:rPr>
          <w:rFonts w:ascii="Arial" w:hAnsi="Arial"/>
        </w:rPr>
        <w:t>Conservar la calma.</w:t>
      </w:r>
    </w:p>
    <w:p w:rsidR="00F959B4" w:rsidRDefault="00595096">
      <w:pPr>
        <w:pStyle w:val="Standard"/>
        <w:widowControl/>
        <w:numPr>
          <w:ilvl w:val="0"/>
          <w:numId w:val="23"/>
        </w:numPr>
        <w:spacing w:line="360" w:lineRule="auto"/>
        <w:jc w:val="both"/>
        <w:textAlignment w:val="baseline"/>
        <w:rPr>
          <w:rFonts w:ascii="Arial" w:hAnsi="Arial"/>
        </w:rPr>
      </w:pPr>
      <w:r>
        <w:rPr>
          <w:rFonts w:ascii="Arial" w:hAnsi="Arial"/>
        </w:rPr>
        <w:t>Soltar cualquier objeto para no ser considerado una amenaza.</w:t>
      </w:r>
    </w:p>
    <w:p w:rsidR="00F959B4" w:rsidRDefault="00595096">
      <w:pPr>
        <w:pStyle w:val="Standard"/>
        <w:widowControl/>
        <w:numPr>
          <w:ilvl w:val="0"/>
          <w:numId w:val="23"/>
        </w:numPr>
        <w:spacing w:line="360" w:lineRule="auto"/>
        <w:jc w:val="both"/>
        <w:textAlignment w:val="baseline"/>
        <w:rPr>
          <w:rFonts w:ascii="Arial" w:hAnsi="Arial"/>
        </w:rPr>
      </w:pPr>
      <w:r>
        <w:rPr>
          <w:rFonts w:ascii="Arial" w:hAnsi="Arial"/>
        </w:rPr>
        <w:t>Levantar las manos y mantenerlas visibles.</w:t>
      </w:r>
    </w:p>
    <w:p w:rsidR="00F959B4" w:rsidRDefault="00595096">
      <w:pPr>
        <w:pStyle w:val="Standard"/>
        <w:widowControl/>
        <w:numPr>
          <w:ilvl w:val="0"/>
          <w:numId w:val="23"/>
        </w:numPr>
        <w:spacing w:line="360" w:lineRule="auto"/>
        <w:jc w:val="both"/>
        <w:textAlignment w:val="baseline"/>
        <w:rPr>
          <w:rFonts w:ascii="Arial" w:hAnsi="Arial"/>
        </w:rPr>
      </w:pPr>
      <w:r>
        <w:rPr>
          <w:rFonts w:ascii="Arial" w:hAnsi="Arial"/>
        </w:rPr>
        <w:t>Evitar movimientos rápidos.</w:t>
      </w:r>
    </w:p>
    <w:p w:rsidR="00F959B4" w:rsidRDefault="00595096">
      <w:pPr>
        <w:pStyle w:val="Standard"/>
        <w:widowControl/>
        <w:numPr>
          <w:ilvl w:val="0"/>
          <w:numId w:val="23"/>
        </w:numPr>
        <w:spacing w:line="360" w:lineRule="auto"/>
        <w:jc w:val="both"/>
        <w:textAlignment w:val="baseline"/>
        <w:rPr>
          <w:rFonts w:ascii="Arial" w:hAnsi="Arial"/>
        </w:rPr>
      </w:pPr>
      <w:r>
        <w:rPr>
          <w:rFonts w:ascii="Arial" w:hAnsi="Arial"/>
        </w:rPr>
        <w:t>Evitar señalar, alzar la voz.</w:t>
      </w:r>
    </w:p>
    <w:p w:rsidR="00F959B4" w:rsidRDefault="00595096">
      <w:pPr>
        <w:pStyle w:val="Standard"/>
        <w:widowControl/>
        <w:numPr>
          <w:ilvl w:val="0"/>
          <w:numId w:val="23"/>
        </w:numPr>
        <w:spacing w:line="360" w:lineRule="auto"/>
        <w:jc w:val="both"/>
        <w:textAlignment w:val="baseline"/>
        <w:rPr>
          <w:rFonts w:ascii="Arial" w:hAnsi="Arial"/>
        </w:rPr>
      </w:pPr>
      <w:r>
        <w:rPr>
          <w:rFonts w:ascii="Arial" w:hAnsi="Arial"/>
        </w:rPr>
        <w:t>Al evacuar no se detenga a pedir ayuda a al personal oficial.</w:t>
      </w:r>
    </w:p>
    <w:p w:rsidR="00F959B4" w:rsidRDefault="00595096">
      <w:pPr>
        <w:pStyle w:val="Standard"/>
        <w:widowControl/>
        <w:numPr>
          <w:ilvl w:val="0"/>
          <w:numId w:val="23"/>
        </w:numPr>
        <w:spacing w:line="360" w:lineRule="auto"/>
        <w:jc w:val="both"/>
        <w:textAlignment w:val="baseline"/>
        <w:rPr>
          <w:rFonts w:ascii="Arial" w:hAnsi="Arial"/>
        </w:rPr>
      </w:pPr>
      <w:r>
        <w:rPr>
          <w:rFonts w:ascii="Arial" w:hAnsi="Arial"/>
        </w:rPr>
        <w:t>Seguir estrictamente las indicaciones de la policía.</w:t>
      </w:r>
    </w:p>
    <w:p w:rsidR="00F959B4" w:rsidRDefault="00F959B4">
      <w:pPr>
        <w:pStyle w:val="Standard"/>
        <w:widowControl/>
        <w:spacing w:line="360" w:lineRule="auto"/>
        <w:ind w:left="720" w:firstLine="284"/>
        <w:jc w:val="both"/>
        <w:textAlignment w:val="baseline"/>
        <w:rPr>
          <w:rFonts w:ascii="Arial" w:hAnsi="Arial"/>
        </w:rPr>
      </w:pPr>
    </w:p>
    <w:p w:rsidR="00F959B4" w:rsidRDefault="00F959B4">
      <w:pPr>
        <w:pStyle w:val="Standard"/>
        <w:spacing w:line="360" w:lineRule="auto"/>
        <w:jc w:val="both"/>
        <w:rPr>
          <w:rFonts w:ascii="Arial" w:hAnsi="Arial"/>
        </w:rPr>
      </w:pPr>
    </w:p>
    <w:p w:rsidR="00F959B4" w:rsidRDefault="00595096">
      <w:pPr>
        <w:pStyle w:val="Standard"/>
        <w:spacing w:line="360" w:lineRule="auto"/>
        <w:jc w:val="both"/>
        <w:rPr>
          <w:rFonts w:ascii="Arial" w:hAnsi="Arial"/>
        </w:rPr>
      </w:pPr>
      <w:r>
        <w:rPr>
          <w:rFonts w:ascii="Arial" w:hAnsi="Arial"/>
          <w:b/>
          <w:bCs/>
        </w:rPr>
        <w:t>Con base en lo anterior puede ayudar a los cuerpos policiales o fuerzas del orden actuantes suministrando la siguiente información.</w:t>
      </w:r>
    </w:p>
    <w:p w:rsidR="00F959B4" w:rsidRDefault="00F959B4">
      <w:pPr>
        <w:pStyle w:val="Standard"/>
        <w:spacing w:line="360" w:lineRule="auto"/>
        <w:jc w:val="both"/>
        <w:rPr>
          <w:rFonts w:ascii="Arial" w:hAnsi="Arial"/>
        </w:rPr>
      </w:pPr>
    </w:p>
    <w:p w:rsidR="00F959B4" w:rsidRDefault="00595096">
      <w:pPr>
        <w:pStyle w:val="Standard"/>
        <w:widowControl/>
        <w:numPr>
          <w:ilvl w:val="0"/>
          <w:numId w:val="24"/>
        </w:numPr>
        <w:spacing w:line="360" w:lineRule="auto"/>
        <w:jc w:val="both"/>
        <w:textAlignment w:val="baseline"/>
        <w:rPr>
          <w:rFonts w:ascii="Arial" w:hAnsi="Arial"/>
        </w:rPr>
      </w:pPr>
      <w:r>
        <w:rPr>
          <w:rFonts w:ascii="Arial" w:hAnsi="Arial"/>
        </w:rPr>
        <w:t>Indicar la ubicación de la persona atacante activa.</w:t>
      </w:r>
    </w:p>
    <w:p w:rsidR="00F959B4" w:rsidRDefault="00595096">
      <w:pPr>
        <w:pStyle w:val="Standard"/>
        <w:widowControl/>
        <w:numPr>
          <w:ilvl w:val="0"/>
          <w:numId w:val="24"/>
        </w:numPr>
        <w:spacing w:line="360" w:lineRule="auto"/>
        <w:jc w:val="both"/>
        <w:textAlignment w:val="baseline"/>
        <w:rPr>
          <w:rFonts w:ascii="Arial" w:hAnsi="Arial"/>
        </w:rPr>
      </w:pPr>
      <w:r>
        <w:rPr>
          <w:rFonts w:ascii="Arial" w:hAnsi="Arial"/>
        </w:rPr>
        <w:t>Indicar la cantidad de personas perpetradoras.</w:t>
      </w:r>
    </w:p>
    <w:p w:rsidR="00F959B4" w:rsidRDefault="00595096">
      <w:pPr>
        <w:pStyle w:val="Standard"/>
        <w:widowControl/>
        <w:numPr>
          <w:ilvl w:val="0"/>
          <w:numId w:val="24"/>
        </w:numPr>
        <w:spacing w:line="360" w:lineRule="auto"/>
        <w:jc w:val="both"/>
        <w:textAlignment w:val="baseline"/>
        <w:rPr>
          <w:rFonts w:ascii="Arial" w:hAnsi="Arial"/>
        </w:rPr>
      </w:pPr>
      <w:r>
        <w:rPr>
          <w:rFonts w:ascii="Arial" w:hAnsi="Arial"/>
        </w:rPr>
        <w:t>Describir las amenazas.</w:t>
      </w:r>
    </w:p>
    <w:p w:rsidR="00F959B4" w:rsidRDefault="00595096">
      <w:pPr>
        <w:pStyle w:val="Standard"/>
        <w:widowControl/>
        <w:numPr>
          <w:ilvl w:val="0"/>
          <w:numId w:val="24"/>
        </w:numPr>
        <w:spacing w:line="360" w:lineRule="auto"/>
        <w:jc w:val="both"/>
        <w:textAlignment w:val="baseline"/>
        <w:rPr>
          <w:rFonts w:ascii="Arial" w:hAnsi="Arial"/>
        </w:rPr>
      </w:pPr>
      <w:r>
        <w:rPr>
          <w:rFonts w:ascii="Arial" w:hAnsi="Arial"/>
        </w:rPr>
        <w:t>Describir la cantidad y tipo de armas de las personas atacantes.</w:t>
      </w:r>
    </w:p>
    <w:p w:rsidR="00F959B4" w:rsidRDefault="00595096">
      <w:pPr>
        <w:pStyle w:val="Standard"/>
        <w:widowControl/>
        <w:numPr>
          <w:ilvl w:val="0"/>
          <w:numId w:val="24"/>
        </w:numPr>
        <w:spacing w:line="360" w:lineRule="auto"/>
        <w:jc w:val="both"/>
        <w:textAlignment w:val="baseline"/>
        <w:rPr>
          <w:rFonts w:ascii="Arial" w:hAnsi="Arial"/>
        </w:rPr>
      </w:pPr>
      <w:r>
        <w:rPr>
          <w:rFonts w:ascii="Arial" w:hAnsi="Arial"/>
        </w:rPr>
        <w:t>Indicar la cantidad de posibles víctimas del lugar.</w:t>
      </w:r>
    </w:p>
    <w:p w:rsidR="00F959B4" w:rsidRDefault="00F959B4">
      <w:pPr>
        <w:pStyle w:val="Standard"/>
        <w:spacing w:line="360" w:lineRule="auto"/>
        <w:jc w:val="both"/>
        <w:rPr>
          <w:rFonts w:ascii="Arial" w:hAnsi="Arial"/>
        </w:rPr>
      </w:pPr>
    </w:p>
    <w:p w:rsidR="00F959B4" w:rsidRDefault="00595096">
      <w:pPr>
        <w:pStyle w:val="Standard"/>
        <w:spacing w:line="360" w:lineRule="auto"/>
        <w:jc w:val="both"/>
        <w:rPr>
          <w:rFonts w:ascii="Arial" w:hAnsi="Arial"/>
        </w:rPr>
      </w:pPr>
      <w:r>
        <w:rPr>
          <w:rFonts w:ascii="Arial" w:hAnsi="Arial"/>
        </w:rPr>
        <w:t>Serán las autoridades actuantes las que, establezcan las técnicas y estrategias establecidas en el protocolo en mención con el fin de salvaguardar la vida de todas las personas involucradas en el evento de crisis.</w:t>
      </w:r>
    </w:p>
    <w:p w:rsidR="00F959B4" w:rsidRDefault="00F959B4">
      <w:pPr>
        <w:pStyle w:val="Standard"/>
        <w:spacing w:line="360" w:lineRule="auto"/>
        <w:jc w:val="both"/>
        <w:rPr>
          <w:rFonts w:ascii="Arial" w:hAnsi="Arial"/>
        </w:rPr>
      </w:pPr>
    </w:p>
    <w:p w:rsidR="00F959B4" w:rsidRDefault="00F959B4">
      <w:pPr>
        <w:pStyle w:val="Standard"/>
        <w:spacing w:line="360" w:lineRule="auto"/>
        <w:jc w:val="both"/>
        <w:rPr>
          <w:rFonts w:ascii="Arial" w:hAnsi="Arial"/>
        </w:rPr>
      </w:pPr>
    </w:p>
    <w:p w:rsidR="00F959B4" w:rsidRDefault="00595096">
      <w:pPr>
        <w:pStyle w:val="Standard"/>
        <w:spacing w:line="360" w:lineRule="auto"/>
        <w:jc w:val="both"/>
        <w:rPr>
          <w:rFonts w:ascii="Arial" w:hAnsi="Arial"/>
        </w:rPr>
      </w:pPr>
      <w:r>
        <w:rPr>
          <w:rFonts w:ascii="Arial" w:hAnsi="Arial"/>
          <w:b/>
          <w:bCs/>
        </w:rPr>
        <w:t>Primeros Auxilios Psicológicos</w:t>
      </w:r>
    </w:p>
    <w:p w:rsidR="00F959B4" w:rsidRDefault="00F959B4">
      <w:pPr>
        <w:pStyle w:val="Standard"/>
        <w:spacing w:line="360" w:lineRule="auto"/>
        <w:jc w:val="both"/>
        <w:rPr>
          <w:rFonts w:ascii="Arial" w:hAnsi="Arial"/>
        </w:rPr>
      </w:pPr>
    </w:p>
    <w:p w:rsidR="00F959B4" w:rsidRDefault="00595096">
      <w:pPr>
        <w:pStyle w:val="Standard"/>
        <w:numPr>
          <w:ilvl w:val="0"/>
          <w:numId w:val="28"/>
        </w:numPr>
        <w:spacing w:line="360" w:lineRule="auto"/>
        <w:jc w:val="both"/>
        <w:rPr>
          <w:rFonts w:ascii="Arial" w:hAnsi="Arial"/>
        </w:rPr>
      </w:pPr>
      <w:r>
        <w:rPr>
          <w:rFonts w:ascii="Arial" w:hAnsi="Arial"/>
        </w:rPr>
        <w:t xml:space="preserve"> </w:t>
      </w:r>
      <w:r>
        <w:rPr>
          <w:rFonts w:ascii="Arial" w:hAnsi="Arial"/>
          <w14:ligatures w14:val="standardContextual"/>
        </w:rPr>
        <w:t>Posterior a un evento de “Persona Atacante Activo”, el Poder Judicial cuenta con oficinas con profesionales preparados para brindar primeros Auxilios Psicológicos, como lo son, la Oficina de Atención y Protección a Víctimas del Ministerio Público (OAPVD) y la Sección de Apoyo Psicológico Operacional del OIJ (SAPSO); quienes de acuerdo con su experticia y preparación puedan brindarles a las personas sobrevivientes del ataque la contención de la crisis emocional de un escenario de esta magnitud.</w:t>
      </w:r>
    </w:p>
    <w:p w:rsidR="00F959B4" w:rsidRDefault="00F959B4">
      <w:pPr>
        <w:pStyle w:val="Standard"/>
        <w:spacing w:line="360" w:lineRule="auto"/>
        <w:ind w:left="720" w:firstLine="284"/>
        <w:jc w:val="both"/>
        <w:rPr>
          <w:rFonts w:ascii="Arial" w:hAnsi="Arial" w:cs="Arial"/>
          <w:color w:val="00B050"/>
        </w:rPr>
      </w:pPr>
    </w:p>
    <w:p w:rsidR="00F959B4" w:rsidRDefault="00F959B4">
      <w:pPr>
        <w:pStyle w:val="Standard"/>
        <w:widowControl/>
        <w:spacing w:line="360" w:lineRule="auto"/>
        <w:jc w:val="both"/>
        <w:textAlignment w:val="baseline"/>
        <w:rPr>
          <w:shd w:val="clear" w:color="auto" w:fill="FFFF00"/>
        </w:rPr>
      </w:pPr>
    </w:p>
    <w:p w:rsidR="00F959B4" w:rsidRDefault="00F959B4">
      <w:pPr>
        <w:pStyle w:val="Standard"/>
        <w:widowControl/>
        <w:spacing w:line="360" w:lineRule="auto"/>
        <w:jc w:val="both"/>
        <w:textAlignment w:val="baseline"/>
        <w:rPr>
          <w:shd w:val="clear" w:color="auto" w:fill="FFFF00"/>
        </w:rPr>
      </w:pPr>
    </w:p>
    <w:p w:rsidR="00F959B4" w:rsidRDefault="00F959B4">
      <w:pPr>
        <w:pStyle w:val="Standard"/>
        <w:widowControl/>
        <w:spacing w:line="360" w:lineRule="auto"/>
        <w:jc w:val="both"/>
        <w:textAlignment w:val="baseline"/>
        <w:rPr>
          <w:shd w:val="clear" w:color="auto" w:fill="FFFF00"/>
        </w:rPr>
      </w:pPr>
    </w:p>
    <w:p w:rsidR="00F959B4" w:rsidRDefault="00595096">
      <w:pPr>
        <w:pStyle w:val="Standard"/>
        <w:widowControl/>
        <w:spacing w:line="360" w:lineRule="auto"/>
        <w:jc w:val="both"/>
        <w:textAlignment w:val="baseline"/>
        <w:rPr>
          <w:shd w:val="clear" w:color="auto" w:fill="FFFF00"/>
        </w:rPr>
      </w:pPr>
      <w:r>
        <w:rPr>
          <w:rFonts w:ascii="Arial" w:hAnsi="Arial"/>
          <w:b/>
          <w:bCs/>
        </w:rPr>
        <w:t>Evaluar y revisar los protocolos de seguridad.</w:t>
      </w:r>
    </w:p>
    <w:p w:rsidR="00F959B4" w:rsidRDefault="00F959B4">
      <w:pPr>
        <w:pStyle w:val="Standard"/>
        <w:spacing w:line="360" w:lineRule="auto"/>
        <w:ind w:left="720" w:firstLine="284"/>
        <w:jc w:val="both"/>
        <w:rPr>
          <w:rFonts w:ascii="Arial" w:hAnsi="Arial"/>
        </w:rPr>
      </w:pPr>
    </w:p>
    <w:p w:rsidR="00F959B4" w:rsidRDefault="00595096">
      <w:pPr>
        <w:pStyle w:val="Standard"/>
        <w:widowControl/>
        <w:numPr>
          <w:ilvl w:val="0"/>
          <w:numId w:val="20"/>
        </w:numPr>
        <w:spacing w:line="360" w:lineRule="auto"/>
        <w:jc w:val="both"/>
        <w:textAlignment w:val="baseline"/>
        <w:rPr>
          <w:rFonts w:ascii="Arial" w:hAnsi="Arial"/>
        </w:rPr>
      </w:pPr>
      <w:r>
        <w:rPr>
          <w:rFonts w:ascii="Arial" w:hAnsi="Arial"/>
        </w:rPr>
        <w:t>Después del evento, revisar y evaluar los protocolos de seguridad existentes para identificar áreas de mejora y hacer los ajustes necesarios para fortalecer la seguridad en el futuro.</w:t>
      </w:r>
    </w:p>
    <w:p w:rsidR="00F959B4" w:rsidRDefault="00F959B4">
      <w:pPr>
        <w:pStyle w:val="Standard"/>
        <w:widowControl/>
        <w:spacing w:line="360" w:lineRule="auto"/>
        <w:ind w:left="720" w:firstLine="284"/>
        <w:jc w:val="both"/>
        <w:textAlignment w:val="baseline"/>
        <w:rPr>
          <w:rFonts w:ascii="Arial" w:hAnsi="Arial"/>
        </w:rPr>
      </w:pPr>
    </w:p>
    <w:p w:rsidR="00F959B4" w:rsidRDefault="00595096">
      <w:pPr>
        <w:pStyle w:val="Standard"/>
        <w:widowControl/>
        <w:numPr>
          <w:ilvl w:val="0"/>
          <w:numId w:val="20"/>
        </w:numPr>
        <w:spacing w:line="360" w:lineRule="auto"/>
        <w:jc w:val="both"/>
        <w:textAlignment w:val="baseline"/>
        <w:rPr>
          <w:rFonts w:ascii="Arial" w:hAnsi="Arial"/>
        </w:rPr>
      </w:pPr>
      <w:r>
        <w:rPr>
          <w:rFonts w:ascii="Arial" w:hAnsi="Arial"/>
        </w:rPr>
        <w:t>Realizar una revisión exhaustiva del evento para identificar lecciones aprendidas, puede incluir la participación de todas las partes involucradas para garantizar una respuesta más efectiva en el futuro.</w:t>
      </w:r>
    </w:p>
    <w:p w:rsidR="00F959B4" w:rsidRDefault="00F959B4"/>
    <w:p w:rsidR="00F959B4" w:rsidRDefault="00F959B4"/>
    <w:p w:rsidR="00F959B4" w:rsidRDefault="00F959B4"/>
    <w:p w:rsidR="00F959B4" w:rsidRDefault="00F959B4"/>
    <w:p w:rsidR="00F959B4" w:rsidRDefault="00F959B4"/>
    <w:p w:rsidR="00F959B4" w:rsidRDefault="00F959B4"/>
    <w:p w:rsidR="00F959B4" w:rsidRDefault="00F959B4"/>
    <w:p w:rsidR="00F959B4" w:rsidRDefault="00F959B4"/>
    <w:p w:rsidR="00F959B4" w:rsidRDefault="00F959B4">
      <w:pPr>
        <w:pStyle w:val="Ttulo1"/>
        <w:rPr>
          <w:rFonts w:eastAsia="SimSun" w:cs="Mangal"/>
          <w:kern w:val="2"/>
          <w:sz w:val="24"/>
          <w:szCs w:val="24"/>
          <w:lang w:val="es-ES" w:eastAsia="zh-CN" w:bidi="hi-IN"/>
        </w:rPr>
      </w:pPr>
    </w:p>
    <w:p w:rsidR="00F959B4" w:rsidRDefault="00F959B4">
      <w:pPr>
        <w:rPr>
          <w:rFonts w:eastAsia="SimSun" w:cs="Mangal"/>
          <w:kern w:val="2"/>
          <w:lang w:val="es-ES" w:eastAsia="zh-CN" w:bidi="hi-IN"/>
        </w:rPr>
      </w:pPr>
    </w:p>
    <w:p w:rsidR="00F959B4" w:rsidRDefault="00F959B4">
      <w:pPr>
        <w:rPr>
          <w:rFonts w:eastAsia="SimSun" w:cs="Mangal"/>
          <w:kern w:val="2"/>
          <w:lang w:val="es-ES" w:eastAsia="zh-CN" w:bidi="hi-IN"/>
        </w:rPr>
      </w:pPr>
    </w:p>
    <w:p w:rsidR="00F959B4" w:rsidRDefault="00F959B4">
      <w:pPr>
        <w:rPr>
          <w:rFonts w:eastAsia="SimSun" w:cs="Mangal"/>
          <w:kern w:val="2"/>
          <w:lang w:val="es-ES" w:eastAsia="zh-CN" w:bidi="hi-IN"/>
        </w:rPr>
      </w:pPr>
    </w:p>
    <w:p w:rsidR="00F959B4" w:rsidRDefault="00F959B4">
      <w:pPr>
        <w:rPr>
          <w:rFonts w:eastAsia="SimSun" w:cs="Mangal"/>
          <w:kern w:val="2"/>
          <w:lang w:val="es-ES" w:eastAsia="zh-CN" w:bidi="hi-IN"/>
        </w:rPr>
      </w:pPr>
    </w:p>
    <w:p w:rsidR="00F959B4" w:rsidRDefault="00F959B4">
      <w:pPr>
        <w:rPr>
          <w:rFonts w:eastAsia="SimSun" w:cs="Mangal"/>
          <w:kern w:val="2"/>
          <w:lang w:val="es-ES" w:eastAsia="zh-CN" w:bidi="hi-IN"/>
        </w:rPr>
      </w:pPr>
    </w:p>
    <w:p w:rsidR="00F959B4" w:rsidRDefault="00F959B4">
      <w:pPr>
        <w:pStyle w:val="Ttulo1"/>
        <w:rPr>
          <w:rFonts w:eastAsia="SimSun" w:cs="Mangal"/>
          <w:kern w:val="2"/>
          <w:sz w:val="24"/>
          <w:szCs w:val="24"/>
          <w:lang w:val="es-ES" w:eastAsia="zh-CN" w:bidi="hi-IN"/>
        </w:rPr>
      </w:pPr>
    </w:p>
    <w:p w:rsidR="00F959B4" w:rsidRDefault="00F959B4">
      <w:pPr>
        <w:rPr>
          <w:rFonts w:eastAsia="SimSun" w:cs="Mangal"/>
          <w:kern w:val="2"/>
          <w:lang w:val="es-ES" w:eastAsia="zh-CN" w:bidi="hi-IN"/>
        </w:rPr>
      </w:pPr>
    </w:p>
    <w:p w:rsidR="00F959B4" w:rsidRDefault="00F959B4">
      <w:pPr>
        <w:rPr>
          <w:rFonts w:eastAsia="SimSun" w:cs="Mangal"/>
          <w:kern w:val="2"/>
          <w:lang w:val="es-ES" w:eastAsia="zh-CN" w:bidi="hi-IN"/>
        </w:rPr>
      </w:pPr>
    </w:p>
    <w:p w:rsidR="00F959B4" w:rsidRDefault="00F959B4">
      <w:pPr>
        <w:rPr>
          <w:rFonts w:eastAsia="SimSun" w:cs="Mangal"/>
          <w:kern w:val="2"/>
          <w:lang w:val="es-ES" w:eastAsia="zh-CN" w:bidi="hi-IN"/>
        </w:rPr>
      </w:pPr>
    </w:p>
    <w:p w:rsidR="00F959B4" w:rsidRDefault="00595096">
      <w:pPr>
        <w:pStyle w:val="Ttulo1"/>
        <w:rPr>
          <w:rFonts w:eastAsia="SimSun" w:cs="Mangal"/>
          <w:kern w:val="2"/>
          <w:sz w:val="24"/>
          <w:szCs w:val="24"/>
          <w:lang w:val="es-ES" w:eastAsia="zh-CN" w:bidi="hi-IN"/>
        </w:rPr>
      </w:pPr>
      <w:bookmarkStart w:id="22" w:name="__RefHeading___Toc927_1203506595"/>
      <w:bookmarkStart w:id="23" w:name="_Toc97007956"/>
      <w:bookmarkStart w:id="24" w:name="_Toc165553142"/>
      <w:bookmarkEnd w:id="22"/>
      <w:r>
        <w:rPr>
          <w:rFonts w:eastAsia="SimSun" w:cs="Mangal"/>
          <w:kern w:val="2"/>
          <w:sz w:val="24"/>
          <w:szCs w:val="24"/>
          <w:lang w:val="es-ES" w:eastAsia="zh-CN" w:bidi="hi-IN"/>
        </w:rPr>
        <w:t>G</w:t>
      </w:r>
      <w:bookmarkEnd w:id="23"/>
      <w:r>
        <w:rPr>
          <w:rFonts w:eastAsia="SimSun" w:cs="Mangal"/>
          <w:kern w:val="2"/>
          <w:sz w:val="24"/>
          <w:szCs w:val="24"/>
          <w:lang w:val="es-ES" w:eastAsia="zh-CN" w:bidi="hi-IN"/>
        </w:rPr>
        <w:t>losario</w:t>
      </w:r>
      <w:bookmarkEnd w:id="24"/>
      <w:r>
        <w:rPr>
          <w:rFonts w:eastAsia="SimSun" w:cs="Mangal"/>
          <w:kern w:val="2"/>
          <w:sz w:val="24"/>
          <w:szCs w:val="24"/>
          <w:lang w:val="es-ES" w:eastAsia="zh-CN" w:bidi="hi-IN"/>
        </w:rPr>
        <w:t xml:space="preserve"> </w:t>
      </w:r>
    </w:p>
    <w:p w:rsidR="00F959B4" w:rsidRDefault="00F959B4">
      <w:pPr>
        <w:tabs>
          <w:tab w:val="left" w:pos="3765"/>
        </w:tabs>
        <w:spacing w:after="240"/>
        <w:ind w:right="49" w:firstLine="0"/>
        <w:rPr>
          <w:rFonts w:cs="Arial"/>
          <w:b/>
        </w:rPr>
      </w:pPr>
    </w:p>
    <w:p w:rsidR="00F959B4" w:rsidRDefault="00595096">
      <w:pPr>
        <w:pStyle w:val="Textbody"/>
        <w:numPr>
          <w:ilvl w:val="0"/>
          <w:numId w:val="26"/>
        </w:numPr>
        <w:spacing w:after="0" w:line="360" w:lineRule="auto"/>
        <w:jc w:val="both"/>
        <w:rPr>
          <w:rFonts w:ascii="Arial" w:hAnsi="Arial"/>
          <w:color w:val="000000"/>
        </w:rPr>
      </w:pPr>
      <w:r>
        <w:rPr>
          <w:rFonts w:ascii="Arial" w:hAnsi="Arial"/>
          <w:b/>
          <w:bCs/>
          <w:color w:val="000000"/>
        </w:rPr>
        <w:t>Amenaza:</w:t>
      </w:r>
      <w:r>
        <w:rPr>
          <w:rFonts w:ascii="Arial" w:hAnsi="Arial"/>
          <w:color w:val="000000"/>
        </w:rPr>
        <w:t xml:space="preserve"> indicio de acciones que puedan llegar a causar un daño a la vida, integridad, libertad o seguridad de una persona o su familia.</w:t>
      </w:r>
    </w:p>
    <w:p w:rsidR="00F959B4" w:rsidRDefault="00595096">
      <w:pPr>
        <w:pStyle w:val="Textbody"/>
        <w:numPr>
          <w:ilvl w:val="0"/>
          <w:numId w:val="26"/>
        </w:numPr>
        <w:spacing w:line="360" w:lineRule="auto"/>
        <w:jc w:val="both"/>
        <w:rPr>
          <w:rFonts w:ascii="Arial" w:hAnsi="Arial"/>
          <w:color w:val="000000"/>
        </w:rPr>
      </w:pPr>
      <w:r>
        <w:rPr>
          <w:rFonts w:ascii="Arial" w:hAnsi="Arial"/>
          <w:b/>
          <w:bCs/>
          <w:color w:val="000000"/>
        </w:rPr>
        <w:t xml:space="preserve">AT: </w:t>
      </w:r>
      <w:r>
        <w:rPr>
          <w:rFonts w:ascii="Arial" w:hAnsi="Arial"/>
          <w:color w:val="000000"/>
        </w:rPr>
        <w:t xml:space="preserve"> Área de Atención, dentro del programa de protección, (brinda soporte y ayuda en Psicología, Trabajo Social entre otros).</w:t>
      </w:r>
    </w:p>
    <w:p w:rsidR="00F959B4" w:rsidRDefault="00595096">
      <w:pPr>
        <w:pStyle w:val="Standard"/>
        <w:widowControl/>
        <w:numPr>
          <w:ilvl w:val="0"/>
          <w:numId w:val="25"/>
        </w:numPr>
        <w:spacing w:line="360" w:lineRule="auto"/>
        <w:jc w:val="both"/>
        <w:textAlignment w:val="baseline"/>
      </w:pPr>
      <w:r>
        <w:rPr>
          <w:rFonts w:ascii="Arial" w:hAnsi="Arial" w:cs="Arial"/>
          <w:b/>
          <w:bCs/>
        </w:rPr>
        <w:t>Auxiliar de seguridad:</w:t>
      </w:r>
      <w:r>
        <w:rPr>
          <w:rFonts w:ascii="Arial" w:hAnsi="Arial" w:cs="Arial"/>
        </w:rPr>
        <w:t xml:space="preserve"> persona que ejecuta labores relacionadas con la vigilancia y seguridad de personas, instalaciones y bienes de la institución.</w:t>
      </w:r>
    </w:p>
    <w:p w:rsidR="00F959B4" w:rsidRDefault="00595096">
      <w:pPr>
        <w:pStyle w:val="Textbody"/>
        <w:numPr>
          <w:ilvl w:val="0"/>
          <w:numId w:val="26"/>
        </w:numPr>
        <w:spacing w:line="360" w:lineRule="auto"/>
        <w:jc w:val="both"/>
      </w:pPr>
      <w:proofErr w:type="spellStart"/>
      <w:proofErr w:type="gramStart"/>
      <w:r>
        <w:rPr>
          <w:rFonts w:ascii="Arial" w:hAnsi="Arial"/>
          <w:b/>
          <w:bCs/>
          <w:color w:val="000000"/>
        </w:rPr>
        <w:t>Bullying</w:t>
      </w:r>
      <w:proofErr w:type="spellEnd"/>
      <w:proofErr w:type="gramEnd"/>
      <w:r>
        <w:rPr>
          <w:rFonts w:ascii="Arial" w:hAnsi="Arial"/>
          <w:b/>
          <w:bCs/>
          <w:color w:val="000000"/>
        </w:rPr>
        <w:t xml:space="preserve">: </w:t>
      </w:r>
      <w:r>
        <w:rPr>
          <w:rFonts w:ascii="Arial" w:hAnsi="Arial"/>
          <w:color w:val="000000"/>
        </w:rPr>
        <w:t>acoso físico o psicológico al que someten de forma continuada, a un alumno a sus compañeros.</w:t>
      </w:r>
    </w:p>
    <w:p w:rsidR="00F959B4" w:rsidRDefault="00595096">
      <w:pPr>
        <w:pStyle w:val="Textbody"/>
        <w:numPr>
          <w:ilvl w:val="0"/>
          <w:numId w:val="26"/>
        </w:numPr>
        <w:spacing w:line="360" w:lineRule="auto"/>
        <w:jc w:val="both"/>
      </w:pPr>
      <w:r>
        <w:rPr>
          <w:rFonts w:ascii="Arial" w:hAnsi="Arial"/>
          <w:b/>
          <w:bCs/>
        </w:rPr>
        <w:t>COSE:</w:t>
      </w:r>
      <w:r>
        <w:rPr>
          <w:rFonts w:ascii="Arial" w:hAnsi="Arial"/>
        </w:rPr>
        <w:t xml:space="preserve"> Centro de Operaciones de Seguridad Electrónica del Poder Judicial.</w:t>
      </w:r>
    </w:p>
    <w:p w:rsidR="00F959B4" w:rsidRDefault="00595096">
      <w:pPr>
        <w:pStyle w:val="Textbody"/>
        <w:numPr>
          <w:ilvl w:val="0"/>
          <w:numId w:val="26"/>
        </w:numPr>
        <w:spacing w:line="360" w:lineRule="auto"/>
        <w:jc w:val="both"/>
        <w:rPr>
          <w:rFonts w:ascii="Arial" w:hAnsi="Arial"/>
          <w:color w:val="000000"/>
        </w:rPr>
      </w:pPr>
      <w:r>
        <w:rPr>
          <w:rFonts w:ascii="Arial" w:hAnsi="Arial"/>
          <w:b/>
          <w:bCs/>
          <w:color w:val="000000"/>
        </w:rPr>
        <w:t>Crimen organizado:</w:t>
      </w:r>
      <w:r>
        <w:rPr>
          <w:rFonts w:ascii="Arial" w:hAnsi="Arial"/>
          <w:color w:val="000000"/>
        </w:rPr>
        <w:t xml:space="preserve"> según la ley de crimen organizado de Costa Rica, corresponde a un grupo estructura de dos o más personas que exista durante cierto tiempo y que actúe concertadamente con el propósito de cometer uno más delitos graves.</w:t>
      </w:r>
    </w:p>
    <w:p w:rsidR="00F959B4" w:rsidRDefault="00595096">
      <w:pPr>
        <w:pStyle w:val="Standard"/>
        <w:widowControl/>
        <w:numPr>
          <w:ilvl w:val="0"/>
          <w:numId w:val="26"/>
        </w:numPr>
        <w:spacing w:line="360" w:lineRule="auto"/>
        <w:jc w:val="both"/>
        <w:textAlignment w:val="baseline"/>
        <w:rPr>
          <w:rFonts w:ascii="Arial" w:hAnsi="Arial"/>
          <w:b/>
          <w:bCs/>
        </w:rPr>
      </w:pPr>
      <w:r>
        <w:rPr>
          <w:rFonts w:ascii="Arial" w:hAnsi="Arial"/>
          <w:b/>
          <w:bCs/>
        </w:rPr>
        <w:t xml:space="preserve">Crisis: </w:t>
      </w:r>
      <w:r>
        <w:rPr>
          <w:rFonts w:ascii="Arial" w:hAnsi="Arial"/>
        </w:rPr>
        <w:t>suceso o situación crucial que requiere una respuesta especializada del responsable de hacer cumplir la ley para asegurar una resolución aceptable.</w:t>
      </w:r>
    </w:p>
    <w:p w:rsidR="00F959B4" w:rsidRDefault="00595096">
      <w:pPr>
        <w:pStyle w:val="Textbody"/>
        <w:numPr>
          <w:ilvl w:val="0"/>
          <w:numId w:val="26"/>
        </w:numPr>
        <w:spacing w:line="360" w:lineRule="auto"/>
        <w:jc w:val="both"/>
        <w:rPr>
          <w:b/>
          <w:bCs/>
        </w:rPr>
      </w:pPr>
      <w:proofErr w:type="spellStart"/>
      <w:proofErr w:type="gramStart"/>
      <w:r>
        <w:rPr>
          <w:rFonts w:ascii="Arial" w:hAnsi="Arial"/>
          <w:b/>
          <w:bCs/>
          <w:color w:val="000000"/>
        </w:rPr>
        <w:t>Mobbing</w:t>
      </w:r>
      <w:proofErr w:type="spellEnd"/>
      <w:proofErr w:type="gramEnd"/>
      <w:r>
        <w:rPr>
          <w:rFonts w:ascii="Arial" w:hAnsi="Arial"/>
          <w:b/>
          <w:bCs/>
          <w:color w:val="000000"/>
        </w:rPr>
        <w:t xml:space="preserve">: </w:t>
      </w:r>
      <w:r>
        <w:rPr>
          <w:rFonts w:ascii="Arial" w:hAnsi="Arial"/>
          <w:color w:val="000000"/>
        </w:rPr>
        <w:t>conjunto de acciones continuadas de violencia psicológica injustificada (insultos, humillaciones, menosprecio, aislamiento, difusión de rumores etc.), y a veces incluso física o sexual de superiores o compañeros o compañeras de trabajo.</w:t>
      </w:r>
    </w:p>
    <w:p w:rsidR="00F959B4" w:rsidRDefault="00595096">
      <w:pPr>
        <w:pStyle w:val="Textbody"/>
        <w:numPr>
          <w:ilvl w:val="0"/>
          <w:numId w:val="26"/>
        </w:numPr>
        <w:spacing w:line="360" w:lineRule="auto"/>
        <w:jc w:val="both"/>
        <w:rPr>
          <w:rFonts w:ascii="Arial" w:hAnsi="Arial"/>
          <w:color w:val="000000"/>
        </w:rPr>
      </w:pPr>
      <w:r>
        <w:rPr>
          <w:rFonts w:ascii="Arial" w:hAnsi="Arial"/>
          <w:b/>
          <w:bCs/>
          <w:color w:val="000000"/>
        </w:rPr>
        <w:t>MP:</w:t>
      </w:r>
      <w:r>
        <w:rPr>
          <w:rFonts w:ascii="Arial" w:hAnsi="Arial"/>
          <w:color w:val="000000"/>
        </w:rPr>
        <w:t xml:space="preserve"> Ministerio Público.</w:t>
      </w:r>
    </w:p>
    <w:p w:rsidR="00F959B4" w:rsidRDefault="00595096">
      <w:pPr>
        <w:pStyle w:val="Textbody"/>
        <w:numPr>
          <w:ilvl w:val="0"/>
          <w:numId w:val="26"/>
        </w:numPr>
        <w:spacing w:line="360" w:lineRule="auto"/>
        <w:jc w:val="both"/>
        <w:rPr>
          <w:rFonts w:ascii="Arial" w:hAnsi="Arial"/>
          <w:color w:val="000000"/>
        </w:rPr>
      </w:pPr>
      <w:r>
        <w:rPr>
          <w:rFonts w:ascii="Arial" w:hAnsi="Arial"/>
          <w:b/>
          <w:bCs/>
          <w:color w:val="000000"/>
        </w:rPr>
        <w:t xml:space="preserve">OAPVD: </w:t>
      </w:r>
      <w:r>
        <w:rPr>
          <w:rFonts w:ascii="Arial" w:hAnsi="Arial"/>
          <w:color w:val="000000"/>
        </w:rPr>
        <w:t>Oficina de Atención y Protección a la Victima del Delito.</w:t>
      </w:r>
    </w:p>
    <w:p w:rsidR="00F959B4" w:rsidRDefault="00595096">
      <w:pPr>
        <w:pStyle w:val="Textbody"/>
        <w:numPr>
          <w:ilvl w:val="0"/>
          <w:numId w:val="26"/>
        </w:numPr>
        <w:spacing w:line="360" w:lineRule="auto"/>
        <w:jc w:val="both"/>
        <w:rPr>
          <w:rFonts w:ascii="Arial" w:hAnsi="Arial"/>
          <w:color w:val="000000"/>
        </w:rPr>
      </w:pPr>
      <w:r>
        <w:rPr>
          <w:rFonts w:ascii="Arial" w:hAnsi="Arial"/>
          <w:b/>
          <w:bCs/>
          <w:color w:val="000000"/>
        </w:rPr>
        <w:t>OIJ:</w:t>
      </w:r>
      <w:r>
        <w:rPr>
          <w:rFonts w:ascii="Arial" w:hAnsi="Arial"/>
          <w:color w:val="000000"/>
        </w:rPr>
        <w:t xml:space="preserve"> Organismo de Investigación Judicial.</w:t>
      </w:r>
    </w:p>
    <w:p w:rsidR="00F959B4" w:rsidRDefault="00595096">
      <w:pPr>
        <w:pStyle w:val="Textbody"/>
        <w:numPr>
          <w:ilvl w:val="0"/>
          <w:numId w:val="26"/>
        </w:numPr>
        <w:spacing w:line="360" w:lineRule="auto"/>
        <w:jc w:val="both"/>
        <w:rPr>
          <w:rFonts w:ascii="Arial" w:hAnsi="Arial"/>
          <w:color w:val="000000"/>
        </w:rPr>
      </w:pPr>
      <w:r>
        <w:rPr>
          <w:rFonts w:ascii="Arial" w:hAnsi="Arial"/>
          <w:b/>
          <w:bCs/>
          <w:color w:val="000000"/>
        </w:rPr>
        <w:t>PAO:</w:t>
      </w:r>
      <w:r>
        <w:rPr>
          <w:rFonts w:ascii="Arial" w:hAnsi="Arial"/>
          <w:color w:val="000000"/>
        </w:rPr>
        <w:t xml:space="preserve"> Plan de acción organizacional</w:t>
      </w:r>
    </w:p>
    <w:p w:rsidR="00F959B4" w:rsidRDefault="00595096">
      <w:pPr>
        <w:pStyle w:val="Textbody"/>
        <w:numPr>
          <w:ilvl w:val="0"/>
          <w:numId w:val="26"/>
        </w:numPr>
        <w:spacing w:line="360" w:lineRule="auto"/>
        <w:jc w:val="both"/>
        <w:rPr>
          <w:rFonts w:ascii="Arial" w:hAnsi="Arial"/>
          <w:color w:val="000000"/>
        </w:rPr>
      </w:pPr>
      <w:r>
        <w:rPr>
          <w:rFonts w:ascii="Arial" w:hAnsi="Arial"/>
          <w:b/>
          <w:bCs/>
          <w:color w:val="000000"/>
        </w:rPr>
        <w:t>Poder de fuego:</w:t>
      </w:r>
      <w:r>
        <w:rPr>
          <w:rFonts w:ascii="Arial" w:hAnsi="Arial"/>
          <w:color w:val="000000"/>
        </w:rPr>
        <w:t xml:space="preserve"> ventaja que tiene una organización con respecto a la relación de cantidad o fuerza/alcance en el campo de armas de fuego.</w:t>
      </w:r>
    </w:p>
    <w:p w:rsidR="00F959B4" w:rsidRDefault="00595096">
      <w:pPr>
        <w:pStyle w:val="Textbody"/>
        <w:numPr>
          <w:ilvl w:val="0"/>
          <w:numId w:val="26"/>
        </w:numPr>
        <w:spacing w:line="360" w:lineRule="auto"/>
        <w:jc w:val="both"/>
        <w:rPr>
          <w:rFonts w:ascii="Arial" w:hAnsi="Arial"/>
          <w:color w:val="000000"/>
        </w:rPr>
      </w:pPr>
      <w:r>
        <w:rPr>
          <w:rFonts w:ascii="Arial" w:hAnsi="Arial"/>
          <w:b/>
          <w:bCs/>
          <w:color w:val="000000"/>
        </w:rPr>
        <w:t>Riesgo:</w:t>
      </w:r>
      <w:r>
        <w:rPr>
          <w:rFonts w:ascii="Arial" w:hAnsi="Arial"/>
          <w:color w:val="000000"/>
        </w:rPr>
        <w:t xml:space="preserve"> probabilidad que se materialice un daño o una agresión.</w:t>
      </w:r>
    </w:p>
    <w:p w:rsidR="00F959B4" w:rsidRDefault="00595096">
      <w:pPr>
        <w:pStyle w:val="Textbody"/>
        <w:numPr>
          <w:ilvl w:val="0"/>
          <w:numId w:val="26"/>
        </w:numPr>
        <w:spacing w:line="360" w:lineRule="auto"/>
        <w:jc w:val="both"/>
        <w:rPr>
          <w:rFonts w:ascii="Arial" w:hAnsi="Arial"/>
          <w:color w:val="000000"/>
        </w:rPr>
      </w:pPr>
      <w:r>
        <w:rPr>
          <w:rFonts w:ascii="Arial" w:hAnsi="Arial"/>
          <w:b/>
          <w:bCs/>
          <w:color w:val="000000"/>
        </w:rPr>
        <w:t>SAPSO:</w:t>
      </w:r>
      <w:r>
        <w:rPr>
          <w:rFonts w:ascii="Arial" w:hAnsi="Arial"/>
          <w:color w:val="000000"/>
        </w:rPr>
        <w:t xml:space="preserve"> Sección de Apoyo Psicológico Operacional.</w:t>
      </w:r>
    </w:p>
    <w:p w:rsidR="00F959B4" w:rsidRDefault="00595096">
      <w:pPr>
        <w:pStyle w:val="Standard"/>
        <w:widowControl/>
        <w:numPr>
          <w:ilvl w:val="0"/>
          <w:numId w:val="26"/>
        </w:numPr>
        <w:spacing w:line="360" w:lineRule="auto"/>
        <w:jc w:val="both"/>
        <w:textAlignment w:val="baseline"/>
      </w:pPr>
      <w:r>
        <w:rPr>
          <w:rFonts w:ascii="Arial" w:hAnsi="Arial"/>
          <w:b/>
          <w:bCs/>
        </w:rPr>
        <w:t xml:space="preserve">Seguridad: </w:t>
      </w:r>
      <w:r>
        <w:rPr>
          <w:rFonts w:ascii="Arial" w:hAnsi="Arial"/>
        </w:rPr>
        <w:t>sensación de total confianza que se tiene en algo o alguien. Conjunto de sistemas que se establecen con el fin de disminuir los riesgos, protegiendo personas, bienes, contra cualquier agente capaz de ocasionar daños.</w:t>
      </w:r>
    </w:p>
    <w:p w:rsidR="00F959B4" w:rsidRDefault="00595096">
      <w:pPr>
        <w:pStyle w:val="Textbody"/>
        <w:numPr>
          <w:ilvl w:val="0"/>
          <w:numId w:val="26"/>
        </w:numPr>
        <w:spacing w:line="360" w:lineRule="auto"/>
        <w:jc w:val="both"/>
        <w:rPr>
          <w:rFonts w:ascii="Arial" w:hAnsi="Arial"/>
          <w:color w:val="000000"/>
        </w:rPr>
      </w:pPr>
      <w:r>
        <w:rPr>
          <w:rFonts w:ascii="Arial" w:hAnsi="Arial"/>
          <w:b/>
          <w:bCs/>
          <w:color w:val="000000"/>
        </w:rPr>
        <w:t>SERT:</w:t>
      </w:r>
      <w:r>
        <w:rPr>
          <w:rFonts w:ascii="Arial" w:hAnsi="Arial"/>
          <w:color w:val="000000"/>
        </w:rPr>
        <w:t xml:space="preserve"> Servicio Especial de Respuesta Táctica.</w:t>
      </w:r>
    </w:p>
    <w:p w:rsidR="00F959B4" w:rsidRDefault="00595096">
      <w:pPr>
        <w:pStyle w:val="Standard"/>
        <w:widowControl/>
        <w:numPr>
          <w:ilvl w:val="0"/>
          <w:numId w:val="25"/>
        </w:numPr>
        <w:spacing w:line="360" w:lineRule="auto"/>
        <w:jc w:val="both"/>
        <w:textAlignment w:val="baseline"/>
      </w:pPr>
      <w:r>
        <w:rPr>
          <w:rFonts w:ascii="Arial" w:hAnsi="Arial" w:cs="Arial"/>
          <w:b/>
          <w:bCs/>
        </w:rPr>
        <w:t>Sicariato:</w:t>
      </w:r>
      <w:r>
        <w:rPr>
          <w:rFonts w:ascii="Arial" w:hAnsi="Arial" w:cs="Arial"/>
        </w:rPr>
        <w:t xml:space="preserve"> actividad criminal desempeñada por personas llamadas “sicarias”.</w:t>
      </w:r>
    </w:p>
    <w:p w:rsidR="00F959B4" w:rsidRDefault="00595096">
      <w:pPr>
        <w:pStyle w:val="Standard"/>
        <w:widowControl/>
        <w:numPr>
          <w:ilvl w:val="0"/>
          <w:numId w:val="25"/>
        </w:numPr>
        <w:spacing w:line="360" w:lineRule="auto"/>
        <w:jc w:val="both"/>
        <w:textAlignment w:val="baseline"/>
      </w:pPr>
      <w:r>
        <w:rPr>
          <w:rFonts w:ascii="Arial" w:hAnsi="Arial" w:cs="Arial"/>
          <w:b/>
          <w:bCs/>
        </w:rPr>
        <w:t>Sicario</w:t>
      </w:r>
      <w:r>
        <w:rPr>
          <w:rFonts w:ascii="Arial" w:hAnsi="Arial" w:cs="Arial"/>
        </w:rPr>
        <w:t>: persona asesina asalariada.</w:t>
      </w:r>
    </w:p>
    <w:p w:rsidR="00F959B4" w:rsidRDefault="00595096">
      <w:pPr>
        <w:pStyle w:val="Textbody"/>
        <w:numPr>
          <w:ilvl w:val="0"/>
          <w:numId w:val="26"/>
        </w:numPr>
        <w:spacing w:line="360" w:lineRule="auto"/>
        <w:jc w:val="both"/>
        <w:rPr>
          <w:rFonts w:ascii="Arial" w:hAnsi="Arial"/>
          <w:color w:val="000000"/>
        </w:rPr>
      </w:pPr>
      <w:r>
        <w:rPr>
          <w:rFonts w:ascii="Arial" w:hAnsi="Arial"/>
          <w:b/>
          <w:bCs/>
          <w:color w:val="000000"/>
        </w:rPr>
        <w:t>Sitio seguro:</w:t>
      </w:r>
      <w:r>
        <w:rPr>
          <w:rFonts w:ascii="Arial" w:hAnsi="Arial"/>
          <w:color w:val="000000"/>
        </w:rPr>
        <w:t xml:space="preserve"> bien inmueble que reúne condiciones de seguridad (operativa, física o electrónica) para la permanencia de una persona protegida.</w:t>
      </w:r>
    </w:p>
    <w:p w:rsidR="00F959B4" w:rsidRDefault="00595096">
      <w:pPr>
        <w:pStyle w:val="Textbody"/>
        <w:numPr>
          <w:ilvl w:val="0"/>
          <w:numId w:val="26"/>
        </w:numPr>
        <w:spacing w:line="360" w:lineRule="auto"/>
        <w:jc w:val="both"/>
        <w:rPr>
          <w:b/>
          <w:bCs/>
        </w:rPr>
      </w:pPr>
      <w:r>
        <w:rPr>
          <w:rFonts w:ascii="Arial" w:hAnsi="Arial"/>
          <w:b/>
          <w:bCs/>
          <w:color w:val="000000"/>
        </w:rPr>
        <w:t xml:space="preserve">Terrorismo: </w:t>
      </w:r>
      <w:r>
        <w:rPr>
          <w:rFonts w:ascii="Arial" w:hAnsi="Arial"/>
          <w:color w:val="000000"/>
        </w:rPr>
        <w:t>sucesión de actos de violencia ejecutados para infundir terror.</w:t>
      </w:r>
    </w:p>
    <w:p w:rsidR="00F959B4" w:rsidRDefault="00595096">
      <w:pPr>
        <w:pStyle w:val="Textbody"/>
        <w:numPr>
          <w:ilvl w:val="0"/>
          <w:numId w:val="26"/>
        </w:numPr>
        <w:spacing w:line="360" w:lineRule="auto"/>
        <w:jc w:val="both"/>
        <w:rPr>
          <w:rFonts w:ascii="Arial" w:hAnsi="Arial"/>
          <w:b/>
          <w:bCs/>
          <w:color w:val="000000"/>
        </w:rPr>
      </w:pPr>
      <w:r>
        <w:rPr>
          <w:rFonts w:ascii="Arial" w:hAnsi="Arial"/>
          <w:b/>
          <w:bCs/>
          <w:color w:val="000000"/>
        </w:rPr>
        <w:t xml:space="preserve">UPROV: </w:t>
      </w:r>
      <w:r>
        <w:rPr>
          <w:rFonts w:ascii="Arial" w:hAnsi="Arial"/>
          <w:color w:val="000000"/>
        </w:rPr>
        <w:t>Unidad de Protección a Víctimas y Testigos del O.I.J.</w:t>
      </w:r>
    </w:p>
    <w:p w:rsidR="00F959B4" w:rsidRDefault="00595096">
      <w:pPr>
        <w:pStyle w:val="Textbody"/>
        <w:numPr>
          <w:ilvl w:val="0"/>
          <w:numId w:val="26"/>
        </w:numPr>
        <w:spacing w:line="360" w:lineRule="auto"/>
        <w:jc w:val="both"/>
        <w:rPr>
          <w:rFonts w:ascii="Arial" w:hAnsi="Arial"/>
          <w:color w:val="000000"/>
        </w:rPr>
      </w:pPr>
      <w:r>
        <w:rPr>
          <w:rFonts w:ascii="Arial" w:hAnsi="Arial"/>
          <w:b/>
          <w:bCs/>
          <w:color w:val="000000"/>
        </w:rPr>
        <w:t>Vulnerabilidad:</w:t>
      </w:r>
      <w:r>
        <w:rPr>
          <w:rFonts w:ascii="Arial" w:hAnsi="Arial"/>
          <w:color w:val="000000"/>
        </w:rPr>
        <w:t xml:space="preserve"> descripción de falencias, omisiones y debilidades identificadas en un sistema de seguridad.</w:t>
      </w:r>
    </w:p>
    <w:p w:rsidR="00F959B4" w:rsidRDefault="00F959B4">
      <w:pPr>
        <w:pStyle w:val="Ttulo1"/>
        <w:keepNext w:val="0"/>
        <w:keepLines w:val="0"/>
        <w:rPr>
          <w:rFonts w:eastAsia="SimSun" w:cs="Mangal"/>
          <w:kern w:val="2"/>
          <w:sz w:val="24"/>
          <w:szCs w:val="24"/>
          <w:lang w:val="es-ES" w:eastAsia="zh-CN" w:bidi="hi-IN"/>
        </w:rPr>
      </w:pPr>
    </w:p>
    <w:p w:rsidR="00F959B4" w:rsidRDefault="00F959B4">
      <w:pPr>
        <w:rPr>
          <w:rFonts w:eastAsia="SimSun" w:cs="Mangal"/>
          <w:kern w:val="2"/>
          <w:lang w:val="es-ES" w:eastAsia="zh-CN" w:bidi="hi-IN"/>
        </w:rPr>
      </w:pPr>
    </w:p>
    <w:p w:rsidR="00F959B4" w:rsidRDefault="00F959B4">
      <w:pPr>
        <w:ind w:firstLine="0"/>
        <w:rPr>
          <w:rFonts w:eastAsia="SimSun" w:cs="Mangal"/>
          <w:kern w:val="2"/>
          <w:lang w:val="es-ES" w:eastAsia="zh-CN" w:bidi="hi-IN"/>
        </w:rPr>
      </w:pPr>
    </w:p>
    <w:p w:rsidR="00F959B4" w:rsidRDefault="00F959B4">
      <w:pPr>
        <w:ind w:firstLine="0"/>
        <w:rPr>
          <w:rFonts w:eastAsia="SimSun" w:cs="Mangal"/>
          <w:kern w:val="2"/>
          <w:lang w:val="es-ES" w:eastAsia="zh-CN" w:bidi="hi-IN"/>
        </w:rPr>
      </w:pPr>
    </w:p>
    <w:p w:rsidR="00F959B4" w:rsidRDefault="00F959B4">
      <w:pPr>
        <w:ind w:firstLine="0"/>
        <w:rPr>
          <w:rFonts w:eastAsia="SimSun" w:cs="Mangal"/>
          <w:kern w:val="2"/>
          <w:lang w:val="es-ES" w:eastAsia="zh-CN" w:bidi="hi-IN"/>
        </w:rPr>
      </w:pPr>
    </w:p>
    <w:p w:rsidR="00F959B4" w:rsidRDefault="00F959B4">
      <w:pPr>
        <w:ind w:firstLine="0"/>
        <w:rPr>
          <w:rFonts w:eastAsia="SimSun" w:cs="Mangal"/>
          <w:kern w:val="2"/>
          <w:lang w:val="es-ES" w:eastAsia="zh-CN" w:bidi="hi-IN"/>
        </w:rPr>
      </w:pPr>
    </w:p>
    <w:p w:rsidR="00F959B4" w:rsidRDefault="00F959B4">
      <w:pPr>
        <w:ind w:firstLine="0"/>
        <w:rPr>
          <w:rFonts w:eastAsia="SimSun" w:cs="Mangal"/>
          <w:kern w:val="2"/>
          <w:lang w:val="es-ES" w:eastAsia="zh-CN" w:bidi="hi-IN"/>
        </w:rPr>
      </w:pPr>
    </w:p>
    <w:p w:rsidR="00F959B4" w:rsidRDefault="00F959B4">
      <w:pPr>
        <w:ind w:firstLine="0"/>
        <w:rPr>
          <w:rFonts w:eastAsia="SimSun" w:cs="Mangal"/>
          <w:kern w:val="2"/>
          <w:lang w:val="es-ES" w:eastAsia="zh-CN" w:bidi="hi-IN"/>
        </w:rPr>
      </w:pPr>
    </w:p>
    <w:p w:rsidR="00F959B4" w:rsidRDefault="00595096">
      <w:pPr>
        <w:pStyle w:val="Ttulo1"/>
        <w:rPr>
          <w:rFonts w:eastAsia="SimSun" w:cs="Mangal"/>
          <w:kern w:val="2"/>
          <w:sz w:val="24"/>
          <w:szCs w:val="24"/>
          <w:lang w:val="es-ES" w:eastAsia="zh-CN" w:bidi="hi-IN"/>
        </w:rPr>
      </w:pPr>
      <w:bookmarkStart w:id="25" w:name="__RefHeading___Toc929_1203506595"/>
      <w:bookmarkStart w:id="26" w:name="_Toc165553143"/>
      <w:bookmarkEnd w:id="25"/>
      <w:r>
        <w:rPr>
          <w:rFonts w:eastAsia="SimSun" w:cs="Mangal"/>
          <w:kern w:val="2"/>
          <w:sz w:val="24"/>
          <w:szCs w:val="24"/>
          <w:lang w:val="es-ES" w:eastAsia="zh-CN" w:bidi="hi-IN"/>
        </w:rPr>
        <w:t>Control de Cambios</w:t>
      </w:r>
      <w:bookmarkEnd w:id="26"/>
    </w:p>
    <w:p w:rsidR="00F959B4" w:rsidRDefault="00F959B4">
      <w:pPr>
        <w:rPr>
          <w:lang w:val="es-ES" w:eastAsia="zh-CN" w:bidi="hi-IN"/>
        </w:rPr>
      </w:pPr>
    </w:p>
    <w:tbl>
      <w:tblPr>
        <w:tblStyle w:val="Tablaconcuadrcula"/>
        <w:tblW w:w="9503" w:type="dxa"/>
        <w:tblLayout w:type="fixed"/>
        <w:tblLook w:val="04A0" w:firstRow="1" w:lastRow="0" w:firstColumn="1" w:lastColumn="0" w:noHBand="0" w:noVBand="1"/>
      </w:tblPr>
      <w:tblGrid>
        <w:gridCol w:w="1900"/>
        <w:gridCol w:w="1901"/>
        <w:gridCol w:w="1900"/>
        <w:gridCol w:w="1901"/>
        <w:gridCol w:w="1901"/>
      </w:tblGrid>
      <w:tr w:rsidR="00F959B4">
        <w:trPr>
          <w:trHeight w:val="861"/>
        </w:trPr>
        <w:tc>
          <w:tcPr>
            <w:tcW w:w="1900" w:type="dxa"/>
            <w:vAlign w:val="center"/>
          </w:tcPr>
          <w:p w:rsidR="00F959B4" w:rsidRDefault="00595096">
            <w:pPr>
              <w:widowControl w:val="0"/>
              <w:ind w:firstLine="0"/>
              <w:jc w:val="center"/>
              <w:rPr>
                <w:b/>
                <w:bCs/>
              </w:rPr>
            </w:pPr>
            <w:r>
              <w:rPr>
                <w:b/>
                <w:bCs/>
              </w:rPr>
              <w:t>N° Versión</w:t>
            </w:r>
          </w:p>
        </w:tc>
        <w:tc>
          <w:tcPr>
            <w:tcW w:w="1901" w:type="dxa"/>
            <w:vAlign w:val="center"/>
          </w:tcPr>
          <w:p w:rsidR="00F959B4" w:rsidRDefault="00595096">
            <w:pPr>
              <w:widowControl w:val="0"/>
              <w:ind w:firstLine="0"/>
              <w:jc w:val="center"/>
              <w:rPr>
                <w:b/>
                <w:bCs/>
              </w:rPr>
            </w:pPr>
            <w:r>
              <w:rPr>
                <w:b/>
                <w:bCs/>
              </w:rPr>
              <w:t>Fecha de Modificación</w:t>
            </w:r>
          </w:p>
        </w:tc>
        <w:tc>
          <w:tcPr>
            <w:tcW w:w="1900" w:type="dxa"/>
            <w:vAlign w:val="center"/>
          </w:tcPr>
          <w:p w:rsidR="00F959B4" w:rsidRDefault="00595096">
            <w:pPr>
              <w:widowControl w:val="0"/>
              <w:ind w:firstLine="0"/>
              <w:jc w:val="center"/>
              <w:rPr>
                <w:b/>
                <w:bCs/>
              </w:rPr>
            </w:pPr>
            <w:r>
              <w:rPr>
                <w:b/>
                <w:bCs/>
              </w:rPr>
              <w:t>Motivo de Actualización</w:t>
            </w:r>
          </w:p>
        </w:tc>
        <w:tc>
          <w:tcPr>
            <w:tcW w:w="1901" w:type="dxa"/>
            <w:vAlign w:val="center"/>
          </w:tcPr>
          <w:p w:rsidR="00F959B4" w:rsidRDefault="00595096">
            <w:pPr>
              <w:widowControl w:val="0"/>
              <w:ind w:firstLine="0"/>
              <w:jc w:val="center"/>
              <w:rPr>
                <w:b/>
                <w:bCs/>
              </w:rPr>
            </w:pPr>
            <w:r>
              <w:rPr>
                <w:b/>
                <w:bCs/>
              </w:rPr>
              <w:t>Nombre de Aprobación</w:t>
            </w:r>
          </w:p>
        </w:tc>
        <w:tc>
          <w:tcPr>
            <w:tcW w:w="1901" w:type="dxa"/>
            <w:vAlign w:val="center"/>
          </w:tcPr>
          <w:p w:rsidR="00F959B4" w:rsidRDefault="00595096">
            <w:pPr>
              <w:widowControl w:val="0"/>
              <w:ind w:firstLine="0"/>
              <w:jc w:val="center"/>
              <w:rPr>
                <w:b/>
                <w:bCs/>
              </w:rPr>
            </w:pPr>
            <w:r>
              <w:rPr>
                <w:b/>
                <w:bCs/>
              </w:rPr>
              <w:t>Firma</w:t>
            </w:r>
          </w:p>
        </w:tc>
      </w:tr>
      <w:tr w:rsidR="00F959B4">
        <w:trPr>
          <w:trHeight w:val="423"/>
        </w:trPr>
        <w:tc>
          <w:tcPr>
            <w:tcW w:w="1900" w:type="dxa"/>
          </w:tcPr>
          <w:p w:rsidR="00F959B4" w:rsidRDefault="00F959B4">
            <w:pPr>
              <w:widowControl w:val="0"/>
              <w:ind w:firstLine="0"/>
              <w:rPr>
                <w:b/>
                <w:bCs/>
              </w:rPr>
            </w:pPr>
          </w:p>
        </w:tc>
        <w:tc>
          <w:tcPr>
            <w:tcW w:w="1901" w:type="dxa"/>
          </w:tcPr>
          <w:p w:rsidR="00F959B4" w:rsidRDefault="00F959B4">
            <w:pPr>
              <w:widowControl w:val="0"/>
              <w:ind w:firstLine="0"/>
            </w:pPr>
          </w:p>
        </w:tc>
        <w:tc>
          <w:tcPr>
            <w:tcW w:w="1900" w:type="dxa"/>
          </w:tcPr>
          <w:p w:rsidR="00F959B4" w:rsidRDefault="00F959B4">
            <w:pPr>
              <w:widowControl w:val="0"/>
              <w:ind w:firstLine="0"/>
            </w:pPr>
          </w:p>
        </w:tc>
        <w:tc>
          <w:tcPr>
            <w:tcW w:w="1901" w:type="dxa"/>
          </w:tcPr>
          <w:p w:rsidR="00F959B4" w:rsidRDefault="00F959B4">
            <w:pPr>
              <w:widowControl w:val="0"/>
              <w:ind w:firstLine="0"/>
            </w:pPr>
          </w:p>
        </w:tc>
        <w:tc>
          <w:tcPr>
            <w:tcW w:w="1901" w:type="dxa"/>
          </w:tcPr>
          <w:p w:rsidR="00F959B4" w:rsidRDefault="00F959B4">
            <w:pPr>
              <w:widowControl w:val="0"/>
              <w:ind w:firstLine="0"/>
            </w:pPr>
          </w:p>
        </w:tc>
      </w:tr>
      <w:tr w:rsidR="00F959B4">
        <w:trPr>
          <w:trHeight w:val="423"/>
        </w:trPr>
        <w:tc>
          <w:tcPr>
            <w:tcW w:w="1900" w:type="dxa"/>
          </w:tcPr>
          <w:p w:rsidR="00F959B4" w:rsidRDefault="00F959B4">
            <w:pPr>
              <w:widowControl w:val="0"/>
              <w:ind w:firstLine="0"/>
              <w:rPr>
                <w:b/>
                <w:bCs/>
              </w:rPr>
            </w:pPr>
          </w:p>
        </w:tc>
        <w:tc>
          <w:tcPr>
            <w:tcW w:w="1901" w:type="dxa"/>
          </w:tcPr>
          <w:p w:rsidR="00F959B4" w:rsidRDefault="00F959B4">
            <w:pPr>
              <w:widowControl w:val="0"/>
              <w:ind w:firstLine="0"/>
            </w:pPr>
          </w:p>
        </w:tc>
        <w:tc>
          <w:tcPr>
            <w:tcW w:w="1900" w:type="dxa"/>
          </w:tcPr>
          <w:p w:rsidR="00F959B4" w:rsidRDefault="00F959B4">
            <w:pPr>
              <w:widowControl w:val="0"/>
              <w:ind w:firstLine="0"/>
            </w:pPr>
          </w:p>
        </w:tc>
        <w:tc>
          <w:tcPr>
            <w:tcW w:w="1901" w:type="dxa"/>
          </w:tcPr>
          <w:p w:rsidR="00F959B4" w:rsidRDefault="00F959B4">
            <w:pPr>
              <w:widowControl w:val="0"/>
              <w:ind w:firstLine="0"/>
            </w:pPr>
          </w:p>
        </w:tc>
        <w:tc>
          <w:tcPr>
            <w:tcW w:w="1901" w:type="dxa"/>
          </w:tcPr>
          <w:p w:rsidR="00F959B4" w:rsidRDefault="00F959B4">
            <w:pPr>
              <w:widowControl w:val="0"/>
              <w:ind w:firstLine="0"/>
            </w:pPr>
          </w:p>
        </w:tc>
      </w:tr>
    </w:tbl>
    <w:p w:rsidR="00F959B4" w:rsidRDefault="00F959B4"/>
    <w:p w:rsidR="00F959B4" w:rsidRDefault="00F959B4"/>
    <w:p w:rsidR="00F959B4" w:rsidRDefault="00F959B4"/>
    <w:p w:rsidR="00F959B4" w:rsidRDefault="00F959B4"/>
    <w:p w:rsidR="00F959B4" w:rsidRDefault="00F959B4"/>
    <w:p w:rsidR="00F959B4" w:rsidRDefault="00F959B4"/>
    <w:p w:rsidR="00F959B4" w:rsidRDefault="00F959B4"/>
    <w:p w:rsidR="00F959B4" w:rsidRDefault="00F959B4"/>
    <w:p w:rsidR="00F959B4" w:rsidRDefault="00F959B4"/>
    <w:p w:rsidR="00F959B4" w:rsidRDefault="00F959B4"/>
    <w:p w:rsidR="00F959B4" w:rsidRDefault="00F959B4"/>
    <w:p w:rsidR="00F959B4" w:rsidRDefault="00F959B4"/>
    <w:p w:rsidR="00F959B4" w:rsidRDefault="00F959B4"/>
    <w:p w:rsidR="00F959B4" w:rsidRDefault="00F959B4"/>
    <w:p w:rsidR="00F959B4" w:rsidRDefault="00F959B4"/>
    <w:p w:rsidR="00F959B4" w:rsidRDefault="00F959B4"/>
    <w:p w:rsidR="00F959B4" w:rsidRDefault="00F959B4"/>
    <w:p w:rsidR="00F959B4" w:rsidRDefault="00F959B4"/>
    <w:p w:rsidR="00F959B4" w:rsidRDefault="00F959B4"/>
    <w:p w:rsidR="00F959B4" w:rsidRDefault="00F959B4"/>
    <w:p w:rsidR="00F959B4" w:rsidRDefault="00F959B4"/>
    <w:p w:rsidR="00F959B4" w:rsidRDefault="00F959B4"/>
    <w:p w:rsidR="00F959B4" w:rsidRDefault="00F959B4">
      <w:pPr>
        <w:pStyle w:val="Ttulo1"/>
        <w:keepNext w:val="0"/>
        <w:keepLines w:val="0"/>
        <w:rPr>
          <w:sz w:val="24"/>
          <w:szCs w:val="24"/>
        </w:rPr>
      </w:pPr>
    </w:p>
    <w:p w:rsidR="00F959B4" w:rsidRDefault="00595096">
      <w:pPr>
        <w:pStyle w:val="Ttulo1"/>
        <w:rPr>
          <w:sz w:val="24"/>
          <w:szCs w:val="24"/>
        </w:rPr>
      </w:pPr>
      <w:bookmarkStart w:id="27" w:name="__RefHeading___Toc931_1203506595"/>
      <w:bookmarkStart w:id="28" w:name="_Toc165553144"/>
      <w:bookmarkEnd w:id="27"/>
      <w:r>
        <w:rPr>
          <w:sz w:val="24"/>
          <w:szCs w:val="24"/>
        </w:rPr>
        <w:t>Bibliografía</w:t>
      </w:r>
      <w:bookmarkEnd w:id="28"/>
      <w:r>
        <w:rPr>
          <w:sz w:val="24"/>
          <w:szCs w:val="24"/>
        </w:rPr>
        <w:t xml:space="preserve"> </w:t>
      </w:r>
    </w:p>
    <w:p w:rsidR="00F959B4" w:rsidRDefault="00595096">
      <w:pPr>
        <w:pStyle w:val="Standard"/>
        <w:spacing w:after="240" w:line="360" w:lineRule="auto"/>
        <w:ind w:left="709" w:right="49" w:hanging="709"/>
        <w:jc w:val="both"/>
      </w:pPr>
      <w:r>
        <w:rPr>
          <w:rFonts w:ascii="Arial" w:eastAsia="Arial" w:hAnsi="Arial" w:cs="Arial"/>
          <w:lang w:eastAsia="es-CR"/>
        </w:rPr>
        <w:t xml:space="preserve">Real Academia Española. (2023). </w:t>
      </w:r>
      <w:r>
        <w:rPr>
          <w:rFonts w:ascii="Arial" w:eastAsia="Arial" w:hAnsi="Arial" w:cs="Arial"/>
          <w:i/>
          <w:lang w:eastAsia="es-CR"/>
        </w:rPr>
        <w:t>Diccionario de la lengua española</w:t>
      </w:r>
      <w:r>
        <w:rPr>
          <w:rFonts w:ascii="Arial" w:eastAsia="Arial" w:hAnsi="Arial" w:cs="Arial"/>
          <w:lang w:eastAsia="es-CR"/>
        </w:rPr>
        <w:t xml:space="preserve">. Fundación La Caixa. </w:t>
      </w:r>
      <w:hyperlink r:id="rId14">
        <w:r>
          <w:rPr>
            <w:rFonts w:eastAsia="Arial"/>
            <w:lang w:eastAsia="es-CR"/>
          </w:rPr>
          <w:t>https://www.rae.es/</w:t>
        </w:r>
      </w:hyperlink>
    </w:p>
    <w:p w:rsidR="00F959B4" w:rsidRDefault="00595096">
      <w:pPr>
        <w:pStyle w:val="Standard"/>
        <w:spacing w:after="240" w:line="360" w:lineRule="auto"/>
        <w:ind w:left="709" w:right="49" w:hanging="709"/>
        <w:jc w:val="both"/>
      </w:pPr>
      <w:r>
        <w:rPr>
          <w:rFonts w:ascii="Arial" w:eastAsia="Arial" w:hAnsi="Arial" w:cs="Arial"/>
          <w:lang w:eastAsia="es-CR"/>
        </w:rPr>
        <w:t xml:space="preserve">Observatorio de la Violencia – Costa Rica (2023). </w:t>
      </w:r>
      <w:hyperlink r:id="rId15">
        <w:r>
          <w:rPr>
            <w:rFonts w:eastAsia="Arial"/>
            <w:lang w:eastAsia="es-CR"/>
          </w:rPr>
          <w:t>https://observatorio.mj.go.cr/</w:t>
        </w:r>
      </w:hyperlink>
    </w:p>
    <w:p w:rsidR="00F959B4" w:rsidRDefault="00595096">
      <w:pPr>
        <w:pStyle w:val="Standard"/>
        <w:spacing w:after="240" w:line="360" w:lineRule="auto"/>
        <w:ind w:left="709" w:right="49" w:hanging="709"/>
        <w:jc w:val="both"/>
      </w:pPr>
      <w:r>
        <w:rPr>
          <w:rFonts w:ascii="Arial" w:eastAsia="Arial" w:hAnsi="Arial" w:cs="Arial"/>
          <w:lang w:eastAsia="es-CR"/>
        </w:rPr>
        <w:t xml:space="preserve">Observatorio de la Violencia – Costa Rica (2024). </w:t>
      </w:r>
      <w:r>
        <w:rPr>
          <w:rFonts w:ascii="Arial" w:eastAsia="Arial" w:hAnsi="Arial" w:cs="Arial"/>
          <w:i/>
          <w:lang w:eastAsia="es-CR"/>
        </w:rPr>
        <w:t>Atlas Cartográfico Homicidios dolosos vinculado la delincuencia organizada 2010 – 2023</w:t>
      </w:r>
      <w:r>
        <w:rPr>
          <w:rFonts w:ascii="Arial" w:eastAsia="Arial" w:hAnsi="Arial" w:cs="Arial"/>
          <w:lang w:eastAsia="es-CR"/>
        </w:rPr>
        <w:t xml:space="preserve">.  </w:t>
      </w:r>
      <w:hyperlink r:id="rId16">
        <w:r>
          <w:rPr>
            <w:rFonts w:eastAsia="Arial"/>
            <w:lang w:eastAsia="es-CR"/>
          </w:rPr>
          <w:t>https://observatorio.mj.go.cr/</w:t>
        </w:r>
      </w:hyperlink>
    </w:p>
    <w:p w:rsidR="00F959B4" w:rsidRDefault="00595096">
      <w:pPr>
        <w:pStyle w:val="Standard"/>
        <w:spacing w:after="240" w:line="360" w:lineRule="auto"/>
        <w:ind w:left="709" w:right="49" w:hanging="709"/>
        <w:jc w:val="both"/>
      </w:pPr>
      <w:r>
        <w:rPr>
          <w:rFonts w:ascii="Arial" w:eastAsia="Arial" w:hAnsi="Arial" w:cs="Arial"/>
          <w:lang w:eastAsia="es-CR"/>
        </w:rPr>
        <w:t xml:space="preserve">Organismo de Investigación Judicial. </w:t>
      </w:r>
      <w:r>
        <w:rPr>
          <w:rFonts w:ascii="Arial" w:eastAsia="Arial" w:hAnsi="Arial" w:cs="Arial"/>
          <w:i/>
          <w:lang w:eastAsia="es-CR"/>
        </w:rPr>
        <w:t>Sección de Homicidios.</w:t>
      </w:r>
      <w:r>
        <w:rPr>
          <w:rFonts w:ascii="Arial" w:eastAsia="Arial" w:hAnsi="Arial" w:cs="Arial"/>
          <w:lang w:eastAsia="es-CR"/>
        </w:rPr>
        <w:t xml:space="preserve"> </w:t>
      </w:r>
      <w:hyperlink r:id="rId17">
        <w:r>
          <w:rPr>
            <w:rFonts w:eastAsia="Arial"/>
            <w:lang w:eastAsia="es-CR"/>
          </w:rPr>
          <w:t>https://sitiooij.poder-judicial.go.cr/</w:t>
        </w:r>
      </w:hyperlink>
    </w:p>
    <w:p w:rsidR="00F959B4" w:rsidRDefault="00595096">
      <w:pPr>
        <w:pStyle w:val="Standard"/>
        <w:spacing w:after="240" w:line="360" w:lineRule="auto"/>
        <w:ind w:left="709" w:right="49" w:hanging="709"/>
        <w:jc w:val="both"/>
      </w:pPr>
      <w:r>
        <w:rPr>
          <w:rFonts w:ascii="Arial" w:eastAsia="Arial" w:hAnsi="Arial" w:cs="Arial"/>
          <w:lang w:eastAsia="es-CR"/>
        </w:rPr>
        <w:t xml:space="preserve">poder </w:t>
      </w:r>
      <w:proofErr w:type="spellStart"/>
      <w:proofErr w:type="gramStart"/>
      <w:r>
        <w:rPr>
          <w:rFonts w:ascii="Arial" w:eastAsia="Arial" w:hAnsi="Arial" w:cs="Arial"/>
          <w:lang w:eastAsia="es-CR"/>
        </w:rPr>
        <w:t>judicial,</w:t>
      </w:r>
      <w:r>
        <w:rPr>
          <w:rFonts w:ascii="Arial" w:eastAsia="Arial" w:hAnsi="Arial" w:cs="Arial"/>
          <w:color w:val="000000"/>
          <w:lang w:eastAsia="es-CR"/>
        </w:rPr>
        <w:t>sesión</w:t>
      </w:r>
      <w:proofErr w:type="spellEnd"/>
      <w:proofErr w:type="gramEnd"/>
      <w:r>
        <w:rPr>
          <w:rFonts w:ascii="Arial" w:eastAsia="Arial" w:hAnsi="Arial" w:cs="Arial"/>
          <w:color w:val="000000"/>
          <w:lang w:eastAsia="es-CR"/>
        </w:rPr>
        <w:t xml:space="preserve"> N°03-2024 celebrada el 10 de abril de 2024, de la Comisión Ampliada de Enlace Corte-OIJ, en sesión extraordinaria N°03-2024 celebrada el 10 de abril de 2024. y del Oficio 250-DG-2024/Ref.391-2024.</w:t>
      </w:r>
    </w:p>
    <w:p w:rsidR="00F959B4" w:rsidRDefault="00595096">
      <w:pPr>
        <w:pStyle w:val="Standard"/>
        <w:spacing w:after="240" w:line="360" w:lineRule="auto"/>
        <w:ind w:left="709" w:right="49" w:hanging="709"/>
        <w:jc w:val="both"/>
      </w:pPr>
      <w:r>
        <w:rPr>
          <w:rFonts w:ascii="Arial" w:eastAsia="Arial" w:hAnsi="Arial" w:cs="Arial"/>
          <w:color w:val="000000"/>
          <w:lang w:eastAsia="es-CR"/>
        </w:rPr>
        <w:t xml:space="preserve">Tirador Activo, Como responder U.S </w:t>
      </w:r>
      <w:proofErr w:type="spellStart"/>
      <w:r>
        <w:rPr>
          <w:rFonts w:ascii="Arial" w:eastAsia="Arial" w:hAnsi="Arial" w:cs="Arial"/>
          <w:color w:val="000000"/>
          <w:lang w:eastAsia="es-CR"/>
        </w:rPr>
        <w:t>Departament</w:t>
      </w:r>
      <w:proofErr w:type="spellEnd"/>
      <w:r>
        <w:rPr>
          <w:rFonts w:ascii="Arial" w:eastAsia="Arial" w:hAnsi="Arial" w:cs="Arial"/>
          <w:color w:val="000000"/>
          <w:lang w:eastAsia="es-CR"/>
        </w:rPr>
        <w:t xml:space="preserve"> </w:t>
      </w:r>
      <w:proofErr w:type="spellStart"/>
      <w:r>
        <w:rPr>
          <w:rFonts w:ascii="Arial" w:eastAsia="Arial" w:hAnsi="Arial" w:cs="Arial"/>
          <w:color w:val="000000"/>
          <w:lang w:eastAsia="es-CR"/>
        </w:rPr>
        <w:t>of</w:t>
      </w:r>
      <w:proofErr w:type="spellEnd"/>
      <w:r>
        <w:rPr>
          <w:rFonts w:ascii="Arial" w:eastAsia="Arial" w:hAnsi="Arial" w:cs="Arial"/>
          <w:color w:val="000000"/>
          <w:lang w:eastAsia="es-CR"/>
        </w:rPr>
        <w:t xml:space="preserve"> </w:t>
      </w:r>
      <w:proofErr w:type="spellStart"/>
      <w:r>
        <w:rPr>
          <w:rFonts w:ascii="Arial" w:eastAsia="Arial" w:hAnsi="Arial" w:cs="Arial"/>
          <w:color w:val="000000"/>
          <w:lang w:eastAsia="es-CR"/>
        </w:rPr>
        <w:t>Homeland</w:t>
      </w:r>
      <w:proofErr w:type="spellEnd"/>
      <w:r>
        <w:rPr>
          <w:rFonts w:ascii="Arial" w:eastAsia="Arial" w:hAnsi="Arial" w:cs="Arial"/>
          <w:color w:val="000000"/>
          <w:lang w:eastAsia="es-CR"/>
        </w:rPr>
        <w:t xml:space="preserve"> Security</w:t>
      </w:r>
    </w:p>
    <w:p w:rsidR="00F959B4" w:rsidRDefault="00595096">
      <w:pPr>
        <w:pStyle w:val="Standard"/>
        <w:spacing w:after="240" w:line="360" w:lineRule="auto"/>
        <w:ind w:left="709" w:right="49" w:hanging="709"/>
        <w:jc w:val="both"/>
      </w:pPr>
      <w:r>
        <w:rPr>
          <w:rFonts w:ascii="Arial" w:eastAsia="Arial" w:hAnsi="Arial" w:cs="Arial"/>
          <w:color w:val="000000"/>
          <w:lang w:eastAsia="es-CR"/>
        </w:rPr>
        <w:t xml:space="preserve">Manual de curso </w:t>
      </w:r>
      <w:proofErr w:type="spellStart"/>
      <w:r>
        <w:rPr>
          <w:rFonts w:ascii="Arial" w:eastAsia="Arial" w:hAnsi="Arial" w:cs="Arial"/>
          <w:color w:val="000000"/>
          <w:lang w:eastAsia="es-CR"/>
        </w:rPr>
        <w:t>Lider</w:t>
      </w:r>
      <w:proofErr w:type="spellEnd"/>
      <w:r>
        <w:rPr>
          <w:rFonts w:ascii="Arial" w:eastAsia="Arial" w:hAnsi="Arial" w:cs="Arial"/>
          <w:color w:val="000000"/>
          <w:lang w:eastAsia="es-CR"/>
        </w:rPr>
        <w:t xml:space="preserve"> Táctico de Policía, Ministerio TACTICA</w:t>
      </w:r>
    </w:p>
    <w:p w:rsidR="00F959B4" w:rsidRDefault="00595096">
      <w:pPr>
        <w:pStyle w:val="Standard"/>
        <w:spacing w:after="240" w:line="360" w:lineRule="auto"/>
        <w:ind w:left="709" w:right="49" w:hanging="709"/>
        <w:jc w:val="both"/>
        <w:rPr>
          <w:rFonts w:ascii="Arial" w:eastAsia="Arial" w:hAnsi="Arial" w:cs="Arial"/>
          <w:lang w:eastAsia="es-CR"/>
        </w:rPr>
      </w:pPr>
      <w:r>
        <w:rPr>
          <w:rFonts w:ascii="Arial" w:eastAsia="Arial" w:hAnsi="Arial" w:cs="Arial"/>
          <w:lang w:eastAsia="es-CR"/>
        </w:rPr>
        <w:t xml:space="preserve">Departamento de Seguridad Nacional de EE. UU, </w:t>
      </w:r>
      <w:proofErr w:type="spellStart"/>
      <w:proofErr w:type="gramStart"/>
      <w:r>
        <w:rPr>
          <w:rFonts w:ascii="Arial" w:eastAsia="Arial" w:hAnsi="Arial" w:cs="Arial"/>
          <w:lang w:eastAsia="es-CR"/>
        </w:rPr>
        <w:t>Washington,DC</w:t>
      </w:r>
      <w:proofErr w:type="spellEnd"/>
      <w:proofErr w:type="gramEnd"/>
      <w:r>
        <w:rPr>
          <w:rFonts w:ascii="Arial" w:eastAsia="Arial" w:hAnsi="Arial" w:cs="Arial"/>
          <w:lang w:eastAsia="es-CR"/>
        </w:rPr>
        <w:t xml:space="preserve"> 20528 // </w:t>
      </w:r>
      <w:hyperlink r:id="rId18">
        <w:r>
          <w:rPr>
            <w:rStyle w:val="Hipervnculo"/>
            <w:rFonts w:ascii="Arial" w:eastAsia="Arial" w:hAnsi="Arial" w:cs="Arial"/>
            <w:lang w:eastAsia="es-CR"/>
          </w:rPr>
          <w:t>www.dhs.gov/active-shooter-preparedness</w:t>
        </w:r>
      </w:hyperlink>
      <w:r>
        <w:rPr>
          <w:rStyle w:val="Hipervnculo"/>
          <w:rFonts w:ascii="Arial" w:eastAsia="Arial" w:hAnsi="Arial" w:cs="Arial"/>
          <w:lang w:eastAsia="es-CR"/>
        </w:rPr>
        <w:t>//</w:t>
      </w:r>
    </w:p>
    <w:p w:rsidR="00F959B4" w:rsidRDefault="00595096">
      <w:pPr>
        <w:pStyle w:val="Standard"/>
        <w:spacing w:after="240" w:line="360" w:lineRule="auto"/>
        <w:ind w:left="709" w:right="49" w:hanging="709"/>
        <w:jc w:val="both"/>
        <w:rPr>
          <w:rFonts w:ascii="Arial" w:eastAsia="Arial" w:hAnsi="Arial"/>
          <w:lang w:eastAsia="es-CR"/>
        </w:rPr>
      </w:pPr>
      <w:r>
        <w:rPr>
          <w:rFonts w:ascii="Arial" w:eastAsia="Arial" w:hAnsi="Arial" w:cs="Arial"/>
          <w:lang w:eastAsia="es-CR"/>
        </w:rPr>
        <w:t>Manual de Procedimientos de la Unidad de Protección a Víctimas y Testigos del Organismo de Investigación Judicial Oficina de Planes y Operaciones (II edición 2022)</w:t>
      </w:r>
    </w:p>
    <w:p w:rsidR="00F959B4" w:rsidRDefault="00595096">
      <w:pPr>
        <w:pStyle w:val="Standard"/>
        <w:spacing w:after="240" w:line="360" w:lineRule="auto"/>
        <w:ind w:left="709" w:right="49" w:hanging="709"/>
        <w:jc w:val="both"/>
        <w:rPr>
          <w:rFonts w:ascii="Arial" w:eastAsia="Arial" w:hAnsi="Arial"/>
          <w:b/>
          <w:bCs/>
          <w:lang w:eastAsia="es-CR"/>
        </w:rPr>
      </w:pPr>
      <w:r>
        <w:rPr>
          <w:rFonts w:ascii="Arial" w:eastAsia="Arial" w:hAnsi="Arial" w:cs="Arial"/>
          <w:b/>
          <w:bCs/>
          <w:lang w:eastAsia="es-CR"/>
        </w:rPr>
        <w:t>Bibliografía de consulta</w:t>
      </w:r>
    </w:p>
    <w:p w:rsidR="00F959B4" w:rsidRDefault="00595096">
      <w:pPr>
        <w:pStyle w:val="Standard"/>
        <w:spacing w:after="240" w:line="360" w:lineRule="auto"/>
        <w:ind w:left="709" w:right="49" w:hanging="709"/>
        <w:jc w:val="both"/>
        <w:rPr>
          <w:rFonts w:ascii="Arial" w:eastAsia="Arial" w:hAnsi="Arial"/>
          <w:lang w:eastAsia="es-CR"/>
        </w:rPr>
      </w:pPr>
      <w:r>
        <w:rPr>
          <w:rFonts w:ascii="Arial" w:eastAsia="Arial" w:hAnsi="Arial" w:cs="Arial"/>
          <w:lang w:eastAsia="es-CR"/>
        </w:rPr>
        <w:t>Guía para el afrontamiento de amenazas y/o tiroteos en centros educativos públicos y privados del país (agosto,2022). Ministerio de Educación Pública Costa Rica.</w:t>
      </w:r>
    </w:p>
    <w:p w:rsidR="00F959B4" w:rsidRDefault="00595096">
      <w:pPr>
        <w:pStyle w:val="Standard"/>
        <w:spacing w:after="240" w:line="360" w:lineRule="auto"/>
        <w:ind w:left="709" w:right="49" w:hanging="709"/>
        <w:jc w:val="both"/>
        <w:rPr>
          <w:rFonts w:ascii="Arial" w:eastAsia="Arial" w:hAnsi="Arial"/>
          <w:lang w:eastAsia="es-CR"/>
        </w:rPr>
      </w:pPr>
      <w:r>
        <w:rPr>
          <w:rFonts w:ascii="Arial" w:eastAsia="Arial" w:hAnsi="Arial" w:cs="Arial"/>
          <w:lang w:eastAsia="es-CR"/>
        </w:rPr>
        <w:t>Universidad de Costa Rica, guía rápida ¿Como actuar ante un evento con Atacante Activo? (2024).</w:t>
      </w:r>
    </w:p>
    <w:p w:rsidR="00F959B4" w:rsidRDefault="00595096">
      <w:pPr>
        <w:pStyle w:val="Ttulo1"/>
        <w:keepNext w:val="0"/>
        <w:keepLines w:val="0"/>
        <w:rPr>
          <w:sz w:val="24"/>
          <w:szCs w:val="24"/>
        </w:rPr>
      </w:pPr>
      <w:bookmarkStart w:id="29" w:name="__RefHeading___Toc933_1203506595"/>
      <w:bookmarkStart w:id="30" w:name="_Toc165553145"/>
      <w:bookmarkEnd w:id="29"/>
      <w:r>
        <w:rPr>
          <w:sz w:val="24"/>
          <w:szCs w:val="24"/>
        </w:rPr>
        <w:t>Anexos</w:t>
      </w:r>
      <w:bookmarkEnd w:id="30"/>
    </w:p>
    <w:p w:rsidR="00F959B4" w:rsidRDefault="00F959B4"/>
    <w:tbl>
      <w:tblPr>
        <w:tblW w:w="9448" w:type="dxa"/>
        <w:tblInd w:w="137" w:type="dxa"/>
        <w:tblLayout w:type="fixed"/>
        <w:tblCellMar>
          <w:left w:w="70" w:type="dxa"/>
          <w:right w:w="70" w:type="dxa"/>
        </w:tblCellMar>
        <w:tblLook w:val="04A0" w:firstRow="1" w:lastRow="0" w:firstColumn="1" w:lastColumn="0" w:noHBand="0" w:noVBand="1"/>
      </w:tblPr>
      <w:tblGrid>
        <w:gridCol w:w="1266"/>
        <w:gridCol w:w="6349"/>
        <w:gridCol w:w="1833"/>
      </w:tblGrid>
      <w:tr w:rsidR="00F959B4">
        <w:trPr>
          <w:trHeight w:val="424"/>
        </w:trPr>
        <w:tc>
          <w:tcPr>
            <w:tcW w:w="9448" w:type="dxa"/>
            <w:gridSpan w:val="3"/>
            <w:tcBorders>
              <w:top w:val="single" w:sz="4" w:space="0" w:color="000000"/>
              <w:left w:val="single" w:sz="4" w:space="0" w:color="000000"/>
              <w:bottom w:val="single" w:sz="4" w:space="0" w:color="000000"/>
              <w:right w:val="single" w:sz="4" w:space="0" w:color="000000"/>
            </w:tcBorders>
          </w:tcPr>
          <w:p w:rsidR="00F959B4" w:rsidRDefault="00595096">
            <w:pPr>
              <w:pStyle w:val="Standard"/>
              <w:suppressAutoHyphens w:val="0"/>
              <w:spacing w:before="2"/>
              <w:jc w:val="center"/>
              <w:rPr>
                <w:rFonts w:ascii="Arial" w:hAnsi="Arial"/>
              </w:rPr>
            </w:pPr>
            <w:r>
              <w:rPr>
                <w:rFonts w:ascii="Arial" w:eastAsia="Times New Roman" w:hAnsi="Arial" w:cs="Times New Roman"/>
                <w:b/>
                <w:bCs/>
                <w:lang w:eastAsia="en-US" w:bidi="ar-SA"/>
              </w:rPr>
              <w:t>CUADRO DE ANEXOS</w:t>
            </w:r>
          </w:p>
        </w:tc>
      </w:tr>
      <w:tr w:rsidR="00F959B4">
        <w:trPr>
          <w:trHeight w:val="761"/>
        </w:trPr>
        <w:tc>
          <w:tcPr>
            <w:tcW w:w="1266" w:type="dxa"/>
            <w:tcBorders>
              <w:top w:val="single" w:sz="4" w:space="0" w:color="000000"/>
              <w:left w:val="single" w:sz="4" w:space="0" w:color="000000"/>
              <w:bottom w:val="single" w:sz="4" w:space="0" w:color="000000"/>
              <w:right w:val="single" w:sz="4" w:space="0" w:color="000000"/>
            </w:tcBorders>
          </w:tcPr>
          <w:p w:rsidR="00F959B4" w:rsidRDefault="00595096">
            <w:pPr>
              <w:pStyle w:val="Standard"/>
              <w:suppressAutoHyphens w:val="0"/>
              <w:spacing w:before="2"/>
              <w:jc w:val="center"/>
              <w:rPr>
                <w:rFonts w:ascii="Arial" w:hAnsi="Arial"/>
              </w:rPr>
            </w:pPr>
            <w:r>
              <w:rPr>
                <w:rFonts w:ascii="Arial" w:eastAsia="Times New Roman" w:hAnsi="Arial" w:cs="Times New Roman"/>
                <w:b/>
                <w:bCs/>
                <w:lang w:eastAsia="en-US" w:bidi="ar-SA"/>
              </w:rPr>
              <w:t>N°</w:t>
            </w:r>
          </w:p>
          <w:p w:rsidR="00F959B4" w:rsidRDefault="00595096">
            <w:pPr>
              <w:pStyle w:val="Standard"/>
              <w:suppressAutoHyphens w:val="0"/>
              <w:spacing w:before="2"/>
              <w:jc w:val="center"/>
              <w:rPr>
                <w:rFonts w:ascii="Arial" w:hAnsi="Arial"/>
              </w:rPr>
            </w:pPr>
            <w:r>
              <w:rPr>
                <w:rFonts w:ascii="Arial" w:eastAsia="Times New Roman" w:hAnsi="Arial" w:cs="Times New Roman"/>
                <w:b/>
                <w:bCs/>
                <w:lang w:eastAsia="en-US" w:bidi="ar-SA"/>
              </w:rPr>
              <w:t>Anexos</w:t>
            </w:r>
          </w:p>
        </w:tc>
        <w:tc>
          <w:tcPr>
            <w:tcW w:w="6349" w:type="dxa"/>
            <w:tcBorders>
              <w:top w:val="single" w:sz="4" w:space="0" w:color="000000"/>
              <w:left w:val="single" w:sz="4" w:space="0" w:color="000000"/>
              <w:bottom w:val="single" w:sz="4" w:space="0" w:color="000000"/>
              <w:right w:val="single" w:sz="4" w:space="0" w:color="000000"/>
            </w:tcBorders>
          </w:tcPr>
          <w:p w:rsidR="00F959B4" w:rsidRDefault="00595096">
            <w:pPr>
              <w:pStyle w:val="Standard"/>
              <w:suppressAutoHyphens w:val="0"/>
              <w:spacing w:before="2"/>
              <w:jc w:val="center"/>
              <w:rPr>
                <w:rFonts w:ascii="Arial" w:hAnsi="Arial"/>
              </w:rPr>
            </w:pPr>
            <w:r>
              <w:rPr>
                <w:rFonts w:ascii="Arial" w:eastAsia="Times New Roman" w:hAnsi="Arial" w:cs="Times New Roman"/>
                <w:b/>
                <w:bCs/>
                <w:lang w:eastAsia="en-US" w:bidi="ar-SA"/>
              </w:rPr>
              <w:t>Nombre del anexo</w:t>
            </w:r>
          </w:p>
        </w:tc>
        <w:tc>
          <w:tcPr>
            <w:tcW w:w="1833" w:type="dxa"/>
            <w:tcBorders>
              <w:top w:val="single" w:sz="4" w:space="0" w:color="000000"/>
              <w:left w:val="single" w:sz="4" w:space="0" w:color="000000"/>
              <w:bottom w:val="single" w:sz="4" w:space="0" w:color="000000"/>
              <w:right w:val="single" w:sz="4" w:space="0" w:color="000000"/>
            </w:tcBorders>
          </w:tcPr>
          <w:p w:rsidR="00F959B4" w:rsidRDefault="00595096">
            <w:pPr>
              <w:pStyle w:val="Standard"/>
              <w:suppressAutoHyphens w:val="0"/>
              <w:spacing w:before="2"/>
              <w:jc w:val="center"/>
              <w:rPr>
                <w:rFonts w:ascii="Arial" w:hAnsi="Arial"/>
              </w:rPr>
            </w:pPr>
            <w:r>
              <w:rPr>
                <w:rFonts w:ascii="Arial" w:eastAsia="Times New Roman" w:hAnsi="Arial" w:cs="Times New Roman"/>
                <w:b/>
                <w:bCs/>
                <w:lang w:eastAsia="en-US" w:bidi="ar-SA"/>
              </w:rPr>
              <w:t>Página en donde se ubica el anexo</w:t>
            </w:r>
          </w:p>
        </w:tc>
      </w:tr>
      <w:tr w:rsidR="00F959B4">
        <w:trPr>
          <w:trHeight w:val="660"/>
        </w:trPr>
        <w:tc>
          <w:tcPr>
            <w:tcW w:w="1266" w:type="dxa"/>
            <w:tcBorders>
              <w:top w:val="single" w:sz="4" w:space="0" w:color="000000"/>
              <w:left w:val="single" w:sz="4" w:space="0" w:color="000000"/>
              <w:bottom w:val="single" w:sz="4" w:space="0" w:color="000000"/>
              <w:right w:val="single" w:sz="4" w:space="0" w:color="000000"/>
            </w:tcBorders>
          </w:tcPr>
          <w:p w:rsidR="00F959B4" w:rsidRDefault="00595096">
            <w:pPr>
              <w:pStyle w:val="Standard"/>
              <w:suppressAutoHyphens w:val="0"/>
              <w:spacing w:before="2"/>
              <w:jc w:val="both"/>
              <w:rPr>
                <w:rFonts w:ascii="Arial" w:eastAsia="Times New Roman" w:hAnsi="Arial" w:cs="Times New Roman"/>
                <w:lang w:eastAsia="en-US" w:bidi="ar-SA"/>
              </w:rPr>
            </w:pPr>
            <w:r>
              <w:rPr>
                <w:rFonts w:ascii="Arial" w:eastAsia="Times New Roman" w:hAnsi="Arial" w:cs="Times New Roman"/>
                <w:lang w:eastAsia="en-US" w:bidi="ar-SA"/>
              </w:rPr>
              <w:t>01</w:t>
            </w:r>
          </w:p>
        </w:tc>
        <w:tc>
          <w:tcPr>
            <w:tcW w:w="6349" w:type="dxa"/>
            <w:tcBorders>
              <w:top w:val="single" w:sz="4" w:space="0" w:color="000000"/>
              <w:left w:val="single" w:sz="4" w:space="0" w:color="000000"/>
              <w:bottom w:val="single" w:sz="4" w:space="0" w:color="000000"/>
              <w:right w:val="single" w:sz="4" w:space="0" w:color="000000"/>
            </w:tcBorders>
          </w:tcPr>
          <w:p w:rsidR="00F959B4" w:rsidRDefault="00595096">
            <w:pPr>
              <w:pStyle w:val="Standard"/>
              <w:suppressAutoHyphens w:val="0"/>
              <w:spacing w:before="2"/>
              <w:jc w:val="both"/>
              <w:rPr>
                <w:rFonts w:ascii="Arial" w:eastAsia="Times New Roman" w:hAnsi="Arial" w:cs="Times New Roman"/>
                <w:lang w:eastAsia="en-US" w:bidi="ar-SA"/>
              </w:rPr>
            </w:pPr>
            <w:bookmarkStart w:id="31" w:name="_Hlk165375846"/>
            <w:r>
              <w:rPr>
                <w:rFonts w:ascii="Arial" w:eastAsia="Times New Roman" w:hAnsi="Arial" w:cs="Times New Roman"/>
                <w:lang w:eastAsia="en-US" w:bidi="ar-SA"/>
              </w:rPr>
              <w:t>Acuerdo de cort</w:t>
            </w:r>
            <w:bookmarkEnd w:id="31"/>
            <w:r>
              <w:rPr>
                <w:rFonts w:ascii="Arial" w:eastAsia="Times New Roman" w:hAnsi="Arial" w:cs="Times New Roman"/>
                <w:lang w:eastAsia="en-US" w:bidi="ar-SA"/>
              </w:rPr>
              <w:t xml:space="preserve">e </w:t>
            </w:r>
            <w:r>
              <w:rPr>
                <w:rFonts w:ascii="Arial" w:eastAsia="Arial" w:hAnsi="Arial" w:cs="Arial"/>
                <w:color w:val="000000"/>
                <w:lang w:eastAsia="es-CR" w:bidi="ar-SA"/>
              </w:rPr>
              <w:t>N°03-2024 celebrada el 10 de abril de 2024, de la Comisión Ampliada de Enlace Corte-OIJ, Oficio 250-DG-2024/Ref.391-2024</w:t>
            </w:r>
          </w:p>
        </w:tc>
        <w:tc>
          <w:tcPr>
            <w:tcW w:w="1833" w:type="dxa"/>
            <w:tcBorders>
              <w:top w:val="single" w:sz="4" w:space="0" w:color="000000"/>
              <w:left w:val="single" w:sz="4" w:space="0" w:color="000000"/>
              <w:bottom w:val="single" w:sz="4" w:space="0" w:color="000000"/>
              <w:right w:val="single" w:sz="4" w:space="0" w:color="000000"/>
            </w:tcBorders>
            <w:vAlign w:val="center"/>
          </w:tcPr>
          <w:p w:rsidR="00F959B4" w:rsidRDefault="00595096">
            <w:pPr>
              <w:pStyle w:val="Standard"/>
              <w:suppressAutoHyphens w:val="0"/>
              <w:spacing w:before="2"/>
              <w:jc w:val="center"/>
              <w:rPr>
                <w:rFonts w:ascii="Arial" w:hAnsi="Arial"/>
              </w:rPr>
            </w:pPr>
            <w:r>
              <w:rPr>
                <w:rFonts w:ascii="Arial" w:hAnsi="Arial"/>
              </w:rPr>
              <w:t>8</w:t>
            </w:r>
          </w:p>
        </w:tc>
      </w:tr>
      <w:tr w:rsidR="00F959B4">
        <w:trPr>
          <w:trHeight w:val="660"/>
        </w:trPr>
        <w:tc>
          <w:tcPr>
            <w:tcW w:w="1266" w:type="dxa"/>
            <w:tcBorders>
              <w:left w:val="single" w:sz="4" w:space="0" w:color="000000"/>
              <w:bottom w:val="single" w:sz="4" w:space="0" w:color="000000"/>
              <w:right w:val="single" w:sz="4" w:space="0" w:color="000000"/>
            </w:tcBorders>
          </w:tcPr>
          <w:p w:rsidR="00F959B4" w:rsidRDefault="00595096">
            <w:pPr>
              <w:pStyle w:val="Standard"/>
              <w:suppressAutoHyphens w:val="0"/>
              <w:spacing w:before="2"/>
              <w:jc w:val="both"/>
              <w:rPr>
                <w:rFonts w:ascii="Arial" w:eastAsia="Times New Roman" w:hAnsi="Arial" w:cs="Times New Roman"/>
                <w:lang w:eastAsia="en-US" w:bidi="ar-SA"/>
              </w:rPr>
            </w:pPr>
            <w:r>
              <w:rPr>
                <w:rFonts w:ascii="Arial" w:eastAsia="Times New Roman" w:hAnsi="Arial" w:cs="Times New Roman"/>
                <w:lang w:eastAsia="en-US" w:bidi="ar-SA"/>
              </w:rPr>
              <w:t>02</w:t>
            </w:r>
          </w:p>
        </w:tc>
        <w:tc>
          <w:tcPr>
            <w:tcW w:w="6349" w:type="dxa"/>
            <w:tcBorders>
              <w:left w:val="single" w:sz="4" w:space="0" w:color="000000"/>
              <w:bottom w:val="single" w:sz="4" w:space="0" w:color="000000"/>
              <w:right w:val="single" w:sz="4" w:space="0" w:color="000000"/>
            </w:tcBorders>
          </w:tcPr>
          <w:p w:rsidR="00F959B4" w:rsidRDefault="00595096">
            <w:pPr>
              <w:pStyle w:val="Standard"/>
              <w:suppressAutoHyphens w:val="0"/>
              <w:spacing w:before="2"/>
              <w:jc w:val="both"/>
              <w:rPr>
                <w:rFonts w:ascii="Arial" w:hAnsi="Arial"/>
              </w:rPr>
            </w:pPr>
            <w:r>
              <w:rPr>
                <w:rFonts w:ascii="Arial" w:hAnsi="Arial"/>
              </w:rPr>
              <w:t>Posibles indicadores conductuales y Psicológicos de la Persona Atacante Activo.</w:t>
            </w:r>
          </w:p>
        </w:tc>
        <w:tc>
          <w:tcPr>
            <w:tcW w:w="1833" w:type="dxa"/>
            <w:tcBorders>
              <w:left w:val="single" w:sz="4" w:space="0" w:color="000000"/>
              <w:bottom w:val="single" w:sz="4" w:space="0" w:color="000000"/>
              <w:right w:val="single" w:sz="4" w:space="0" w:color="000000"/>
            </w:tcBorders>
            <w:vAlign w:val="center"/>
          </w:tcPr>
          <w:p w:rsidR="00F959B4" w:rsidRDefault="00595096">
            <w:pPr>
              <w:pStyle w:val="Standard"/>
              <w:suppressAutoHyphens w:val="0"/>
              <w:spacing w:before="2"/>
              <w:jc w:val="center"/>
              <w:rPr>
                <w:rFonts w:ascii="Arial" w:hAnsi="Arial"/>
              </w:rPr>
            </w:pPr>
            <w:r>
              <w:rPr>
                <w:rFonts w:ascii="Arial" w:hAnsi="Arial"/>
              </w:rPr>
              <w:t>16</w:t>
            </w:r>
          </w:p>
        </w:tc>
      </w:tr>
    </w:tbl>
    <w:p w:rsidR="00F959B4" w:rsidRDefault="00F959B4">
      <w:pPr>
        <w:tabs>
          <w:tab w:val="left" w:pos="284"/>
        </w:tabs>
        <w:spacing w:after="240"/>
        <w:ind w:right="49" w:firstLine="0"/>
        <w:rPr>
          <w:rFonts w:cs="Arial"/>
        </w:rPr>
      </w:pPr>
    </w:p>
    <w:sectPr w:rsidR="00F959B4">
      <w:headerReference w:type="default" r:id="rId19"/>
      <w:footerReference w:type="even" r:id="rId20"/>
      <w:footerReference w:type="default" r:id="rId21"/>
      <w:footerReference w:type="first" r:id="rId22"/>
      <w:pgSz w:w="12240" w:h="15840"/>
      <w:pgMar w:top="1560" w:right="1418" w:bottom="1185" w:left="1418" w:header="850" w:footer="0" w:gutter="0"/>
      <w:pgNumType w:start="1"/>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16981" w:rsidRDefault="00516981">
      <w:pPr>
        <w:spacing w:line="240" w:lineRule="auto"/>
      </w:pPr>
      <w:r>
        <w:separator/>
      </w:r>
    </w:p>
  </w:endnote>
  <w:endnote w:type="continuationSeparator" w:id="0">
    <w:p w:rsidR="00516981" w:rsidRDefault="005169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0"/>
    <w:family w:val="roman"/>
    <w:pitch w:val="variable"/>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UICTFontTextStyleBody">
    <w:charset w:val="00"/>
    <w:family w:val="roman"/>
    <w:pitch w:val="variable"/>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SimSun">
    <w:altName w:val="宋体"/>
    <w:panose1 w:val="02010600030101010101"/>
    <w:charset w:val="86"/>
    <w:family w:val="auto"/>
    <w:pitch w:val="variable"/>
    <w:sig w:usb0="00000001" w:usb1="080E0000" w:usb2="00000010" w:usb3="00000000" w:csb0="00040000" w:csb1="00000000"/>
  </w:font>
  <w:font w:name="Mangal">
    <w:panose1 w:val="00000400000000000000"/>
    <w:charset w:val="01"/>
    <w:family w:val="roman"/>
    <w:pitch w:val="variable"/>
    <w:sig w:usb0="00002000" w:usb1="00000000" w:usb2="00000000" w:usb3="00000000" w:csb0="00000000" w:csb1="00000000"/>
  </w:font>
  <w:font w:name=".AppleSystemUIFont">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62100704"/>
      <w:docPartObj>
        <w:docPartGallery w:val="Page Numbers (Bottom of Page)"/>
        <w:docPartUnique/>
      </w:docPartObj>
    </w:sdtPr>
    <w:sdtContent>
      <w:p w:rsidR="00F959B4" w:rsidRDefault="00595096">
        <w:pPr>
          <w:pStyle w:val="Piedepgina"/>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rPr>
          <w:t>0</w:t>
        </w:r>
        <w:r>
          <w:rPr>
            <w:rStyle w:val="Nmerodepgina"/>
          </w:rPr>
          <w:fldChar w:fldCharType="end"/>
        </w:r>
      </w:p>
    </w:sdtContent>
  </w:sdt>
  <w:p w:rsidR="00F959B4" w:rsidRDefault="00F959B4">
    <w:pPr>
      <w:pStyle w:val="Piedepgina"/>
      <w:ind w:right="360"/>
      <w:rPr>
        <w:rStyle w:val="Nmerodepgina"/>
      </w:rPr>
    </w:pPr>
  </w:p>
  <w:p w:rsidR="00F959B4" w:rsidRDefault="00F959B4">
    <w:pPr>
      <w:pStyle w:val="Piedepgina"/>
    </w:pPr>
  </w:p>
  <w:p w:rsidR="00F959B4" w:rsidRDefault="00F959B4"/>
  <w:p w:rsidR="00F959B4" w:rsidRDefault="00F959B4"/>
  <w:p w:rsidR="00F959B4" w:rsidRDefault="00F959B4"/>
  <w:p w:rsidR="00F959B4" w:rsidRDefault="00F959B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959B4" w:rsidRDefault="00595096">
    <w:pPr>
      <w:pStyle w:val="Piedepgina"/>
      <w:ind w:firstLine="0"/>
      <w:jc w:val="right"/>
      <w:rPr>
        <w:rFonts w:cs="Arial"/>
        <w:sz w:val="16"/>
        <w:szCs w:val="16"/>
      </w:rPr>
    </w:pPr>
    <w:r>
      <w:rPr>
        <w:rFonts w:cs="Arial"/>
        <w:sz w:val="16"/>
        <w:szCs w:val="16"/>
      </w:rPr>
      <w:t>_________________________________________________________________________________________________________</w:t>
    </w:r>
  </w:p>
  <w:p w:rsidR="00F959B4" w:rsidRDefault="00595096">
    <w:pPr>
      <w:spacing w:after="240"/>
      <w:ind w:right="49" w:firstLine="0"/>
      <w:jc w:val="right"/>
      <w:rPr>
        <w:rFonts w:cs="Arial"/>
        <w:b/>
        <w:color w:val="000000"/>
        <w:sz w:val="40"/>
        <w:szCs w:val="40"/>
      </w:rPr>
    </w:pPr>
    <w:r>
      <w:rPr>
        <w:rFonts w:cs="Arial"/>
        <w:b/>
        <w:color w:val="000000"/>
        <w:sz w:val="40"/>
        <w:szCs w:val="40"/>
      </w:rPr>
      <w:t xml:space="preserve">                      </w:t>
    </w:r>
    <w:r>
      <w:rPr>
        <w:rFonts w:cs="Arial"/>
        <w:sz w:val="16"/>
        <w:szCs w:val="16"/>
      </w:rPr>
      <w:t xml:space="preserve">Pág. </w:t>
    </w:r>
    <w:r>
      <w:rPr>
        <w:rFonts w:cs="Arial"/>
        <w:sz w:val="16"/>
        <w:szCs w:val="16"/>
      </w:rPr>
      <w:fldChar w:fldCharType="begin"/>
    </w:r>
    <w:r>
      <w:rPr>
        <w:rFonts w:cs="Arial"/>
        <w:sz w:val="16"/>
        <w:szCs w:val="16"/>
      </w:rPr>
      <w:instrText xml:space="preserve"> PAGE </w:instrText>
    </w:r>
    <w:r>
      <w:rPr>
        <w:rFonts w:cs="Arial"/>
        <w:sz w:val="16"/>
        <w:szCs w:val="16"/>
      </w:rPr>
      <w:fldChar w:fldCharType="separate"/>
    </w:r>
    <w:r>
      <w:rPr>
        <w:rFonts w:cs="Arial"/>
        <w:sz w:val="16"/>
        <w:szCs w:val="16"/>
      </w:rPr>
      <w:t>3</w:t>
    </w:r>
    <w:r>
      <w:rPr>
        <w:rFonts w:cs="Arial"/>
        <w:sz w:val="16"/>
        <w:szCs w:val="16"/>
      </w:rPr>
      <w:fldChar w:fldCharType="end"/>
    </w:r>
  </w:p>
  <w:p w:rsidR="00F959B4" w:rsidRDefault="00F959B4">
    <w:pPr>
      <w:ind w:right="360" w:firstLine="0"/>
    </w:pPr>
  </w:p>
  <w:p w:rsidR="00F959B4" w:rsidRDefault="00F959B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959B4" w:rsidRDefault="00F959B4">
    <w:pPr>
      <w:pStyle w:val="Piedepgina"/>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16981" w:rsidRDefault="00516981">
      <w:pPr>
        <w:spacing w:line="240" w:lineRule="auto"/>
      </w:pPr>
      <w:r>
        <w:separator/>
      </w:r>
    </w:p>
  </w:footnote>
  <w:footnote w:type="continuationSeparator" w:id="0">
    <w:p w:rsidR="00516981" w:rsidRDefault="0051698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959B4" w:rsidRDefault="00595096">
    <w:pPr>
      <w:pStyle w:val="Encabezado"/>
      <w:tabs>
        <w:tab w:val="right" w:pos="9404"/>
      </w:tabs>
      <w:ind w:firstLine="0"/>
      <w:jc w:val="center"/>
      <w:rPr>
        <w:b/>
        <w:sz w:val="16"/>
        <w:szCs w:val="16"/>
      </w:rPr>
    </w:pPr>
    <w:r>
      <w:rPr>
        <w:b/>
        <w:sz w:val="16"/>
        <w:szCs w:val="16"/>
      </w:rPr>
      <w:t xml:space="preserve">PROTOCOLO PERSONA ATACANTE ACTIVO </w:t>
    </w:r>
  </w:p>
  <w:p w:rsidR="00F959B4" w:rsidRDefault="00595096">
    <w:pPr>
      <w:pStyle w:val="Encabezado"/>
      <w:tabs>
        <w:tab w:val="right" w:pos="9404"/>
      </w:tabs>
      <w:ind w:firstLine="0"/>
      <w:jc w:val="center"/>
      <w:rPr>
        <w:b/>
        <w:sz w:val="16"/>
        <w:szCs w:val="16"/>
      </w:rPr>
    </w:pPr>
    <w:r>
      <w:rPr>
        <w:b/>
        <w:sz w:val="16"/>
        <w:szCs w:val="16"/>
      </w:rPr>
      <w:t>_________________________________________________________________________________________________________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103BF"/>
    <w:multiLevelType w:val="multilevel"/>
    <w:tmpl w:val="EDF44CBA"/>
    <w:lvl w:ilvl="0">
      <w:numFmt w:val="bullet"/>
      <w:lvlText w:val=""/>
      <w:lvlJc w:val="left"/>
      <w:pPr>
        <w:tabs>
          <w:tab w:val="num" w:pos="0"/>
        </w:tabs>
        <w:ind w:left="720" w:hanging="360"/>
      </w:pPr>
      <w:rPr>
        <w:rFonts w:ascii="Symbol" w:hAnsi="Symbol" w:cs="Symbol" w:hint="default"/>
      </w:rPr>
    </w:lvl>
    <w:lvl w:ilvl="1">
      <w:numFmt w:val="bullet"/>
      <w:lvlText w:val="◦"/>
      <w:lvlJc w:val="left"/>
      <w:pPr>
        <w:tabs>
          <w:tab w:val="num" w:pos="0"/>
        </w:tabs>
        <w:ind w:left="1080" w:hanging="360"/>
      </w:pPr>
      <w:rPr>
        <w:rFonts w:ascii="OpenSymbol" w:hAnsi="OpenSymbol" w:cs="OpenSymbol" w:hint="default"/>
      </w:rPr>
    </w:lvl>
    <w:lvl w:ilvl="2">
      <w:numFmt w:val="bullet"/>
      <w:lvlText w:val="▪"/>
      <w:lvlJc w:val="left"/>
      <w:pPr>
        <w:tabs>
          <w:tab w:val="num" w:pos="0"/>
        </w:tabs>
        <w:ind w:left="1440" w:hanging="360"/>
      </w:pPr>
      <w:rPr>
        <w:rFonts w:ascii="OpenSymbol" w:hAnsi="OpenSymbol" w:cs="OpenSymbol" w:hint="default"/>
      </w:rPr>
    </w:lvl>
    <w:lvl w:ilvl="3">
      <w:numFmt w:val="bullet"/>
      <w:lvlText w:val=""/>
      <w:lvlJc w:val="left"/>
      <w:pPr>
        <w:tabs>
          <w:tab w:val="num" w:pos="0"/>
        </w:tabs>
        <w:ind w:left="1800" w:hanging="360"/>
      </w:pPr>
      <w:rPr>
        <w:rFonts w:ascii="Symbol" w:hAnsi="Symbol" w:cs="Symbol" w:hint="default"/>
      </w:rPr>
    </w:lvl>
    <w:lvl w:ilvl="4">
      <w:numFmt w:val="bullet"/>
      <w:lvlText w:val="◦"/>
      <w:lvlJc w:val="left"/>
      <w:pPr>
        <w:tabs>
          <w:tab w:val="num" w:pos="0"/>
        </w:tabs>
        <w:ind w:left="2160" w:hanging="360"/>
      </w:pPr>
      <w:rPr>
        <w:rFonts w:ascii="OpenSymbol" w:hAnsi="OpenSymbol" w:cs="OpenSymbol" w:hint="default"/>
      </w:rPr>
    </w:lvl>
    <w:lvl w:ilvl="5">
      <w:numFmt w:val="bullet"/>
      <w:lvlText w:val="▪"/>
      <w:lvlJc w:val="left"/>
      <w:pPr>
        <w:tabs>
          <w:tab w:val="num" w:pos="0"/>
        </w:tabs>
        <w:ind w:left="2520" w:hanging="360"/>
      </w:pPr>
      <w:rPr>
        <w:rFonts w:ascii="OpenSymbol" w:hAnsi="OpenSymbol" w:cs="OpenSymbol" w:hint="default"/>
      </w:rPr>
    </w:lvl>
    <w:lvl w:ilvl="6">
      <w:numFmt w:val="bullet"/>
      <w:lvlText w:val=""/>
      <w:lvlJc w:val="left"/>
      <w:pPr>
        <w:tabs>
          <w:tab w:val="num" w:pos="0"/>
        </w:tabs>
        <w:ind w:left="2880" w:hanging="360"/>
      </w:pPr>
      <w:rPr>
        <w:rFonts w:ascii="Symbol" w:hAnsi="Symbol" w:cs="Symbol" w:hint="default"/>
      </w:rPr>
    </w:lvl>
    <w:lvl w:ilvl="7">
      <w:numFmt w:val="bullet"/>
      <w:lvlText w:val="◦"/>
      <w:lvlJc w:val="left"/>
      <w:pPr>
        <w:tabs>
          <w:tab w:val="num" w:pos="0"/>
        </w:tabs>
        <w:ind w:left="3240" w:hanging="360"/>
      </w:pPr>
      <w:rPr>
        <w:rFonts w:ascii="OpenSymbol" w:hAnsi="OpenSymbol" w:cs="OpenSymbol" w:hint="default"/>
      </w:rPr>
    </w:lvl>
    <w:lvl w:ilvl="8">
      <w:numFmt w:val="bullet"/>
      <w:lvlText w:val="▪"/>
      <w:lvlJc w:val="left"/>
      <w:pPr>
        <w:tabs>
          <w:tab w:val="num" w:pos="0"/>
        </w:tabs>
        <w:ind w:left="3600" w:hanging="360"/>
      </w:pPr>
      <w:rPr>
        <w:rFonts w:ascii="OpenSymbol" w:hAnsi="OpenSymbol" w:cs="OpenSymbol" w:hint="default"/>
      </w:rPr>
    </w:lvl>
  </w:abstractNum>
  <w:abstractNum w:abstractNumId="1" w15:restartNumberingAfterBreak="0">
    <w:nsid w:val="01814D5F"/>
    <w:multiLevelType w:val="multilevel"/>
    <w:tmpl w:val="E3C0FCC0"/>
    <w:lvl w:ilvl="0">
      <w:numFmt w:val="bullet"/>
      <w:lvlText w:val=""/>
      <w:lvlJc w:val="left"/>
      <w:pPr>
        <w:tabs>
          <w:tab w:val="num" w:pos="0"/>
        </w:tabs>
        <w:ind w:left="720" w:hanging="360"/>
      </w:pPr>
      <w:rPr>
        <w:rFonts w:ascii="Symbol" w:hAnsi="Symbol" w:cs="Symbol" w:hint="default"/>
      </w:rPr>
    </w:lvl>
    <w:lvl w:ilvl="1">
      <w:numFmt w:val="bullet"/>
      <w:lvlText w:val="◦"/>
      <w:lvlJc w:val="left"/>
      <w:pPr>
        <w:tabs>
          <w:tab w:val="num" w:pos="0"/>
        </w:tabs>
        <w:ind w:left="1080" w:hanging="360"/>
      </w:pPr>
      <w:rPr>
        <w:rFonts w:ascii="OpenSymbol" w:hAnsi="OpenSymbol" w:cs="OpenSymbol" w:hint="default"/>
      </w:rPr>
    </w:lvl>
    <w:lvl w:ilvl="2">
      <w:numFmt w:val="bullet"/>
      <w:lvlText w:val="▪"/>
      <w:lvlJc w:val="left"/>
      <w:pPr>
        <w:tabs>
          <w:tab w:val="num" w:pos="0"/>
        </w:tabs>
        <w:ind w:left="1440" w:hanging="360"/>
      </w:pPr>
      <w:rPr>
        <w:rFonts w:ascii="OpenSymbol" w:hAnsi="OpenSymbol" w:cs="OpenSymbol" w:hint="default"/>
      </w:rPr>
    </w:lvl>
    <w:lvl w:ilvl="3">
      <w:numFmt w:val="bullet"/>
      <w:lvlText w:val=""/>
      <w:lvlJc w:val="left"/>
      <w:pPr>
        <w:tabs>
          <w:tab w:val="num" w:pos="0"/>
        </w:tabs>
        <w:ind w:left="1800" w:hanging="360"/>
      </w:pPr>
      <w:rPr>
        <w:rFonts w:ascii="Symbol" w:hAnsi="Symbol" w:cs="Symbol" w:hint="default"/>
      </w:rPr>
    </w:lvl>
    <w:lvl w:ilvl="4">
      <w:numFmt w:val="bullet"/>
      <w:lvlText w:val="◦"/>
      <w:lvlJc w:val="left"/>
      <w:pPr>
        <w:tabs>
          <w:tab w:val="num" w:pos="0"/>
        </w:tabs>
        <w:ind w:left="2160" w:hanging="360"/>
      </w:pPr>
      <w:rPr>
        <w:rFonts w:ascii="OpenSymbol" w:hAnsi="OpenSymbol" w:cs="OpenSymbol" w:hint="default"/>
      </w:rPr>
    </w:lvl>
    <w:lvl w:ilvl="5">
      <w:numFmt w:val="bullet"/>
      <w:lvlText w:val="▪"/>
      <w:lvlJc w:val="left"/>
      <w:pPr>
        <w:tabs>
          <w:tab w:val="num" w:pos="0"/>
        </w:tabs>
        <w:ind w:left="2520" w:hanging="360"/>
      </w:pPr>
      <w:rPr>
        <w:rFonts w:ascii="OpenSymbol" w:hAnsi="OpenSymbol" w:cs="OpenSymbol" w:hint="default"/>
      </w:rPr>
    </w:lvl>
    <w:lvl w:ilvl="6">
      <w:numFmt w:val="bullet"/>
      <w:lvlText w:val=""/>
      <w:lvlJc w:val="left"/>
      <w:pPr>
        <w:tabs>
          <w:tab w:val="num" w:pos="0"/>
        </w:tabs>
        <w:ind w:left="2880" w:hanging="360"/>
      </w:pPr>
      <w:rPr>
        <w:rFonts w:ascii="Symbol" w:hAnsi="Symbol" w:cs="Symbol" w:hint="default"/>
      </w:rPr>
    </w:lvl>
    <w:lvl w:ilvl="7">
      <w:numFmt w:val="bullet"/>
      <w:lvlText w:val="◦"/>
      <w:lvlJc w:val="left"/>
      <w:pPr>
        <w:tabs>
          <w:tab w:val="num" w:pos="0"/>
        </w:tabs>
        <w:ind w:left="3240" w:hanging="360"/>
      </w:pPr>
      <w:rPr>
        <w:rFonts w:ascii="OpenSymbol" w:hAnsi="OpenSymbol" w:cs="OpenSymbol" w:hint="default"/>
      </w:rPr>
    </w:lvl>
    <w:lvl w:ilvl="8">
      <w:numFmt w:val="bullet"/>
      <w:lvlText w:val="▪"/>
      <w:lvlJc w:val="left"/>
      <w:pPr>
        <w:tabs>
          <w:tab w:val="num" w:pos="0"/>
        </w:tabs>
        <w:ind w:left="3600" w:hanging="360"/>
      </w:pPr>
      <w:rPr>
        <w:rFonts w:ascii="OpenSymbol" w:hAnsi="OpenSymbol" w:cs="OpenSymbol" w:hint="default"/>
      </w:rPr>
    </w:lvl>
  </w:abstractNum>
  <w:abstractNum w:abstractNumId="2" w15:restartNumberingAfterBreak="0">
    <w:nsid w:val="02923CCA"/>
    <w:multiLevelType w:val="multilevel"/>
    <w:tmpl w:val="C81C7BEE"/>
    <w:lvl w:ilvl="0">
      <w:numFmt w:val="bullet"/>
      <w:lvlText w:val=""/>
      <w:lvlJc w:val="left"/>
      <w:pPr>
        <w:tabs>
          <w:tab w:val="num" w:pos="0"/>
        </w:tabs>
        <w:ind w:left="720" w:hanging="360"/>
      </w:pPr>
      <w:rPr>
        <w:rFonts w:ascii="Symbol" w:hAnsi="Symbol" w:cs="Symbol" w:hint="default"/>
      </w:rPr>
    </w:lvl>
    <w:lvl w:ilvl="1">
      <w:numFmt w:val="bullet"/>
      <w:lvlText w:val="◦"/>
      <w:lvlJc w:val="left"/>
      <w:pPr>
        <w:tabs>
          <w:tab w:val="num" w:pos="0"/>
        </w:tabs>
        <w:ind w:left="1080" w:hanging="360"/>
      </w:pPr>
      <w:rPr>
        <w:rFonts w:ascii="OpenSymbol" w:hAnsi="OpenSymbol" w:cs="OpenSymbol" w:hint="default"/>
      </w:rPr>
    </w:lvl>
    <w:lvl w:ilvl="2">
      <w:numFmt w:val="bullet"/>
      <w:lvlText w:val="▪"/>
      <w:lvlJc w:val="left"/>
      <w:pPr>
        <w:tabs>
          <w:tab w:val="num" w:pos="0"/>
        </w:tabs>
        <w:ind w:left="1440" w:hanging="360"/>
      </w:pPr>
      <w:rPr>
        <w:rFonts w:ascii="OpenSymbol" w:hAnsi="OpenSymbol" w:cs="OpenSymbol" w:hint="default"/>
      </w:rPr>
    </w:lvl>
    <w:lvl w:ilvl="3">
      <w:numFmt w:val="bullet"/>
      <w:lvlText w:val=""/>
      <w:lvlJc w:val="left"/>
      <w:pPr>
        <w:tabs>
          <w:tab w:val="num" w:pos="0"/>
        </w:tabs>
        <w:ind w:left="1800" w:hanging="360"/>
      </w:pPr>
      <w:rPr>
        <w:rFonts w:ascii="Symbol" w:hAnsi="Symbol" w:cs="Symbol" w:hint="default"/>
      </w:rPr>
    </w:lvl>
    <w:lvl w:ilvl="4">
      <w:numFmt w:val="bullet"/>
      <w:lvlText w:val="◦"/>
      <w:lvlJc w:val="left"/>
      <w:pPr>
        <w:tabs>
          <w:tab w:val="num" w:pos="0"/>
        </w:tabs>
        <w:ind w:left="2160" w:hanging="360"/>
      </w:pPr>
      <w:rPr>
        <w:rFonts w:ascii="OpenSymbol" w:hAnsi="OpenSymbol" w:cs="OpenSymbol" w:hint="default"/>
      </w:rPr>
    </w:lvl>
    <w:lvl w:ilvl="5">
      <w:numFmt w:val="bullet"/>
      <w:lvlText w:val="▪"/>
      <w:lvlJc w:val="left"/>
      <w:pPr>
        <w:tabs>
          <w:tab w:val="num" w:pos="0"/>
        </w:tabs>
        <w:ind w:left="2520" w:hanging="360"/>
      </w:pPr>
      <w:rPr>
        <w:rFonts w:ascii="OpenSymbol" w:hAnsi="OpenSymbol" w:cs="OpenSymbol" w:hint="default"/>
      </w:rPr>
    </w:lvl>
    <w:lvl w:ilvl="6">
      <w:numFmt w:val="bullet"/>
      <w:lvlText w:val=""/>
      <w:lvlJc w:val="left"/>
      <w:pPr>
        <w:tabs>
          <w:tab w:val="num" w:pos="0"/>
        </w:tabs>
        <w:ind w:left="2880" w:hanging="360"/>
      </w:pPr>
      <w:rPr>
        <w:rFonts w:ascii="Symbol" w:hAnsi="Symbol" w:cs="Symbol" w:hint="default"/>
      </w:rPr>
    </w:lvl>
    <w:lvl w:ilvl="7">
      <w:numFmt w:val="bullet"/>
      <w:lvlText w:val="◦"/>
      <w:lvlJc w:val="left"/>
      <w:pPr>
        <w:tabs>
          <w:tab w:val="num" w:pos="0"/>
        </w:tabs>
        <w:ind w:left="3240" w:hanging="360"/>
      </w:pPr>
      <w:rPr>
        <w:rFonts w:ascii="OpenSymbol" w:hAnsi="OpenSymbol" w:cs="OpenSymbol" w:hint="default"/>
      </w:rPr>
    </w:lvl>
    <w:lvl w:ilvl="8">
      <w:numFmt w:val="bullet"/>
      <w:lvlText w:val="▪"/>
      <w:lvlJc w:val="left"/>
      <w:pPr>
        <w:tabs>
          <w:tab w:val="num" w:pos="0"/>
        </w:tabs>
        <w:ind w:left="3600" w:hanging="360"/>
      </w:pPr>
      <w:rPr>
        <w:rFonts w:ascii="OpenSymbol" w:hAnsi="OpenSymbol" w:cs="OpenSymbol" w:hint="default"/>
      </w:rPr>
    </w:lvl>
  </w:abstractNum>
  <w:abstractNum w:abstractNumId="3" w15:restartNumberingAfterBreak="0">
    <w:nsid w:val="08AC6605"/>
    <w:multiLevelType w:val="multilevel"/>
    <w:tmpl w:val="3F90F51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09250AB9"/>
    <w:multiLevelType w:val="multilevel"/>
    <w:tmpl w:val="10C6FC06"/>
    <w:lvl w:ilvl="0">
      <w:numFmt w:val="bullet"/>
      <w:lvlText w:val=""/>
      <w:lvlJc w:val="left"/>
      <w:pPr>
        <w:tabs>
          <w:tab w:val="num" w:pos="0"/>
        </w:tabs>
        <w:ind w:left="720" w:hanging="360"/>
      </w:pPr>
      <w:rPr>
        <w:rFonts w:ascii="Symbol" w:hAnsi="Symbol" w:cs="Symbol" w:hint="default"/>
      </w:rPr>
    </w:lvl>
    <w:lvl w:ilvl="1">
      <w:numFmt w:val="bullet"/>
      <w:lvlText w:val="◦"/>
      <w:lvlJc w:val="left"/>
      <w:pPr>
        <w:tabs>
          <w:tab w:val="num" w:pos="0"/>
        </w:tabs>
        <w:ind w:left="1080" w:hanging="360"/>
      </w:pPr>
      <w:rPr>
        <w:rFonts w:ascii="OpenSymbol" w:hAnsi="OpenSymbol" w:cs="OpenSymbol" w:hint="default"/>
      </w:rPr>
    </w:lvl>
    <w:lvl w:ilvl="2">
      <w:numFmt w:val="bullet"/>
      <w:lvlText w:val="▪"/>
      <w:lvlJc w:val="left"/>
      <w:pPr>
        <w:tabs>
          <w:tab w:val="num" w:pos="0"/>
        </w:tabs>
        <w:ind w:left="1440" w:hanging="360"/>
      </w:pPr>
      <w:rPr>
        <w:rFonts w:ascii="OpenSymbol" w:hAnsi="OpenSymbol" w:cs="OpenSymbol" w:hint="default"/>
      </w:rPr>
    </w:lvl>
    <w:lvl w:ilvl="3">
      <w:numFmt w:val="bullet"/>
      <w:lvlText w:val=""/>
      <w:lvlJc w:val="left"/>
      <w:pPr>
        <w:tabs>
          <w:tab w:val="num" w:pos="0"/>
        </w:tabs>
        <w:ind w:left="1800" w:hanging="360"/>
      </w:pPr>
      <w:rPr>
        <w:rFonts w:ascii="Symbol" w:hAnsi="Symbol" w:cs="Symbol" w:hint="default"/>
      </w:rPr>
    </w:lvl>
    <w:lvl w:ilvl="4">
      <w:numFmt w:val="bullet"/>
      <w:lvlText w:val="◦"/>
      <w:lvlJc w:val="left"/>
      <w:pPr>
        <w:tabs>
          <w:tab w:val="num" w:pos="0"/>
        </w:tabs>
        <w:ind w:left="2160" w:hanging="360"/>
      </w:pPr>
      <w:rPr>
        <w:rFonts w:ascii="OpenSymbol" w:hAnsi="OpenSymbol" w:cs="OpenSymbol" w:hint="default"/>
      </w:rPr>
    </w:lvl>
    <w:lvl w:ilvl="5">
      <w:numFmt w:val="bullet"/>
      <w:lvlText w:val="▪"/>
      <w:lvlJc w:val="left"/>
      <w:pPr>
        <w:tabs>
          <w:tab w:val="num" w:pos="0"/>
        </w:tabs>
        <w:ind w:left="2520" w:hanging="360"/>
      </w:pPr>
      <w:rPr>
        <w:rFonts w:ascii="OpenSymbol" w:hAnsi="OpenSymbol" w:cs="OpenSymbol" w:hint="default"/>
      </w:rPr>
    </w:lvl>
    <w:lvl w:ilvl="6">
      <w:numFmt w:val="bullet"/>
      <w:lvlText w:val=""/>
      <w:lvlJc w:val="left"/>
      <w:pPr>
        <w:tabs>
          <w:tab w:val="num" w:pos="0"/>
        </w:tabs>
        <w:ind w:left="2880" w:hanging="360"/>
      </w:pPr>
      <w:rPr>
        <w:rFonts w:ascii="Symbol" w:hAnsi="Symbol" w:cs="Symbol" w:hint="default"/>
      </w:rPr>
    </w:lvl>
    <w:lvl w:ilvl="7">
      <w:numFmt w:val="bullet"/>
      <w:lvlText w:val="◦"/>
      <w:lvlJc w:val="left"/>
      <w:pPr>
        <w:tabs>
          <w:tab w:val="num" w:pos="0"/>
        </w:tabs>
        <w:ind w:left="3240" w:hanging="360"/>
      </w:pPr>
      <w:rPr>
        <w:rFonts w:ascii="OpenSymbol" w:hAnsi="OpenSymbol" w:cs="OpenSymbol" w:hint="default"/>
      </w:rPr>
    </w:lvl>
    <w:lvl w:ilvl="8">
      <w:numFmt w:val="bullet"/>
      <w:lvlText w:val="▪"/>
      <w:lvlJc w:val="left"/>
      <w:pPr>
        <w:tabs>
          <w:tab w:val="num" w:pos="0"/>
        </w:tabs>
        <w:ind w:left="3600" w:hanging="360"/>
      </w:pPr>
      <w:rPr>
        <w:rFonts w:ascii="OpenSymbol" w:hAnsi="OpenSymbol" w:cs="OpenSymbol" w:hint="default"/>
      </w:rPr>
    </w:lvl>
  </w:abstractNum>
  <w:abstractNum w:abstractNumId="5" w15:restartNumberingAfterBreak="0">
    <w:nsid w:val="093D2632"/>
    <w:multiLevelType w:val="multilevel"/>
    <w:tmpl w:val="FD30C5A8"/>
    <w:lvl w:ilvl="0">
      <w:numFmt w:val="bullet"/>
      <w:lvlText w:val=""/>
      <w:lvlJc w:val="left"/>
      <w:pPr>
        <w:tabs>
          <w:tab w:val="num" w:pos="0"/>
        </w:tabs>
        <w:ind w:left="720" w:hanging="360"/>
      </w:pPr>
      <w:rPr>
        <w:rFonts w:ascii="Symbol" w:hAnsi="Symbol" w:cs="Symbol" w:hint="default"/>
      </w:rPr>
    </w:lvl>
    <w:lvl w:ilvl="1">
      <w:numFmt w:val="bullet"/>
      <w:lvlText w:val="◦"/>
      <w:lvlJc w:val="left"/>
      <w:pPr>
        <w:tabs>
          <w:tab w:val="num" w:pos="0"/>
        </w:tabs>
        <w:ind w:left="1080" w:hanging="360"/>
      </w:pPr>
      <w:rPr>
        <w:rFonts w:ascii="OpenSymbol" w:hAnsi="OpenSymbol" w:cs="OpenSymbol" w:hint="default"/>
      </w:rPr>
    </w:lvl>
    <w:lvl w:ilvl="2">
      <w:numFmt w:val="bullet"/>
      <w:lvlText w:val="▪"/>
      <w:lvlJc w:val="left"/>
      <w:pPr>
        <w:tabs>
          <w:tab w:val="num" w:pos="0"/>
        </w:tabs>
        <w:ind w:left="1440" w:hanging="360"/>
      </w:pPr>
      <w:rPr>
        <w:rFonts w:ascii="OpenSymbol" w:hAnsi="OpenSymbol" w:cs="OpenSymbol" w:hint="default"/>
      </w:rPr>
    </w:lvl>
    <w:lvl w:ilvl="3">
      <w:numFmt w:val="bullet"/>
      <w:lvlText w:val=""/>
      <w:lvlJc w:val="left"/>
      <w:pPr>
        <w:tabs>
          <w:tab w:val="num" w:pos="0"/>
        </w:tabs>
        <w:ind w:left="1800" w:hanging="360"/>
      </w:pPr>
      <w:rPr>
        <w:rFonts w:ascii="Symbol" w:hAnsi="Symbol" w:cs="Symbol" w:hint="default"/>
      </w:rPr>
    </w:lvl>
    <w:lvl w:ilvl="4">
      <w:numFmt w:val="bullet"/>
      <w:lvlText w:val="◦"/>
      <w:lvlJc w:val="left"/>
      <w:pPr>
        <w:tabs>
          <w:tab w:val="num" w:pos="0"/>
        </w:tabs>
        <w:ind w:left="2160" w:hanging="360"/>
      </w:pPr>
      <w:rPr>
        <w:rFonts w:ascii="OpenSymbol" w:hAnsi="OpenSymbol" w:cs="OpenSymbol" w:hint="default"/>
      </w:rPr>
    </w:lvl>
    <w:lvl w:ilvl="5">
      <w:numFmt w:val="bullet"/>
      <w:lvlText w:val="▪"/>
      <w:lvlJc w:val="left"/>
      <w:pPr>
        <w:tabs>
          <w:tab w:val="num" w:pos="0"/>
        </w:tabs>
        <w:ind w:left="2520" w:hanging="360"/>
      </w:pPr>
      <w:rPr>
        <w:rFonts w:ascii="OpenSymbol" w:hAnsi="OpenSymbol" w:cs="OpenSymbol" w:hint="default"/>
      </w:rPr>
    </w:lvl>
    <w:lvl w:ilvl="6">
      <w:numFmt w:val="bullet"/>
      <w:lvlText w:val=""/>
      <w:lvlJc w:val="left"/>
      <w:pPr>
        <w:tabs>
          <w:tab w:val="num" w:pos="0"/>
        </w:tabs>
        <w:ind w:left="2880" w:hanging="360"/>
      </w:pPr>
      <w:rPr>
        <w:rFonts w:ascii="Symbol" w:hAnsi="Symbol" w:cs="Symbol" w:hint="default"/>
      </w:rPr>
    </w:lvl>
    <w:lvl w:ilvl="7">
      <w:numFmt w:val="bullet"/>
      <w:lvlText w:val="◦"/>
      <w:lvlJc w:val="left"/>
      <w:pPr>
        <w:tabs>
          <w:tab w:val="num" w:pos="0"/>
        </w:tabs>
        <w:ind w:left="3240" w:hanging="360"/>
      </w:pPr>
      <w:rPr>
        <w:rFonts w:ascii="OpenSymbol" w:hAnsi="OpenSymbol" w:cs="OpenSymbol" w:hint="default"/>
      </w:rPr>
    </w:lvl>
    <w:lvl w:ilvl="8">
      <w:numFmt w:val="bullet"/>
      <w:lvlText w:val="▪"/>
      <w:lvlJc w:val="left"/>
      <w:pPr>
        <w:tabs>
          <w:tab w:val="num" w:pos="0"/>
        </w:tabs>
        <w:ind w:left="3600" w:hanging="360"/>
      </w:pPr>
      <w:rPr>
        <w:rFonts w:ascii="OpenSymbol" w:hAnsi="OpenSymbol" w:cs="OpenSymbol" w:hint="default"/>
      </w:rPr>
    </w:lvl>
  </w:abstractNum>
  <w:abstractNum w:abstractNumId="6" w15:restartNumberingAfterBreak="0">
    <w:nsid w:val="107D38C2"/>
    <w:multiLevelType w:val="multilevel"/>
    <w:tmpl w:val="74962548"/>
    <w:lvl w:ilvl="0">
      <w:numFmt w:val="bullet"/>
      <w:lvlText w:val=""/>
      <w:lvlJc w:val="left"/>
      <w:pPr>
        <w:tabs>
          <w:tab w:val="num" w:pos="0"/>
        </w:tabs>
        <w:ind w:left="720" w:hanging="360"/>
      </w:pPr>
      <w:rPr>
        <w:rFonts w:ascii="Symbol" w:hAnsi="Symbol" w:cs="Symbol" w:hint="default"/>
      </w:rPr>
    </w:lvl>
    <w:lvl w:ilvl="1">
      <w:numFmt w:val="bullet"/>
      <w:lvlText w:val="◦"/>
      <w:lvlJc w:val="left"/>
      <w:pPr>
        <w:tabs>
          <w:tab w:val="num" w:pos="0"/>
        </w:tabs>
        <w:ind w:left="1080" w:hanging="360"/>
      </w:pPr>
      <w:rPr>
        <w:rFonts w:ascii="OpenSymbol" w:hAnsi="OpenSymbol" w:cs="OpenSymbol" w:hint="default"/>
      </w:rPr>
    </w:lvl>
    <w:lvl w:ilvl="2">
      <w:numFmt w:val="bullet"/>
      <w:lvlText w:val="▪"/>
      <w:lvlJc w:val="left"/>
      <w:pPr>
        <w:tabs>
          <w:tab w:val="num" w:pos="0"/>
        </w:tabs>
        <w:ind w:left="1440" w:hanging="360"/>
      </w:pPr>
      <w:rPr>
        <w:rFonts w:ascii="OpenSymbol" w:hAnsi="OpenSymbol" w:cs="OpenSymbol" w:hint="default"/>
      </w:rPr>
    </w:lvl>
    <w:lvl w:ilvl="3">
      <w:numFmt w:val="bullet"/>
      <w:lvlText w:val=""/>
      <w:lvlJc w:val="left"/>
      <w:pPr>
        <w:tabs>
          <w:tab w:val="num" w:pos="0"/>
        </w:tabs>
        <w:ind w:left="1800" w:hanging="360"/>
      </w:pPr>
      <w:rPr>
        <w:rFonts w:ascii="Symbol" w:hAnsi="Symbol" w:cs="Symbol" w:hint="default"/>
      </w:rPr>
    </w:lvl>
    <w:lvl w:ilvl="4">
      <w:numFmt w:val="bullet"/>
      <w:lvlText w:val="◦"/>
      <w:lvlJc w:val="left"/>
      <w:pPr>
        <w:tabs>
          <w:tab w:val="num" w:pos="0"/>
        </w:tabs>
        <w:ind w:left="2160" w:hanging="360"/>
      </w:pPr>
      <w:rPr>
        <w:rFonts w:ascii="OpenSymbol" w:hAnsi="OpenSymbol" w:cs="OpenSymbol" w:hint="default"/>
      </w:rPr>
    </w:lvl>
    <w:lvl w:ilvl="5">
      <w:numFmt w:val="bullet"/>
      <w:lvlText w:val="▪"/>
      <w:lvlJc w:val="left"/>
      <w:pPr>
        <w:tabs>
          <w:tab w:val="num" w:pos="0"/>
        </w:tabs>
        <w:ind w:left="2520" w:hanging="360"/>
      </w:pPr>
      <w:rPr>
        <w:rFonts w:ascii="OpenSymbol" w:hAnsi="OpenSymbol" w:cs="OpenSymbol" w:hint="default"/>
      </w:rPr>
    </w:lvl>
    <w:lvl w:ilvl="6">
      <w:numFmt w:val="bullet"/>
      <w:lvlText w:val=""/>
      <w:lvlJc w:val="left"/>
      <w:pPr>
        <w:tabs>
          <w:tab w:val="num" w:pos="0"/>
        </w:tabs>
        <w:ind w:left="2880" w:hanging="360"/>
      </w:pPr>
      <w:rPr>
        <w:rFonts w:ascii="Symbol" w:hAnsi="Symbol" w:cs="Symbol" w:hint="default"/>
      </w:rPr>
    </w:lvl>
    <w:lvl w:ilvl="7">
      <w:numFmt w:val="bullet"/>
      <w:lvlText w:val="◦"/>
      <w:lvlJc w:val="left"/>
      <w:pPr>
        <w:tabs>
          <w:tab w:val="num" w:pos="0"/>
        </w:tabs>
        <w:ind w:left="3240" w:hanging="360"/>
      </w:pPr>
      <w:rPr>
        <w:rFonts w:ascii="OpenSymbol" w:hAnsi="OpenSymbol" w:cs="OpenSymbol" w:hint="default"/>
      </w:rPr>
    </w:lvl>
    <w:lvl w:ilvl="8">
      <w:numFmt w:val="bullet"/>
      <w:lvlText w:val="▪"/>
      <w:lvlJc w:val="left"/>
      <w:pPr>
        <w:tabs>
          <w:tab w:val="num" w:pos="0"/>
        </w:tabs>
        <w:ind w:left="3600" w:hanging="360"/>
      </w:pPr>
      <w:rPr>
        <w:rFonts w:ascii="OpenSymbol" w:hAnsi="OpenSymbol" w:cs="OpenSymbol" w:hint="default"/>
      </w:rPr>
    </w:lvl>
  </w:abstractNum>
  <w:abstractNum w:abstractNumId="7" w15:restartNumberingAfterBreak="0">
    <w:nsid w:val="11BB69CD"/>
    <w:multiLevelType w:val="multilevel"/>
    <w:tmpl w:val="6D9A12DC"/>
    <w:lvl w:ilvl="0">
      <w:numFmt w:val="bullet"/>
      <w:lvlText w:val=""/>
      <w:lvlJc w:val="left"/>
      <w:pPr>
        <w:tabs>
          <w:tab w:val="num" w:pos="0"/>
        </w:tabs>
        <w:ind w:left="720" w:hanging="360"/>
      </w:pPr>
      <w:rPr>
        <w:rFonts w:ascii="Symbol" w:hAnsi="Symbol" w:cs="Symbol" w:hint="default"/>
      </w:rPr>
    </w:lvl>
    <w:lvl w:ilvl="1">
      <w:numFmt w:val="bullet"/>
      <w:lvlText w:val="◦"/>
      <w:lvlJc w:val="left"/>
      <w:pPr>
        <w:tabs>
          <w:tab w:val="num" w:pos="0"/>
        </w:tabs>
        <w:ind w:left="1080" w:hanging="360"/>
      </w:pPr>
      <w:rPr>
        <w:rFonts w:ascii="OpenSymbol" w:hAnsi="OpenSymbol" w:cs="OpenSymbol" w:hint="default"/>
      </w:rPr>
    </w:lvl>
    <w:lvl w:ilvl="2">
      <w:numFmt w:val="bullet"/>
      <w:lvlText w:val="▪"/>
      <w:lvlJc w:val="left"/>
      <w:pPr>
        <w:tabs>
          <w:tab w:val="num" w:pos="0"/>
        </w:tabs>
        <w:ind w:left="1440" w:hanging="360"/>
      </w:pPr>
      <w:rPr>
        <w:rFonts w:ascii="OpenSymbol" w:hAnsi="OpenSymbol" w:cs="OpenSymbol" w:hint="default"/>
      </w:rPr>
    </w:lvl>
    <w:lvl w:ilvl="3">
      <w:numFmt w:val="bullet"/>
      <w:lvlText w:val=""/>
      <w:lvlJc w:val="left"/>
      <w:pPr>
        <w:tabs>
          <w:tab w:val="num" w:pos="0"/>
        </w:tabs>
        <w:ind w:left="1800" w:hanging="360"/>
      </w:pPr>
      <w:rPr>
        <w:rFonts w:ascii="Symbol" w:hAnsi="Symbol" w:cs="Symbol" w:hint="default"/>
      </w:rPr>
    </w:lvl>
    <w:lvl w:ilvl="4">
      <w:numFmt w:val="bullet"/>
      <w:lvlText w:val="◦"/>
      <w:lvlJc w:val="left"/>
      <w:pPr>
        <w:tabs>
          <w:tab w:val="num" w:pos="0"/>
        </w:tabs>
        <w:ind w:left="2160" w:hanging="360"/>
      </w:pPr>
      <w:rPr>
        <w:rFonts w:ascii="OpenSymbol" w:hAnsi="OpenSymbol" w:cs="OpenSymbol" w:hint="default"/>
      </w:rPr>
    </w:lvl>
    <w:lvl w:ilvl="5">
      <w:numFmt w:val="bullet"/>
      <w:lvlText w:val="▪"/>
      <w:lvlJc w:val="left"/>
      <w:pPr>
        <w:tabs>
          <w:tab w:val="num" w:pos="0"/>
        </w:tabs>
        <w:ind w:left="2520" w:hanging="360"/>
      </w:pPr>
      <w:rPr>
        <w:rFonts w:ascii="OpenSymbol" w:hAnsi="OpenSymbol" w:cs="OpenSymbol" w:hint="default"/>
      </w:rPr>
    </w:lvl>
    <w:lvl w:ilvl="6">
      <w:numFmt w:val="bullet"/>
      <w:lvlText w:val=""/>
      <w:lvlJc w:val="left"/>
      <w:pPr>
        <w:tabs>
          <w:tab w:val="num" w:pos="0"/>
        </w:tabs>
        <w:ind w:left="2880" w:hanging="360"/>
      </w:pPr>
      <w:rPr>
        <w:rFonts w:ascii="Symbol" w:hAnsi="Symbol" w:cs="Symbol" w:hint="default"/>
      </w:rPr>
    </w:lvl>
    <w:lvl w:ilvl="7">
      <w:numFmt w:val="bullet"/>
      <w:lvlText w:val="◦"/>
      <w:lvlJc w:val="left"/>
      <w:pPr>
        <w:tabs>
          <w:tab w:val="num" w:pos="0"/>
        </w:tabs>
        <w:ind w:left="3240" w:hanging="360"/>
      </w:pPr>
      <w:rPr>
        <w:rFonts w:ascii="OpenSymbol" w:hAnsi="OpenSymbol" w:cs="OpenSymbol" w:hint="default"/>
      </w:rPr>
    </w:lvl>
    <w:lvl w:ilvl="8">
      <w:numFmt w:val="bullet"/>
      <w:lvlText w:val="▪"/>
      <w:lvlJc w:val="left"/>
      <w:pPr>
        <w:tabs>
          <w:tab w:val="num" w:pos="0"/>
        </w:tabs>
        <w:ind w:left="3600" w:hanging="360"/>
      </w:pPr>
      <w:rPr>
        <w:rFonts w:ascii="OpenSymbol" w:hAnsi="OpenSymbol" w:cs="OpenSymbol" w:hint="default"/>
      </w:rPr>
    </w:lvl>
  </w:abstractNum>
  <w:abstractNum w:abstractNumId="8" w15:restartNumberingAfterBreak="0">
    <w:nsid w:val="120444BC"/>
    <w:multiLevelType w:val="multilevel"/>
    <w:tmpl w:val="59021640"/>
    <w:lvl w:ilvl="0">
      <w:start w:val="8"/>
      <w:numFmt w:val="bullet"/>
      <w:pStyle w:val="Ttulo6"/>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122F41AC"/>
    <w:multiLevelType w:val="multilevel"/>
    <w:tmpl w:val="6344858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16A601DA"/>
    <w:multiLevelType w:val="multilevel"/>
    <w:tmpl w:val="59265BD8"/>
    <w:lvl w:ilvl="0">
      <w:numFmt w:val="bullet"/>
      <w:lvlText w:val=""/>
      <w:lvlJc w:val="left"/>
      <w:pPr>
        <w:tabs>
          <w:tab w:val="num" w:pos="0"/>
        </w:tabs>
        <w:ind w:left="720" w:hanging="360"/>
      </w:pPr>
      <w:rPr>
        <w:rFonts w:ascii="Symbol" w:hAnsi="Symbol" w:cs="Symbol" w:hint="default"/>
      </w:rPr>
    </w:lvl>
    <w:lvl w:ilvl="1">
      <w:numFmt w:val="bullet"/>
      <w:lvlText w:val="◦"/>
      <w:lvlJc w:val="left"/>
      <w:pPr>
        <w:tabs>
          <w:tab w:val="num" w:pos="0"/>
        </w:tabs>
        <w:ind w:left="1080" w:hanging="360"/>
      </w:pPr>
      <w:rPr>
        <w:rFonts w:ascii="OpenSymbol" w:hAnsi="OpenSymbol" w:cs="OpenSymbol" w:hint="default"/>
      </w:rPr>
    </w:lvl>
    <w:lvl w:ilvl="2">
      <w:numFmt w:val="bullet"/>
      <w:lvlText w:val="▪"/>
      <w:lvlJc w:val="left"/>
      <w:pPr>
        <w:tabs>
          <w:tab w:val="num" w:pos="0"/>
        </w:tabs>
        <w:ind w:left="1440" w:hanging="360"/>
      </w:pPr>
      <w:rPr>
        <w:rFonts w:ascii="OpenSymbol" w:hAnsi="OpenSymbol" w:cs="OpenSymbol" w:hint="default"/>
      </w:rPr>
    </w:lvl>
    <w:lvl w:ilvl="3">
      <w:numFmt w:val="bullet"/>
      <w:lvlText w:val=""/>
      <w:lvlJc w:val="left"/>
      <w:pPr>
        <w:tabs>
          <w:tab w:val="num" w:pos="0"/>
        </w:tabs>
        <w:ind w:left="1800" w:hanging="360"/>
      </w:pPr>
      <w:rPr>
        <w:rFonts w:ascii="Symbol" w:hAnsi="Symbol" w:cs="Symbol" w:hint="default"/>
      </w:rPr>
    </w:lvl>
    <w:lvl w:ilvl="4">
      <w:numFmt w:val="bullet"/>
      <w:lvlText w:val="◦"/>
      <w:lvlJc w:val="left"/>
      <w:pPr>
        <w:tabs>
          <w:tab w:val="num" w:pos="0"/>
        </w:tabs>
        <w:ind w:left="2160" w:hanging="360"/>
      </w:pPr>
      <w:rPr>
        <w:rFonts w:ascii="OpenSymbol" w:hAnsi="OpenSymbol" w:cs="OpenSymbol" w:hint="default"/>
      </w:rPr>
    </w:lvl>
    <w:lvl w:ilvl="5">
      <w:numFmt w:val="bullet"/>
      <w:lvlText w:val="▪"/>
      <w:lvlJc w:val="left"/>
      <w:pPr>
        <w:tabs>
          <w:tab w:val="num" w:pos="0"/>
        </w:tabs>
        <w:ind w:left="2520" w:hanging="360"/>
      </w:pPr>
      <w:rPr>
        <w:rFonts w:ascii="OpenSymbol" w:hAnsi="OpenSymbol" w:cs="OpenSymbol" w:hint="default"/>
      </w:rPr>
    </w:lvl>
    <w:lvl w:ilvl="6">
      <w:numFmt w:val="bullet"/>
      <w:lvlText w:val=""/>
      <w:lvlJc w:val="left"/>
      <w:pPr>
        <w:tabs>
          <w:tab w:val="num" w:pos="0"/>
        </w:tabs>
        <w:ind w:left="2880" w:hanging="360"/>
      </w:pPr>
      <w:rPr>
        <w:rFonts w:ascii="Symbol" w:hAnsi="Symbol" w:cs="Symbol" w:hint="default"/>
      </w:rPr>
    </w:lvl>
    <w:lvl w:ilvl="7">
      <w:numFmt w:val="bullet"/>
      <w:lvlText w:val="◦"/>
      <w:lvlJc w:val="left"/>
      <w:pPr>
        <w:tabs>
          <w:tab w:val="num" w:pos="0"/>
        </w:tabs>
        <w:ind w:left="3240" w:hanging="360"/>
      </w:pPr>
      <w:rPr>
        <w:rFonts w:ascii="OpenSymbol" w:hAnsi="OpenSymbol" w:cs="OpenSymbol" w:hint="default"/>
      </w:rPr>
    </w:lvl>
    <w:lvl w:ilvl="8">
      <w:numFmt w:val="bullet"/>
      <w:lvlText w:val="▪"/>
      <w:lvlJc w:val="left"/>
      <w:pPr>
        <w:tabs>
          <w:tab w:val="num" w:pos="0"/>
        </w:tabs>
        <w:ind w:left="3600" w:hanging="360"/>
      </w:pPr>
      <w:rPr>
        <w:rFonts w:ascii="OpenSymbol" w:hAnsi="OpenSymbol" w:cs="OpenSymbol" w:hint="default"/>
      </w:rPr>
    </w:lvl>
  </w:abstractNum>
  <w:abstractNum w:abstractNumId="11" w15:restartNumberingAfterBreak="0">
    <w:nsid w:val="17832CFD"/>
    <w:multiLevelType w:val="multilevel"/>
    <w:tmpl w:val="26AC0B8A"/>
    <w:lvl w:ilvl="0">
      <w:numFmt w:val="bullet"/>
      <w:lvlText w:val=""/>
      <w:lvlJc w:val="left"/>
      <w:pPr>
        <w:tabs>
          <w:tab w:val="num" w:pos="0"/>
        </w:tabs>
        <w:ind w:left="720" w:hanging="360"/>
      </w:pPr>
      <w:rPr>
        <w:rFonts w:ascii="Symbol" w:hAnsi="Symbol" w:cs="Symbol" w:hint="default"/>
      </w:rPr>
    </w:lvl>
    <w:lvl w:ilvl="1">
      <w:numFmt w:val="bullet"/>
      <w:lvlText w:val="◦"/>
      <w:lvlJc w:val="left"/>
      <w:pPr>
        <w:tabs>
          <w:tab w:val="num" w:pos="0"/>
        </w:tabs>
        <w:ind w:left="1080" w:hanging="360"/>
      </w:pPr>
      <w:rPr>
        <w:rFonts w:ascii="OpenSymbol" w:hAnsi="OpenSymbol" w:cs="OpenSymbol" w:hint="default"/>
      </w:rPr>
    </w:lvl>
    <w:lvl w:ilvl="2">
      <w:numFmt w:val="bullet"/>
      <w:lvlText w:val="▪"/>
      <w:lvlJc w:val="left"/>
      <w:pPr>
        <w:tabs>
          <w:tab w:val="num" w:pos="0"/>
        </w:tabs>
        <w:ind w:left="1440" w:hanging="360"/>
      </w:pPr>
      <w:rPr>
        <w:rFonts w:ascii="OpenSymbol" w:hAnsi="OpenSymbol" w:cs="OpenSymbol" w:hint="default"/>
      </w:rPr>
    </w:lvl>
    <w:lvl w:ilvl="3">
      <w:numFmt w:val="bullet"/>
      <w:lvlText w:val=""/>
      <w:lvlJc w:val="left"/>
      <w:pPr>
        <w:tabs>
          <w:tab w:val="num" w:pos="0"/>
        </w:tabs>
        <w:ind w:left="1800" w:hanging="360"/>
      </w:pPr>
      <w:rPr>
        <w:rFonts w:ascii="Symbol" w:hAnsi="Symbol" w:cs="Symbol" w:hint="default"/>
      </w:rPr>
    </w:lvl>
    <w:lvl w:ilvl="4">
      <w:numFmt w:val="bullet"/>
      <w:lvlText w:val="◦"/>
      <w:lvlJc w:val="left"/>
      <w:pPr>
        <w:tabs>
          <w:tab w:val="num" w:pos="0"/>
        </w:tabs>
        <w:ind w:left="2160" w:hanging="360"/>
      </w:pPr>
      <w:rPr>
        <w:rFonts w:ascii="OpenSymbol" w:hAnsi="OpenSymbol" w:cs="OpenSymbol" w:hint="default"/>
      </w:rPr>
    </w:lvl>
    <w:lvl w:ilvl="5">
      <w:numFmt w:val="bullet"/>
      <w:lvlText w:val="▪"/>
      <w:lvlJc w:val="left"/>
      <w:pPr>
        <w:tabs>
          <w:tab w:val="num" w:pos="0"/>
        </w:tabs>
        <w:ind w:left="2520" w:hanging="360"/>
      </w:pPr>
      <w:rPr>
        <w:rFonts w:ascii="OpenSymbol" w:hAnsi="OpenSymbol" w:cs="OpenSymbol" w:hint="default"/>
      </w:rPr>
    </w:lvl>
    <w:lvl w:ilvl="6">
      <w:numFmt w:val="bullet"/>
      <w:lvlText w:val=""/>
      <w:lvlJc w:val="left"/>
      <w:pPr>
        <w:tabs>
          <w:tab w:val="num" w:pos="0"/>
        </w:tabs>
        <w:ind w:left="2880" w:hanging="360"/>
      </w:pPr>
      <w:rPr>
        <w:rFonts w:ascii="Symbol" w:hAnsi="Symbol" w:cs="Symbol" w:hint="default"/>
      </w:rPr>
    </w:lvl>
    <w:lvl w:ilvl="7">
      <w:numFmt w:val="bullet"/>
      <w:lvlText w:val="◦"/>
      <w:lvlJc w:val="left"/>
      <w:pPr>
        <w:tabs>
          <w:tab w:val="num" w:pos="0"/>
        </w:tabs>
        <w:ind w:left="3240" w:hanging="360"/>
      </w:pPr>
      <w:rPr>
        <w:rFonts w:ascii="OpenSymbol" w:hAnsi="OpenSymbol" w:cs="OpenSymbol" w:hint="default"/>
      </w:rPr>
    </w:lvl>
    <w:lvl w:ilvl="8">
      <w:numFmt w:val="bullet"/>
      <w:lvlText w:val="▪"/>
      <w:lvlJc w:val="left"/>
      <w:pPr>
        <w:tabs>
          <w:tab w:val="num" w:pos="0"/>
        </w:tabs>
        <w:ind w:left="3600" w:hanging="360"/>
      </w:pPr>
      <w:rPr>
        <w:rFonts w:ascii="OpenSymbol" w:hAnsi="OpenSymbol" w:cs="OpenSymbol" w:hint="default"/>
      </w:rPr>
    </w:lvl>
  </w:abstractNum>
  <w:abstractNum w:abstractNumId="12" w15:restartNumberingAfterBreak="0">
    <w:nsid w:val="22497C83"/>
    <w:multiLevelType w:val="multilevel"/>
    <w:tmpl w:val="2246606E"/>
    <w:lvl w:ilvl="0">
      <w:numFmt w:val="bullet"/>
      <w:lvlText w:val=""/>
      <w:lvlJc w:val="left"/>
      <w:pPr>
        <w:tabs>
          <w:tab w:val="num" w:pos="0"/>
        </w:tabs>
        <w:ind w:left="720" w:hanging="360"/>
      </w:pPr>
      <w:rPr>
        <w:rFonts w:ascii="Symbol" w:hAnsi="Symbol" w:cs="Symbol" w:hint="default"/>
      </w:rPr>
    </w:lvl>
    <w:lvl w:ilvl="1">
      <w:numFmt w:val="bullet"/>
      <w:lvlText w:val="◦"/>
      <w:lvlJc w:val="left"/>
      <w:pPr>
        <w:tabs>
          <w:tab w:val="num" w:pos="0"/>
        </w:tabs>
        <w:ind w:left="1080" w:hanging="360"/>
      </w:pPr>
      <w:rPr>
        <w:rFonts w:ascii="OpenSymbol" w:hAnsi="OpenSymbol" w:cs="OpenSymbol" w:hint="default"/>
      </w:rPr>
    </w:lvl>
    <w:lvl w:ilvl="2">
      <w:numFmt w:val="bullet"/>
      <w:lvlText w:val="▪"/>
      <w:lvlJc w:val="left"/>
      <w:pPr>
        <w:tabs>
          <w:tab w:val="num" w:pos="0"/>
        </w:tabs>
        <w:ind w:left="1440" w:hanging="360"/>
      </w:pPr>
      <w:rPr>
        <w:rFonts w:ascii="OpenSymbol" w:hAnsi="OpenSymbol" w:cs="OpenSymbol" w:hint="default"/>
      </w:rPr>
    </w:lvl>
    <w:lvl w:ilvl="3">
      <w:numFmt w:val="bullet"/>
      <w:lvlText w:val=""/>
      <w:lvlJc w:val="left"/>
      <w:pPr>
        <w:tabs>
          <w:tab w:val="num" w:pos="0"/>
        </w:tabs>
        <w:ind w:left="1800" w:hanging="360"/>
      </w:pPr>
      <w:rPr>
        <w:rFonts w:ascii="Symbol" w:hAnsi="Symbol" w:cs="Symbol" w:hint="default"/>
      </w:rPr>
    </w:lvl>
    <w:lvl w:ilvl="4">
      <w:numFmt w:val="bullet"/>
      <w:lvlText w:val="◦"/>
      <w:lvlJc w:val="left"/>
      <w:pPr>
        <w:tabs>
          <w:tab w:val="num" w:pos="0"/>
        </w:tabs>
        <w:ind w:left="2160" w:hanging="360"/>
      </w:pPr>
      <w:rPr>
        <w:rFonts w:ascii="OpenSymbol" w:hAnsi="OpenSymbol" w:cs="OpenSymbol" w:hint="default"/>
      </w:rPr>
    </w:lvl>
    <w:lvl w:ilvl="5">
      <w:numFmt w:val="bullet"/>
      <w:lvlText w:val="▪"/>
      <w:lvlJc w:val="left"/>
      <w:pPr>
        <w:tabs>
          <w:tab w:val="num" w:pos="0"/>
        </w:tabs>
        <w:ind w:left="2520" w:hanging="360"/>
      </w:pPr>
      <w:rPr>
        <w:rFonts w:ascii="OpenSymbol" w:hAnsi="OpenSymbol" w:cs="OpenSymbol" w:hint="default"/>
      </w:rPr>
    </w:lvl>
    <w:lvl w:ilvl="6">
      <w:numFmt w:val="bullet"/>
      <w:lvlText w:val=""/>
      <w:lvlJc w:val="left"/>
      <w:pPr>
        <w:tabs>
          <w:tab w:val="num" w:pos="0"/>
        </w:tabs>
        <w:ind w:left="2880" w:hanging="360"/>
      </w:pPr>
      <w:rPr>
        <w:rFonts w:ascii="Symbol" w:hAnsi="Symbol" w:cs="Symbol" w:hint="default"/>
      </w:rPr>
    </w:lvl>
    <w:lvl w:ilvl="7">
      <w:numFmt w:val="bullet"/>
      <w:lvlText w:val="◦"/>
      <w:lvlJc w:val="left"/>
      <w:pPr>
        <w:tabs>
          <w:tab w:val="num" w:pos="0"/>
        </w:tabs>
        <w:ind w:left="3240" w:hanging="360"/>
      </w:pPr>
      <w:rPr>
        <w:rFonts w:ascii="OpenSymbol" w:hAnsi="OpenSymbol" w:cs="OpenSymbol" w:hint="default"/>
      </w:rPr>
    </w:lvl>
    <w:lvl w:ilvl="8">
      <w:numFmt w:val="bullet"/>
      <w:lvlText w:val="▪"/>
      <w:lvlJc w:val="left"/>
      <w:pPr>
        <w:tabs>
          <w:tab w:val="num" w:pos="0"/>
        </w:tabs>
        <w:ind w:left="3600" w:hanging="360"/>
      </w:pPr>
      <w:rPr>
        <w:rFonts w:ascii="OpenSymbol" w:hAnsi="OpenSymbol" w:cs="OpenSymbol" w:hint="default"/>
      </w:rPr>
    </w:lvl>
  </w:abstractNum>
  <w:abstractNum w:abstractNumId="13" w15:restartNumberingAfterBreak="0">
    <w:nsid w:val="2877072E"/>
    <w:multiLevelType w:val="multilevel"/>
    <w:tmpl w:val="2A2E75E6"/>
    <w:lvl w:ilvl="0">
      <w:start w:val="1"/>
      <w:numFmt w:val="lowerLetter"/>
      <w:pStyle w:val="Ttulo4"/>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2AF94384"/>
    <w:multiLevelType w:val="multilevel"/>
    <w:tmpl w:val="E00CB2FE"/>
    <w:lvl w:ilvl="0">
      <w:numFmt w:val="bullet"/>
      <w:lvlText w:val=""/>
      <w:lvlJc w:val="left"/>
      <w:pPr>
        <w:tabs>
          <w:tab w:val="num" w:pos="0"/>
        </w:tabs>
        <w:ind w:left="720" w:hanging="360"/>
      </w:pPr>
      <w:rPr>
        <w:rFonts w:ascii="Symbol" w:hAnsi="Symbol" w:cs="Symbol" w:hint="default"/>
      </w:rPr>
    </w:lvl>
    <w:lvl w:ilvl="1">
      <w:numFmt w:val="bullet"/>
      <w:lvlText w:val="◦"/>
      <w:lvlJc w:val="left"/>
      <w:pPr>
        <w:tabs>
          <w:tab w:val="num" w:pos="0"/>
        </w:tabs>
        <w:ind w:left="1080" w:hanging="360"/>
      </w:pPr>
      <w:rPr>
        <w:rFonts w:ascii="OpenSymbol" w:hAnsi="OpenSymbol" w:cs="OpenSymbol" w:hint="default"/>
      </w:rPr>
    </w:lvl>
    <w:lvl w:ilvl="2">
      <w:numFmt w:val="bullet"/>
      <w:lvlText w:val="▪"/>
      <w:lvlJc w:val="left"/>
      <w:pPr>
        <w:tabs>
          <w:tab w:val="num" w:pos="0"/>
        </w:tabs>
        <w:ind w:left="1440" w:hanging="360"/>
      </w:pPr>
      <w:rPr>
        <w:rFonts w:ascii="OpenSymbol" w:hAnsi="OpenSymbol" w:cs="OpenSymbol" w:hint="default"/>
      </w:rPr>
    </w:lvl>
    <w:lvl w:ilvl="3">
      <w:numFmt w:val="bullet"/>
      <w:lvlText w:val=""/>
      <w:lvlJc w:val="left"/>
      <w:pPr>
        <w:tabs>
          <w:tab w:val="num" w:pos="0"/>
        </w:tabs>
        <w:ind w:left="1800" w:hanging="360"/>
      </w:pPr>
      <w:rPr>
        <w:rFonts w:ascii="Symbol" w:hAnsi="Symbol" w:cs="Symbol" w:hint="default"/>
      </w:rPr>
    </w:lvl>
    <w:lvl w:ilvl="4">
      <w:numFmt w:val="bullet"/>
      <w:lvlText w:val="◦"/>
      <w:lvlJc w:val="left"/>
      <w:pPr>
        <w:tabs>
          <w:tab w:val="num" w:pos="0"/>
        </w:tabs>
        <w:ind w:left="2160" w:hanging="360"/>
      </w:pPr>
      <w:rPr>
        <w:rFonts w:ascii="OpenSymbol" w:hAnsi="OpenSymbol" w:cs="OpenSymbol" w:hint="default"/>
      </w:rPr>
    </w:lvl>
    <w:lvl w:ilvl="5">
      <w:numFmt w:val="bullet"/>
      <w:lvlText w:val="▪"/>
      <w:lvlJc w:val="left"/>
      <w:pPr>
        <w:tabs>
          <w:tab w:val="num" w:pos="0"/>
        </w:tabs>
        <w:ind w:left="2520" w:hanging="360"/>
      </w:pPr>
      <w:rPr>
        <w:rFonts w:ascii="OpenSymbol" w:hAnsi="OpenSymbol" w:cs="OpenSymbol" w:hint="default"/>
      </w:rPr>
    </w:lvl>
    <w:lvl w:ilvl="6">
      <w:numFmt w:val="bullet"/>
      <w:lvlText w:val=""/>
      <w:lvlJc w:val="left"/>
      <w:pPr>
        <w:tabs>
          <w:tab w:val="num" w:pos="0"/>
        </w:tabs>
        <w:ind w:left="2880" w:hanging="360"/>
      </w:pPr>
      <w:rPr>
        <w:rFonts w:ascii="Symbol" w:hAnsi="Symbol" w:cs="Symbol" w:hint="default"/>
      </w:rPr>
    </w:lvl>
    <w:lvl w:ilvl="7">
      <w:numFmt w:val="bullet"/>
      <w:lvlText w:val="◦"/>
      <w:lvlJc w:val="left"/>
      <w:pPr>
        <w:tabs>
          <w:tab w:val="num" w:pos="0"/>
        </w:tabs>
        <w:ind w:left="3240" w:hanging="360"/>
      </w:pPr>
      <w:rPr>
        <w:rFonts w:ascii="OpenSymbol" w:hAnsi="OpenSymbol" w:cs="OpenSymbol" w:hint="default"/>
      </w:rPr>
    </w:lvl>
    <w:lvl w:ilvl="8">
      <w:numFmt w:val="bullet"/>
      <w:lvlText w:val="▪"/>
      <w:lvlJc w:val="left"/>
      <w:pPr>
        <w:tabs>
          <w:tab w:val="num" w:pos="0"/>
        </w:tabs>
        <w:ind w:left="3600" w:hanging="360"/>
      </w:pPr>
      <w:rPr>
        <w:rFonts w:ascii="OpenSymbol" w:hAnsi="OpenSymbol" w:cs="OpenSymbol" w:hint="default"/>
      </w:rPr>
    </w:lvl>
  </w:abstractNum>
  <w:abstractNum w:abstractNumId="15" w15:restartNumberingAfterBreak="0">
    <w:nsid w:val="32D71F92"/>
    <w:multiLevelType w:val="multilevel"/>
    <w:tmpl w:val="D9CE6920"/>
    <w:lvl w:ilvl="0">
      <w:numFmt w:val="bullet"/>
      <w:lvlText w:val=""/>
      <w:lvlJc w:val="left"/>
      <w:pPr>
        <w:tabs>
          <w:tab w:val="num" w:pos="0"/>
        </w:tabs>
        <w:ind w:left="720" w:hanging="360"/>
      </w:pPr>
      <w:rPr>
        <w:rFonts w:ascii="Symbol" w:hAnsi="Symbol" w:cs="Symbol" w:hint="default"/>
      </w:rPr>
    </w:lvl>
    <w:lvl w:ilvl="1">
      <w:numFmt w:val="bullet"/>
      <w:lvlText w:val="◦"/>
      <w:lvlJc w:val="left"/>
      <w:pPr>
        <w:tabs>
          <w:tab w:val="num" w:pos="0"/>
        </w:tabs>
        <w:ind w:left="1080" w:hanging="360"/>
      </w:pPr>
      <w:rPr>
        <w:rFonts w:ascii="OpenSymbol" w:hAnsi="OpenSymbol" w:cs="OpenSymbol" w:hint="default"/>
      </w:rPr>
    </w:lvl>
    <w:lvl w:ilvl="2">
      <w:numFmt w:val="bullet"/>
      <w:lvlText w:val="▪"/>
      <w:lvlJc w:val="left"/>
      <w:pPr>
        <w:tabs>
          <w:tab w:val="num" w:pos="0"/>
        </w:tabs>
        <w:ind w:left="1440" w:hanging="360"/>
      </w:pPr>
      <w:rPr>
        <w:rFonts w:ascii="OpenSymbol" w:hAnsi="OpenSymbol" w:cs="OpenSymbol" w:hint="default"/>
      </w:rPr>
    </w:lvl>
    <w:lvl w:ilvl="3">
      <w:numFmt w:val="bullet"/>
      <w:lvlText w:val=""/>
      <w:lvlJc w:val="left"/>
      <w:pPr>
        <w:tabs>
          <w:tab w:val="num" w:pos="0"/>
        </w:tabs>
        <w:ind w:left="1800" w:hanging="360"/>
      </w:pPr>
      <w:rPr>
        <w:rFonts w:ascii="Symbol" w:hAnsi="Symbol" w:cs="Symbol" w:hint="default"/>
      </w:rPr>
    </w:lvl>
    <w:lvl w:ilvl="4">
      <w:numFmt w:val="bullet"/>
      <w:lvlText w:val="◦"/>
      <w:lvlJc w:val="left"/>
      <w:pPr>
        <w:tabs>
          <w:tab w:val="num" w:pos="0"/>
        </w:tabs>
        <w:ind w:left="2160" w:hanging="360"/>
      </w:pPr>
      <w:rPr>
        <w:rFonts w:ascii="OpenSymbol" w:hAnsi="OpenSymbol" w:cs="OpenSymbol" w:hint="default"/>
      </w:rPr>
    </w:lvl>
    <w:lvl w:ilvl="5">
      <w:numFmt w:val="bullet"/>
      <w:lvlText w:val="▪"/>
      <w:lvlJc w:val="left"/>
      <w:pPr>
        <w:tabs>
          <w:tab w:val="num" w:pos="0"/>
        </w:tabs>
        <w:ind w:left="2520" w:hanging="360"/>
      </w:pPr>
      <w:rPr>
        <w:rFonts w:ascii="OpenSymbol" w:hAnsi="OpenSymbol" w:cs="OpenSymbol" w:hint="default"/>
      </w:rPr>
    </w:lvl>
    <w:lvl w:ilvl="6">
      <w:numFmt w:val="bullet"/>
      <w:lvlText w:val=""/>
      <w:lvlJc w:val="left"/>
      <w:pPr>
        <w:tabs>
          <w:tab w:val="num" w:pos="0"/>
        </w:tabs>
        <w:ind w:left="2880" w:hanging="360"/>
      </w:pPr>
      <w:rPr>
        <w:rFonts w:ascii="Symbol" w:hAnsi="Symbol" w:cs="Symbol" w:hint="default"/>
      </w:rPr>
    </w:lvl>
    <w:lvl w:ilvl="7">
      <w:numFmt w:val="bullet"/>
      <w:lvlText w:val="◦"/>
      <w:lvlJc w:val="left"/>
      <w:pPr>
        <w:tabs>
          <w:tab w:val="num" w:pos="0"/>
        </w:tabs>
        <w:ind w:left="3240" w:hanging="360"/>
      </w:pPr>
      <w:rPr>
        <w:rFonts w:ascii="OpenSymbol" w:hAnsi="OpenSymbol" w:cs="OpenSymbol" w:hint="default"/>
      </w:rPr>
    </w:lvl>
    <w:lvl w:ilvl="8">
      <w:numFmt w:val="bullet"/>
      <w:lvlText w:val="▪"/>
      <w:lvlJc w:val="left"/>
      <w:pPr>
        <w:tabs>
          <w:tab w:val="num" w:pos="0"/>
        </w:tabs>
        <w:ind w:left="3600" w:hanging="360"/>
      </w:pPr>
      <w:rPr>
        <w:rFonts w:ascii="OpenSymbol" w:hAnsi="OpenSymbol" w:cs="OpenSymbol" w:hint="default"/>
      </w:rPr>
    </w:lvl>
  </w:abstractNum>
  <w:abstractNum w:abstractNumId="16" w15:restartNumberingAfterBreak="0">
    <w:nsid w:val="333A6CCF"/>
    <w:multiLevelType w:val="multilevel"/>
    <w:tmpl w:val="25D0F016"/>
    <w:lvl w:ilvl="0">
      <w:numFmt w:val="bullet"/>
      <w:lvlText w:val=""/>
      <w:lvlJc w:val="left"/>
      <w:pPr>
        <w:tabs>
          <w:tab w:val="num" w:pos="0"/>
        </w:tabs>
        <w:ind w:left="720" w:hanging="360"/>
      </w:pPr>
      <w:rPr>
        <w:rFonts w:ascii="Symbol" w:hAnsi="Symbol" w:cs="Symbol" w:hint="default"/>
      </w:rPr>
    </w:lvl>
    <w:lvl w:ilvl="1">
      <w:numFmt w:val="bullet"/>
      <w:lvlText w:val="◦"/>
      <w:lvlJc w:val="left"/>
      <w:pPr>
        <w:tabs>
          <w:tab w:val="num" w:pos="0"/>
        </w:tabs>
        <w:ind w:left="1080" w:hanging="360"/>
      </w:pPr>
      <w:rPr>
        <w:rFonts w:ascii="OpenSymbol" w:hAnsi="OpenSymbol" w:cs="OpenSymbol" w:hint="default"/>
      </w:rPr>
    </w:lvl>
    <w:lvl w:ilvl="2">
      <w:numFmt w:val="bullet"/>
      <w:lvlText w:val="▪"/>
      <w:lvlJc w:val="left"/>
      <w:pPr>
        <w:tabs>
          <w:tab w:val="num" w:pos="0"/>
        </w:tabs>
        <w:ind w:left="1440" w:hanging="360"/>
      </w:pPr>
      <w:rPr>
        <w:rFonts w:ascii="OpenSymbol" w:hAnsi="OpenSymbol" w:cs="OpenSymbol" w:hint="default"/>
      </w:rPr>
    </w:lvl>
    <w:lvl w:ilvl="3">
      <w:numFmt w:val="bullet"/>
      <w:lvlText w:val=""/>
      <w:lvlJc w:val="left"/>
      <w:pPr>
        <w:tabs>
          <w:tab w:val="num" w:pos="0"/>
        </w:tabs>
        <w:ind w:left="1800" w:hanging="360"/>
      </w:pPr>
      <w:rPr>
        <w:rFonts w:ascii="Symbol" w:hAnsi="Symbol" w:cs="Symbol" w:hint="default"/>
      </w:rPr>
    </w:lvl>
    <w:lvl w:ilvl="4">
      <w:numFmt w:val="bullet"/>
      <w:lvlText w:val="◦"/>
      <w:lvlJc w:val="left"/>
      <w:pPr>
        <w:tabs>
          <w:tab w:val="num" w:pos="0"/>
        </w:tabs>
        <w:ind w:left="2160" w:hanging="360"/>
      </w:pPr>
      <w:rPr>
        <w:rFonts w:ascii="OpenSymbol" w:hAnsi="OpenSymbol" w:cs="OpenSymbol" w:hint="default"/>
      </w:rPr>
    </w:lvl>
    <w:lvl w:ilvl="5">
      <w:numFmt w:val="bullet"/>
      <w:lvlText w:val="▪"/>
      <w:lvlJc w:val="left"/>
      <w:pPr>
        <w:tabs>
          <w:tab w:val="num" w:pos="0"/>
        </w:tabs>
        <w:ind w:left="2520" w:hanging="360"/>
      </w:pPr>
      <w:rPr>
        <w:rFonts w:ascii="OpenSymbol" w:hAnsi="OpenSymbol" w:cs="OpenSymbol" w:hint="default"/>
      </w:rPr>
    </w:lvl>
    <w:lvl w:ilvl="6">
      <w:numFmt w:val="bullet"/>
      <w:lvlText w:val=""/>
      <w:lvlJc w:val="left"/>
      <w:pPr>
        <w:tabs>
          <w:tab w:val="num" w:pos="0"/>
        </w:tabs>
        <w:ind w:left="2880" w:hanging="360"/>
      </w:pPr>
      <w:rPr>
        <w:rFonts w:ascii="Symbol" w:hAnsi="Symbol" w:cs="Symbol" w:hint="default"/>
      </w:rPr>
    </w:lvl>
    <w:lvl w:ilvl="7">
      <w:numFmt w:val="bullet"/>
      <w:lvlText w:val="◦"/>
      <w:lvlJc w:val="left"/>
      <w:pPr>
        <w:tabs>
          <w:tab w:val="num" w:pos="0"/>
        </w:tabs>
        <w:ind w:left="3240" w:hanging="360"/>
      </w:pPr>
      <w:rPr>
        <w:rFonts w:ascii="OpenSymbol" w:hAnsi="OpenSymbol" w:cs="OpenSymbol" w:hint="default"/>
      </w:rPr>
    </w:lvl>
    <w:lvl w:ilvl="8">
      <w:numFmt w:val="bullet"/>
      <w:lvlText w:val="▪"/>
      <w:lvlJc w:val="left"/>
      <w:pPr>
        <w:tabs>
          <w:tab w:val="num" w:pos="0"/>
        </w:tabs>
        <w:ind w:left="3600" w:hanging="360"/>
      </w:pPr>
      <w:rPr>
        <w:rFonts w:ascii="OpenSymbol" w:hAnsi="OpenSymbol" w:cs="OpenSymbol" w:hint="default"/>
      </w:rPr>
    </w:lvl>
  </w:abstractNum>
  <w:abstractNum w:abstractNumId="17" w15:restartNumberingAfterBreak="0">
    <w:nsid w:val="38530C38"/>
    <w:multiLevelType w:val="multilevel"/>
    <w:tmpl w:val="C03096D0"/>
    <w:lvl w:ilvl="0">
      <w:numFmt w:val="bullet"/>
      <w:lvlText w:val=""/>
      <w:lvlJc w:val="left"/>
      <w:pPr>
        <w:tabs>
          <w:tab w:val="num" w:pos="0"/>
        </w:tabs>
        <w:ind w:left="720" w:hanging="360"/>
      </w:pPr>
      <w:rPr>
        <w:rFonts w:ascii="Symbol" w:hAnsi="Symbol" w:cs="Symbol" w:hint="default"/>
      </w:rPr>
    </w:lvl>
    <w:lvl w:ilvl="1">
      <w:numFmt w:val="bullet"/>
      <w:lvlText w:val="◦"/>
      <w:lvlJc w:val="left"/>
      <w:pPr>
        <w:tabs>
          <w:tab w:val="num" w:pos="0"/>
        </w:tabs>
        <w:ind w:left="1080" w:hanging="360"/>
      </w:pPr>
      <w:rPr>
        <w:rFonts w:ascii="OpenSymbol" w:hAnsi="OpenSymbol" w:cs="OpenSymbol" w:hint="default"/>
      </w:rPr>
    </w:lvl>
    <w:lvl w:ilvl="2">
      <w:numFmt w:val="bullet"/>
      <w:lvlText w:val="▪"/>
      <w:lvlJc w:val="left"/>
      <w:pPr>
        <w:tabs>
          <w:tab w:val="num" w:pos="0"/>
        </w:tabs>
        <w:ind w:left="1440" w:hanging="360"/>
      </w:pPr>
      <w:rPr>
        <w:rFonts w:ascii="OpenSymbol" w:hAnsi="OpenSymbol" w:cs="OpenSymbol" w:hint="default"/>
      </w:rPr>
    </w:lvl>
    <w:lvl w:ilvl="3">
      <w:numFmt w:val="bullet"/>
      <w:lvlText w:val=""/>
      <w:lvlJc w:val="left"/>
      <w:pPr>
        <w:tabs>
          <w:tab w:val="num" w:pos="0"/>
        </w:tabs>
        <w:ind w:left="1800" w:hanging="360"/>
      </w:pPr>
      <w:rPr>
        <w:rFonts w:ascii="Symbol" w:hAnsi="Symbol" w:cs="Symbol" w:hint="default"/>
      </w:rPr>
    </w:lvl>
    <w:lvl w:ilvl="4">
      <w:numFmt w:val="bullet"/>
      <w:lvlText w:val="◦"/>
      <w:lvlJc w:val="left"/>
      <w:pPr>
        <w:tabs>
          <w:tab w:val="num" w:pos="0"/>
        </w:tabs>
        <w:ind w:left="2160" w:hanging="360"/>
      </w:pPr>
      <w:rPr>
        <w:rFonts w:ascii="OpenSymbol" w:hAnsi="OpenSymbol" w:cs="OpenSymbol" w:hint="default"/>
      </w:rPr>
    </w:lvl>
    <w:lvl w:ilvl="5">
      <w:numFmt w:val="bullet"/>
      <w:lvlText w:val="▪"/>
      <w:lvlJc w:val="left"/>
      <w:pPr>
        <w:tabs>
          <w:tab w:val="num" w:pos="0"/>
        </w:tabs>
        <w:ind w:left="2520" w:hanging="360"/>
      </w:pPr>
      <w:rPr>
        <w:rFonts w:ascii="OpenSymbol" w:hAnsi="OpenSymbol" w:cs="OpenSymbol" w:hint="default"/>
      </w:rPr>
    </w:lvl>
    <w:lvl w:ilvl="6">
      <w:numFmt w:val="bullet"/>
      <w:lvlText w:val=""/>
      <w:lvlJc w:val="left"/>
      <w:pPr>
        <w:tabs>
          <w:tab w:val="num" w:pos="0"/>
        </w:tabs>
        <w:ind w:left="2880" w:hanging="360"/>
      </w:pPr>
      <w:rPr>
        <w:rFonts w:ascii="Symbol" w:hAnsi="Symbol" w:cs="Symbol" w:hint="default"/>
      </w:rPr>
    </w:lvl>
    <w:lvl w:ilvl="7">
      <w:numFmt w:val="bullet"/>
      <w:lvlText w:val="◦"/>
      <w:lvlJc w:val="left"/>
      <w:pPr>
        <w:tabs>
          <w:tab w:val="num" w:pos="0"/>
        </w:tabs>
        <w:ind w:left="3240" w:hanging="360"/>
      </w:pPr>
      <w:rPr>
        <w:rFonts w:ascii="OpenSymbol" w:hAnsi="OpenSymbol" w:cs="OpenSymbol" w:hint="default"/>
      </w:rPr>
    </w:lvl>
    <w:lvl w:ilvl="8">
      <w:numFmt w:val="bullet"/>
      <w:lvlText w:val="▪"/>
      <w:lvlJc w:val="left"/>
      <w:pPr>
        <w:tabs>
          <w:tab w:val="num" w:pos="0"/>
        </w:tabs>
        <w:ind w:left="3600" w:hanging="360"/>
      </w:pPr>
      <w:rPr>
        <w:rFonts w:ascii="OpenSymbol" w:hAnsi="OpenSymbol" w:cs="OpenSymbol" w:hint="default"/>
      </w:rPr>
    </w:lvl>
  </w:abstractNum>
  <w:abstractNum w:abstractNumId="18" w15:restartNumberingAfterBreak="0">
    <w:nsid w:val="38A833E2"/>
    <w:multiLevelType w:val="multilevel"/>
    <w:tmpl w:val="20388CE2"/>
    <w:lvl w:ilvl="0">
      <w:numFmt w:val="bullet"/>
      <w:lvlText w:val=""/>
      <w:lvlJc w:val="left"/>
      <w:pPr>
        <w:tabs>
          <w:tab w:val="num" w:pos="0"/>
        </w:tabs>
        <w:ind w:left="720" w:hanging="360"/>
      </w:pPr>
      <w:rPr>
        <w:rFonts w:ascii="Symbol" w:hAnsi="Symbol" w:cs="Symbol" w:hint="default"/>
      </w:rPr>
    </w:lvl>
    <w:lvl w:ilvl="1">
      <w:numFmt w:val="bullet"/>
      <w:lvlText w:val="◦"/>
      <w:lvlJc w:val="left"/>
      <w:pPr>
        <w:tabs>
          <w:tab w:val="num" w:pos="0"/>
        </w:tabs>
        <w:ind w:left="1080" w:hanging="360"/>
      </w:pPr>
      <w:rPr>
        <w:rFonts w:ascii="OpenSymbol" w:hAnsi="OpenSymbol" w:cs="OpenSymbol" w:hint="default"/>
      </w:rPr>
    </w:lvl>
    <w:lvl w:ilvl="2">
      <w:numFmt w:val="bullet"/>
      <w:lvlText w:val="▪"/>
      <w:lvlJc w:val="left"/>
      <w:pPr>
        <w:tabs>
          <w:tab w:val="num" w:pos="0"/>
        </w:tabs>
        <w:ind w:left="1440" w:hanging="360"/>
      </w:pPr>
      <w:rPr>
        <w:rFonts w:ascii="OpenSymbol" w:hAnsi="OpenSymbol" w:cs="OpenSymbol" w:hint="default"/>
      </w:rPr>
    </w:lvl>
    <w:lvl w:ilvl="3">
      <w:numFmt w:val="bullet"/>
      <w:lvlText w:val=""/>
      <w:lvlJc w:val="left"/>
      <w:pPr>
        <w:tabs>
          <w:tab w:val="num" w:pos="0"/>
        </w:tabs>
        <w:ind w:left="1800" w:hanging="360"/>
      </w:pPr>
      <w:rPr>
        <w:rFonts w:ascii="Symbol" w:hAnsi="Symbol" w:cs="Symbol" w:hint="default"/>
      </w:rPr>
    </w:lvl>
    <w:lvl w:ilvl="4">
      <w:numFmt w:val="bullet"/>
      <w:lvlText w:val="◦"/>
      <w:lvlJc w:val="left"/>
      <w:pPr>
        <w:tabs>
          <w:tab w:val="num" w:pos="0"/>
        </w:tabs>
        <w:ind w:left="2160" w:hanging="360"/>
      </w:pPr>
      <w:rPr>
        <w:rFonts w:ascii="OpenSymbol" w:hAnsi="OpenSymbol" w:cs="OpenSymbol" w:hint="default"/>
      </w:rPr>
    </w:lvl>
    <w:lvl w:ilvl="5">
      <w:numFmt w:val="bullet"/>
      <w:lvlText w:val="▪"/>
      <w:lvlJc w:val="left"/>
      <w:pPr>
        <w:tabs>
          <w:tab w:val="num" w:pos="0"/>
        </w:tabs>
        <w:ind w:left="2520" w:hanging="360"/>
      </w:pPr>
      <w:rPr>
        <w:rFonts w:ascii="OpenSymbol" w:hAnsi="OpenSymbol" w:cs="OpenSymbol" w:hint="default"/>
      </w:rPr>
    </w:lvl>
    <w:lvl w:ilvl="6">
      <w:numFmt w:val="bullet"/>
      <w:lvlText w:val=""/>
      <w:lvlJc w:val="left"/>
      <w:pPr>
        <w:tabs>
          <w:tab w:val="num" w:pos="0"/>
        </w:tabs>
        <w:ind w:left="2880" w:hanging="360"/>
      </w:pPr>
      <w:rPr>
        <w:rFonts w:ascii="Symbol" w:hAnsi="Symbol" w:cs="Symbol" w:hint="default"/>
      </w:rPr>
    </w:lvl>
    <w:lvl w:ilvl="7">
      <w:numFmt w:val="bullet"/>
      <w:lvlText w:val="◦"/>
      <w:lvlJc w:val="left"/>
      <w:pPr>
        <w:tabs>
          <w:tab w:val="num" w:pos="0"/>
        </w:tabs>
        <w:ind w:left="3240" w:hanging="360"/>
      </w:pPr>
      <w:rPr>
        <w:rFonts w:ascii="OpenSymbol" w:hAnsi="OpenSymbol" w:cs="OpenSymbol" w:hint="default"/>
      </w:rPr>
    </w:lvl>
    <w:lvl w:ilvl="8">
      <w:numFmt w:val="bullet"/>
      <w:lvlText w:val="▪"/>
      <w:lvlJc w:val="left"/>
      <w:pPr>
        <w:tabs>
          <w:tab w:val="num" w:pos="0"/>
        </w:tabs>
        <w:ind w:left="3600" w:hanging="360"/>
      </w:pPr>
      <w:rPr>
        <w:rFonts w:ascii="OpenSymbol" w:hAnsi="OpenSymbol" w:cs="OpenSymbol" w:hint="default"/>
      </w:rPr>
    </w:lvl>
  </w:abstractNum>
  <w:abstractNum w:abstractNumId="19" w15:restartNumberingAfterBreak="0">
    <w:nsid w:val="3C6655FB"/>
    <w:multiLevelType w:val="multilevel"/>
    <w:tmpl w:val="859C50A2"/>
    <w:lvl w:ilvl="0">
      <w:numFmt w:val="bullet"/>
      <w:lvlText w:val=""/>
      <w:lvlJc w:val="left"/>
      <w:pPr>
        <w:tabs>
          <w:tab w:val="num" w:pos="0"/>
        </w:tabs>
        <w:ind w:left="720" w:hanging="360"/>
      </w:pPr>
      <w:rPr>
        <w:rFonts w:ascii="Symbol" w:hAnsi="Symbol" w:cs="Symbol" w:hint="default"/>
      </w:rPr>
    </w:lvl>
    <w:lvl w:ilvl="1">
      <w:numFmt w:val="bullet"/>
      <w:lvlText w:val="◦"/>
      <w:lvlJc w:val="left"/>
      <w:pPr>
        <w:tabs>
          <w:tab w:val="num" w:pos="0"/>
        </w:tabs>
        <w:ind w:left="1080" w:hanging="360"/>
      </w:pPr>
      <w:rPr>
        <w:rFonts w:ascii="OpenSymbol" w:hAnsi="OpenSymbol" w:cs="OpenSymbol" w:hint="default"/>
      </w:rPr>
    </w:lvl>
    <w:lvl w:ilvl="2">
      <w:numFmt w:val="bullet"/>
      <w:lvlText w:val="▪"/>
      <w:lvlJc w:val="left"/>
      <w:pPr>
        <w:tabs>
          <w:tab w:val="num" w:pos="0"/>
        </w:tabs>
        <w:ind w:left="1440" w:hanging="360"/>
      </w:pPr>
      <w:rPr>
        <w:rFonts w:ascii="OpenSymbol" w:hAnsi="OpenSymbol" w:cs="OpenSymbol" w:hint="default"/>
      </w:rPr>
    </w:lvl>
    <w:lvl w:ilvl="3">
      <w:numFmt w:val="bullet"/>
      <w:lvlText w:val=""/>
      <w:lvlJc w:val="left"/>
      <w:pPr>
        <w:tabs>
          <w:tab w:val="num" w:pos="0"/>
        </w:tabs>
        <w:ind w:left="1800" w:hanging="360"/>
      </w:pPr>
      <w:rPr>
        <w:rFonts w:ascii="Symbol" w:hAnsi="Symbol" w:cs="Symbol" w:hint="default"/>
      </w:rPr>
    </w:lvl>
    <w:lvl w:ilvl="4">
      <w:numFmt w:val="bullet"/>
      <w:lvlText w:val="◦"/>
      <w:lvlJc w:val="left"/>
      <w:pPr>
        <w:tabs>
          <w:tab w:val="num" w:pos="0"/>
        </w:tabs>
        <w:ind w:left="2160" w:hanging="360"/>
      </w:pPr>
      <w:rPr>
        <w:rFonts w:ascii="OpenSymbol" w:hAnsi="OpenSymbol" w:cs="OpenSymbol" w:hint="default"/>
      </w:rPr>
    </w:lvl>
    <w:lvl w:ilvl="5">
      <w:numFmt w:val="bullet"/>
      <w:lvlText w:val="▪"/>
      <w:lvlJc w:val="left"/>
      <w:pPr>
        <w:tabs>
          <w:tab w:val="num" w:pos="0"/>
        </w:tabs>
        <w:ind w:left="2520" w:hanging="360"/>
      </w:pPr>
      <w:rPr>
        <w:rFonts w:ascii="OpenSymbol" w:hAnsi="OpenSymbol" w:cs="OpenSymbol" w:hint="default"/>
      </w:rPr>
    </w:lvl>
    <w:lvl w:ilvl="6">
      <w:numFmt w:val="bullet"/>
      <w:lvlText w:val=""/>
      <w:lvlJc w:val="left"/>
      <w:pPr>
        <w:tabs>
          <w:tab w:val="num" w:pos="0"/>
        </w:tabs>
        <w:ind w:left="2880" w:hanging="360"/>
      </w:pPr>
      <w:rPr>
        <w:rFonts w:ascii="Symbol" w:hAnsi="Symbol" w:cs="Symbol" w:hint="default"/>
      </w:rPr>
    </w:lvl>
    <w:lvl w:ilvl="7">
      <w:numFmt w:val="bullet"/>
      <w:lvlText w:val="◦"/>
      <w:lvlJc w:val="left"/>
      <w:pPr>
        <w:tabs>
          <w:tab w:val="num" w:pos="0"/>
        </w:tabs>
        <w:ind w:left="3240" w:hanging="360"/>
      </w:pPr>
      <w:rPr>
        <w:rFonts w:ascii="OpenSymbol" w:hAnsi="OpenSymbol" w:cs="OpenSymbol" w:hint="default"/>
      </w:rPr>
    </w:lvl>
    <w:lvl w:ilvl="8">
      <w:numFmt w:val="bullet"/>
      <w:lvlText w:val="▪"/>
      <w:lvlJc w:val="left"/>
      <w:pPr>
        <w:tabs>
          <w:tab w:val="num" w:pos="0"/>
        </w:tabs>
        <w:ind w:left="3600" w:hanging="360"/>
      </w:pPr>
      <w:rPr>
        <w:rFonts w:ascii="OpenSymbol" w:hAnsi="OpenSymbol" w:cs="OpenSymbol" w:hint="default"/>
      </w:rPr>
    </w:lvl>
  </w:abstractNum>
  <w:abstractNum w:abstractNumId="20" w15:restartNumberingAfterBreak="0">
    <w:nsid w:val="3D162A02"/>
    <w:multiLevelType w:val="multilevel"/>
    <w:tmpl w:val="A238B014"/>
    <w:lvl w:ilvl="0">
      <w:numFmt w:val="bullet"/>
      <w:lvlText w:val=""/>
      <w:lvlJc w:val="left"/>
      <w:pPr>
        <w:tabs>
          <w:tab w:val="num" w:pos="0"/>
        </w:tabs>
        <w:ind w:left="720" w:hanging="360"/>
      </w:pPr>
      <w:rPr>
        <w:rFonts w:ascii="Symbol" w:hAnsi="Symbol" w:cs="Symbol" w:hint="default"/>
      </w:rPr>
    </w:lvl>
    <w:lvl w:ilvl="1">
      <w:numFmt w:val="bullet"/>
      <w:lvlText w:val="◦"/>
      <w:lvlJc w:val="left"/>
      <w:pPr>
        <w:tabs>
          <w:tab w:val="num" w:pos="0"/>
        </w:tabs>
        <w:ind w:left="1080" w:hanging="360"/>
      </w:pPr>
      <w:rPr>
        <w:rFonts w:ascii="OpenSymbol" w:hAnsi="OpenSymbol" w:cs="OpenSymbol" w:hint="default"/>
      </w:rPr>
    </w:lvl>
    <w:lvl w:ilvl="2">
      <w:numFmt w:val="bullet"/>
      <w:lvlText w:val="▪"/>
      <w:lvlJc w:val="left"/>
      <w:pPr>
        <w:tabs>
          <w:tab w:val="num" w:pos="0"/>
        </w:tabs>
        <w:ind w:left="1440" w:hanging="360"/>
      </w:pPr>
      <w:rPr>
        <w:rFonts w:ascii="OpenSymbol" w:hAnsi="OpenSymbol" w:cs="OpenSymbol" w:hint="default"/>
      </w:rPr>
    </w:lvl>
    <w:lvl w:ilvl="3">
      <w:numFmt w:val="bullet"/>
      <w:lvlText w:val=""/>
      <w:lvlJc w:val="left"/>
      <w:pPr>
        <w:tabs>
          <w:tab w:val="num" w:pos="0"/>
        </w:tabs>
        <w:ind w:left="1800" w:hanging="360"/>
      </w:pPr>
      <w:rPr>
        <w:rFonts w:ascii="Symbol" w:hAnsi="Symbol" w:cs="Symbol" w:hint="default"/>
      </w:rPr>
    </w:lvl>
    <w:lvl w:ilvl="4">
      <w:numFmt w:val="bullet"/>
      <w:lvlText w:val="◦"/>
      <w:lvlJc w:val="left"/>
      <w:pPr>
        <w:tabs>
          <w:tab w:val="num" w:pos="0"/>
        </w:tabs>
        <w:ind w:left="2160" w:hanging="360"/>
      </w:pPr>
      <w:rPr>
        <w:rFonts w:ascii="OpenSymbol" w:hAnsi="OpenSymbol" w:cs="OpenSymbol" w:hint="default"/>
      </w:rPr>
    </w:lvl>
    <w:lvl w:ilvl="5">
      <w:numFmt w:val="bullet"/>
      <w:lvlText w:val="▪"/>
      <w:lvlJc w:val="left"/>
      <w:pPr>
        <w:tabs>
          <w:tab w:val="num" w:pos="0"/>
        </w:tabs>
        <w:ind w:left="2520" w:hanging="360"/>
      </w:pPr>
      <w:rPr>
        <w:rFonts w:ascii="OpenSymbol" w:hAnsi="OpenSymbol" w:cs="OpenSymbol" w:hint="default"/>
      </w:rPr>
    </w:lvl>
    <w:lvl w:ilvl="6">
      <w:numFmt w:val="bullet"/>
      <w:lvlText w:val=""/>
      <w:lvlJc w:val="left"/>
      <w:pPr>
        <w:tabs>
          <w:tab w:val="num" w:pos="0"/>
        </w:tabs>
        <w:ind w:left="2880" w:hanging="360"/>
      </w:pPr>
      <w:rPr>
        <w:rFonts w:ascii="Symbol" w:hAnsi="Symbol" w:cs="Symbol" w:hint="default"/>
      </w:rPr>
    </w:lvl>
    <w:lvl w:ilvl="7">
      <w:numFmt w:val="bullet"/>
      <w:lvlText w:val="◦"/>
      <w:lvlJc w:val="left"/>
      <w:pPr>
        <w:tabs>
          <w:tab w:val="num" w:pos="0"/>
        </w:tabs>
        <w:ind w:left="3240" w:hanging="360"/>
      </w:pPr>
      <w:rPr>
        <w:rFonts w:ascii="OpenSymbol" w:hAnsi="OpenSymbol" w:cs="OpenSymbol" w:hint="default"/>
      </w:rPr>
    </w:lvl>
    <w:lvl w:ilvl="8">
      <w:numFmt w:val="bullet"/>
      <w:lvlText w:val="▪"/>
      <w:lvlJc w:val="left"/>
      <w:pPr>
        <w:tabs>
          <w:tab w:val="num" w:pos="0"/>
        </w:tabs>
        <w:ind w:left="3600" w:hanging="360"/>
      </w:pPr>
      <w:rPr>
        <w:rFonts w:ascii="OpenSymbol" w:hAnsi="OpenSymbol" w:cs="OpenSymbol" w:hint="default"/>
      </w:rPr>
    </w:lvl>
  </w:abstractNum>
  <w:abstractNum w:abstractNumId="21" w15:restartNumberingAfterBreak="0">
    <w:nsid w:val="3D8434AD"/>
    <w:multiLevelType w:val="multilevel"/>
    <w:tmpl w:val="1FC4EFBE"/>
    <w:lvl w:ilvl="0">
      <w:numFmt w:val="bullet"/>
      <w:lvlText w:val=""/>
      <w:lvlJc w:val="left"/>
      <w:pPr>
        <w:tabs>
          <w:tab w:val="num" w:pos="0"/>
        </w:tabs>
        <w:ind w:left="720" w:hanging="360"/>
      </w:pPr>
      <w:rPr>
        <w:rFonts w:ascii="Symbol" w:hAnsi="Symbol" w:cs="Symbol" w:hint="default"/>
      </w:rPr>
    </w:lvl>
    <w:lvl w:ilvl="1">
      <w:numFmt w:val="bullet"/>
      <w:lvlText w:val="◦"/>
      <w:lvlJc w:val="left"/>
      <w:pPr>
        <w:tabs>
          <w:tab w:val="num" w:pos="0"/>
        </w:tabs>
        <w:ind w:left="1080" w:hanging="360"/>
      </w:pPr>
      <w:rPr>
        <w:rFonts w:ascii="OpenSymbol" w:hAnsi="OpenSymbol" w:cs="OpenSymbol" w:hint="default"/>
      </w:rPr>
    </w:lvl>
    <w:lvl w:ilvl="2">
      <w:numFmt w:val="bullet"/>
      <w:lvlText w:val="▪"/>
      <w:lvlJc w:val="left"/>
      <w:pPr>
        <w:tabs>
          <w:tab w:val="num" w:pos="0"/>
        </w:tabs>
        <w:ind w:left="1440" w:hanging="360"/>
      </w:pPr>
      <w:rPr>
        <w:rFonts w:ascii="OpenSymbol" w:hAnsi="OpenSymbol" w:cs="OpenSymbol" w:hint="default"/>
      </w:rPr>
    </w:lvl>
    <w:lvl w:ilvl="3">
      <w:numFmt w:val="bullet"/>
      <w:lvlText w:val=""/>
      <w:lvlJc w:val="left"/>
      <w:pPr>
        <w:tabs>
          <w:tab w:val="num" w:pos="0"/>
        </w:tabs>
        <w:ind w:left="1800" w:hanging="360"/>
      </w:pPr>
      <w:rPr>
        <w:rFonts w:ascii="Symbol" w:hAnsi="Symbol" w:cs="Symbol" w:hint="default"/>
      </w:rPr>
    </w:lvl>
    <w:lvl w:ilvl="4">
      <w:numFmt w:val="bullet"/>
      <w:lvlText w:val="◦"/>
      <w:lvlJc w:val="left"/>
      <w:pPr>
        <w:tabs>
          <w:tab w:val="num" w:pos="0"/>
        </w:tabs>
        <w:ind w:left="2160" w:hanging="360"/>
      </w:pPr>
      <w:rPr>
        <w:rFonts w:ascii="OpenSymbol" w:hAnsi="OpenSymbol" w:cs="OpenSymbol" w:hint="default"/>
      </w:rPr>
    </w:lvl>
    <w:lvl w:ilvl="5">
      <w:numFmt w:val="bullet"/>
      <w:lvlText w:val="▪"/>
      <w:lvlJc w:val="left"/>
      <w:pPr>
        <w:tabs>
          <w:tab w:val="num" w:pos="0"/>
        </w:tabs>
        <w:ind w:left="2520" w:hanging="360"/>
      </w:pPr>
      <w:rPr>
        <w:rFonts w:ascii="OpenSymbol" w:hAnsi="OpenSymbol" w:cs="OpenSymbol" w:hint="default"/>
      </w:rPr>
    </w:lvl>
    <w:lvl w:ilvl="6">
      <w:numFmt w:val="bullet"/>
      <w:lvlText w:val=""/>
      <w:lvlJc w:val="left"/>
      <w:pPr>
        <w:tabs>
          <w:tab w:val="num" w:pos="0"/>
        </w:tabs>
        <w:ind w:left="2880" w:hanging="360"/>
      </w:pPr>
      <w:rPr>
        <w:rFonts w:ascii="Symbol" w:hAnsi="Symbol" w:cs="Symbol" w:hint="default"/>
      </w:rPr>
    </w:lvl>
    <w:lvl w:ilvl="7">
      <w:numFmt w:val="bullet"/>
      <w:lvlText w:val="◦"/>
      <w:lvlJc w:val="left"/>
      <w:pPr>
        <w:tabs>
          <w:tab w:val="num" w:pos="0"/>
        </w:tabs>
        <w:ind w:left="3240" w:hanging="360"/>
      </w:pPr>
      <w:rPr>
        <w:rFonts w:ascii="OpenSymbol" w:hAnsi="OpenSymbol" w:cs="OpenSymbol" w:hint="default"/>
      </w:rPr>
    </w:lvl>
    <w:lvl w:ilvl="8">
      <w:numFmt w:val="bullet"/>
      <w:lvlText w:val="▪"/>
      <w:lvlJc w:val="left"/>
      <w:pPr>
        <w:tabs>
          <w:tab w:val="num" w:pos="0"/>
        </w:tabs>
        <w:ind w:left="3600" w:hanging="360"/>
      </w:pPr>
      <w:rPr>
        <w:rFonts w:ascii="OpenSymbol" w:hAnsi="OpenSymbol" w:cs="OpenSymbol" w:hint="default"/>
      </w:rPr>
    </w:lvl>
  </w:abstractNum>
  <w:abstractNum w:abstractNumId="22" w15:restartNumberingAfterBreak="0">
    <w:nsid w:val="3EC82DD8"/>
    <w:multiLevelType w:val="multilevel"/>
    <w:tmpl w:val="E12AB1C4"/>
    <w:lvl w:ilvl="0">
      <w:numFmt w:val="bullet"/>
      <w:lvlText w:val=""/>
      <w:lvlJc w:val="left"/>
      <w:pPr>
        <w:tabs>
          <w:tab w:val="num" w:pos="0"/>
        </w:tabs>
        <w:ind w:left="720" w:hanging="360"/>
      </w:pPr>
      <w:rPr>
        <w:rFonts w:ascii="Symbol" w:hAnsi="Symbol" w:cs="Symbol" w:hint="default"/>
      </w:rPr>
    </w:lvl>
    <w:lvl w:ilvl="1">
      <w:numFmt w:val="bullet"/>
      <w:lvlText w:val="◦"/>
      <w:lvlJc w:val="left"/>
      <w:pPr>
        <w:tabs>
          <w:tab w:val="num" w:pos="0"/>
        </w:tabs>
        <w:ind w:left="1080" w:hanging="360"/>
      </w:pPr>
      <w:rPr>
        <w:rFonts w:ascii="OpenSymbol" w:hAnsi="OpenSymbol" w:cs="OpenSymbol" w:hint="default"/>
      </w:rPr>
    </w:lvl>
    <w:lvl w:ilvl="2">
      <w:numFmt w:val="bullet"/>
      <w:lvlText w:val="▪"/>
      <w:lvlJc w:val="left"/>
      <w:pPr>
        <w:tabs>
          <w:tab w:val="num" w:pos="0"/>
        </w:tabs>
        <w:ind w:left="1440" w:hanging="360"/>
      </w:pPr>
      <w:rPr>
        <w:rFonts w:ascii="OpenSymbol" w:hAnsi="OpenSymbol" w:cs="OpenSymbol" w:hint="default"/>
      </w:rPr>
    </w:lvl>
    <w:lvl w:ilvl="3">
      <w:numFmt w:val="bullet"/>
      <w:lvlText w:val=""/>
      <w:lvlJc w:val="left"/>
      <w:pPr>
        <w:tabs>
          <w:tab w:val="num" w:pos="0"/>
        </w:tabs>
        <w:ind w:left="1800" w:hanging="360"/>
      </w:pPr>
      <w:rPr>
        <w:rFonts w:ascii="Symbol" w:hAnsi="Symbol" w:cs="Symbol" w:hint="default"/>
      </w:rPr>
    </w:lvl>
    <w:lvl w:ilvl="4">
      <w:numFmt w:val="bullet"/>
      <w:lvlText w:val="◦"/>
      <w:lvlJc w:val="left"/>
      <w:pPr>
        <w:tabs>
          <w:tab w:val="num" w:pos="0"/>
        </w:tabs>
        <w:ind w:left="2160" w:hanging="360"/>
      </w:pPr>
      <w:rPr>
        <w:rFonts w:ascii="OpenSymbol" w:hAnsi="OpenSymbol" w:cs="OpenSymbol" w:hint="default"/>
      </w:rPr>
    </w:lvl>
    <w:lvl w:ilvl="5">
      <w:numFmt w:val="bullet"/>
      <w:lvlText w:val="▪"/>
      <w:lvlJc w:val="left"/>
      <w:pPr>
        <w:tabs>
          <w:tab w:val="num" w:pos="0"/>
        </w:tabs>
        <w:ind w:left="2520" w:hanging="360"/>
      </w:pPr>
      <w:rPr>
        <w:rFonts w:ascii="OpenSymbol" w:hAnsi="OpenSymbol" w:cs="OpenSymbol" w:hint="default"/>
      </w:rPr>
    </w:lvl>
    <w:lvl w:ilvl="6">
      <w:numFmt w:val="bullet"/>
      <w:lvlText w:val=""/>
      <w:lvlJc w:val="left"/>
      <w:pPr>
        <w:tabs>
          <w:tab w:val="num" w:pos="0"/>
        </w:tabs>
        <w:ind w:left="2880" w:hanging="360"/>
      </w:pPr>
      <w:rPr>
        <w:rFonts w:ascii="Symbol" w:hAnsi="Symbol" w:cs="Symbol" w:hint="default"/>
      </w:rPr>
    </w:lvl>
    <w:lvl w:ilvl="7">
      <w:numFmt w:val="bullet"/>
      <w:lvlText w:val="◦"/>
      <w:lvlJc w:val="left"/>
      <w:pPr>
        <w:tabs>
          <w:tab w:val="num" w:pos="0"/>
        </w:tabs>
        <w:ind w:left="3240" w:hanging="360"/>
      </w:pPr>
      <w:rPr>
        <w:rFonts w:ascii="OpenSymbol" w:hAnsi="OpenSymbol" w:cs="OpenSymbol" w:hint="default"/>
      </w:rPr>
    </w:lvl>
    <w:lvl w:ilvl="8">
      <w:numFmt w:val="bullet"/>
      <w:lvlText w:val="▪"/>
      <w:lvlJc w:val="left"/>
      <w:pPr>
        <w:tabs>
          <w:tab w:val="num" w:pos="0"/>
        </w:tabs>
        <w:ind w:left="3600" w:hanging="360"/>
      </w:pPr>
      <w:rPr>
        <w:rFonts w:ascii="OpenSymbol" w:hAnsi="OpenSymbol" w:cs="OpenSymbol" w:hint="default"/>
      </w:rPr>
    </w:lvl>
  </w:abstractNum>
  <w:abstractNum w:abstractNumId="23" w15:restartNumberingAfterBreak="0">
    <w:nsid w:val="412D2A55"/>
    <w:multiLevelType w:val="multilevel"/>
    <w:tmpl w:val="58E2662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43C40A47"/>
    <w:multiLevelType w:val="multilevel"/>
    <w:tmpl w:val="FD181D38"/>
    <w:lvl w:ilvl="0">
      <w:numFmt w:val="bullet"/>
      <w:lvlText w:val=""/>
      <w:lvlJc w:val="left"/>
      <w:pPr>
        <w:tabs>
          <w:tab w:val="num" w:pos="0"/>
        </w:tabs>
        <w:ind w:left="720" w:hanging="360"/>
      </w:pPr>
      <w:rPr>
        <w:rFonts w:ascii="Symbol" w:hAnsi="Symbol" w:cs="Symbol" w:hint="default"/>
      </w:rPr>
    </w:lvl>
    <w:lvl w:ilvl="1">
      <w:numFmt w:val="bullet"/>
      <w:lvlText w:val="◦"/>
      <w:lvlJc w:val="left"/>
      <w:pPr>
        <w:tabs>
          <w:tab w:val="num" w:pos="0"/>
        </w:tabs>
        <w:ind w:left="1080" w:hanging="360"/>
      </w:pPr>
      <w:rPr>
        <w:rFonts w:ascii="OpenSymbol" w:hAnsi="OpenSymbol" w:cs="OpenSymbol" w:hint="default"/>
      </w:rPr>
    </w:lvl>
    <w:lvl w:ilvl="2">
      <w:numFmt w:val="bullet"/>
      <w:lvlText w:val="▪"/>
      <w:lvlJc w:val="left"/>
      <w:pPr>
        <w:tabs>
          <w:tab w:val="num" w:pos="0"/>
        </w:tabs>
        <w:ind w:left="1440" w:hanging="360"/>
      </w:pPr>
      <w:rPr>
        <w:rFonts w:ascii="OpenSymbol" w:hAnsi="OpenSymbol" w:cs="OpenSymbol" w:hint="default"/>
      </w:rPr>
    </w:lvl>
    <w:lvl w:ilvl="3">
      <w:numFmt w:val="bullet"/>
      <w:lvlText w:val=""/>
      <w:lvlJc w:val="left"/>
      <w:pPr>
        <w:tabs>
          <w:tab w:val="num" w:pos="0"/>
        </w:tabs>
        <w:ind w:left="1800" w:hanging="360"/>
      </w:pPr>
      <w:rPr>
        <w:rFonts w:ascii="Symbol" w:hAnsi="Symbol" w:cs="Symbol" w:hint="default"/>
      </w:rPr>
    </w:lvl>
    <w:lvl w:ilvl="4">
      <w:numFmt w:val="bullet"/>
      <w:lvlText w:val="◦"/>
      <w:lvlJc w:val="left"/>
      <w:pPr>
        <w:tabs>
          <w:tab w:val="num" w:pos="0"/>
        </w:tabs>
        <w:ind w:left="2160" w:hanging="360"/>
      </w:pPr>
      <w:rPr>
        <w:rFonts w:ascii="OpenSymbol" w:hAnsi="OpenSymbol" w:cs="OpenSymbol" w:hint="default"/>
      </w:rPr>
    </w:lvl>
    <w:lvl w:ilvl="5">
      <w:numFmt w:val="bullet"/>
      <w:lvlText w:val="▪"/>
      <w:lvlJc w:val="left"/>
      <w:pPr>
        <w:tabs>
          <w:tab w:val="num" w:pos="0"/>
        </w:tabs>
        <w:ind w:left="2520" w:hanging="360"/>
      </w:pPr>
      <w:rPr>
        <w:rFonts w:ascii="OpenSymbol" w:hAnsi="OpenSymbol" w:cs="OpenSymbol" w:hint="default"/>
      </w:rPr>
    </w:lvl>
    <w:lvl w:ilvl="6">
      <w:numFmt w:val="bullet"/>
      <w:lvlText w:val=""/>
      <w:lvlJc w:val="left"/>
      <w:pPr>
        <w:tabs>
          <w:tab w:val="num" w:pos="0"/>
        </w:tabs>
        <w:ind w:left="2880" w:hanging="360"/>
      </w:pPr>
      <w:rPr>
        <w:rFonts w:ascii="Symbol" w:hAnsi="Symbol" w:cs="Symbol" w:hint="default"/>
      </w:rPr>
    </w:lvl>
    <w:lvl w:ilvl="7">
      <w:numFmt w:val="bullet"/>
      <w:lvlText w:val="◦"/>
      <w:lvlJc w:val="left"/>
      <w:pPr>
        <w:tabs>
          <w:tab w:val="num" w:pos="0"/>
        </w:tabs>
        <w:ind w:left="3240" w:hanging="360"/>
      </w:pPr>
      <w:rPr>
        <w:rFonts w:ascii="OpenSymbol" w:hAnsi="OpenSymbol" w:cs="OpenSymbol" w:hint="default"/>
      </w:rPr>
    </w:lvl>
    <w:lvl w:ilvl="8">
      <w:numFmt w:val="bullet"/>
      <w:lvlText w:val="▪"/>
      <w:lvlJc w:val="left"/>
      <w:pPr>
        <w:tabs>
          <w:tab w:val="num" w:pos="0"/>
        </w:tabs>
        <w:ind w:left="3600" w:hanging="360"/>
      </w:pPr>
      <w:rPr>
        <w:rFonts w:ascii="OpenSymbol" w:hAnsi="OpenSymbol" w:cs="OpenSymbol" w:hint="default"/>
      </w:rPr>
    </w:lvl>
  </w:abstractNum>
  <w:abstractNum w:abstractNumId="25" w15:restartNumberingAfterBreak="0">
    <w:nsid w:val="44327731"/>
    <w:multiLevelType w:val="multilevel"/>
    <w:tmpl w:val="B5D8AEE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15:restartNumberingAfterBreak="0">
    <w:nsid w:val="48F401C7"/>
    <w:multiLevelType w:val="multilevel"/>
    <w:tmpl w:val="BA1C4EE8"/>
    <w:lvl w:ilvl="0">
      <w:numFmt w:val="bullet"/>
      <w:lvlText w:val=""/>
      <w:lvlJc w:val="left"/>
      <w:pPr>
        <w:tabs>
          <w:tab w:val="num" w:pos="0"/>
        </w:tabs>
        <w:ind w:left="720" w:hanging="360"/>
      </w:pPr>
      <w:rPr>
        <w:rFonts w:ascii="Symbol" w:hAnsi="Symbol" w:cs="Symbol" w:hint="default"/>
      </w:rPr>
    </w:lvl>
    <w:lvl w:ilvl="1">
      <w:numFmt w:val="bullet"/>
      <w:lvlText w:val="◦"/>
      <w:lvlJc w:val="left"/>
      <w:pPr>
        <w:tabs>
          <w:tab w:val="num" w:pos="0"/>
        </w:tabs>
        <w:ind w:left="1080" w:hanging="360"/>
      </w:pPr>
      <w:rPr>
        <w:rFonts w:ascii="OpenSymbol" w:hAnsi="OpenSymbol" w:cs="OpenSymbol" w:hint="default"/>
      </w:rPr>
    </w:lvl>
    <w:lvl w:ilvl="2">
      <w:numFmt w:val="bullet"/>
      <w:lvlText w:val="▪"/>
      <w:lvlJc w:val="left"/>
      <w:pPr>
        <w:tabs>
          <w:tab w:val="num" w:pos="0"/>
        </w:tabs>
        <w:ind w:left="1440" w:hanging="360"/>
      </w:pPr>
      <w:rPr>
        <w:rFonts w:ascii="OpenSymbol" w:hAnsi="OpenSymbol" w:cs="OpenSymbol" w:hint="default"/>
      </w:rPr>
    </w:lvl>
    <w:lvl w:ilvl="3">
      <w:numFmt w:val="bullet"/>
      <w:lvlText w:val=""/>
      <w:lvlJc w:val="left"/>
      <w:pPr>
        <w:tabs>
          <w:tab w:val="num" w:pos="0"/>
        </w:tabs>
        <w:ind w:left="1800" w:hanging="360"/>
      </w:pPr>
      <w:rPr>
        <w:rFonts w:ascii="Symbol" w:hAnsi="Symbol" w:cs="Symbol" w:hint="default"/>
      </w:rPr>
    </w:lvl>
    <w:lvl w:ilvl="4">
      <w:numFmt w:val="bullet"/>
      <w:lvlText w:val="◦"/>
      <w:lvlJc w:val="left"/>
      <w:pPr>
        <w:tabs>
          <w:tab w:val="num" w:pos="0"/>
        </w:tabs>
        <w:ind w:left="2160" w:hanging="360"/>
      </w:pPr>
      <w:rPr>
        <w:rFonts w:ascii="OpenSymbol" w:hAnsi="OpenSymbol" w:cs="OpenSymbol" w:hint="default"/>
      </w:rPr>
    </w:lvl>
    <w:lvl w:ilvl="5">
      <w:numFmt w:val="bullet"/>
      <w:lvlText w:val="▪"/>
      <w:lvlJc w:val="left"/>
      <w:pPr>
        <w:tabs>
          <w:tab w:val="num" w:pos="0"/>
        </w:tabs>
        <w:ind w:left="2520" w:hanging="360"/>
      </w:pPr>
      <w:rPr>
        <w:rFonts w:ascii="OpenSymbol" w:hAnsi="OpenSymbol" w:cs="OpenSymbol" w:hint="default"/>
      </w:rPr>
    </w:lvl>
    <w:lvl w:ilvl="6">
      <w:numFmt w:val="bullet"/>
      <w:lvlText w:val=""/>
      <w:lvlJc w:val="left"/>
      <w:pPr>
        <w:tabs>
          <w:tab w:val="num" w:pos="0"/>
        </w:tabs>
        <w:ind w:left="2880" w:hanging="360"/>
      </w:pPr>
      <w:rPr>
        <w:rFonts w:ascii="Symbol" w:hAnsi="Symbol" w:cs="Symbol" w:hint="default"/>
      </w:rPr>
    </w:lvl>
    <w:lvl w:ilvl="7">
      <w:numFmt w:val="bullet"/>
      <w:lvlText w:val="◦"/>
      <w:lvlJc w:val="left"/>
      <w:pPr>
        <w:tabs>
          <w:tab w:val="num" w:pos="0"/>
        </w:tabs>
        <w:ind w:left="3240" w:hanging="360"/>
      </w:pPr>
      <w:rPr>
        <w:rFonts w:ascii="OpenSymbol" w:hAnsi="OpenSymbol" w:cs="OpenSymbol" w:hint="default"/>
      </w:rPr>
    </w:lvl>
    <w:lvl w:ilvl="8">
      <w:numFmt w:val="bullet"/>
      <w:lvlText w:val="▪"/>
      <w:lvlJc w:val="left"/>
      <w:pPr>
        <w:tabs>
          <w:tab w:val="num" w:pos="0"/>
        </w:tabs>
        <w:ind w:left="3600" w:hanging="360"/>
      </w:pPr>
      <w:rPr>
        <w:rFonts w:ascii="OpenSymbol" w:hAnsi="OpenSymbol" w:cs="OpenSymbol" w:hint="default"/>
      </w:rPr>
    </w:lvl>
  </w:abstractNum>
  <w:abstractNum w:abstractNumId="27" w15:restartNumberingAfterBreak="0">
    <w:nsid w:val="4ED92625"/>
    <w:multiLevelType w:val="multilevel"/>
    <w:tmpl w:val="17126C3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15:restartNumberingAfterBreak="0">
    <w:nsid w:val="5A9F4F68"/>
    <w:multiLevelType w:val="multilevel"/>
    <w:tmpl w:val="4216C3F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15:restartNumberingAfterBreak="0">
    <w:nsid w:val="5FF61885"/>
    <w:multiLevelType w:val="multilevel"/>
    <w:tmpl w:val="9D9030F2"/>
    <w:lvl w:ilvl="0">
      <w:numFmt w:val="bullet"/>
      <w:lvlText w:val=""/>
      <w:lvlJc w:val="left"/>
      <w:pPr>
        <w:tabs>
          <w:tab w:val="num" w:pos="0"/>
        </w:tabs>
        <w:ind w:left="720" w:hanging="360"/>
      </w:pPr>
      <w:rPr>
        <w:rFonts w:ascii="Symbol" w:hAnsi="Symbol" w:cs="Symbol" w:hint="default"/>
      </w:rPr>
    </w:lvl>
    <w:lvl w:ilvl="1">
      <w:numFmt w:val="bullet"/>
      <w:lvlText w:val="◦"/>
      <w:lvlJc w:val="left"/>
      <w:pPr>
        <w:tabs>
          <w:tab w:val="num" w:pos="0"/>
        </w:tabs>
        <w:ind w:left="1080" w:hanging="360"/>
      </w:pPr>
      <w:rPr>
        <w:rFonts w:ascii="OpenSymbol" w:hAnsi="OpenSymbol" w:cs="OpenSymbol" w:hint="default"/>
      </w:rPr>
    </w:lvl>
    <w:lvl w:ilvl="2">
      <w:numFmt w:val="bullet"/>
      <w:lvlText w:val="▪"/>
      <w:lvlJc w:val="left"/>
      <w:pPr>
        <w:tabs>
          <w:tab w:val="num" w:pos="0"/>
        </w:tabs>
        <w:ind w:left="1440" w:hanging="360"/>
      </w:pPr>
      <w:rPr>
        <w:rFonts w:ascii="OpenSymbol" w:hAnsi="OpenSymbol" w:cs="OpenSymbol" w:hint="default"/>
      </w:rPr>
    </w:lvl>
    <w:lvl w:ilvl="3">
      <w:numFmt w:val="bullet"/>
      <w:lvlText w:val=""/>
      <w:lvlJc w:val="left"/>
      <w:pPr>
        <w:tabs>
          <w:tab w:val="num" w:pos="0"/>
        </w:tabs>
        <w:ind w:left="1800" w:hanging="360"/>
      </w:pPr>
      <w:rPr>
        <w:rFonts w:ascii="Symbol" w:hAnsi="Symbol" w:cs="Symbol" w:hint="default"/>
      </w:rPr>
    </w:lvl>
    <w:lvl w:ilvl="4">
      <w:numFmt w:val="bullet"/>
      <w:lvlText w:val="◦"/>
      <w:lvlJc w:val="left"/>
      <w:pPr>
        <w:tabs>
          <w:tab w:val="num" w:pos="0"/>
        </w:tabs>
        <w:ind w:left="2160" w:hanging="360"/>
      </w:pPr>
      <w:rPr>
        <w:rFonts w:ascii="OpenSymbol" w:hAnsi="OpenSymbol" w:cs="OpenSymbol" w:hint="default"/>
      </w:rPr>
    </w:lvl>
    <w:lvl w:ilvl="5">
      <w:numFmt w:val="bullet"/>
      <w:lvlText w:val="▪"/>
      <w:lvlJc w:val="left"/>
      <w:pPr>
        <w:tabs>
          <w:tab w:val="num" w:pos="0"/>
        </w:tabs>
        <w:ind w:left="2520" w:hanging="360"/>
      </w:pPr>
      <w:rPr>
        <w:rFonts w:ascii="OpenSymbol" w:hAnsi="OpenSymbol" w:cs="OpenSymbol" w:hint="default"/>
      </w:rPr>
    </w:lvl>
    <w:lvl w:ilvl="6">
      <w:numFmt w:val="bullet"/>
      <w:lvlText w:val=""/>
      <w:lvlJc w:val="left"/>
      <w:pPr>
        <w:tabs>
          <w:tab w:val="num" w:pos="0"/>
        </w:tabs>
        <w:ind w:left="2880" w:hanging="360"/>
      </w:pPr>
      <w:rPr>
        <w:rFonts w:ascii="Symbol" w:hAnsi="Symbol" w:cs="Symbol" w:hint="default"/>
      </w:rPr>
    </w:lvl>
    <w:lvl w:ilvl="7">
      <w:numFmt w:val="bullet"/>
      <w:lvlText w:val="◦"/>
      <w:lvlJc w:val="left"/>
      <w:pPr>
        <w:tabs>
          <w:tab w:val="num" w:pos="0"/>
        </w:tabs>
        <w:ind w:left="3240" w:hanging="360"/>
      </w:pPr>
      <w:rPr>
        <w:rFonts w:ascii="OpenSymbol" w:hAnsi="OpenSymbol" w:cs="OpenSymbol" w:hint="default"/>
      </w:rPr>
    </w:lvl>
    <w:lvl w:ilvl="8">
      <w:numFmt w:val="bullet"/>
      <w:lvlText w:val="▪"/>
      <w:lvlJc w:val="left"/>
      <w:pPr>
        <w:tabs>
          <w:tab w:val="num" w:pos="0"/>
        </w:tabs>
        <w:ind w:left="3600" w:hanging="360"/>
      </w:pPr>
      <w:rPr>
        <w:rFonts w:ascii="OpenSymbol" w:hAnsi="OpenSymbol" w:cs="OpenSymbol" w:hint="default"/>
      </w:rPr>
    </w:lvl>
  </w:abstractNum>
  <w:abstractNum w:abstractNumId="30" w15:restartNumberingAfterBreak="0">
    <w:nsid w:val="611364CE"/>
    <w:multiLevelType w:val="multilevel"/>
    <w:tmpl w:val="DC683826"/>
    <w:lvl w:ilvl="0">
      <w:numFmt w:val="bullet"/>
      <w:lvlText w:val=""/>
      <w:lvlJc w:val="left"/>
      <w:pPr>
        <w:tabs>
          <w:tab w:val="num" w:pos="0"/>
        </w:tabs>
        <w:ind w:left="720" w:hanging="360"/>
      </w:pPr>
      <w:rPr>
        <w:rFonts w:ascii="Symbol" w:hAnsi="Symbol" w:cs="Symbol" w:hint="default"/>
      </w:rPr>
    </w:lvl>
    <w:lvl w:ilvl="1">
      <w:numFmt w:val="bullet"/>
      <w:lvlText w:val="◦"/>
      <w:lvlJc w:val="left"/>
      <w:pPr>
        <w:tabs>
          <w:tab w:val="num" w:pos="0"/>
        </w:tabs>
        <w:ind w:left="1080" w:hanging="360"/>
      </w:pPr>
      <w:rPr>
        <w:rFonts w:ascii="OpenSymbol" w:hAnsi="OpenSymbol" w:cs="OpenSymbol" w:hint="default"/>
      </w:rPr>
    </w:lvl>
    <w:lvl w:ilvl="2">
      <w:numFmt w:val="bullet"/>
      <w:lvlText w:val="▪"/>
      <w:lvlJc w:val="left"/>
      <w:pPr>
        <w:tabs>
          <w:tab w:val="num" w:pos="0"/>
        </w:tabs>
        <w:ind w:left="1440" w:hanging="360"/>
      </w:pPr>
      <w:rPr>
        <w:rFonts w:ascii="OpenSymbol" w:hAnsi="OpenSymbol" w:cs="OpenSymbol" w:hint="default"/>
      </w:rPr>
    </w:lvl>
    <w:lvl w:ilvl="3">
      <w:numFmt w:val="bullet"/>
      <w:lvlText w:val=""/>
      <w:lvlJc w:val="left"/>
      <w:pPr>
        <w:tabs>
          <w:tab w:val="num" w:pos="0"/>
        </w:tabs>
        <w:ind w:left="1800" w:hanging="360"/>
      </w:pPr>
      <w:rPr>
        <w:rFonts w:ascii="Symbol" w:hAnsi="Symbol" w:cs="Symbol" w:hint="default"/>
      </w:rPr>
    </w:lvl>
    <w:lvl w:ilvl="4">
      <w:numFmt w:val="bullet"/>
      <w:lvlText w:val="◦"/>
      <w:lvlJc w:val="left"/>
      <w:pPr>
        <w:tabs>
          <w:tab w:val="num" w:pos="0"/>
        </w:tabs>
        <w:ind w:left="2160" w:hanging="360"/>
      </w:pPr>
      <w:rPr>
        <w:rFonts w:ascii="OpenSymbol" w:hAnsi="OpenSymbol" w:cs="OpenSymbol" w:hint="default"/>
      </w:rPr>
    </w:lvl>
    <w:lvl w:ilvl="5">
      <w:numFmt w:val="bullet"/>
      <w:lvlText w:val="▪"/>
      <w:lvlJc w:val="left"/>
      <w:pPr>
        <w:tabs>
          <w:tab w:val="num" w:pos="0"/>
        </w:tabs>
        <w:ind w:left="2520" w:hanging="360"/>
      </w:pPr>
      <w:rPr>
        <w:rFonts w:ascii="OpenSymbol" w:hAnsi="OpenSymbol" w:cs="OpenSymbol" w:hint="default"/>
      </w:rPr>
    </w:lvl>
    <w:lvl w:ilvl="6">
      <w:numFmt w:val="bullet"/>
      <w:lvlText w:val=""/>
      <w:lvlJc w:val="left"/>
      <w:pPr>
        <w:tabs>
          <w:tab w:val="num" w:pos="0"/>
        </w:tabs>
        <w:ind w:left="2880" w:hanging="360"/>
      </w:pPr>
      <w:rPr>
        <w:rFonts w:ascii="Symbol" w:hAnsi="Symbol" w:cs="Symbol" w:hint="default"/>
      </w:rPr>
    </w:lvl>
    <w:lvl w:ilvl="7">
      <w:numFmt w:val="bullet"/>
      <w:lvlText w:val="◦"/>
      <w:lvlJc w:val="left"/>
      <w:pPr>
        <w:tabs>
          <w:tab w:val="num" w:pos="0"/>
        </w:tabs>
        <w:ind w:left="3240" w:hanging="360"/>
      </w:pPr>
      <w:rPr>
        <w:rFonts w:ascii="OpenSymbol" w:hAnsi="OpenSymbol" w:cs="OpenSymbol" w:hint="default"/>
      </w:rPr>
    </w:lvl>
    <w:lvl w:ilvl="8">
      <w:numFmt w:val="bullet"/>
      <w:lvlText w:val="▪"/>
      <w:lvlJc w:val="left"/>
      <w:pPr>
        <w:tabs>
          <w:tab w:val="num" w:pos="0"/>
        </w:tabs>
        <w:ind w:left="3600" w:hanging="360"/>
      </w:pPr>
      <w:rPr>
        <w:rFonts w:ascii="OpenSymbol" w:hAnsi="OpenSymbol" w:cs="OpenSymbol" w:hint="default"/>
      </w:rPr>
    </w:lvl>
  </w:abstractNum>
  <w:abstractNum w:abstractNumId="31" w15:restartNumberingAfterBreak="0">
    <w:nsid w:val="6A89687F"/>
    <w:multiLevelType w:val="multilevel"/>
    <w:tmpl w:val="2F6ED78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2" w15:restartNumberingAfterBreak="0">
    <w:nsid w:val="732B050F"/>
    <w:multiLevelType w:val="multilevel"/>
    <w:tmpl w:val="73AE637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7B787313"/>
    <w:multiLevelType w:val="multilevel"/>
    <w:tmpl w:val="D52C9A10"/>
    <w:lvl w:ilvl="0">
      <w:numFmt w:val="bullet"/>
      <w:lvlText w:val=""/>
      <w:lvlJc w:val="left"/>
      <w:pPr>
        <w:tabs>
          <w:tab w:val="num" w:pos="0"/>
        </w:tabs>
        <w:ind w:left="720" w:hanging="360"/>
      </w:pPr>
      <w:rPr>
        <w:rFonts w:ascii="Symbol" w:hAnsi="Symbol" w:cs="Symbol" w:hint="default"/>
      </w:rPr>
    </w:lvl>
    <w:lvl w:ilvl="1">
      <w:numFmt w:val="bullet"/>
      <w:lvlText w:val="◦"/>
      <w:lvlJc w:val="left"/>
      <w:pPr>
        <w:tabs>
          <w:tab w:val="num" w:pos="0"/>
        </w:tabs>
        <w:ind w:left="1080" w:hanging="360"/>
      </w:pPr>
      <w:rPr>
        <w:rFonts w:ascii="OpenSymbol" w:hAnsi="OpenSymbol" w:cs="OpenSymbol" w:hint="default"/>
      </w:rPr>
    </w:lvl>
    <w:lvl w:ilvl="2">
      <w:numFmt w:val="bullet"/>
      <w:lvlText w:val="▪"/>
      <w:lvlJc w:val="left"/>
      <w:pPr>
        <w:tabs>
          <w:tab w:val="num" w:pos="0"/>
        </w:tabs>
        <w:ind w:left="1440" w:hanging="360"/>
      </w:pPr>
      <w:rPr>
        <w:rFonts w:ascii="OpenSymbol" w:hAnsi="OpenSymbol" w:cs="OpenSymbol" w:hint="default"/>
      </w:rPr>
    </w:lvl>
    <w:lvl w:ilvl="3">
      <w:numFmt w:val="bullet"/>
      <w:lvlText w:val=""/>
      <w:lvlJc w:val="left"/>
      <w:pPr>
        <w:tabs>
          <w:tab w:val="num" w:pos="0"/>
        </w:tabs>
        <w:ind w:left="1800" w:hanging="360"/>
      </w:pPr>
      <w:rPr>
        <w:rFonts w:ascii="Symbol" w:hAnsi="Symbol" w:cs="Symbol" w:hint="default"/>
      </w:rPr>
    </w:lvl>
    <w:lvl w:ilvl="4">
      <w:numFmt w:val="bullet"/>
      <w:lvlText w:val="◦"/>
      <w:lvlJc w:val="left"/>
      <w:pPr>
        <w:tabs>
          <w:tab w:val="num" w:pos="0"/>
        </w:tabs>
        <w:ind w:left="2160" w:hanging="360"/>
      </w:pPr>
      <w:rPr>
        <w:rFonts w:ascii="OpenSymbol" w:hAnsi="OpenSymbol" w:cs="OpenSymbol" w:hint="default"/>
      </w:rPr>
    </w:lvl>
    <w:lvl w:ilvl="5">
      <w:numFmt w:val="bullet"/>
      <w:lvlText w:val="▪"/>
      <w:lvlJc w:val="left"/>
      <w:pPr>
        <w:tabs>
          <w:tab w:val="num" w:pos="0"/>
        </w:tabs>
        <w:ind w:left="2520" w:hanging="360"/>
      </w:pPr>
      <w:rPr>
        <w:rFonts w:ascii="OpenSymbol" w:hAnsi="OpenSymbol" w:cs="OpenSymbol" w:hint="default"/>
      </w:rPr>
    </w:lvl>
    <w:lvl w:ilvl="6">
      <w:numFmt w:val="bullet"/>
      <w:lvlText w:val=""/>
      <w:lvlJc w:val="left"/>
      <w:pPr>
        <w:tabs>
          <w:tab w:val="num" w:pos="0"/>
        </w:tabs>
        <w:ind w:left="2880" w:hanging="360"/>
      </w:pPr>
      <w:rPr>
        <w:rFonts w:ascii="Symbol" w:hAnsi="Symbol" w:cs="Symbol" w:hint="default"/>
      </w:rPr>
    </w:lvl>
    <w:lvl w:ilvl="7">
      <w:numFmt w:val="bullet"/>
      <w:lvlText w:val="◦"/>
      <w:lvlJc w:val="left"/>
      <w:pPr>
        <w:tabs>
          <w:tab w:val="num" w:pos="0"/>
        </w:tabs>
        <w:ind w:left="3240" w:hanging="360"/>
      </w:pPr>
      <w:rPr>
        <w:rFonts w:ascii="OpenSymbol" w:hAnsi="OpenSymbol" w:cs="OpenSymbol" w:hint="default"/>
      </w:rPr>
    </w:lvl>
    <w:lvl w:ilvl="8">
      <w:numFmt w:val="bullet"/>
      <w:lvlText w:val="▪"/>
      <w:lvlJc w:val="left"/>
      <w:pPr>
        <w:tabs>
          <w:tab w:val="num" w:pos="0"/>
        </w:tabs>
        <w:ind w:left="3600" w:hanging="360"/>
      </w:pPr>
      <w:rPr>
        <w:rFonts w:ascii="OpenSymbol" w:hAnsi="OpenSymbol" w:cs="OpenSymbol" w:hint="default"/>
      </w:rPr>
    </w:lvl>
  </w:abstractNum>
  <w:abstractNum w:abstractNumId="34" w15:restartNumberingAfterBreak="0">
    <w:nsid w:val="7D155F8E"/>
    <w:multiLevelType w:val="multilevel"/>
    <w:tmpl w:val="1ED8C1F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838347311">
    <w:abstractNumId w:val="13"/>
  </w:num>
  <w:num w:numId="2" w16cid:durableId="480125578">
    <w:abstractNumId w:val="8"/>
  </w:num>
  <w:num w:numId="3" w16cid:durableId="1979677412">
    <w:abstractNumId w:val="7"/>
  </w:num>
  <w:num w:numId="4" w16cid:durableId="1675110979">
    <w:abstractNumId w:val="1"/>
  </w:num>
  <w:num w:numId="5" w16cid:durableId="598829738">
    <w:abstractNumId w:val="30"/>
  </w:num>
  <w:num w:numId="6" w16cid:durableId="1933662603">
    <w:abstractNumId w:val="16"/>
  </w:num>
  <w:num w:numId="7" w16cid:durableId="803157626">
    <w:abstractNumId w:val="18"/>
  </w:num>
  <w:num w:numId="8" w16cid:durableId="1755782690">
    <w:abstractNumId w:val="12"/>
  </w:num>
  <w:num w:numId="9" w16cid:durableId="805006534">
    <w:abstractNumId w:val="29"/>
  </w:num>
  <w:num w:numId="10" w16cid:durableId="291713375">
    <w:abstractNumId w:val="15"/>
  </w:num>
  <w:num w:numId="11" w16cid:durableId="338041287">
    <w:abstractNumId w:val="21"/>
  </w:num>
  <w:num w:numId="12" w16cid:durableId="1383479821">
    <w:abstractNumId w:val="24"/>
  </w:num>
  <w:num w:numId="13" w16cid:durableId="248540785">
    <w:abstractNumId w:val="2"/>
  </w:num>
  <w:num w:numId="14" w16cid:durableId="919169964">
    <w:abstractNumId w:val="26"/>
  </w:num>
  <w:num w:numId="15" w16cid:durableId="704450854">
    <w:abstractNumId w:val="17"/>
  </w:num>
  <w:num w:numId="16" w16cid:durableId="595988198">
    <w:abstractNumId w:val="10"/>
  </w:num>
  <w:num w:numId="17" w16cid:durableId="155654660">
    <w:abstractNumId w:val="20"/>
  </w:num>
  <w:num w:numId="18" w16cid:durableId="2106270385">
    <w:abstractNumId w:val="22"/>
  </w:num>
  <w:num w:numId="19" w16cid:durableId="549802261">
    <w:abstractNumId w:val="33"/>
  </w:num>
  <w:num w:numId="20" w16cid:durableId="2066372194">
    <w:abstractNumId w:val="14"/>
  </w:num>
  <w:num w:numId="21" w16cid:durableId="956064041">
    <w:abstractNumId w:val="6"/>
  </w:num>
  <w:num w:numId="22" w16cid:durableId="1332220555">
    <w:abstractNumId w:val="11"/>
  </w:num>
  <w:num w:numId="23" w16cid:durableId="832796348">
    <w:abstractNumId w:val="19"/>
  </w:num>
  <w:num w:numId="24" w16cid:durableId="921766768">
    <w:abstractNumId w:val="5"/>
  </w:num>
  <w:num w:numId="25" w16cid:durableId="620067292">
    <w:abstractNumId w:val="0"/>
  </w:num>
  <w:num w:numId="26" w16cid:durableId="1736977124">
    <w:abstractNumId w:val="4"/>
  </w:num>
  <w:num w:numId="27" w16cid:durableId="1839809133">
    <w:abstractNumId w:val="31"/>
  </w:num>
  <w:num w:numId="28" w16cid:durableId="941379155">
    <w:abstractNumId w:val="3"/>
  </w:num>
  <w:num w:numId="29" w16cid:durableId="241717768">
    <w:abstractNumId w:val="25"/>
  </w:num>
  <w:num w:numId="30" w16cid:durableId="1286697101">
    <w:abstractNumId w:val="23"/>
  </w:num>
  <w:num w:numId="31" w16cid:durableId="1498768985">
    <w:abstractNumId w:val="28"/>
  </w:num>
  <w:num w:numId="32" w16cid:durableId="1002322351">
    <w:abstractNumId w:val="9"/>
  </w:num>
  <w:num w:numId="33" w16cid:durableId="1336768679">
    <w:abstractNumId w:val="27"/>
  </w:num>
  <w:num w:numId="34" w16cid:durableId="1096554588">
    <w:abstractNumId w:val="32"/>
  </w:num>
  <w:num w:numId="35" w16cid:durableId="51172345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9B4"/>
    <w:rsid w:val="001C53C3"/>
    <w:rsid w:val="00516981"/>
    <w:rsid w:val="00595096"/>
    <w:rsid w:val="00603118"/>
    <w:rsid w:val="00A80F15"/>
    <w:rsid w:val="00C475A9"/>
    <w:rsid w:val="00F959B4"/>
  </w:rsids>
  <m:mathPr>
    <m:mathFont m:val="Cambria Math"/>
    <m:brkBin m:val="before"/>
    <m:brkBinSub m:val="--"/>
    <m:smallFrac m:val="0"/>
    <m:dispDef/>
    <m:lMargin m:val="0"/>
    <m:rMargin m:val="0"/>
    <m:defJc m:val="centerGroup"/>
    <m:wrapIndent m:val="1440"/>
    <m:intLim m:val="subSup"/>
    <m:naryLim m:val="undOvr"/>
  </m:mathPr>
  <w:themeFontLang w:val="es-C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3A137"/>
  <w15:docId w15:val="{A3C49FE2-1988-41F6-AE8F-A281D82F4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HAnsi"/>
        <w:sz w:val="22"/>
        <w:szCs w:val="22"/>
        <w:lang w:val="es-C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5BFE"/>
    <w:pPr>
      <w:spacing w:line="360" w:lineRule="auto"/>
      <w:ind w:firstLine="284"/>
      <w:jc w:val="both"/>
    </w:pPr>
    <w:rPr>
      <w:rFonts w:ascii="Arial" w:hAnsi="Arial" w:cs="Times New Roman"/>
      <w:sz w:val="24"/>
      <w:szCs w:val="24"/>
      <w:lang w:eastAsia="es-MX"/>
    </w:rPr>
  </w:style>
  <w:style w:type="paragraph" w:styleId="Ttulo1">
    <w:name w:val="heading 1"/>
    <w:basedOn w:val="Normal"/>
    <w:next w:val="Normal"/>
    <w:link w:val="Ttulo1Car"/>
    <w:uiPriority w:val="9"/>
    <w:qFormat/>
    <w:rsid w:val="00733E39"/>
    <w:pPr>
      <w:keepNext/>
      <w:keepLines/>
      <w:tabs>
        <w:tab w:val="left" w:pos="426"/>
      </w:tabs>
      <w:spacing w:before="240"/>
      <w:ind w:firstLine="0"/>
      <w:outlineLvl w:val="0"/>
    </w:pPr>
    <w:rPr>
      <w:b/>
      <w:bCs/>
      <w:sz w:val="28"/>
      <w:szCs w:val="32"/>
    </w:rPr>
  </w:style>
  <w:style w:type="paragraph" w:styleId="Ttulo2">
    <w:name w:val="heading 2"/>
    <w:basedOn w:val="Ttulo1"/>
    <w:link w:val="Ttulo2Car"/>
    <w:uiPriority w:val="9"/>
    <w:qFormat/>
    <w:rsid w:val="00733E39"/>
    <w:pPr>
      <w:tabs>
        <w:tab w:val="clear" w:pos="426"/>
        <w:tab w:val="left" w:pos="851"/>
      </w:tabs>
      <w:ind w:left="284"/>
      <w:outlineLvl w:val="1"/>
    </w:pPr>
    <w:rPr>
      <w:sz w:val="24"/>
      <w:szCs w:val="28"/>
    </w:rPr>
  </w:style>
  <w:style w:type="paragraph" w:styleId="Ttulo3">
    <w:name w:val="heading 3"/>
    <w:basedOn w:val="Ttulo2"/>
    <w:next w:val="Normal"/>
    <w:link w:val="Ttulo3Car"/>
    <w:uiPriority w:val="9"/>
    <w:unhideWhenUsed/>
    <w:qFormat/>
    <w:rsid w:val="00017CCB"/>
    <w:pPr>
      <w:outlineLvl w:val="2"/>
    </w:pPr>
    <w:rPr>
      <w:b w:val="0"/>
      <w:bCs w:val="0"/>
      <w:i/>
      <w:iCs/>
    </w:rPr>
  </w:style>
  <w:style w:type="paragraph" w:styleId="Ttulo4">
    <w:name w:val="heading 4"/>
    <w:basedOn w:val="Ttulo5"/>
    <w:next w:val="Normal"/>
    <w:link w:val="Ttulo4Car"/>
    <w:uiPriority w:val="9"/>
    <w:unhideWhenUsed/>
    <w:qFormat/>
    <w:rsid w:val="002F1F02"/>
    <w:pPr>
      <w:numPr>
        <w:numId w:val="1"/>
      </w:numPr>
      <w:tabs>
        <w:tab w:val="left" w:pos="1560"/>
      </w:tabs>
      <w:ind w:left="1134" w:firstLine="0"/>
      <w:outlineLvl w:val="3"/>
    </w:pPr>
  </w:style>
  <w:style w:type="paragraph" w:styleId="Ttulo5">
    <w:name w:val="heading 5"/>
    <w:basedOn w:val="Prrafodelista"/>
    <w:next w:val="Normal"/>
    <w:link w:val="Ttulo5Car"/>
    <w:uiPriority w:val="9"/>
    <w:unhideWhenUsed/>
    <w:qFormat/>
    <w:rsid w:val="00E652CD"/>
    <w:pPr>
      <w:ind w:left="0" w:firstLine="0"/>
      <w:outlineLvl w:val="4"/>
    </w:pPr>
    <w:rPr>
      <w:b/>
      <w:bCs/>
    </w:rPr>
  </w:style>
  <w:style w:type="paragraph" w:styleId="Ttulo6">
    <w:name w:val="heading 6"/>
    <w:basedOn w:val="Prrafodelista"/>
    <w:next w:val="Normal"/>
    <w:link w:val="Ttulo6Car"/>
    <w:uiPriority w:val="9"/>
    <w:unhideWhenUsed/>
    <w:qFormat/>
    <w:rsid w:val="005901B0"/>
    <w:pPr>
      <w:numPr>
        <w:numId w:val="2"/>
      </w:numPr>
      <w:tabs>
        <w:tab w:val="left" w:pos="284"/>
      </w:tabs>
      <w:spacing w:before="240" w:after="240"/>
      <w:ind w:left="284" w:right="49" w:hanging="284"/>
      <w:contextualSpacing w:val="0"/>
      <w:outlineLvl w:val="5"/>
    </w:pPr>
  </w:style>
  <w:style w:type="paragraph" w:styleId="Ttulo7">
    <w:name w:val="heading 7"/>
    <w:basedOn w:val="Normal"/>
    <w:next w:val="Normal"/>
    <w:link w:val="Ttulo7Car"/>
    <w:uiPriority w:val="9"/>
    <w:semiHidden/>
    <w:unhideWhenUsed/>
    <w:qFormat/>
    <w:rsid w:val="00B2614A"/>
    <w:pPr>
      <w:keepNext/>
      <w:keepLines/>
      <w:spacing w:before="40"/>
      <w:ind w:firstLine="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semiHidden/>
    <w:unhideWhenUsed/>
    <w:qFormat/>
    <w:rsid w:val="00B2614A"/>
    <w:pPr>
      <w:keepNext/>
      <w:keepLines/>
      <w:spacing w:before="40"/>
      <w:ind w:firstLine="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B2614A"/>
    <w:pPr>
      <w:keepNext/>
      <w:keepLines/>
      <w:spacing w:before="40"/>
      <w:ind w:firstLine="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qFormat/>
    <w:locked/>
    <w:rsid w:val="00733E39"/>
    <w:rPr>
      <w:rFonts w:ascii="Arial" w:hAnsi="Arial" w:cs="Times New Roman"/>
      <w:b/>
      <w:bCs/>
      <w:sz w:val="28"/>
      <w:szCs w:val="32"/>
      <w:lang w:eastAsia="es-MX"/>
    </w:rPr>
  </w:style>
  <w:style w:type="character" w:customStyle="1" w:styleId="Ttulo2Car">
    <w:name w:val="Título 2 Car"/>
    <w:basedOn w:val="Fuentedeprrafopredeter"/>
    <w:link w:val="Ttulo2"/>
    <w:uiPriority w:val="9"/>
    <w:qFormat/>
    <w:locked/>
    <w:rsid w:val="00733E39"/>
    <w:rPr>
      <w:rFonts w:ascii="Arial" w:hAnsi="Arial" w:cs="Times New Roman"/>
      <w:b/>
      <w:bCs/>
      <w:sz w:val="24"/>
      <w:szCs w:val="28"/>
      <w:lang w:eastAsia="es-MX"/>
    </w:rPr>
  </w:style>
  <w:style w:type="character" w:customStyle="1" w:styleId="Ttulo3Car">
    <w:name w:val="Título 3 Car"/>
    <w:basedOn w:val="Fuentedeprrafopredeter"/>
    <w:link w:val="Ttulo3"/>
    <w:uiPriority w:val="9"/>
    <w:qFormat/>
    <w:locked/>
    <w:rsid w:val="00017CCB"/>
    <w:rPr>
      <w:rFonts w:ascii="Arial" w:hAnsi="Arial" w:cs="Times New Roman"/>
      <w:i/>
      <w:iCs/>
      <w:sz w:val="24"/>
      <w:szCs w:val="28"/>
      <w:lang w:eastAsia="es-MX"/>
    </w:rPr>
  </w:style>
  <w:style w:type="character" w:customStyle="1" w:styleId="Ttulo4Car">
    <w:name w:val="Título 4 Car"/>
    <w:basedOn w:val="Fuentedeprrafopredeter"/>
    <w:link w:val="Ttulo4"/>
    <w:uiPriority w:val="9"/>
    <w:qFormat/>
    <w:locked/>
    <w:rsid w:val="002F1F02"/>
    <w:rPr>
      <w:rFonts w:ascii="Arial" w:hAnsi="Arial" w:cs="Times New Roman"/>
      <w:b/>
      <w:bCs/>
      <w:sz w:val="24"/>
      <w:szCs w:val="24"/>
      <w:lang w:eastAsia="es-MX"/>
    </w:rPr>
  </w:style>
  <w:style w:type="character" w:customStyle="1" w:styleId="EncabezadoCar">
    <w:name w:val="Encabezado Car"/>
    <w:basedOn w:val="Fuentedeprrafopredeter"/>
    <w:link w:val="Encabezado"/>
    <w:uiPriority w:val="99"/>
    <w:qFormat/>
    <w:locked/>
    <w:rsid w:val="000933BF"/>
    <w:rPr>
      <w:rFonts w:ascii="Times New Roman" w:hAnsi="Times New Roman" w:cs="Times New Roman"/>
      <w:sz w:val="24"/>
      <w:szCs w:val="24"/>
      <w:lang w:val="x-none" w:eastAsia="es-MX"/>
    </w:rPr>
  </w:style>
  <w:style w:type="character" w:customStyle="1" w:styleId="PiedepginaCar">
    <w:name w:val="Pie de página Car"/>
    <w:basedOn w:val="Fuentedeprrafopredeter"/>
    <w:link w:val="Piedepgina"/>
    <w:uiPriority w:val="99"/>
    <w:qFormat/>
    <w:locked/>
    <w:rsid w:val="000933BF"/>
    <w:rPr>
      <w:rFonts w:ascii="Times New Roman" w:hAnsi="Times New Roman" w:cs="Times New Roman"/>
      <w:sz w:val="24"/>
      <w:szCs w:val="24"/>
      <w:lang w:val="x-none" w:eastAsia="es-MX"/>
    </w:rPr>
  </w:style>
  <w:style w:type="character" w:customStyle="1" w:styleId="informacion-subtitulo">
    <w:name w:val="informacion-subtitulo"/>
    <w:basedOn w:val="Fuentedeprrafopredeter"/>
    <w:qFormat/>
    <w:rsid w:val="000933BF"/>
    <w:rPr>
      <w:rFonts w:cs="Times New Roman"/>
    </w:rPr>
  </w:style>
  <w:style w:type="character" w:customStyle="1" w:styleId="ng-binding">
    <w:name w:val="ng-binding"/>
    <w:basedOn w:val="Fuentedeprrafopredeter"/>
    <w:qFormat/>
    <w:rsid w:val="000933BF"/>
    <w:rPr>
      <w:rFonts w:cs="Times New Roman"/>
    </w:rPr>
  </w:style>
  <w:style w:type="character" w:customStyle="1" w:styleId="ng-scope1">
    <w:name w:val="ng-scope1"/>
    <w:basedOn w:val="Fuentedeprrafopredeter"/>
    <w:qFormat/>
    <w:rsid w:val="000933BF"/>
    <w:rPr>
      <w:rFonts w:cs="Times New Roman"/>
    </w:rPr>
  </w:style>
  <w:style w:type="character" w:customStyle="1" w:styleId="TextonotaalfinalCar">
    <w:name w:val="Texto nota al final Car"/>
    <w:basedOn w:val="Fuentedeprrafopredeter"/>
    <w:link w:val="Textonotaalfinal"/>
    <w:uiPriority w:val="99"/>
    <w:qFormat/>
    <w:locked/>
    <w:rsid w:val="000933BF"/>
    <w:rPr>
      <w:rFonts w:ascii="Times New Roman" w:hAnsi="Times New Roman" w:cs="Times New Roman"/>
      <w:sz w:val="20"/>
      <w:szCs w:val="20"/>
      <w:lang w:val="x-none" w:eastAsia="es-MX"/>
    </w:rPr>
  </w:style>
  <w:style w:type="character" w:customStyle="1" w:styleId="Caracteresdenotafinal">
    <w:name w:val="Caracteres de nota final"/>
    <w:uiPriority w:val="99"/>
    <w:semiHidden/>
    <w:unhideWhenUsed/>
    <w:qFormat/>
    <w:rsid w:val="000933BF"/>
    <w:rPr>
      <w:rFonts w:cs="Times New Roman"/>
      <w:vertAlign w:val="superscript"/>
    </w:rPr>
  </w:style>
  <w:style w:type="character" w:styleId="Refdenotaalfinal">
    <w:name w:val="endnote reference"/>
    <w:rPr>
      <w:rFonts w:cs="Times New Roman"/>
      <w:vertAlign w:val="superscript"/>
    </w:rPr>
  </w:style>
  <w:style w:type="character" w:customStyle="1" w:styleId="TextonotapieCar">
    <w:name w:val="Texto nota pie Car"/>
    <w:basedOn w:val="Fuentedeprrafopredeter"/>
    <w:link w:val="Textonotapie"/>
    <w:uiPriority w:val="99"/>
    <w:qFormat/>
    <w:locked/>
    <w:rsid w:val="000933BF"/>
    <w:rPr>
      <w:rFonts w:ascii="Times New Roman" w:hAnsi="Times New Roman" w:cs="Times New Roman"/>
      <w:sz w:val="20"/>
      <w:szCs w:val="20"/>
      <w:lang w:val="x-none" w:eastAsia="es-MX"/>
    </w:rPr>
  </w:style>
  <w:style w:type="character" w:customStyle="1" w:styleId="Caracteresdenotaalpie">
    <w:name w:val="Caracteres de nota al pie"/>
    <w:uiPriority w:val="99"/>
    <w:semiHidden/>
    <w:unhideWhenUsed/>
    <w:qFormat/>
    <w:rsid w:val="000933BF"/>
    <w:rPr>
      <w:rFonts w:cs="Times New Roman"/>
      <w:vertAlign w:val="superscript"/>
    </w:rPr>
  </w:style>
  <w:style w:type="character" w:styleId="Refdenotaalpie">
    <w:name w:val="footnote reference"/>
    <w:rPr>
      <w:rFonts w:cs="Times New Roman"/>
      <w:vertAlign w:val="superscript"/>
    </w:rPr>
  </w:style>
  <w:style w:type="character" w:customStyle="1" w:styleId="apple-converted-space">
    <w:name w:val="apple-converted-space"/>
    <w:basedOn w:val="Fuentedeprrafopredeter"/>
    <w:qFormat/>
    <w:rsid w:val="000933BF"/>
    <w:rPr>
      <w:rFonts w:cs="Times New Roman"/>
    </w:rPr>
  </w:style>
  <w:style w:type="character" w:styleId="Textoennegrita">
    <w:name w:val="Strong"/>
    <w:basedOn w:val="Fuentedeprrafopredeter"/>
    <w:uiPriority w:val="22"/>
    <w:qFormat/>
    <w:rsid w:val="000933BF"/>
    <w:rPr>
      <w:rFonts w:cs="Times New Roman"/>
      <w:b/>
      <w:bCs/>
    </w:rPr>
  </w:style>
  <w:style w:type="character" w:styleId="Hipervnculo">
    <w:name w:val="Hyperlink"/>
    <w:basedOn w:val="Fuentedeprrafopredeter"/>
    <w:uiPriority w:val="99"/>
    <w:unhideWhenUsed/>
    <w:rsid w:val="000933BF"/>
    <w:rPr>
      <w:rFonts w:cs="Times New Roman"/>
      <w:color w:val="0000FF"/>
      <w:u w:val="single"/>
    </w:rPr>
  </w:style>
  <w:style w:type="character" w:styleId="nfasis">
    <w:name w:val="Emphasis"/>
    <w:basedOn w:val="Fuentedeprrafopredeter"/>
    <w:uiPriority w:val="20"/>
    <w:qFormat/>
    <w:rsid w:val="000933BF"/>
    <w:rPr>
      <w:rFonts w:cs="Times New Roman"/>
      <w:i/>
      <w:iCs/>
    </w:rPr>
  </w:style>
  <w:style w:type="character" w:styleId="Refdecomentario">
    <w:name w:val="annotation reference"/>
    <w:basedOn w:val="Fuentedeprrafopredeter"/>
    <w:uiPriority w:val="99"/>
    <w:semiHidden/>
    <w:unhideWhenUsed/>
    <w:qFormat/>
    <w:rsid w:val="00AB2BFD"/>
    <w:rPr>
      <w:rFonts w:cs="Times New Roman"/>
      <w:sz w:val="16"/>
      <w:szCs w:val="16"/>
    </w:rPr>
  </w:style>
  <w:style w:type="character" w:customStyle="1" w:styleId="TextocomentarioCar">
    <w:name w:val="Texto comentario Car"/>
    <w:basedOn w:val="Fuentedeprrafopredeter"/>
    <w:link w:val="Textocomentario"/>
    <w:uiPriority w:val="99"/>
    <w:semiHidden/>
    <w:qFormat/>
    <w:locked/>
    <w:rsid w:val="00AB2BFD"/>
    <w:rPr>
      <w:rFonts w:cs="Times New Roman"/>
      <w:sz w:val="20"/>
      <w:szCs w:val="20"/>
    </w:rPr>
  </w:style>
  <w:style w:type="character" w:customStyle="1" w:styleId="AsuntodelcomentarioCar">
    <w:name w:val="Asunto del comentario Car"/>
    <w:basedOn w:val="TextocomentarioCar"/>
    <w:link w:val="Asuntodelcomentario"/>
    <w:uiPriority w:val="99"/>
    <w:semiHidden/>
    <w:qFormat/>
    <w:locked/>
    <w:rsid w:val="00AB2BFD"/>
    <w:rPr>
      <w:rFonts w:cs="Times New Roman"/>
      <w:b/>
      <w:bCs/>
      <w:sz w:val="20"/>
      <w:szCs w:val="20"/>
    </w:rPr>
  </w:style>
  <w:style w:type="character" w:styleId="Nmerodepgina">
    <w:name w:val="page number"/>
    <w:basedOn w:val="Fuentedeprrafopredeter"/>
    <w:uiPriority w:val="99"/>
    <w:semiHidden/>
    <w:unhideWhenUsed/>
    <w:qFormat/>
    <w:rsid w:val="00614038"/>
    <w:rPr>
      <w:rFonts w:cs="Times New Roman"/>
    </w:rPr>
  </w:style>
  <w:style w:type="character" w:styleId="Hipervnculovisitado">
    <w:name w:val="FollowedHyperlink"/>
    <w:basedOn w:val="Fuentedeprrafopredeter"/>
    <w:uiPriority w:val="99"/>
    <w:semiHidden/>
    <w:unhideWhenUsed/>
    <w:rsid w:val="00902083"/>
    <w:rPr>
      <w:rFonts w:cs="Times New Roman"/>
      <w:color w:val="954F72" w:themeColor="followedHyperlink"/>
      <w:u w:val="single"/>
    </w:rPr>
  </w:style>
  <w:style w:type="character" w:styleId="Mencinsinresolver">
    <w:name w:val="Unresolved Mention"/>
    <w:basedOn w:val="Fuentedeprrafopredeter"/>
    <w:uiPriority w:val="99"/>
    <w:semiHidden/>
    <w:unhideWhenUsed/>
    <w:qFormat/>
    <w:rsid w:val="007069D0"/>
    <w:rPr>
      <w:rFonts w:cs="Times New Roman"/>
      <w:color w:val="605E5C"/>
      <w:shd w:val="clear" w:color="auto" w:fill="E1DFDD"/>
    </w:rPr>
  </w:style>
  <w:style w:type="character" w:customStyle="1" w:styleId="s1">
    <w:name w:val="s1"/>
    <w:basedOn w:val="Fuentedeprrafopredeter"/>
    <w:qFormat/>
    <w:rsid w:val="00FC0156"/>
    <w:rPr>
      <w:rFonts w:ascii="UICTFontTextStyleBody" w:hAnsi="UICTFontTextStyleBody"/>
      <w:b w:val="0"/>
      <w:bCs w:val="0"/>
      <w:i w:val="0"/>
      <w:iCs w:val="0"/>
      <w:sz w:val="21"/>
      <w:szCs w:val="21"/>
    </w:rPr>
  </w:style>
  <w:style w:type="character" w:customStyle="1" w:styleId="TtuloCar">
    <w:name w:val="Título Car"/>
    <w:basedOn w:val="Fuentedeprrafopredeter"/>
    <w:link w:val="Ttulo"/>
    <w:uiPriority w:val="10"/>
    <w:qFormat/>
    <w:rsid w:val="00D55492"/>
    <w:rPr>
      <w:rFonts w:ascii="Arial" w:hAnsi="Arial" w:cs="Times New Roman"/>
      <w:b/>
      <w:bCs/>
      <w:sz w:val="24"/>
      <w:szCs w:val="24"/>
      <w:lang w:eastAsia="es-MX"/>
    </w:rPr>
  </w:style>
  <w:style w:type="character" w:customStyle="1" w:styleId="SubttuloCar">
    <w:name w:val="Subtítulo Car"/>
    <w:basedOn w:val="Fuentedeprrafopredeter"/>
    <w:link w:val="Subttulo"/>
    <w:uiPriority w:val="11"/>
    <w:qFormat/>
    <w:rsid w:val="00D55492"/>
    <w:rPr>
      <w:rFonts w:ascii="Times New Roman" w:hAnsi="Times New Roman" w:cs="Times New Roman"/>
      <w:b/>
      <w:bCs/>
      <w:sz w:val="28"/>
      <w:szCs w:val="28"/>
      <w:lang w:eastAsia="es-MX"/>
    </w:rPr>
  </w:style>
  <w:style w:type="character" w:styleId="nfasissutil">
    <w:name w:val="Subtle Emphasis"/>
    <w:uiPriority w:val="19"/>
    <w:qFormat/>
    <w:rsid w:val="00282980"/>
    <w:rPr>
      <w:b/>
      <w:bCs/>
      <w:sz w:val="20"/>
      <w:szCs w:val="20"/>
    </w:rPr>
  </w:style>
  <w:style w:type="character" w:customStyle="1" w:styleId="grame">
    <w:name w:val="grame"/>
    <w:basedOn w:val="Fuentedeprrafopredeter"/>
    <w:qFormat/>
    <w:rsid w:val="00F256B1"/>
  </w:style>
  <w:style w:type="character" w:customStyle="1" w:styleId="field-name-field-remision">
    <w:name w:val="field-name-field-remision"/>
    <w:basedOn w:val="Fuentedeprrafopredeter"/>
    <w:qFormat/>
    <w:rsid w:val="00F619EF"/>
  </w:style>
  <w:style w:type="character" w:customStyle="1" w:styleId="field-name-field-rama">
    <w:name w:val="field-name-field-rama"/>
    <w:basedOn w:val="Fuentedeprrafopredeter"/>
    <w:qFormat/>
    <w:rsid w:val="00F619EF"/>
  </w:style>
  <w:style w:type="character" w:customStyle="1" w:styleId="field-name-field-definicion">
    <w:name w:val="field-name-field-definicion"/>
    <w:basedOn w:val="Fuentedeprrafopredeter"/>
    <w:qFormat/>
    <w:rsid w:val="00F619EF"/>
  </w:style>
  <w:style w:type="character" w:customStyle="1" w:styleId="distinct">
    <w:name w:val="distinct"/>
    <w:basedOn w:val="Fuentedeprrafopredeter"/>
    <w:qFormat/>
    <w:rsid w:val="00F619EF"/>
  </w:style>
  <w:style w:type="character" w:customStyle="1" w:styleId="cita">
    <w:name w:val="cita"/>
    <w:basedOn w:val="Fuentedeprrafopredeter"/>
    <w:qFormat/>
    <w:rsid w:val="00F619EF"/>
  </w:style>
  <w:style w:type="character" w:customStyle="1" w:styleId="extran">
    <w:name w:val="extran"/>
    <w:basedOn w:val="Fuentedeprrafopredeter"/>
    <w:qFormat/>
    <w:rsid w:val="00F619EF"/>
  </w:style>
  <w:style w:type="character" w:customStyle="1" w:styleId="spelle">
    <w:name w:val="spelle"/>
    <w:basedOn w:val="Fuentedeprrafopredeter"/>
    <w:qFormat/>
    <w:rsid w:val="00FB2398"/>
  </w:style>
  <w:style w:type="character" w:customStyle="1" w:styleId="negrita">
    <w:name w:val="negrita"/>
    <w:basedOn w:val="Fuentedeprrafopredeter"/>
    <w:qFormat/>
    <w:rsid w:val="009A16EA"/>
  </w:style>
  <w:style w:type="character" w:customStyle="1" w:styleId="italica">
    <w:name w:val="italica"/>
    <w:basedOn w:val="Fuentedeprrafopredeter"/>
    <w:qFormat/>
    <w:rsid w:val="009A16EA"/>
  </w:style>
  <w:style w:type="character" w:customStyle="1" w:styleId="app-page-detaildocumentanyCharacter">
    <w:name w:val="app-page-detail_document_any Character"/>
    <w:basedOn w:val="Fuentedeprrafopredeter"/>
    <w:qFormat/>
    <w:rsid w:val="00D50CA6"/>
    <w:rPr>
      <w:rFonts w:ascii="Arial" w:eastAsia="Times New Roman" w:hAnsi="Arial" w:cs="Arial"/>
      <w:color w:val="000000"/>
      <w:sz w:val="21"/>
      <w:szCs w:val="21"/>
    </w:rPr>
  </w:style>
  <w:style w:type="character" w:customStyle="1" w:styleId="example1">
    <w:name w:val="example1"/>
    <w:basedOn w:val="Fuentedeprrafopredeter"/>
    <w:qFormat/>
    <w:rsid w:val="00CA5554"/>
  </w:style>
  <w:style w:type="character" w:customStyle="1" w:styleId="293294">
    <w:name w:val="293294"/>
    <w:basedOn w:val="Fuentedeprrafopredeter"/>
    <w:qFormat/>
    <w:rsid w:val="00DD1E22"/>
  </w:style>
  <w:style w:type="character" w:customStyle="1" w:styleId="Ttulo5Car">
    <w:name w:val="Título 5 Car"/>
    <w:basedOn w:val="Fuentedeprrafopredeter"/>
    <w:link w:val="Ttulo5"/>
    <w:uiPriority w:val="9"/>
    <w:qFormat/>
    <w:rsid w:val="00E652CD"/>
    <w:rPr>
      <w:rFonts w:ascii="Times New Roman" w:hAnsi="Times New Roman" w:cs="Times New Roman"/>
      <w:b/>
      <w:bCs/>
      <w:sz w:val="24"/>
      <w:szCs w:val="24"/>
      <w:lang w:eastAsia="es-MX"/>
    </w:rPr>
  </w:style>
  <w:style w:type="character" w:customStyle="1" w:styleId="Ttulo6Car">
    <w:name w:val="Título 6 Car"/>
    <w:basedOn w:val="Fuentedeprrafopredeter"/>
    <w:link w:val="Ttulo6"/>
    <w:uiPriority w:val="9"/>
    <w:qFormat/>
    <w:rsid w:val="005901B0"/>
    <w:rPr>
      <w:rFonts w:ascii="Arial" w:hAnsi="Arial" w:cs="Times New Roman"/>
      <w:sz w:val="24"/>
      <w:szCs w:val="24"/>
      <w:lang w:eastAsia="es-MX"/>
    </w:rPr>
  </w:style>
  <w:style w:type="character" w:customStyle="1" w:styleId="Ttulo7Car">
    <w:name w:val="Título 7 Car"/>
    <w:basedOn w:val="Fuentedeprrafopredeter"/>
    <w:link w:val="Ttulo7"/>
    <w:uiPriority w:val="9"/>
    <w:semiHidden/>
    <w:qFormat/>
    <w:rsid w:val="00B2614A"/>
    <w:rPr>
      <w:rFonts w:asciiTheme="majorHAnsi" w:eastAsiaTheme="majorEastAsia" w:hAnsiTheme="majorHAnsi" w:cstheme="majorBidi"/>
      <w:i/>
      <w:iCs/>
      <w:color w:val="1F3763" w:themeColor="accent1" w:themeShade="7F"/>
      <w:sz w:val="24"/>
      <w:szCs w:val="24"/>
      <w:lang w:eastAsia="es-MX"/>
    </w:rPr>
  </w:style>
  <w:style w:type="character" w:customStyle="1" w:styleId="Ttulo8Car">
    <w:name w:val="Título 8 Car"/>
    <w:basedOn w:val="Fuentedeprrafopredeter"/>
    <w:link w:val="Ttulo8"/>
    <w:uiPriority w:val="9"/>
    <w:semiHidden/>
    <w:qFormat/>
    <w:rsid w:val="00B2614A"/>
    <w:rPr>
      <w:rFonts w:asciiTheme="majorHAnsi" w:eastAsiaTheme="majorEastAsia" w:hAnsiTheme="majorHAnsi" w:cstheme="majorBidi"/>
      <w:color w:val="272727" w:themeColor="text1" w:themeTint="D8"/>
      <w:sz w:val="21"/>
      <w:szCs w:val="21"/>
      <w:lang w:eastAsia="es-MX"/>
    </w:rPr>
  </w:style>
  <w:style w:type="character" w:customStyle="1" w:styleId="Ttulo9Car">
    <w:name w:val="Título 9 Car"/>
    <w:basedOn w:val="Fuentedeprrafopredeter"/>
    <w:link w:val="Ttulo9"/>
    <w:uiPriority w:val="9"/>
    <w:semiHidden/>
    <w:qFormat/>
    <w:rsid w:val="00B2614A"/>
    <w:rPr>
      <w:rFonts w:asciiTheme="majorHAnsi" w:eastAsiaTheme="majorEastAsia" w:hAnsiTheme="majorHAnsi" w:cstheme="majorBidi"/>
      <w:i/>
      <w:iCs/>
      <w:color w:val="272727" w:themeColor="text1" w:themeTint="D8"/>
      <w:sz w:val="21"/>
      <w:szCs w:val="21"/>
      <w:lang w:eastAsia="es-MX"/>
    </w:rPr>
  </w:style>
  <w:style w:type="character" w:customStyle="1" w:styleId="article-mediacaption-description">
    <w:name w:val="article-media__caption-description"/>
    <w:basedOn w:val="Fuentedeprrafopredeter"/>
    <w:qFormat/>
    <w:rsid w:val="001126CD"/>
  </w:style>
  <w:style w:type="character" w:customStyle="1" w:styleId="article-mediacaption-author">
    <w:name w:val="article-media__caption-author"/>
    <w:basedOn w:val="Fuentedeprrafopredeter"/>
    <w:qFormat/>
    <w:rsid w:val="001126CD"/>
  </w:style>
  <w:style w:type="character" w:customStyle="1" w:styleId="article-mediacaption-provider">
    <w:name w:val="article-media__caption-provider"/>
    <w:basedOn w:val="Fuentedeprrafopredeter"/>
    <w:qFormat/>
    <w:rsid w:val="001126CD"/>
  </w:style>
  <w:style w:type="character" w:customStyle="1" w:styleId="sc-ivdvhz">
    <w:name w:val="sc-ivdvhz"/>
    <w:basedOn w:val="Fuentedeprrafopredeter"/>
    <w:qFormat/>
    <w:rsid w:val="001D5F66"/>
  </w:style>
  <w:style w:type="character" w:customStyle="1" w:styleId="normaltextrun">
    <w:name w:val="normaltextrun"/>
    <w:basedOn w:val="Fuentedeprrafopredeter"/>
    <w:qFormat/>
    <w:rsid w:val="004C590F"/>
  </w:style>
  <w:style w:type="character" w:customStyle="1" w:styleId="eop">
    <w:name w:val="eop"/>
    <w:basedOn w:val="Fuentedeprrafopredeter"/>
    <w:qFormat/>
    <w:rsid w:val="004C590F"/>
  </w:style>
  <w:style w:type="character" w:customStyle="1" w:styleId="Enlacedelndice">
    <w:name w:val="Enlace del índice"/>
    <w:qFormat/>
  </w:style>
  <w:style w:type="character" w:customStyle="1" w:styleId="Smbolosdenumeracin">
    <w:name w:val="Símbolos de numeración"/>
    <w:qFormat/>
  </w:style>
  <w:style w:type="character" w:customStyle="1" w:styleId="Vietas">
    <w:name w:val="Viñetas"/>
    <w:qFormat/>
    <w:rPr>
      <w:rFonts w:ascii="OpenSymbol" w:eastAsia="OpenSymbol" w:hAnsi="OpenSymbol" w:cs="OpenSymbol"/>
    </w:rPr>
  </w:style>
  <w:style w:type="paragraph" w:styleId="Ttulo">
    <w:name w:val="Title"/>
    <w:basedOn w:val="Ttulo4"/>
    <w:next w:val="Textoindependiente"/>
    <w:link w:val="TtuloCar"/>
    <w:uiPriority w:val="10"/>
    <w:qFormat/>
    <w:rsid w:val="00D55492"/>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Standard"/>
    <w:qFormat/>
    <w:rsid w:val="009567BC"/>
    <w:pPr>
      <w:widowControl/>
      <w:suppressLineNumbers/>
      <w:spacing w:before="120" w:after="120"/>
      <w:textAlignment w:val="baseline"/>
    </w:pPr>
    <w:rPr>
      <w:rFonts w:ascii="Liberation Serif" w:eastAsia="NSimSun" w:hAnsi="Liberation Serif" w:cs="Arial"/>
      <w:i/>
      <w:iCs/>
      <w:lang w:val="es-CR"/>
    </w:rPr>
  </w:style>
  <w:style w:type="paragraph" w:customStyle="1" w:styleId="ndice">
    <w:name w:val="Índice"/>
    <w:basedOn w:val="Normal"/>
    <w:qFormat/>
    <w:pPr>
      <w:suppressLineNumbers/>
    </w:pPr>
    <w:rPr>
      <w:rFonts w:cs="Arial"/>
    </w:rPr>
  </w:style>
  <w:style w:type="paragraph" w:styleId="Prrafodelista">
    <w:name w:val="List Paragraph"/>
    <w:basedOn w:val="Normal"/>
    <w:uiPriority w:val="34"/>
    <w:qFormat/>
    <w:rsid w:val="000933BF"/>
    <w:pPr>
      <w:ind w:left="720"/>
      <w:contextualSpacing/>
    </w:pPr>
  </w:style>
  <w:style w:type="paragraph" w:customStyle="1" w:styleId="Standard">
    <w:name w:val="Standard"/>
    <w:qFormat/>
    <w:rsid w:val="000933BF"/>
    <w:pPr>
      <w:widowControl w:val="0"/>
    </w:pPr>
    <w:rPr>
      <w:rFonts w:ascii="Times New Roman" w:eastAsia="SimSun" w:hAnsi="Times New Roman" w:cs="Mangal"/>
      <w:kern w:val="2"/>
      <w:sz w:val="24"/>
      <w:szCs w:val="24"/>
      <w:lang w:val="es-ES" w:eastAsia="zh-CN" w:bidi="hi-IN"/>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0933BF"/>
    <w:pPr>
      <w:tabs>
        <w:tab w:val="center" w:pos="4680"/>
        <w:tab w:val="right" w:pos="9360"/>
      </w:tabs>
    </w:pPr>
  </w:style>
  <w:style w:type="paragraph" w:styleId="Piedepgina">
    <w:name w:val="footer"/>
    <w:basedOn w:val="Normal"/>
    <w:link w:val="PiedepginaCar"/>
    <w:uiPriority w:val="99"/>
    <w:unhideWhenUsed/>
    <w:rsid w:val="000933BF"/>
    <w:pPr>
      <w:tabs>
        <w:tab w:val="center" w:pos="4680"/>
        <w:tab w:val="right" w:pos="9360"/>
      </w:tabs>
    </w:pPr>
  </w:style>
  <w:style w:type="paragraph" w:customStyle="1" w:styleId="subtitulo-documento">
    <w:name w:val="subtitulo-documento"/>
    <w:basedOn w:val="Normal"/>
    <w:qFormat/>
    <w:rsid w:val="000933BF"/>
    <w:pPr>
      <w:spacing w:beforeAutospacing="1" w:afterAutospacing="1"/>
    </w:pPr>
    <w:rPr>
      <w:lang w:eastAsia="es-CR"/>
    </w:rPr>
  </w:style>
  <w:style w:type="paragraph" w:customStyle="1" w:styleId="ng-scope">
    <w:name w:val="ng-scope"/>
    <w:basedOn w:val="Normal"/>
    <w:qFormat/>
    <w:rsid w:val="000933BF"/>
    <w:pPr>
      <w:spacing w:beforeAutospacing="1" w:afterAutospacing="1"/>
    </w:pPr>
    <w:rPr>
      <w:lang w:eastAsia="es-CR"/>
    </w:rPr>
  </w:style>
  <w:style w:type="paragraph" w:styleId="Textonotaalfinal">
    <w:name w:val="endnote text"/>
    <w:basedOn w:val="Normal"/>
    <w:link w:val="TextonotaalfinalCar"/>
    <w:uiPriority w:val="99"/>
    <w:unhideWhenUsed/>
    <w:rsid w:val="000933BF"/>
    <w:rPr>
      <w:sz w:val="20"/>
      <w:szCs w:val="20"/>
    </w:rPr>
  </w:style>
  <w:style w:type="paragraph" w:styleId="Textonotapie">
    <w:name w:val="footnote text"/>
    <w:basedOn w:val="Normal"/>
    <w:link w:val="TextonotapieCar"/>
    <w:uiPriority w:val="99"/>
    <w:unhideWhenUsed/>
    <w:rsid w:val="000933BF"/>
    <w:rPr>
      <w:sz w:val="20"/>
      <w:szCs w:val="20"/>
    </w:rPr>
  </w:style>
  <w:style w:type="paragraph" w:styleId="NormalWeb">
    <w:name w:val="Normal (Web)"/>
    <w:basedOn w:val="Normal"/>
    <w:uiPriority w:val="99"/>
    <w:unhideWhenUsed/>
    <w:qFormat/>
    <w:rsid w:val="000933BF"/>
    <w:pPr>
      <w:spacing w:beforeAutospacing="1" w:afterAutospacing="1"/>
    </w:pPr>
    <w:rPr>
      <w:lang w:eastAsia="es-CR"/>
    </w:rPr>
  </w:style>
  <w:style w:type="paragraph" w:styleId="Textocomentario">
    <w:name w:val="annotation text"/>
    <w:basedOn w:val="Normal"/>
    <w:link w:val="TextocomentarioCar"/>
    <w:uiPriority w:val="99"/>
    <w:semiHidden/>
    <w:unhideWhenUsed/>
    <w:qFormat/>
    <w:rsid w:val="00AB2BFD"/>
    <w:rPr>
      <w:sz w:val="20"/>
      <w:szCs w:val="20"/>
    </w:rPr>
  </w:style>
  <w:style w:type="paragraph" w:styleId="Asuntodelcomentario">
    <w:name w:val="annotation subject"/>
    <w:basedOn w:val="Textocomentario"/>
    <w:next w:val="Textocomentario"/>
    <w:link w:val="AsuntodelcomentarioCar"/>
    <w:uiPriority w:val="99"/>
    <w:semiHidden/>
    <w:unhideWhenUsed/>
    <w:qFormat/>
    <w:rsid w:val="00AB2BFD"/>
    <w:rPr>
      <w:b/>
      <w:bCs/>
    </w:rPr>
  </w:style>
  <w:style w:type="paragraph" w:styleId="ndice1">
    <w:name w:val="index 1"/>
    <w:basedOn w:val="Normal"/>
    <w:next w:val="Normal"/>
    <w:autoRedefine/>
    <w:uiPriority w:val="99"/>
    <w:semiHidden/>
    <w:unhideWhenUsed/>
    <w:qFormat/>
    <w:rsid w:val="00BC0DD5"/>
    <w:pPr>
      <w:ind w:left="220" w:hanging="220"/>
    </w:pPr>
  </w:style>
  <w:style w:type="paragraph" w:styleId="Ttulodendice">
    <w:name w:val="index heading"/>
    <w:basedOn w:val="Ttulo"/>
  </w:style>
  <w:style w:type="paragraph" w:styleId="TtuloTDC">
    <w:name w:val="TOC Heading"/>
    <w:basedOn w:val="Ttulo1"/>
    <w:next w:val="Normal"/>
    <w:uiPriority w:val="39"/>
    <w:unhideWhenUsed/>
    <w:qFormat/>
    <w:rsid w:val="00021848"/>
    <w:pPr>
      <w:spacing w:before="480" w:line="276" w:lineRule="auto"/>
      <w:outlineLvl w:val="9"/>
    </w:pPr>
    <w:rPr>
      <w:b w:val="0"/>
      <w:bCs w:val="0"/>
      <w:szCs w:val="28"/>
    </w:rPr>
  </w:style>
  <w:style w:type="paragraph" w:styleId="TDC1">
    <w:name w:val="toc 1"/>
    <w:basedOn w:val="Normal"/>
    <w:next w:val="Normal"/>
    <w:autoRedefine/>
    <w:uiPriority w:val="39"/>
    <w:unhideWhenUsed/>
    <w:rsid w:val="00017CCB"/>
    <w:pPr>
      <w:spacing w:before="120"/>
      <w:ind w:firstLine="0"/>
      <w:jc w:val="left"/>
    </w:pPr>
    <w:rPr>
      <w:rFonts w:cstheme="minorHAnsi"/>
      <w:bCs/>
      <w:iCs/>
    </w:rPr>
  </w:style>
  <w:style w:type="paragraph" w:styleId="TDC2">
    <w:name w:val="toc 2"/>
    <w:basedOn w:val="Normal"/>
    <w:next w:val="Normal"/>
    <w:autoRedefine/>
    <w:uiPriority w:val="39"/>
    <w:unhideWhenUsed/>
    <w:rsid w:val="00017CCB"/>
    <w:pPr>
      <w:spacing w:before="120"/>
      <w:ind w:left="284" w:firstLine="0"/>
      <w:jc w:val="left"/>
    </w:pPr>
    <w:rPr>
      <w:rFonts w:cstheme="minorHAnsi"/>
      <w:bCs/>
      <w:i/>
      <w:sz w:val="22"/>
      <w:szCs w:val="22"/>
    </w:rPr>
  </w:style>
  <w:style w:type="paragraph" w:styleId="TDC3">
    <w:name w:val="toc 3"/>
    <w:basedOn w:val="Normal"/>
    <w:next w:val="Normal"/>
    <w:autoRedefine/>
    <w:uiPriority w:val="39"/>
    <w:unhideWhenUsed/>
    <w:rsid w:val="00065BFE"/>
    <w:pPr>
      <w:spacing w:before="60"/>
      <w:ind w:left="567" w:firstLine="0"/>
      <w:jc w:val="left"/>
    </w:pPr>
    <w:rPr>
      <w:rFonts w:cstheme="minorHAnsi"/>
      <w:i/>
      <w:sz w:val="20"/>
      <w:szCs w:val="20"/>
    </w:rPr>
  </w:style>
  <w:style w:type="paragraph" w:styleId="TDC4">
    <w:name w:val="toc 4"/>
    <w:basedOn w:val="Normal"/>
    <w:next w:val="Normal"/>
    <w:autoRedefine/>
    <w:uiPriority w:val="39"/>
    <w:unhideWhenUsed/>
    <w:rsid w:val="00021848"/>
    <w:pPr>
      <w:ind w:left="720"/>
      <w:jc w:val="left"/>
    </w:pPr>
    <w:rPr>
      <w:rFonts w:asciiTheme="minorHAnsi" w:hAnsiTheme="minorHAnsi" w:cstheme="minorHAnsi"/>
      <w:sz w:val="20"/>
      <w:szCs w:val="20"/>
    </w:rPr>
  </w:style>
  <w:style w:type="paragraph" w:styleId="TDC5">
    <w:name w:val="toc 5"/>
    <w:basedOn w:val="Normal"/>
    <w:next w:val="Normal"/>
    <w:autoRedefine/>
    <w:uiPriority w:val="39"/>
    <w:unhideWhenUsed/>
    <w:rsid w:val="00021848"/>
    <w:pPr>
      <w:ind w:left="960"/>
      <w:jc w:val="left"/>
    </w:pPr>
    <w:rPr>
      <w:rFonts w:asciiTheme="minorHAnsi" w:hAnsiTheme="minorHAnsi" w:cstheme="minorHAnsi"/>
      <w:sz w:val="20"/>
      <w:szCs w:val="20"/>
    </w:rPr>
  </w:style>
  <w:style w:type="paragraph" w:styleId="TDC6">
    <w:name w:val="toc 6"/>
    <w:basedOn w:val="Normal"/>
    <w:next w:val="Normal"/>
    <w:autoRedefine/>
    <w:uiPriority w:val="39"/>
    <w:unhideWhenUsed/>
    <w:rsid w:val="00021848"/>
    <w:pPr>
      <w:ind w:left="1200"/>
      <w:jc w:val="left"/>
    </w:pPr>
    <w:rPr>
      <w:rFonts w:asciiTheme="minorHAnsi" w:hAnsiTheme="minorHAnsi" w:cstheme="minorHAnsi"/>
      <w:sz w:val="20"/>
      <w:szCs w:val="20"/>
    </w:rPr>
  </w:style>
  <w:style w:type="paragraph" w:styleId="TDC7">
    <w:name w:val="toc 7"/>
    <w:basedOn w:val="Normal"/>
    <w:next w:val="Normal"/>
    <w:autoRedefine/>
    <w:uiPriority w:val="39"/>
    <w:unhideWhenUsed/>
    <w:rsid w:val="00021848"/>
    <w:pPr>
      <w:ind w:left="1440"/>
      <w:jc w:val="left"/>
    </w:pPr>
    <w:rPr>
      <w:rFonts w:asciiTheme="minorHAnsi" w:hAnsiTheme="minorHAnsi" w:cstheme="minorHAnsi"/>
      <w:sz w:val="20"/>
      <w:szCs w:val="20"/>
    </w:rPr>
  </w:style>
  <w:style w:type="paragraph" w:styleId="TDC8">
    <w:name w:val="toc 8"/>
    <w:basedOn w:val="Normal"/>
    <w:next w:val="Normal"/>
    <w:autoRedefine/>
    <w:uiPriority w:val="39"/>
    <w:unhideWhenUsed/>
    <w:rsid w:val="00021848"/>
    <w:pPr>
      <w:ind w:left="1680"/>
      <w:jc w:val="left"/>
    </w:pPr>
    <w:rPr>
      <w:rFonts w:asciiTheme="minorHAnsi" w:hAnsiTheme="minorHAnsi" w:cstheme="minorHAnsi"/>
      <w:sz w:val="20"/>
      <w:szCs w:val="20"/>
    </w:rPr>
  </w:style>
  <w:style w:type="paragraph" w:styleId="TDC9">
    <w:name w:val="toc 9"/>
    <w:basedOn w:val="Normal"/>
    <w:next w:val="Normal"/>
    <w:autoRedefine/>
    <w:uiPriority w:val="39"/>
    <w:unhideWhenUsed/>
    <w:rsid w:val="00021848"/>
    <w:pPr>
      <w:ind w:left="1920"/>
      <w:jc w:val="left"/>
    </w:pPr>
    <w:rPr>
      <w:rFonts w:asciiTheme="minorHAnsi" w:hAnsiTheme="minorHAnsi" w:cstheme="minorHAnsi"/>
      <w:sz w:val="20"/>
      <w:szCs w:val="20"/>
    </w:rPr>
  </w:style>
  <w:style w:type="paragraph" w:customStyle="1" w:styleId="Default">
    <w:name w:val="Default"/>
    <w:qFormat/>
    <w:rsid w:val="00E83C7D"/>
    <w:rPr>
      <w:rFonts w:ascii="Calibri" w:hAnsi="Calibri" w:cs="Calibri"/>
      <w:color w:val="000000"/>
      <w:sz w:val="24"/>
      <w:szCs w:val="24"/>
    </w:rPr>
  </w:style>
  <w:style w:type="paragraph" w:customStyle="1" w:styleId="p1">
    <w:name w:val="p1"/>
    <w:basedOn w:val="Normal"/>
    <w:qFormat/>
    <w:rsid w:val="00FC0156"/>
    <w:rPr>
      <w:rFonts w:ascii=".AppleSystemUIFont" w:hAnsi=".AppleSystemUIFont"/>
      <w:sz w:val="21"/>
      <w:szCs w:val="21"/>
    </w:rPr>
  </w:style>
  <w:style w:type="paragraph" w:styleId="Subttulo">
    <w:name w:val="Subtitle"/>
    <w:basedOn w:val="Normal"/>
    <w:next w:val="Normal"/>
    <w:link w:val="SubttuloCar"/>
    <w:uiPriority w:val="11"/>
    <w:qFormat/>
    <w:rsid w:val="00D55492"/>
    <w:pPr>
      <w:jc w:val="right"/>
    </w:pPr>
    <w:rPr>
      <w:b/>
      <w:bCs/>
      <w:sz w:val="28"/>
      <w:szCs w:val="28"/>
    </w:rPr>
  </w:style>
  <w:style w:type="paragraph" w:styleId="Sinespaciado">
    <w:name w:val="No Spacing"/>
    <w:uiPriority w:val="1"/>
    <w:qFormat/>
    <w:rsid w:val="00B26E63"/>
    <w:pPr>
      <w:ind w:firstLine="284"/>
      <w:jc w:val="both"/>
    </w:pPr>
    <w:rPr>
      <w:rFonts w:ascii="Times New Roman" w:hAnsi="Times New Roman" w:cs="Times New Roman"/>
      <w:sz w:val="24"/>
      <w:szCs w:val="24"/>
      <w:lang w:eastAsia="es-MX"/>
    </w:rPr>
  </w:style>
  <w:style w:type="paragraph" w:customStyle="1" w:styleId="noparagraphstyle">
    <w:name w:val="noparagraphstyle"/>
    <w:basedOn w:val="Normal"/>
    <w:qFormat/>
    <w:rsid w:val="00F256B1"/>
    <w:pPr>
      <w:spacing w:beforeAutospacing="1" w:afterAutospacing="1"/>
    </w:pPr>
  </w:style>
  <w:style w:type="paragraph" w:customStyle="1" w:styleId="sangria">
    <w:name w:val="sangria"/>
    <w:basedOn w:val="Normal"/>
    <w:qFormat/>
    <w:rsid w:val="009A16EA"/>
    <w:pPr>
      <w:spacing w:beforeAutospacing="1" w:afterAutospacing="1"/>
    </w:pPr>
  </w:style>
  <w:style w:type="paragraph" w:customStyle="1" w:styleId="Cita1">
    <w:name w:val="Cita1"/>
    <w:basedOn w:val="Normal"/>
    <w:qFormat/>
    <w:rsid w:val="009A16EA"/>
    <w:pPr>
      <w:spacing w:beforeAutospacing="1" w:afterAutospacing="1"/>
    </w:pPr>
  </w:style>
  <w:style w:type="paragraph" w:styleId="Revisin">
    <w:name w:val="Revision"/>
    <w:uiPriority w:val="99"/>
    <w:semiHidden/>
    <w:qFormat/>
    <w:rsid w:val="00F87B1D"/>
    <w:rPr>
      <w:rFonts w:ascii="Times New Roman" w:hAnsi="Times New Roman" w:cs="Times New Roman"/>
      <w:sz w:val="24"/>
      <w:szCs w:val="24"/>
      <w:lang w:eastAsia="es-MX"/>
    </w:rPr>
  </w:style>
  <w:style w:type="paragraph" w:customStyle="1" w:styleId="app-page-detaildocumentany">
    <w:name w:val="app-page-detail_document_any"/>
    <w:basedOn w:val="Normal"/>
    <w:qFormat/>
    <w:rsid w:val="00D50CA6"/>
    <w:pPr>
      <w:widowControl w:val="0"/>
      <w:spacing w:line="300" w:lineRule="atLeast"/>
    </w:pPr>
    <w:rPr>
      <w:rFonts w:cs="Arial"/>
      <w:color w:val="000000"/>
      <w:sz w:val="21"/>
      <w:szCs w:val="21"/>
      <w:lang w:eastAsia="es-CR"/>
    </w:rPr>
  </w:style>
  <w:style w:type="paragraph" w:customStyle="1" w:styleId="p2">
    <w:name w:val="p2"/>
    <w:basedOn w:val="Normal"/>
    <w:qFormat/>
    <w:rsid w:val="00E64620"/>
    <w:rPr>
      <w:rFonts w:ascii=".AppleSystemUIFont" w:hAnsi=".AppleSystemUIFont"/>
      <w:sz w:val="21"/>
      <w:szCs w:val="21"/>
    </w:rPr>
  </w:style>
  <w:style w:type="paragraph" w:customStyle="1" w:styleId="li1">
    <w:name w:val="li1"/>
    <w:basedOn w:val="Normal"/>
    <w:qFormat/>
    <w:rsid w:val="00E64620"/>
    <w:rPr>
      <w:rFonts w:ascii=".AppleSystemUIFont" w:hAnsi=".AppleSystemUIFont"/>
      <w:sz w:val="21"/>
      <w:szCs w:val="21"/>
    </w:rPr>
  </w:style>
  <w:style w:type="paragraph" w:customStyle="1" w:styleId="paragraph">
    <w:name w:val="paragraph"/>
    <w:basedOn w:val="Normal"/>
    <w:qFormat/>
    <w:rsid w:val="001126CD"/>
    <w:pPr>
      <w:spacing w:beforeAutospacing="1" w:afterAutospacing="1" w:line="240" w:lineRule="auto"/>
      <w:ind w:firstLine="0"/>
      <w:jc w:val="left"/>
    </w:pPr>
  </w:style>
  <w:style w:type="paragraph" w:customStyle="1" w:styleId="Textbody">
    <w:name w:val="Text body"/>
    <w:basedOn w:val="Standard"/>
    <w:qFormat/>
    <w:rsid w:val="00E868F2"/>
    <w:pPr>
      <w:widowControl/>
      <w:spacing w:after="140" w:line="276" w:lineRule="auto"/>
      <w:textAlignment w:val="baseline"/>
    </w:pPr>
    <w:rPr>
      <w:rFonts w:ascii="Liberation Serif" w:eastAsia="NSimSun" w:hAnsi="Liberation Serif" w:cs="Arial"/>
      <w:lang w:val="es-CR"/>
    </w:rPr>
  </w:style>
  <w:style w:type="numbering" w:customStyle="1" w:styleId="Listaactual1">
    <w:name w:val="Lista actual1"/>
    <w:qFormat/>
  </w:style>
  <w:style w:type="numbering" w:customStyle="1" w:styleId="Listaactual6">
    <w:name w:val="Lista actual6"/>
    <w:qFormat/>
  </w:style>
  <w:style w:type="numbering" w:customStyle="1" w:styleId="Listaactual2">
    <w:name w:val="Lista actual2"/>
    <w:qFormat/>
  </w:style>
  <w:style w:type="numbering" w:customStyle="1" w:styleId="Listaactual4">
    <w:name w:val="Lista actual4"/>
    <w:qFormat/>
  </w:style>
  <w:style w:type="numbering" w:customStyle="1" w:styleId="Listaactual3">
    <w:name w:val="Lista actual3"/>
    <w:qFormat/>
  </w:style>
  <w:style w:type="numbering" w:customStyle="1" w:styleId="Listaactual5">
    <w:name w:val="Lista actual5"/>
    <w:qFormat/>
  </w:style>
  <w:style w:type="numbering" w:customStyle="1" w:styleId="Listaactual7">
    <w:name w:val="Lista actual7"/>
    <w:qFormat/>
  </w:style>
  <w:style w:type="numbering" w:customStyle="1" w:styleId="Listaactual8">
    <w:name w:val="Lista actual8"/>
    <w:uiPriority w:val="99"/>
    <w:qFormat/>
    <w:rsid w:val="00E652CD"/>
  </w:style>
  <w:style w:type="numbering" w:customStyle="1" w:styleId="Listaactual9">
    <w:name w:val="Lista actual9"/>
    <w:uiPriority w:val="99"/>
    <w:qFormat/>
    <w:rsid w:val="00B2614A"/>
  </w:style>
  <w:style w:type="table" w:styleId="Tablaconcuadrcula">
    <w:name w:val="Table Grid"/>
    <w:basedOn w:val="Tablanormal"/>
    <w:uiPriority w:val="39"/>
    <w:rsid w:val="00FB2F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hdphoto" Target="media/hdphoto1.wdp"/><Relationship Id="rId18" Type="http://schemas.openxmlformats.org/officeDocument/2006/relationships/hyperlink" Target="http://www.dhs.gov/active-shooter-preparedness"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sitiooij.poder-judicial.go.cr/" TargetMode="External"/><Relationship Id="rId2" Type="http://schemas.openxmlformats.org/officeDocument/2006/relationships/numbering" Target="numbering.xml"/><Relationship Id="rId16" Type="http://schemas.openxmlformats.org/officeDocument/2006/relationships/hyperlink" Target="https://observatorio.mj.go.c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observatorio.mj.go.cr/" TargetMode="Externa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rae.es/" TargetMode="External"/><Relationship Id="rId22"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BEC38-B322-DF41-A721-4F0F303BF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5571</Words>
  <Characters>30646</Characters>
  <Application>Microsoft Office Word</Application>
  <DocSecurity>0</DocSecurity>
  <Lines>255</Lines>
  <Paragraphs>72</Paragraphs>
  <ScaleCrop>false</ScaleCrop>
  <Company/>
  <LinksUpToDate>false</LinksUpToDate>
  <CharactersWithSpaces>36145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Vallejos</dc:creator>
  <dc:description/>
  <cp:lastModifiedBy>Óscar Zúñiga Mora (Autorizado/Secretaría General de la Corte)</cp:lastModifiedBy>
  <cp:revision>1</cp:revision>
  <cp:lastPrinted>2024-04-03T23:51:00Z</cp:lastPrinted>
  <dcterms:created xsi:type="dcterms:W3CDTF">2025-02-28T17:36:00Z</dcterms:created>
  <dcterms:modified xsi:type="dcterms:W3CDTF">2025-02-28T17:36:00Z</dcterms:modified>
  <dc:language>es-CR</dc:language>
</cp:coreProperties>
</file>