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B94" w:rsidRDefault="00261B94" w:rsidP="00B52865">
      <w:pPr>
        <w:pStyle w:val="Ttulo1"/>
        <w:numPr>
          <w:ilvl w:val="0"/>
          <w:numId w:val="35"/>
        </w:numPr>
        <w:rPr>
          <w:rFonts w:ascii="Book Antiqua" w:hAnsi="Book Antiqua"/>
          <w:sz w:val="24"/>
          <w:szCs w:val="18"/>
          <w:lang w:val="es-MX"/>
        </w:rPr>
      </w:pPr>
      <w:bookmarkStart w:id="0" w:name="_Toc74831995"/>
      <w:bookmarkStart w:id="1" w:name="_Toc83903297"/>
      <w:bookmarkStart w:id="2" w:name="_Toc85112293"/>
      <w:bookmarkStart w:id="3" w:name="_Hlk89327755"/>
      <w:r w:rsidRPr="00135DEB">
        <w:rPr>
          <w:rFonts w:ascii="Book Antiqua" w:hAnsi="Book Antiqua"/>
          <w:sz w:val="24"/>
          <w:szCs w:val="18"/>
          <w:lang w:val="es-MX"/>
        </w:rPr>
        <w:t xml:space="preserve">Datos del </w:t>
      </w:r>
      <w:bookmarkEnd w:id="0"/>
      <w:r w:rsidRPr="00135DEB">
        <w:rPr>
          <w:rFonts w:ascii="Book Antiqua" w:hAnsi="Book Antiqua"/>
          <w:sz w:val="24"/>
          <w:szCs w:val="18"/>
          <w:lang w:val="es-MX"/>
        </w:rPr>
        <w:t>Procedimiento</w:t>
      </w:r>
      <w:bookmarkEnd w:id="1"/>
      <w:bookmarkEnd w:id="2"/>
    </w:p>
    <w:p w:rsidR="00937FDD" w:rsidRPr="00937FDD" w:rsidRDefault="00937FDD" w:rsidP="00937FDD">
      <w:pPr>
        <w:rPr>
          <w:lang w:val="es-MX"/>
        </w:rPr>
      </w:pPr>
    </w:p>
    <w:p w:rsidR="001C44E3" w:rsidRPr="00EB58CC" w:rsidRDefault="00261B94" w:rsidP="00937FDD">
      <w:pPr>
        <w:pStyle w:val="Prrafodelista"/>
        <w:numPr>
          <w:ilvl w:val="1"/>
          <w:numId w:val="33"/>
        </w:numPr>
        <w:ind w:right="-2"/>
        <w:rPr>
          <w:rFonts w:ascii="Book Antiqua" w:hAnsi="Book Antiqua" w:cs="Arial"/>
          <w:szCs w:val="22"/>
          <w:lang w:val="es-MX"/>
        </w:rPr>
      </w:pPr>
      <w:bookmarkStart w:id="4" w:name="_Toc74831996"/>
      <w:bookmarkStart w:id="5" w:name="_Toc83903298"/>
      <w:bookmarkStart w:id="6" w:name="_Toc85112294"/>
      <w:r w:rsidRPr="00937FDD">
        <w:rPr>
          <w:rStyle w:val="Ttulo2Car"/>
          <w:rFonts w:ascii="Book Antiqua" w:hAnsi="Book Antiqua"/>
          <w:sz w:val="22"/>
          <w:szCs w:val="18"/>
        </w:rPr>
        <w:t>Objetivo del procedimiento:</w:t>
      </w:r>
      <w:bookmarkEnd w:id="4"/>
      <w:bookmarkEnd w:id="5"/>
      <w:bookmarkEnd w:id="6"/>
      <w:r w:rsidRPr="00937FDD">
        <w:rPr>
          <w:rFonts w:ascii="Book Antiqua" w:hAnsi="Book Antiqua" w:cs="Arial"/>
          <w:sz w:val="20"/>
          <w:lang w:val="es-MX"/>
        </w:rPr>
        <w:t xml:space="preserve"> </w:t>
      </w:r>
      <w:bookmarkStart w:id="7" w:name="_Toc74831997"/>
    </w:p>
    <w:p w:rsidR="00EB58CC" w:rsidRPr="001C44E3" w:rsidRDefault="00EB58CC" w:rsidP="00EB58CC">
      <w:pPr>
        <w:pStyle w:val="Prrafodelista"/>
        <w:ind w:left="1661" w:right="-2"/>
        <w:rPr>
          <w:rFonts w:ascii="Book Antiqua" w:hAnsi="Book Antiqua" w:cs="Arial"/>
          <w:szCs w:val="22"/>
          <w:lang w:val="es-MX"/>
        </w:rPr>
      </w:pPr>
    </w:p>
    <w:p w:rsidR="00746483" w:rsidRDefault="009B4791" w:rsidP="001C44E3">
      <w:pPr>
        <w:pStyle w:val="Prrafodelista"/>
        <w:ind w:left="1661" w:right="-2"/>
        <w:rPr>
          <w:rFonts w:ascii="Book Antiqua" w:hAnsi="Book Antiqua" w:cs="Arial"/>
          <w:szCs w:val="22"/>
          <w:lang w:val="es-MX"/>
        </w:rPr>
      </w:pPr>
      <w:r w:rsidRPr="002950D5">
        <w:rPr>
          <w:rFonts w:ascii="Book Antiqua" w:hAnsi="Book Antiqua" w:cs="Arial"/>
          <w:szCs w:val="22"/>
          <w:lang w:val="es-MX"/>
        </w:rPr>
        <w:t>Establecer</w:t>
      </w:r>
      <w:r w:rsidR="00732331" w:rsidRPr="002950D5">
        <w:rPr>
          <w:rFonts w:ascii="Book Antiqua" w:hAnsi="Book Antiqua" w:cs="Arial"/>
          <w:szCs w:val="22"/>
          <w:lang w:val="es-MX"/>
        </w:rPr>
        <w:t xml:space="preserve"> los lineamientos para </w:t>
      </w:r>
      <w:r w:rsidR="00D4618B">
        <w:rPr>
          <w:rFonts w:ascii="Book Antiqua" w:hAnsi="Book Antiqua" w:cs="Arial"/>
          <w:szCs w:val="22"/>
          <w:lang w:val="es-MX"/>
        </w:rPr>
        <w:t xml:space="preserve">que el personal técnico supernumerario destacado en las distintas administraciones regionales, </w:t>
      </w:r>
      <w:r w:rsidR="00746483">
        <w:rPr>
          <w:rFonts w:ascii="Book Antiqua" w:hAnsi="Book Antiqua" w:cs="Arial"/>
          <w:szCs w:val="22"/>
          <w:lang w:val="es-MX"/>
        </w:rPr>
        <w:t xml:space="preserve">remita los informes de labores mensuales a través de una </w:t>
      </w:r>
      <w:r w:rsidR="00D4618B">
        <w:rPr>
          <w:rFonts w:ascii="Book Antiqua" w:hAnsi="Book Antiqua" w:cs="Arial"/>
          <w:szCs w:val="22"/>
          <w:lang w:val="es-MX"/>
        </w:rPr>
        <w:t xml:space="preserve">matriz </w:t>
      </w:r>
      <w:r w:rsidR="00746483">
        <w:rPr>
          <w:rFonts w:ascii="Book Antiqua" w:hAnsi="Book Antiqua" w:cs="Arial"/>
          <w:szCs w:val="22"/>
          <w:lang w:val="es-MX"/>
        </w:rPr>
        <w:t>estandarizada a nivel nacional.</w:t>
      </w:r>
    </w:p>
    <w:p w:rsidR="00746483" w:rsidRDefault="00746483" w:rsidP="001C44E3">
      <w:pPr>
        <w:pStyle w:val="Prrafodelista"/>
        <w:ind w:left="1661" w:right="-2"/>
        <w:rPr>
          <w:rFonts w:ascii="Book Antiqua" w:hAnsi="Book Antiqua" w:cs="Arial"/>
          <w:szCs w:val="22"/>
          <w:lang w:val="es-MX"/>
        </w:rPr>
      </w:pPr>
    </w:p>
    <w:p w:rsidR="001C44E3" w:rsidRPr="004F77C6" w:rsidRDefault="00261B94" w:rsidP="00937FDD">
      <w:pPr>
        <w:pStyle w:val="Prrafodelista"/>
        <w:numPr>
          <w:ilvl w:val="1"/>
          <w:numId w:val="33"/>
        </w:numPr>
        <w:ind w:right="-2"/>
        <w:rPr>
          <w:rFonts w:ascii="Book Antiqua" w:hAnsi="Book Antiqua" w:cs="Arial"/>
          <w:szCs w:val="22"/>
          <w:lang w:val="es-MX"/>
        </w:rPr>
      </w:pPr>
      <w:bookmarkStart w:id="8" w:name="_Toc83903299"/>
      <w:bookmarkStart w:id="9" w:name="_Toc85112295"/>
      <w:r w:rsidRPr="00937FDD">
        <w:rPr>
          <w:rStyle w:val="Ttulo2Car"/>
          <w:rFonts w:ascii="Book Antiqua" w:hAnsi="Book Antiqua"/>
          <w:sz w:val="22"/>
          <w:szCs w:val="18"/>
        </w:rPr>
        <w:t>Alcance</w:t>
      </w:r>
      <w:r w:rsidR="00F91A7C" w:rsidRPr="00F91A7C">
        <w:rPr>
          <w:rStyle w:val="Ttulo2Car"/>
          <w:rFonts w:ascii="Book Antiqua" w:hAnsi="Book Antiqua"/>
          <w:sz w:val="22"/>
          <w:szCs w:val="18"/>
        </w:rPr>
        <w:t xml:space="preserve"> </w:t>
      </w:r>
      <w:r w:rsidR="00F91A7C" w:rsidRPr="00937FDD">
        <w:rPr>
          <w:rStyle w:val="Ttulo2Car"/>
          <w:rFonts w:ascii="Book Antiqua" w:hAnsi="Book Antiqua"/>
          <w:sz w:val="22"/>
          <w:szCs w:val="18"/>
        </w:rPr>
        <w:t>del procedimiento</w:t>
      </w:r>
      <w:r w:rsidRPr="00937FDD">
        <w:rPr>
          <w:rStyle w:val="Ttulo2Car"/>
          <w:rFonts w:ascii="Book Antiqua" w:hAnsi="Book Antiqua"/>
          <w:sz w:val="22"/>
          <w:szCs w:val="18"/>
        </w:rPr>
        <w:t>:</w:t>
      </w:r>
      <w:bookmarkEnd w:id="7"/>
      <w:bookmarkEnd w:id="8"/>
      <w:bookmarkEnd w:id="9"/>
      <w:r w:rsidRPr="00937FDD">
        <w:rPr>
          <w:rFonts w:ascii="Book Antiqua" w:hAnsi="Book Antiqua" w:cs="Arial"/>
          <w:b/>
          <w:bCs/>
          <w:sz w:val="20"/>
          <w:lang w:val="es-MX"/>
        </w:rPr>
        <w:t xml:space="preserve"> </w:t>
      </w:r>
      <w:bookmarkStart w:id="10" w:name="_Toc74831998"/>
    </w:p>
    <w:p w:rsidR="004F77C6" w:rsidRPr="001C44E3" w:rsidRDefault="004F77C6" w:rsidP="004F77C6">
      <w:pPr>
        <w:pStyle w:val="Prrafodelista"/>
        <w:ind w:left="1661" w:right="-2"/>
        <w:rPr>
          <w:rFonts w:ascii="Book Antiqua" w:hAnsi="Book Antiqua" w:cs="Arial"/>
          <w:szCs w:val="22"/>
          <w:lang w:val="es-MX"/>
        </w:rPr>
      </w:pPr>
    </w:p>
    <w:p w:rsidR="00746483" w:rsidRDefault="00746483" w:rsidP="00D327FB">
      <w:pPr>
        <w:pStyle w:val="Prrafodelista"/>
        <w:ind w:left="1661" w:right="-2"/>
        <w:rPr>
          <w:rFonts w:ascii="Book Antiqua" w:hAnsi="Book Antiqua" w:cs="Arial"/>
          <w:szCs w:val="22"/>
          <w:lang w:val="es-MX"/>
        </w:rPr>
      </w:pPr>
      <w:r>
        <w:rPr>
          <w:rFonts w:ascii="Book Antiqua" w:hAnsi="Book Antiqua" w:cs="Arial"/>
          <w:szCs w:val="22"/>
          <w:lang w:val="es-MX"/>
        </w:rPr>
        <w:t xml:space="preserve">Definición de una matriz estandarizada para que el personal supernumerario destacado en las distintas administraciones regionales del </w:t>
      </w:r>
      <w:r w:rsidR="002539F8">
        <w:rPr>
          <w:rFonts w:ascii="Book Antiqua" w:hAnsi="Book Antiqua" w:cs="Arial"/>
          <w:szCs w:val="22"/>
          <w:lang w:val="es-MX"/>
        </w:rPr>
        <w:t>país</w:t>
      </w:r>
      <w:r>
        <w:rPr>
          <w:rFonts w:ascii="Book Antiqua" w:hAnsi="Book Antiqua" w:cs="Arial"/>
          <w:szCs w:val="22"/>
          <w:lang w:val="es-MX"/>
        </w:rPr>
        <w:t xml:space="preserve"> remita a sus respectivas jefaturas, los informes de labores mensuales; </w:t>
      </w:r>
      <w:r w:rsidR="002539F8">
        <w:rPr>
          <w:rFonts w:ascii="Book Antiqua" w:hAnsi="Book Antiqua" w:cs="Arial"/>
          <w:szCs w:val="22"/>
          <w:lang w:val="es-MX"/>
        </w:rPr>
        <w:t xml:space="preserve">la cual permite </w:t>
      </w:r>
      <w:r>
        <w:rPr>
          <w:rFonts w:ascii="Book Antiqua" w:hAnsi="Book Antiqua" w:cs="Arial"/>
          <w:szCs w:val="22"/>
          <w:lang w:val="es-MX"/>
        </w:rPr>
        <w:t xml:space="preserve">simplificar el proceso de llenado, </w:t>
      </w:r>
      <w:r w:rsidR="002539F8">
        <w:rPr>
          <w:rFonts w:ascii="Book Antiqua" w:hAnsi="Book Antiqua" w:cs="Arial"/>
          <w:szCs w:val="22"/>
          <w:lang w:val="es-MX"/>
        </w:rPr>
        <w:t xml:space="preserve">consolidar </w:t>
      </w:r>
      <w:r>
        <w:rPr>
          <w:rFonts w:ascii="Book Antiqua" w:hAnsi="Book Antiqua" w:cs="Arial"/>
          <w:szCs w:val="22"/>
          <w:lang w:val="es-MX"/>
        </w:rPr>
        <w:t>las labores ejecutadas y medi</w:t>
      </w:r>
      <w:r w:rsidR="002539F8">
        <w:rPr>
          <w:rFonts w:ascii="Book Antiqua" w:hAnsi="Book Antiqua" w:cs="Arial"/>
          <w:szCs w:val="22"/>
          <w:lang w:val="es-MX"/>
        </w:rPr>
        <w:t>r</w:t>
      </w:r>
      <w:r>
        <w:rPr>
          <w:rFonts w:ascii="Book Antiqua" w:hAnsi="Book Antiqua" w:cs="Arial"/>
          <w:szCs w:val="22"/>
          <w:lang w:val="es-MX"/>
        </w:rPr>
        <w:t xml:space="preserve"> los rendimientos </w:t>
      </w:r>
      <w:r w:rsidR="002539F8">
        <w:rPr>
          <w:rFonts w:ascii="Book Antiqua" w:hAnsi="Book Antiqua" w:cs="Arial"/>
          <w:szCs w:val="22"/>
          <w:lang w:val="es-MX"/>
        </w:rPr>
        <w:t>respectivos conforme al plan establecido.</w:t>
      </w:r>
    </w:p>
    <w:p w:rsidR="00746483" w:rsidRDefault="00746483" w:rsidP="00D327FB">
      <w:pPr>
        <w:pStyle w:val="Prrafodelista"/>
        <w:ind w:left="1661" w:right="-2"/>
        <w:rPr>
          <w:rFonts w:ascii="Book Antiqua" w:hAnsi="Book Antiqua" w:cs="Arial"/>
          <w:szCs w:val="22"/>
          <w:lang w:val="es-MX"/>
        </w:rPr>
      </w:pPr>
    </w:p>
    <w:p w:rsidR="001C44E3" w:rsidRPr="001C44E3" w:rsidRDefault="00261B94" w:rsidP="00937FDD">
      <w:pPr>
        <w:pStyle w:val="Prrafodelista"/>
        <w:numPr>
          <w:ilvl w:val="1"/>
          <w:numId w:val="33"/>
        </w:numPr>
        <w:ind w:right="-2"/>
        <w:rPr>
          <w:rFonts w:ascii="Book Antiqua" w:hAnsi="Book Antiqua" w:cs="Arial"/>
          <w:bCs/>
          <w:i/>
          <w:kern w:val="32"/>
          <w:sz w:val="20"/>
          <w:lang w:bidi="en-US"/>
        </w:rPr>
      </w:pPr>
      <w:bookmarkStart w:id="11" w:name="_Toc83903300"/>
      <w:bookmarkStart w:id="12" w:name="_Toc85112296"/>
      <w:r w:rsidRPr="00937FDD">
        <w:rPr>
          <w:rStyle w:val="Ttulo2Car"/>
          <w:rFonts w:ascii="Book Antiqua" w:hAnsi="Book Antiqua"/>
          <w:sz w:val="22"/>
          <w:szCs w:val="18"/>
        </w:rPr>
        <w:t>Limitaciones</w:t>
      </w:r>
      <w:r w:rsidR="00F91A7C">
        <w:rPr>
          <w:rStyle w:val="Ttulo2Car"/>
          <w:rFonts w:ascii="Book Antiqua" w:hAnsi="Book Antiqua"/>
          <w:sz w:val="22"/>
          <w:szCs w:val="18"/>
        </w:rPr>
        <w:t xml:space="preserve"> </w:t>
      </w:r>
      <w:r w:rsidR="00F91A7C" w:rsidRPr="00937FDD">
        <w:rPr>
          <w:rStyle w:val="Ttulo2Car"/>
          <w:rFonts w:ascii="Book Antiqua" w:hAnsi="Book Antiqua"/>
          <w:sz w:val="22"/>
          <w:szCs w:val="18"/>
        </w:rPr>
        <w:t>del procedimiento</w:t>
      </w:r>
      <w:r w:rsidRPr="00937FDD">
        <w:rPr>
          <w:rStyle w:val="Ttulo2Car"/>
          <w:rFonts w:ascii="Book Antiqua" w:hAnsi="Book Antiqua"/>
          <w:b w:val="0"/>
          <w:sz w:val="22"/>
          <w:szCs w:val="18"/>
        </w:rPr>
        <w:t>:</w:t>
      </w:r>
      <w:bookmarkEnd w:id="10"/>
      <w:bookmarkEnd w:id="11"/>
      <w:bookmarkEnd w:id="12"/>
      <w:r w:rsidRPr="00937FDD">
        <w:rPr>
          <w:rFonts w:ascii="Book Antiqua" w:hAnsi="Book Antiqua" w:cs="Arial"/>
          <w:b/>
          <w:bCs/>
          <w:szCs w:val="22"/>
          <w:lang w:val="es-MX"/>
        </w:rPr>
        <w:t xml:space="preserve"> </w:t>
      </w:r>
    </w:p>
    <w:p w:rsidR="001C44E3" w:rsidRPr="001C44E3" w:rsidRDefault="001C44E3" w:rsidP="001C44E3">
      <w:pPr>
        <w:pStyle w:val="Prrafodelista"/>
        <w:ind w:left="1661" w:right="-2"/>
        <w:rPr>
          <w:rFonts w:ascii="Book Antiqua" w:hAnsi="Book Antiqua" w:cs="Arial"/>
          <w:bCs/>
          <w:i/>
          <w:kern w:val="32"/>
          <w:sz w:val="20"/>
          <w:lang w:bidi="en-US"/>
        </w:rPr>
      </w:pPr>
    </w:p>
    <w:p w:rsidR="00746483" w:rsidRPr="002539F8" w:rsidRDefault="002539F8" w:rsidP="00A559D0">
      <w:pPr>
        <w:pStyle w:val="Prrafodelista"/>
        <w:numPr>
          <w:ilvl w:val="0"/>
          <w:numId w:val="37"/>
        </w:numPr>
        <w:ind w:right="-2"/>
        <w:rPr>
          <w:rFonts w:ascii="Book Antiqua" w:hAnsi="Book Antiqua" w:cs="Arial"/>
          <w:b/>
          <w:kern w:val="32"/>
          <w:szCs w:val="22"/>
          <w:lang w:bidi="en-US"/>
        </w:rPr>
      </w:pPr>
      <w:r>
        <w:rPr>
          <w:rFonts w:ascii="Book Antiqua" w:hAnsi="Book Antiqua" w:cs="Arial"/>
          <w:bCs/>
          <w:kern w:val="32"/>
          <w:szCs w:val="22"/>
          <w:lang w:bidi="en-US"/>
        </w:rPr>
        <w:t>C</w:t>
      </w:r>
      <w:r w:rsidR="00746483">
        <w:rPr>
          <w:rFonts w:ascii="Book Antiqua" w:hAnsi="Book Antiqua" w:cs="Arial"/>
          <w:bCs/>
          <w:kern w:val="32"/>
          <w:szCs w:val="22"/>
          <w:lang w:bidi="en-US"/>
        </w:rPr>
        <w:t>apacitación para su uso</w:t>
      </w:r>
      <w:r>
        <w:rPr>
          <w:rFonts w:ascii="Book Antiqua" w:hAnsi="Book Antiqua" w:cs="Arial"/>
          <w:bCs/>
          <w:kern w:val="32"/>
          <w:szCs w:val="22"/>
          <w:lang w:bidi="en-US"/>
        </w:rPr>
        <w:t xml:space="preserve">, con motivo del escaso personal del CACMFJ; sin embargo, se pone a disposición de las personas usuarias de la herramienta, la posibilidad de tener acceso a </w:t>
      </w:r>
      <w:r w:rsidRPr="002539F8">
        <w:rPr>
          <w:rFonts w:ascii="Book Antiqua" w:hAnsi="Book Antiqua" w:cs="Arial"/>
          <w:b/>
          <w:kern w:val="32"/>
          <w:szCs w:val="22"/>
          <w:lang w:bidi="en-US"/>
        </w:rPr>
        <w:t>video tutoriales</w:t>
      </w:r>
      <w:r w:rsidR="00746483" w:rsidRPr="002539F8">
        <w:rPr>
          <w:rFonts w:ascii="Book Antiqua" w:hAnsi="Book Antiqua" w:cs="Arial"/>
          <w:b/>
          <w:kern w:val="32"/>
          <w:szCs w:val="22"/>
          <w:lang w:bidi="en-US"/>
        </w:rPr>
        <w:t>.</w:t>
      </w:r>
    </w:p>
    <w:p w:rsidR="002539F8" w:rsidRDefault="002539F8" w:rsidP="002539F8">
      <w:pPr>
        <w:ind w:left="1661" w:right="-2"/>
        <w:rPr>
          <w:rFonts w:ascii="Book Antiqua" w:hAnsi="Book Antiqua" w:cs="Arial"/>
          <w:bCs/>
          <w:kern w:val="32"/>
          <w:szCs w:val="22"/>
          <w:lang w:bidi="en-US"/>
        </w:rPr>
      </w:pPr>
    </w:p>
    <w:p w:rsidR="002539F8" w:rsidRPr="002539F8" w:rsidRDefault="002539F8" w:rsidP="002539F8">
      <w:pPr>
        <w:ind w:left="1661" w:right="-2"/>
        <w:rPr>
          <w:rFonts w:ascii="Book Antiqua" w:hAnsi="Book Antiqua" w:cs="Arial"/>
          <w:bCs/>
          <w:kern w:val="32"/>
          <w:szCs w:val="22"/>
          <w:lang w:bidi="en-US"/>
        </w:rPr>
      </w:pPr>
    </w:p>
    <w:p w:rsidR="002539F8" w:rsidRDefault="002539F8" w:rsidP="002539F8">
      <w:pPr>
        <w:pStyle w:val="Prrafodelista"/>
        <w:ind w:left="2021" w:right="-2"/>
        <w:rPr>
          <w:rFonts w:ascii="Book Antiqua" w:hAnsi="Book Antiqua" w:cs="Arial"/>
          <w:bCs/>
          <w:kern w:val="32"/>
          <w:szCs w:val="22"/>
          <w:lang w:bidi="en-US"/>
        </w:rPr>
      </w:pPr>
    </w:p>
    <w:p w:rsidR="009A39EA" w:rsidRPr="002539F8" w:rsidRDefault="009A39EA" w:rsidP="002539F8">
      <w:pPr>
        <w:pStyle w:val="Prrafodelista"/>
        <w:ind w:left="2021" w:right="-2"/>
        <w:rPr>
          <w:rFonts w:ascii="Book Antiqua" w:hAnsi="Book Antiqua" w:cs="Arial"/>
          <w:bCs/>
          <w:kern w:val="32"/>
          <w:szCs w:val="22"/>
          <w:lang w:bidi="en-US"/>
        </w:rPr>
      </w:pPr>
    </w:p>
    <w:bookmarkEnd w:id="3"/>
    <w:p w:rsidR="00567D74" w:rsidRDefault="001A0D26" w:rsidP="007C15F6">
      <w:pPr>
        <w:ind w:right="-2"/>
        <w:rPr>
          <w:rFonts w:ascii="Book Antiqua" w:hAnsi="Book Antiqua" w:cs="Calibri"/>
          <w:b/>
          <w:bCs/>
          <w:snapToGrid/>
          <w:color w:val="000000"/>
          <w:sz w:val="24"/>
          <w:szCs w:val="24"/>
          <w:lang w:eastAsia="es-CR"/>
        </w:rPr>
      </w:pPr>
      <w:r w:rsidRPr="00BA1E94">
        <w:rPr>
          <w:rFonts w:ascii="Book Antiqua" w:hAnsi="Book Antiqua" w:cs="Calibri"/>
          <w:b/>
          <w:bCs/>
          <w:snapToGrid/>
          <w:color w:val="000000"/>
          <w:szCs w:val="22"/>
          <w:lang w:eastAsia="es-CR"/>
        </w:rPr>
        <w:t>2.</w:t>
      </w:r>
      <w:r w:rsidRPr="00BA1E94">
        <w:rPr>
          <w:rFonts w:ascii="Book Antiqua" w:hAnsi="Book Antiqua"/>
          <w:b/>
          <w:bCs/>
          <w:snapToGrid/>
          <w:color w:val="000000"/>
          <w:sz w:val="14"/>
          <w:szCs w:val="14"/>
          <w:lang w:eastAsia="es-CR"/>
        </w:rPr>
        <w:t xml:space="preserve">     </w:t>
      </w:r>
      <w:r w:rsidRPr="00BA1E94">
        <w:rPr>
          <w:rFonts w:ascii="Book Antiqua" w:hAnsi="Book Antiqua" w:cs="Calibri"/>
          <w:b/>
          <w:bCs/>
          <w:snapToGrid/>
          <w:color w:val="000000"/>
          <w:sz w:val="24"/>
          <w:szCs w:val="24"/>
          <w:lang w:eastAsia="es-CR"/>
        </w:rPr>
        <w:t>Descripción del Procedimiento</w:t>
      </w:r>
    </w:p>
    <w:p w:rsidR="003275CC" w:rsidRDefault="003275CC" w:rsidP="007C15F6">
      <w:pPr>
        <w:ind w:right="-2"/>
        <w:rPr>
          <w:rFonts w:ascii="Book Antiqua" w:hAnsi="Book Antiqua" w:cs="Calibri"/>
          <w:b/>
          <w:bCs/>
          <w:snapToGrid/>
          <w:color w:val="000000"/>
          <w:sz w:val="24"/>
          <w:szCs w:val="24"/>
          <w:lang w:eastAsia="es-CR"/>
        </w:rPr>
      </w:pPr>
    </w:p>
    <w:tbl>
      <w:tblPr>
        <w:tblW w:w="493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1646"/>
        <w:gridCol w:w="1679"/>
        <w:gridCol w:w="4859"/>
        <w:gridCol w:w="951"/>
        <w:gridCol w:w="1430"/>
      </w:tblGrid>
      <w:tr w:rsidR="003275CC" w:rsidRPr="002539F8" w:rsidTr="0034104D">
        <w:trPr>
          <w:trHeight w:val="856"/>
        </w:trPr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 xml:space="preserve">N° y Nombre de Actividad 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N° y Nombre de Tarea</w:t>
            </w:r>
          </w:p>
        </w:tc>
        <w:tc>
          <w:tcPr>
            <w:tcW w:w="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Responsable</w:t>
            </w:r>
          </w:p>
        </w:tc>
        <w:tc>
          <w:tcPr>
            <w:tcW w:w="20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 xml:space="preserve">Descripción de la Tarea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Tiempo estimado de ejecución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Observaciones</w:t>
            </w:r>
          </w:p>
        </w:tc>
      </w:tr>
      <w:tr w:rsidR="003275CC" w:rsidRPr="002539F8" w:rsidTr="0034104D">
        <w:trPr>
          <w:trHeight w:val="1581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1. Llenado y remisión de la matriz de parte del personal técnico supernumerario.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1.1 Control y registro diario de las labores realizadas.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  <w:t>Persona técnica supernumeraria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Durante el mes 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  <w:t>persona técnica supernumeraria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 xml:space="preserve">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se encarga de documentar las labores realizadas, tanto en la atención de planes de trabajo, así como durante la atención de suplencias en los diferentes despachos del circuito al que pertenecen. 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  <w:t>1 día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299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1.2 Llenado de la matriz de informe de labores mensual.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  <w:t>Persona técnica supernumeraria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Al cierre de cada mes, a 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  <w:t>persona técnica supernumeraria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 xml:space="preserve">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le corresponde incluir en la matriz </w:t>
            </w:r>
            <w:r w:rsidR="002539F8"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“</w:t>
            </w: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Informe de Labores Mensual, Personal Técnico Supernumerario AR</w:t>
            </w:r>
            <w:r w:rsidR="002539F8"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”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, la totalidad de labores realizadas durante el mes, detallando las que correspondan a la atención de planes de trabajo, así como en el abordaje de suplencias en los diferentes despachos del circuito al que pertenecen. 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820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1.3 Remisión de las matrices de informe de labores mensual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  <w:t>Persona técnica supernumeraria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04D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Una vez que se ha completado la matriz, 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305496"/>
                <w:sz w:val="20"/>
                <w:lang w:eastAsia="es-CR"/>
              </w:rPr>
              <w:t>persona técnica supernumeraria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procede a remitir el archivo vía correo electrónico; o bien, vía OneDrive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a la administración regional a la que pertenec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e, dirigido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a la persona encargada del área jurisdiccional.</w:t>
            </w:r>
          </w:p>
          <w:p w:rsidR="0034104D" w:rsidRDefault="0034104D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</w:p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El plazo de remisión es durante los primeros 5 días hábiles del mes 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siguiente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al que corresponde el informe.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705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2. Archivo, verificación y consolidado de los datos.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2.1 Recepción y revisión de las matrices de informe de labores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Administración regional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04D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persona encargada del área jurisdiccional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, le corresponde recibir las matrices de informe de labores remitidas por las personas técnicas supernumerarias que se encuentran adscritas a la administración regional; así como revisar 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lo correspondiente: datos completos y correctos.</w:t>
            </w:r>
          </w:p>
          <w:p w:rsidR="0034104D" w:rsidRDefault="0034104D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</w:p>
          <w:p w:rsidR="0034104D" w:rsidRPr="002539F8" w:rsidRDefault="002539F8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En caso de </w:t>
            </w:r>
            <w:r w:rsidR="00567D74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identifica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rse</w:t>
            </w:r>
            <w:r w:rsidR="00567D74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inconsistencias en la información, la administración regional deberá solicitar los ajustes a la persona técnica supernumeraria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respectiva</w:t>
            </w:r>
            <w:r w:rsidR="00567D74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.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  <w:t>2-3 días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74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2.2 Preparación del consolidado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Administración regional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 xml:space="preserve">persona encargada del área </w:t>
            </w:r>
            <w:r w:rsidR="002539F8"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jurisdiccional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le corresponde abrir el archivo denominado </w:t>
            </w: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Consolidado de Informes de Labores, Administración Regional,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y procede a incorporar la información suministrada por cada persona técnica supernumeraria adscrita a la administración regional.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br/>
              <w:t xml:space="preserve">Cabe destacar que se debe utilizar un único archivo consolidado 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para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incorpora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r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los resultados de cada mes.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1745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2.3 Archivo de los informes de labores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Administración regional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A 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persona encargada del área jurisdiccional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le corresponde archivar las matrices de informe de labores remitidos por el personal técnico supernumerario adscrito a la administración, con el fin de documentar el trámite de recepción de los archivos. 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2443"/>
        </w:trPr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3. Remisión al Centro de Apoyo.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3.1 Remisión del consolidado vía correo electrónico/OneDrive.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Administración regional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F8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Una vez que se ha completado/actualizado el consolidado, la </w:t>
            </w:r>
            <w:r w:rsidRPr="002539F8">
              <w:rPr>
                <w:rFonts w:ascii="Book Antiqua" w:hAnsi="Book Antiqua" w:cs="Calibri"/>
                <w:b/>
                <w:bCs/>
                <w:snapToGrid/>
                <w:color w:val="C65911"/>
                <w:sz w:val="20"/>
                <w:lang w:eastAsia="es-CR"/>
              </w:rPr>
              <w:t>persona encargada del área jurisdiccional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procede a remitir el archivo vía correo; o bien, vía OneDrive, al C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ACMFJ con copia a la Dirección Ejecutiva (ver instructivo).</w:t>
            </w:r>
          </w:p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br/>
              <w:t>El plazo de remisión es durante los primeros 10 días hábiles del mes posterior al que corresponde el informe.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/>
                <w:b/>
                <w:b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/>
                <w:b/>
                <w:bCs/>
                <w:snapToGrid/>
                <w:color w:val="000000"/>
                <w:sz w:val="20"/>
                <w:lang w:eastAsia="es-CR"/>
              </w:rPr>
              <w:t>1 día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74"/>
        </w:trPr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  <w:t>4. Revisión, consolidado nacional, elaboración y remisión del reporte mensual.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4.1 Verificación de la remisión oportuna de los datos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CACMFJ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04D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La persona encargada del seguimiento verifica que la información haya sido remitida o actualizada dentro de los plazos establecidos.</w:t>
            </w:r>
          </w:p>
          <w:p w:rsidR="0034104D" w:rsidRDefault="0034104D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</w:p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En caso de incumplimientos se 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comunica lo correspondiente a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la Dirección Ejecutiva.</w:t>
            </w:r>
          </w:p>
        </w:tc>
        <w:tc>
          <w:tcPr>
            <w:tcW w:w="3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  <w:t>10 días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1396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4.2 Revisión general de los datos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CACMFJ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La persona encargada del seguimiento verifica de manera general que la información remitida por las administraciones regionales sea consistente, en caso de consultas se deben remitir a la administración respectiva.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74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>4.3 Unificación de los resultados a nivel nacional y preparación del reporte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CACMFJ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9F8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La persona encargada del seguimiento incorpora 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de manera mensual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en un único consolidado, la información remitida por las administraciones regionales</w:t>
            </w:r>
            <w:r w:rsidR="002539F8"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 xml:space="preserve"> </w:t>
            </w: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y procede con la actualización del reporte de las labores realizadas por el personal técnico supernumerario a nivel nacional.</w:t>
            </w:r>
          </w:p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br/>
              <w:t>Con el propósito de simplificar el procedimiento, el reporte consistirá en la preparación de un archivo electrónica (archivo de Excel o Power BI), en el que se muestren de manera dinámica, las labores realizadas por las personas técnicas supernumerarias.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  <w:tr w:rsidR="003275CC" w:rsidRPr="002539F8" w:rsidTr="0034104D">
        <w:trPr>
          <w:trHeight w:val="718"/>
        </w:trPr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i/>
                <w:i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i/>
                <w:iCs/>
                <w:snapToGrid/>
                <w:color w:val="000000"/>
                <w:sz w:val="20"/>
                <w:lang w:eastAsia="es-CR"/>
              </w:rPr>
              <w:t xml:space="preserve">4.4 Remisión del reporte mensual 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CACMFJ</w:t>
            </w:r>
          </w:p>
        </w:tc>
        <w:tc>
          <w:tcPr>
            <w:tcW w:w="20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3275CC">
            <w:pPr>
              <w:spacing w:after="0"/>
              <w:ind w:left="0"/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snapToGrid/>
                <w:color w:val="000000"/>
                <w:sz w:val="20"/>
                <w:lang w:eastAsia="es-CR"/>
              </w:rPr>
              <w:t>Mensualmente, la persona encargada del seguimiento procede a remitir vía correo electrónico a la Dirección Ejecutiva, la actualización del reporte de las labores realizadas por el personal técnico supernumerario a nivel nacional.</w:t>
            </w:r>
          </w:p>
        </w:tc>
        <w:tc>
          <w:tcPr>
            <w:tcW w:w="3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left"/>
              <w:rPr>
                <w:rFonts w:ascii="Book Antiqua" w:hAnsi="Book Antiqua" w:cs="Calibri"/>
                <w:b/>
                <w:bCs/>
                <w:snapToGrid/>
                <w:color w:val="000000"/>
                <w:sz w:val="20"/>
                <w:lang w:eastAsia="es-CR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7D74" w:rsidRPr="002539F8" w:rsidRDefault="00567D74" w:rsidP="00567D74">
            <w:pPr>
              <w:spacing w:after="0"/>
              <w:ind w:left="0"/>
              <w:jc w:val="center"/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</w:pPr>
            <w:r w:rsidRPr="002539F8">
              <w:rPr>
                <w:rFonts w:ascii="Book Antiqua" w:hAnsi="Book Antiqua" w:cs="Calibri"/>
                <w:b/>
                <w:bCs/>
                <w:snapToGrid/>
                <w:color w:val="0070C0"/>
                <w:sz w:val="20"/>
                <w:lang w:eastAsia="es-CR"/>
              </w:rPr>
              <w:t> </w:t>
            </w:r>
          </w:p>
        </w:tc>
      </w:tr>
    </w:tbl>
    <w:p w:rsidR="00F3248C" w:rsidRDefault="00F3248C" w:rsidP="007C15F6">
      <w:pPr>
        <w:ind w:right="-2"/>
        <w:rPr>
          <w:rFonts w:ascii="Book Antiqua" w:hAnsi="Book Antiqua" w:cs="Calibri"/>
          <w:b/>
          <w:bCs/>
          <w:snapToGrid/>
          <w:color w:val="000000"/>
          <w:sz w:val="24"/>
          <w:szCs w:val="24"/>
          <w:lang w:eastAsia="es-CR"/>
        </w:rPr>
      </w:pPr>
    </w:p>
    <w:p w:rsidR="001A0D26" w:rsidRDefault="001A0D26" w:rsidP="00261B94"/>
    <w:p w:rsidR="00CF0B9D" w:rsidRPr="00CF0B9D" w:rsidRDefault="004378E5" w:rsidP="0034104D">
      <w:pPr>
        <w:ind w:right="-2"/>
        <w:jc w:val="left"/>
        <w:rPr>
          <w:lang w:val="es-MX"/>
        </w:rPr>
        <w:sectPr w:rsidR="00CF0B9D" w:rsidRPr="00CF0B9D" w:rsidSect="00470915">
          <w:headerReference w:type="default" r:id="rId8"/>
          <w:footerReference w:type="default" r:id="rId9"/>
          <w:headerReference w:type="first" r:id="rId10"/>
          <w:footerReference w:type="first" r:id="rId11"/>
          <w:pgSz w:w="15842" w:h="12242" w:orient="landscape" w:code="1"/>
          <w:pgMar w:top="1418" w:right="1985" w:bottom="1418" w:left="1560" w:header="709" w:footer="709" w:gutter="0"/>
          <w:cols w:space="708"/>
          <w:titlePg/>
          <w:docGrid w:linePitch="360"/>
        </w:sectPr>
      </w:pPr>
      <w:r>
        <w:rPr>
          <w:rFonts w:ascii="Book Antiqua" w:hAnsi="Book Antiqua" w:cs="Calibri"/>
          <w:b/>
          <w:bCs/>
          <w:snapToGrid/>
          <w:color w:val="000000"/>
          <w:szCs w:val="22"/>
          <w:lang w:eastAsia="es-CR"/>
        </w:rPr>
        <w:t xml:space="preserve">3. </w:t>
      </w:r>
      <w:bookmarkStart w:id="15" w:name="_Toc74831999"/>
      <w:bookmarkStart w:id="16" w:name="_Toc83903301"/>
      <w:bookmarkStart w:id="17" w:name="_Toc85112297"/>
      <w:r w:rsidR="000A31E2" w:rsidRPr="004378E5">
        <w:rPr>
          <w:rFonts w:ascii="Book Antiqua" w:hAnsi="Book Antiqua" w:cs="Calibri"/>
          <w:b/>
          <w:bCs/>
          <w:snapToGrid/>
          <w:color w:val="000000"/>
          <w:szCs w:val="22"/>
          <w:lang w:eastAsia="es-CR"/>
        </w:rPr>
        <w:t xml:space="preserve">Diagrama de </w:t>
      </w:r>
      <w:bookmarkEnd w:id="15"/>
      <w:r w:rsidR="000A31E2" w:rsidRPr="004378E5">
        <w:rPr>
          <w:rFonts w:ascii="Book Antiqua" w:hAnsi="Book Antiqua" w:cs="Calibri"/>
          <w:b/>
          <w:bCs/>
          <w:snapToGrid/>
          <w:color w:val="000000"/>
          <w:szCs w:val="22"/>
          <w:lang w:eastAsia="es-CR"/>
        </w:rPr>
        <w:t>procedimiento</w:t>
      </w:r>
      <w:bookmarkEnd w:id="16"/>
      <w:bookmarkEnd w:id="17"/>
      <w:r w:rsidR="000A31E2" w:rsidRPr="004378E5">
        <w:rPr>
          <w:rFonts w:ascii="Book Antiqua" w:hAnsi="Book Antiqua" w:cs="Calibri"/>
          <w:b/>
          <w:bCs/>
          <w:snapToGrid/>
          <w:color w:val="000000"/>
          <w:szCs w:val="22"/>
          <w:lang w:eastAsia="es-CR"/>
        </w:rPr>
        <w:t xml:space="preserve"> </w:t>
      </w:r>
      <w:r w:rsidR="00A40FDE">
        <w:rPr>
          <w:rFonts w:ascii="Book Antiqua" w:hAnsi="Book Antiqua" w:cs="Calibri"/>
          <w:b/>
          <w:bCs/>
          <w:snapToGrid/>
          <w:color w:val="000000"/>
          <w:szCs w:val="22"/>
          <w:lang w:eastAsia="es-CR"/>
        </w:rPr>
        <w:t xml:space="preserve"> </w:t>
      </w:r>
      <w:r w:rsidR="0034104D">
        <w:rPr>
          <w:noProof/>
          <w:snapToGrid/>
        </w:rPr>
        <w:drawing>
          <wp:inline distT="0" distB="0" distL="0" distR="0" wp14:anchorId="3DC156F3" wp14:editId="6FC7D44B">
            <wp:extent cx="7820660" cy="38385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33979" cy="384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3548"/>
      </w:tblGrid>
      <w:tr w:rsidR="00261B94" w:rsidRPr="001A6223" w:rsidTr="000E005E">
        <w:trPr>
          <w:trHeight w:val="283"/>
          <w:jc w:val="center"/>
        </w:trPr>
        <w:tc>
          <w:tcPr>
            <w:tcW w:w="9361" w:type="dxa"/>
            <w:gridSpan w:val="2"/>
            <w:shd w:val="clear" w:color="auto" w:fill="D9D9D9" w:themeFill="background1" w:themeFillShade="D9"/>
          </w:tcPr>
          <w:p w:rsidR="00261B94" w:rsidRPr="00F00D24" w:rsidRDefault="00426F02" w:rsidP="000A31E2">
            <w:pPr>
              <w:pStyle w:val="Ttulo1"/>
              <w:numPr>
                <w:ilvl w:val="0"/>
                <w:numId w:val="22"/>
              </w:numPr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00D24">
              <w:rPr>
                <w:rFonts w:ascii="Book Antiqua" w:hAnsi="Book Antiqua"/>
                <w:sz w:val="24"/>
                <w:szCs w:val="24"/>
              </w:rPr>
              <w:t>A</w:t>
            </w:r>
            <w:r w:rsidR="004F7FB8" w:rsidRPr="00F00D24">
              <w:rPr>
                <w:rFonts w:ascii="Book Antiqua" w:hAnsi="Book Antiqua"/>
                <w:sz w:val="24"/>
                <w:szCs w:val="24"/>
              </w:rPr>
              <w:t>nexos</w:t>
            </w:r>
          </w:p>
        </w:tc>
      </w:tr>
      <w:tr w:rsidR="00261B94" w:rsidRPr="001A6223" w:rsidTr="000E005E">
        <w:trPr>
          <w:trHeight w:val="283"/>
          <w:jc w:val="center"/>
        </w:trPr>
        <w:tc>
          <w:tcPr>
            <w:tcW w:w="5813" w:type="dxa"/>
            <w:shd w:val="clear" w:color="auto" w:fill="F2F2F2" w:themeFill="background1" w:themeFillShade="F2"/>
          </w:tcPr>
          <w:p w:rsidR="00261B94" w:rsidRPr="00F00D24" w:rsidRDefault="005D24D7" w:rsidP="00DF1A21">
            <w:pPr>
              <w:jc w:val="center"/>
              <w:rPr>
                <w:rFonts w:ascii="Book Antiqua" w:hAnsi="Book Antiqua" w:cs="Arial"/>
                <w:b/>
                <w:szCs w:val="22"/>
              </w:rPr>
            </w:pPr>
            <w:r w:rsidRPr="00F00D24">
              <w:rPr>
                <w:rFonts w:ascii="Book Antiqua" w:hAnsi="Book Antiqua" w:cs="Arial"/>
                <w:b/>
                <w:szCs w:val="22"/>
              </w:rPr>
              <w:t>Generales</w:t>
            </w:r>
          </w:p>
        </w:tc>
        <w:tc>
          <w:tcPr>
            <w:tcW w:w="3548" w:type="dxa"/>
            <w:shd w:val="clear" w:color="auto" w:fill="F2F2F2" w:themeFill="background1" w:themeFillShade="F2"/>
          </w:tcPr>
          <w:p w:rsidR="00261B94" w:rsidRPr="00F00D24" w:rsidRDefault="00261B94" w:rsidP="00DF1A21">
            <w:pPr>
              <w:jc w:val="center"/>
              <w:rPr>
                <w:rFonts w:ascii="Book Antiqua" w:hAnsi="Book Antiqua" w:cs="Arial"/>
                <w:b/>
                <w:szCs w:val="22"/>
              </w:rPr>
            </w:pPr>
            <w:r w:rsidRPr="00F00D24">
              <w:rPr>
                <w:rFonts w:ascii="Book Antiqua" w:hAnsi="Book Antiqua" w:cs="Arial"/>
                <w:b/>
                <w:szCs w:val="22"/>
              </w:rPr>
              <w:t xml:space="preserve">Plantilla </w:t>
            </w:r>
          </w:p>
        </w:tc>
      </w:tr>
      <w:tr w:rsidR="00261B94" w:rsidRPr="001A6223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261B94" w:rsidRPr="008076FA" w:rsidRDefault="008A05B2" w:rsidP="00540204">
            <w:pPr>
              <w:ind w:left="0"/>
              <w:rPr>
                <w:rFonts w:ascii="Book Antiqua" w:hAnsi="Book Antiqua" w:cs="Arial"/>
                <w:iCs/>
                <w:szCs w:val="22"/>
              </w:rPr>
            </w:pPr>
            <w:r>
              <w:rPr>
                <w:rFonts w:ascii="Book Antiqua" w:hAnsi="Book Antiqua" w:cs="Arial"/>
                <w:iCs/>
                <w:szCs w:val="22"/>
              </w:rPr>
              <w:t>Acuerdo tomado por el Consejo Superior en sesión N° 67-2019 del 30 de julio de 2019 articulo XXII.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61B94" w:rsidRPr="001A6223" w:rsidRDefault="008A05B2" w:rsidP="00352F2A">
            <w:pPr>
              <w:jc w:val="center"/>
              <w:rPr>
                <w:rFonts w:ascii="Book Antiqua" w:hAnsi="Book Antiqua" w:cs="Arial"/>
                <w:i/>
                <w:szCs w:val="22"/>
                <w:highlight w:val="yellow"/>
              </w:rPr>
            </w:pPr>
            <w:r w:rsidRPr="008A05B2">
              <w:rPr>
                <w:rFonts w:ascii="Book Antiqua" w:hAnsi="Book Antiqua" w:cs="Arial"/>
                <w:i/>
                <w:szCs w:val="22"/>
              </w:rPr>
              <w:object w:dxaOrig="1520" w:dyaOrig="987" w14:anchorId="314D02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3" o:title=""/>
                </v:shape>
                <o:OLEObject Type="Embed" ProgID="Acrobat.Document.DC" ShapeID="_x0000_i1025" DrawAspect="Icon" ObjectID="_1768379975" r:id="rId14"/>
              </w:object>
            </w:r>
          </w:p>
        </w:tc>
      </w:tr>
      <w:tr w:rsidR="008A05B2" w:rsidRPr="001A6223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8A05B2" w:rsidRDefault="008A05B2" w:rsidP="00540204">
            <w:pPr>
              <w:ind w:left="0"/>
              <w:rPr>
                <w:rFonts w:ascii="Book Antiqua" w:hAnsi="Book Antiqua" w:cs="Arial"/>
                <w:iCs/>
                <w:szCs w:val="22"/>
              </w:rPr>
            </w:pPr>
            <w:r w:rsidRPr="0044534D">
              <w:rPr>
                <w:rFonts w:ascii="Book Antiqua" w:hAnsi="Book Antiqua" w:cs="Arial"/>
              </w:rPr>
              <w:t>Informe de</w:t>
            </w:r>
            <w:r>
              <w:rPr>
                <w:rFonts w:ascii="Book Antiqua" w:hAnsi="Book Antiqua" w:cs="Arial"/>
              </w:rPr>
              <w:t xml:space="preserve"> seguimiento de</w:t>
            </w:r>
            <w:r w:rsidRPr="0044534D">
              <w:rPr>
                <w:rFonts w:ascii="Book Antiqua" w:hAnsi="Book Antiqua" w:cs="Arial"/>
              </w:rPr>
              <w:t xml:space="preserve"> la </w:t>
            </w:r>
            <w:r w:rsidRPr="0044534D">
              <w:rPr>
                <w:rFonts w:ascii="Book Antiqua" w:hAnsi="Book Antiqua"/>
              </w:rPr>
              <w:t xml:space="preserve">Auditoria Judicial </w:t>
            </w:r>
            <w:r w:rsidRPr="006951F9">
              <w:rPr>
                <w:rFonts w:ascii="Book Antiqua" w:hAnsi="Book Antiqua" w:cs="Arial"/>
              </w:rPr>
              <w:t>N°417-088-IAD-SAO-2022 de</w:t>
            </w:r>
            <w:r>
              <w:rPr>
                <w:rFonts w:ascii="Book Antiqua" w:hAnsi="Book Antiqua" w:cs="Arial"/>
              </w:rPr>
              <w:t xml:space="preserve"> fecha</w:t>
            </w:r>
            <w:r w:rsidRPr="006951F9">
              <w:rPr>
                <w:rFonts w:ascii="Book Antiqua" w:hAnsi="Book Antiqua" w:cs="Arial"/>
              </w:rPr>
              <w:t xml:space="preserve"> 25 de marzo</w:t>
            </w:r>
            <w:r w:rsidRPr="0044534D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>d</w:t>
            </w:r>
            <w:r w:rsidRPr="0044534D">
              <w:rPr>
                <w:rFonts w:ascii="Book Antiqua" w:hAnsi="Book Antiqua"/>
              </w:rPr>
              <w:t>e 2022</w:t>
            </w:r>
          </w:p>
        </w:tc>
        <w:bookmarkStart w:id="18" w:name="_MON_1726407294"/>
        <w:bookmarkEnd w:id="18"/>
        <w:tc>
          <w:tcPr>
            <w:tcW w:w="3548" w:type="dxa"/>
            <w:shd w:val="clear" w:color="auto" w:fill="auto"/>
            <w:vAlign w:val="center"/>
          </w:tcPr>
          <w:p w:rsidR="008A05B2" w:rsidRPr="008A05B2" w:rsidRDefault="008A05B2" w:rsidP="00352F2A">
            <w:pPr>
              <w:jc w:val="center"/>
              <w:rPr>
                <w:rFonts w:ascii="Book Antiqua" w:hAnsi="Book Antiqua" w:cs="Arial"/>
                <w:i/>
                <w:szCs w:val="22"/>
              </w:rPr>
            </w:pPr>
            <w:r>
              <w:rPr>
                <w:rFonts w:ascii="Book Antiqua" w:hAnsi="Book Antiqua"/>
              </w:rPr>
              <w:object w:dxaOrig="1538" w:dyaOrig="994" w14:anchorId="78218739">
                <v:shape id="_x0000_i1026" type="#_x0000_t75" style="width:77.5pt;height:49.5pt" o:ole="">
                  <v:imagedata r:id="rId15" o:title=""/>
                </v:shape>
                <o:OLEObject Type="Embed" ProgID="Word.Document.12" ShapeID="_x0000_i1026" DrawAspect="Icon" ObjectID="_1768379976" r:id="rId16">
                  <o:FieldCodes>\s</o:FieldCodes>
                </o:OLEObject>
              </w:object>
            </w:r>
          </w:p>
        </w:tc>
      </w:tr>
      <w:tr w:rsidR="008A05B2" w:rsidRPr="001A6223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8A05B2" w:rsidRDefault="008A05B2" w:rsidP="00540204">
            <w:pPr>
              <w:ind w:left="0"/>
              <w:rPr>
                <w:rFonts w:ascii="Book Antiqua" w:hAnsi="Book Antiqua" w:cs="Arial"/>
                <w:iCs/>
                <w:szCs w:val="22"/>
              </w:rPr>
            </w:pPr>
            <w:r>
              <w:rPr>
                <w:rFonts w:ascii="Book Antiqua" w:hAnsi="Book Antiqua"/>
              </w:rPr>
              <w:t>Acuerdo tomado por el Consejo Superior en s</w:t>
            </w:r>
            <w:r w:rsidRPr="00FF6669">
              <w:rPr>
                <w:rFonts w:ascii="Book Antiqua" w:hAnsi="Book Antiqua"/>
              </w:rPr>
              <w:t xml:space="preserve">esión </w:t>
            </w:r>
            <w:r w:rsidRPr="00FF6669">
              <w:rPr>
                <w:rFonts w:ascii="Book Antiqua" w:hAnsi="Book Antiqua" w:cs="Arial"/>
              </w:rPr>
              <w:t xml:space="preserve">N° 30-2022, celebrada el 05 de </w:t>
            </w:r>
            <w:r>
              <w:rPr>
                <w:rFonts w:ascii="Book Antiqua" w:hAnsi="Book Antiqua" w:cs="Arial"/>
              </w:rPr>
              <w:t>abril</w:t>
            </w:r>
            <w:r w:rsidRPr="00FF6669">
              <w:rPr>
                <w:rFonts w:ascii="Book Antiqua" w:hAnsi="Book Antiqua" w:cs="Arial"/>
              </w:rPr>
              <w:t xml:space="preserve"> 2022, artículo </w:t>
            </w:r>
            <w:r w:rsidRPr="00FF6669">
              <w:rPr>
                <w:rFonts w:ascii="Book Antiqua" w:hAnsi="Book Antiqua"/>
              </w:rPr>
              <w:t>XXI</w:t>
            </w:r>
            <w:r>
              <w:rPr>
                <w:rFonts w:ascii="Book Antiqua" w:hAnsi="Book Antiqua"/>
              </w:rPr>
              <w:t>.</w:t>
            </w:r>
          </w:p>
        </w:tc>
        <w:bookmarkStart w:id="19" w:name="_MON_1726407533"/>
        <w:bookmarkEnd w:id="19"/>
        <w:tc>
          <w:tcPr>
            <w:tcW w:w="3548" w:type="dxa"/>
            <w:shd w:val="clear" w:color="auto" w:fill="auto"/>
            <w:vAlign w:val="center"/>
          </w:tcPr>
          <w:p w:rsidR="008A05B2" w:rsidRPr="008A05B2" w:rsidRDefault="008A05B2" w:rsidP="00352F2A">
            <w:pPr>
              <w:jc w:val="center"/>
              <w:rPr>
                <w:rFonts w:ascii="Book Antiqua" w:hAnsi="Book Antiqua" w:cs="Arial"/>
                <w:i/>
                <w:szCs w:val="22"/>
              </w:rPr>
            </w:pPr>
            <w:r>
              <w:rPr>
                <w:rFonts w:ascii="Book Antiqua" w:hAnsi="Book Antiqua"/>
              </w:rPr>
              <w:object w:dxaOrig="1538" w:dyaOrig="994" w14:anchorId="3D7011CD">
                <v:shape id="_x0000_i1027" type="#_x0000_t75" style="width:77.5pt;height:49.5pt" o:ole="">
                  <v:imagedata r:id="rId17" o:title=""/>
                </v:shape>
                <o:OLEObject Type="Embed" ProgID="Word.Document.12" ShapeID="_x0000_i1027" DrawAspect="Icon" ObjectID="_1768379977" r:id="rId18">
                  <o:FieldCodes>\s</o:FieldCodes>
                </o:OLEObject>
              </w:object>
            </w:r>
          </w:p>
        </w:tc>
      </w:tr>
      <w:tr w:rsidR="00336EDE" w:rsidRPr="001A6223" w:rsidTr="000E005E">
        <w:trPr>
          <w:trHeight w:val="357"/>
          <w:jc w:val="center"/>
        </w:trPr>
        <w:tc>
          <w:tcPr>
            <w:tcW w:w="5813" w:type="dxa"/>
            <w:shd w:val="clear" w:color="auto" w:fill="E7E6E6" w:themeFill="background2"/>
            <w:vAlign w:val="center"/>
          </w:tcPr>
          <w:p w:rsidR="00336EDE" w:rsidRPr="001A6223" w:rsidRDefault="00336EDE" w:rsidP="00336EDE">
            <w:pPr>
              <w:jc w:val="center"/>
              <w:rPr>
                <w:rFonts w:ascii="Book Antiqua" w:hAnsi="Book Antiqua" w:cs="Arial"/>
                <w:b/>
                <w:szCs w:val="22"/>
                <w:highlight w:val="yellow"/>
              </w:rPr>
            </w:pPr>
            <w:r w:rsidRPr="00B226A8">
              <w:rPr>
                <w:rFonts w:ascii="Book Antiqua" w:hAnsi="Book Antiqua" w:cs="Arial"/>
                <w:b/>
                <w:szCs w:val="22"/>
              </w:rPr>
              <w:t>Específicos del procedimiento</w:t>
            </w:r>
          </w:p>
        </w:tc>
        <w:tc>
          <w:tcPr>
            <w:tcW w:w="3548" w:type="dxa"/>
            <w:shd w:val="clear" w:color="auto" w:fill="E7E6E6" w:themeFill="background2"/>
            <w:vAlign w:val="center"/>
          </w:tcPr>
          <w:p w:rsidR="00336EDE" w:rsidRPr="001A6223" w:rsidRDefault="00336EDE" w:rsidP="00336EDE">
            <w:pPr>
              <w:jc w:val="center"/>
              <w:rPr>
                <w:rFonts w:ascii="Book Antiqua" w:hAnsi="Book Antiqua" w:cs="Arial"/>
                <w:b/>
                <w:szCs w:val="22"/>
                <w:highlight w:val="yellow"/>
              </w:rPr>
            </w:pPr>
          </w:p>
        </w:tc>
      </w:tr>
      <w:tr w:rsidR="00336EDE" w:rsidRPr="00FF426E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336EDE" w:rsidRPr="00B226A8" w:rsidRDefault="008A05B2" w:rsidP="00336EDE">
            <w:pPr>
              <w:ind w:left="0"/>
              <w:rPr>
                <w:rFonts w:ascii="Book Antiqua" w:hAnsi="Book Antiqua" w:cs="Arial"/>
                <w:szCs w:val="22"/>
              </w:rPr>
            </w:pPr>
            <w:r>
              <w:rPr>
                <w:rFonts w:ascii="Book Antiqua" w:hAnsi="Book Antiqua" w:cs="Arial"/>
                <w:szCs w:val="22"/>
              </w:rPr>
              <w:t xml:space="preserve">Matriz de </w:t>
            </w:r>
            <w:r w:rsidR="009E0F8F" w:rsidRPr="009E0F8F">
              <w:rPr>
                <w:rFonts w:ascii="Book Antiqua" w:hAnsi="Book Antiqua" w:cs="Arial"/>
                <w:i/>
                <w:iCs/>
                <w:szCs w:val="22"/>
              </w:rPr>
              <w:t>I</w:t>
            </w:r>
            <w:r w:rsidRPr="009E0F8F">
              <w:rPr>
                <w:rFonts w:ascii="Book Antiqua" w:hAnsi="Book Antiqua" w:cs="Arial"/>
                <w:i/>
                <w:iCs/>
                <w:szCs w:val="22"/>
              </w:rPr>
              <w:t xml:space="preserve">nforme de </w:t>
            </w:r>
            <w:r w:rsidR="009E0F8F" w:rsidRPr="009E0F8F">
              <w:rPr>
                <w:rFonts w:ascii="Book Antiqua" w:hAnsi="Book Antiqua" w:cs="Arial"/>
                <w:i/>
                <w:iCs/>
                <w:szCs w:val="22"/>
              </w:rPr>
              <w:t>L</w:t>
            </w:r>
            <w:r w:rsidRPr="009E0F8F">
              <w:rPr>
                <w:rFonts w:ascii="Book Antiqua" w:hAnsi="Book Antiqua" w:cs="Arial"/>
                <w:i/>
                <w:iCs/>
                <w:szCs w:val="22"/>
              </w:rPr>
              <w:t xml:space="preserve">abores, </w:t>
            </w:r>
            <w:r w:rsidR="009E0F8F" w:rsidRPr="009E0F8F">
              <w:rPr>
                <w:rFonts w:ascii="Book Antiqua" w:hAnsi="Book Antiqua" w:cs="Arial"/>
                <w:i/>
                <w:iCs/>
                <w:szCs w:val="22"/>
              </w:rPr>
              <w:t>P</w:t>
            </w:r>
            <w:r w:rsidRPr="009E0F8F">
              <w:rPr>
                <w:rFonts w:ascii="Book Antiqua" w:hAnsi="Book Antiqua" w:cs="Arial"/>
                <w:i/>
                <w:iCs/>
                <w:szCs w:val="22"/>
              </w:rPr>
              <w:t xml:space="preserve">ersonal </w:t>
            </w:r>
            <w:r w:rsidR="009E0F8F" w:rsidRPr="009E0F8F">
              <w:rPr>
                <w:rFonts w:ascii="Book Antiqua" w:hAnsi="Book Antiqua" w:cs="Arial"/>
                <w:i/>
                <w:iCs/>
                <w:szCs w:val="22"/>
              </w:rPr>
              <w:t>T</w:t>
            </w:r>
            <w:r w:rsidRPr="009E0F8F">
              <w:rPr>
                <w:rFonts w:ascii="Book Antiqua" w:hAnsi="Book Antiqua" w:cs="Arial"/>
                <w:i/>
                <w:iCs/>
                <w:szCs w:val="22"/>
              </w:rPr>
              <w:t xml:space="preserve">écnico </w:t>
            </w:r>
            <w:r w:rsidR="009E0F8F" w:rsidRPr="009E0F8F">
              <w:rPr>
                <w:rFonts w:ascii="Book Antiqua" w:hAnsi="Book Antiqua" w:cs="Arial"/>
                <w:i/>
                <w:iCs/>
                <w:szCs w:val="22"/>
              </w:rPr>
              <w:t>S</w:t>
            </w:r>
            <w:r w:rsidRPr="009E0F8F">
              <w:rPr>
                <w:rFonts w:ascii="Book Antiqua" w:hAnsi="Book Antiqua" w:cs="Arial"/>
                <w:i/>
                <w:iCs/>
                <w:szCs w:val="22"/>
              </w:rPr>
              <w:t>upernumerario AR</w:t>
            </w:r>
            <w:r w:rsidRPr="008A05B2">
              <w:rPr>
                <w:rFonts w:ascii="Book Antiqua" w:hAnsi="Book Antiqua" w:cs="Arial"/>
                <w:szCs w:val="22"/>
              </w:rPr>
              <w:t xml:space="preserve"> 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336EDE" w:rsidRPr="00B226A8" w:rsidRDefault="00846122" w:rsidP="00336EDE">
            <w:pPr>
              <w:jc w:val="center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  <w:color w:val="FF0000"/>
              </w:rPr>
              <w:object w:dxaOrig="1520" w:dyaOrig="987" w14:anchorId="6ED1156C">
                <v:shape id="_x0000_i1028" type="#_x0000_t75" style="width:76pt;height:49.5pt" o:ole="">
                  <v:imagedata r:id="rId19" o:title=""/>
                </v:shape>
                <o:OLEObject Type="Embed" ProgID="Excel.Sheet.12" ShapeID="_x0000_i1028" DrawAspect="Icon" ObjectID="_1768379978" r:id="rId20"/>
              </w:object>
            </w:r>
          </w:p>
        </w:tc>
      </w:tr>
      <w:tr w:rsidR="003036B7" w:rsidRPr="00FF426E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3036B7" w:rsidRPr="00B226A8" w:rsidRDefault="008A05B2" w:rsidP="00336EDE">
            <w:pPr>
              <w:ind w:left="0"/>
              <w:rPr>
                <w:rFonts w:ascii="Book Antiqua" w:hAnsi="Book Antiqua" w:cs="Arial"/>
                <w:szCs w:val="22"/>
              </w:rPr>
            </w:pPr>
            <w:r w:rsidRPr="008A05B2">
              <w:rPr>
                <w:rFonts w:ascii="Book Antiqua" w:hAnsi="Book Antiqua" w:cs="Arial"/>
                <w:szCs w:val="22"/>
              </w:rPr>
              <w:t>Instructivo</w:t>
            </w:r>
            <w:r>
              <w:rPr>
                <w:rFonts w:ascii="Book Antiqua" w:hAnsi="Book Antiqua" w:cs="Arial"/>
                <w:szCs w:val="22"/>
              </w:rPr>
              <w:t xml:space="preserve"> para completar la</w:t>
            </w:r>
            <w:r w:rsidRPr="008A05B2">
              <w:rPr>
                <w:rFonts w:ascii="Book Antiqua" w:hAnsi="Book Antiqua" w:cs="Arial"/>
                <w:i/>
                <w:iCs/>
                <w:szCs w:val="22"/>
              </w:rPr>
              <w:t xml:space="preserve"> Matriz de Informe de Labores, Personal Técnico Supernumerario AR</w:t>
            </w:r>
          </w:p>
        </w:tc>
        <w:bookmarkStart w:id="20" w:name="_MON_1754205233"/>
        <w:bookmarkEnd w:id="20"/>
        <w:tc>
          <w:tcPr>
            <w:tcW w:w="3548" w:type="dxa"/>
            <w:shd w:val="clear" w:color="auto" w:fill="auto"/>
            <w:vAlign w:val="center"/>
          </w:tcPr>
          <w:p w:rsidR="003036B7" w:rsidRPr="00B226A8" w:rsidRDefault="002539F8" w:rsidP="00336EDE">
            <w:pPr>
              <w:jc w:val="center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  <w:color w:val="FF0000"/>
              </w:rPr>
              <w:object w:dxaOrig="1155" w:dyaOrig="747" w14:anchorId="7243CCE6">
                <v:shape id="_x0000_i1029" type="#_x0000_t75" style="width:57.5pt;height:37.5pt" o:ole="">
                  <v:imagedata r:id="rId21" o:title=""/>
                </v:shape>
                <o:OLEObject Type="Embed" ProgID="Word.Document.12" ShapeID="_x0000_i1029" DrawAspect="Icon" ObjectID="_1768379979" r:id="rId22">
                  <o:FieldCodes>\s</o:FieldCodes>
                </o:OLEObject>
              </w:object>
            </w:r>
          </w:p>
        </w:tc>
      </w:tr>
      <w:tr w:rsidR="003036B7" w:rsidRPr="00FF426E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3036B7" w:rsidRPr="00B226A8" w:rsidRDefault="007C0C9B" w:rsidP="00336EDE">
            <w:pPr>
              <w:ind w:left="0"/>
              <w:rPr>
                <w:rFonts w:ascii="Book Antiqua" w:hAnsi="Book Antiqua" w:cs="Arial"/>
                <w:szCs w:val="22"/>
              </w:rPr>
            </w:pPr>
            <w:r>
              <w:rPr>
                <w:rFonts w:ascii="Book Antiqua" w:hAnsi="Book Antiqua" w:cs="Arial"/>
                <w:szCs w:val="22"/>
              </w:rPr>
              <w:t xml:space="preserve">Matriz de </w:t>
            </w:r>
            <w:r w:rsidRPr="007C0C9B">
              <w:rPr>
                <w:rFonts w:ascii="Book Antiqua" w:hAnsi="Book Antiqua" w:cs="Arial"/>
                <w:i/>
                <w:iCs/>
                <w:szCs w:val="22"/>
              </w:rPr>
              <w:t xml:space="preserve">Consolidado de </w:t>
            </w:r>
            <w:r>
              <w:rPr>
                <w:rFonts w:ascii="Book Antiqua" w:hAnsi="Book Antiqua" w:cs="Arial"/>
                <w:i/>
                <w:iCs/>
                <w:szCs w:val="22"/>
              </w:rPr>
              <w:t>Informe de L</w:t>
            </w:r>
            <w:r w:rsidRPr="007C0C9B">
              <w:rPr>
                <w:rFonts w:ascii="Book Antiqua" w:hAnsi="Book Antiqua" w:cs="Arial"/>
                <w:i/>
                <w:iCs/>
                <w:szCs w:val="22"/>
              </w:rPr>
              <w:t xml:space="preserve">abores </w:t>
            </w:r>
            <w:proofErr w:type="spellStart"/>
            <w:r w:rsidRPr="007C0C9B">
              <w:rPr>
                <w:rFonts w:ascii="Book Antiqua" w:hAnsi="Book Antiqua" w:cs="Arial"/>
                <w:i/>
                <w:iCs/>
                <w:szCs w:val="22"/>
              </w:rPr>
              <w:t>Téc</w:t>
            </w:r>
            <w:proofErr w:type="spellEnd"/>
            <w:r w:rsidRPr="007C0C9B">
              <w:rPr>
                <w:rFonts w:ascii="Book Antiqua" w:hAnsi="Book Antiqua" w:cs="Arial"/>
                <w:i/>
                <w:iCs/>
                <w:szCs w:val="22"/>
              </w:rPr>
              <w:t>. Super. DP-DE-CACMFJ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3036B7" w:rsidRPr="00B226A8" w:rsidRDefault="005B1432" w:rsidP="00336EDE">
            <w:pPr>
              <w:jc w:val="center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  <w:color w:val="FF0000"/>
              </w:rPr>
              <w:object w:dxaOrig="1520" w:dyaOrig="987" w14:anchorId="1CC6EAF3">
                <v:shape id="_x0000_i1030" type="#_x0000_t75" style="width:76pt;height:49.5pt" o:ole="">
                  <v:imagedata r:id="rId23" o:title=""/>
                </v:shape>
                <o:OLEObject Type="Embed" ProgID="Excel.Sheet.12" ShapeID="_x0000_i1030" DrawAspect="Icon" ObjectID="_1768379980" r:id="rId24"/>
              </w:object>
            </w:r>
          </w:p>
        </w:tc>
      </w:tr>
      <w:tr w:rsidR="008A05B2" w:rsidRPr="00FF426E" w:rsidTr="000E005E">
        <w:trPr>
          <w:trHeight w:val="585"/>
          <w:jc w:val="center"/>
        </w:trPr>
        <w:tc>
          <w:tcPr>
            <w:tcW w:w="5813" w:type="dxa"/>
            <w:shd w:val="clear" w:color="auto" w:fill="auto"/>
            <w:vAlign w:val="center"/>
          </w:tcPr>
          <w:p w:rsidR="007C0C9B" w:rsidRPr="00B226A8" w:rsidRDefault="007C0C9B" w:rsidP="007C0C9B">
            <w:pPr>
              <w:ind w:left="0"/>
              <w:rPr>
                <w:rFonts w:ascii="Book Antiqua" w:hAnsi="Book Antiqua" w:cs="Arial"/>
                <w:szCs w:val="22"/>
              </w:rPr>
            </w:pPr>
            <w:r w:rsidRPr="008A05B2">
              <w:rPr>
                <w:rFonts w:ascii="Book Antiqua" w:hAnsi="Book Antiqua" w:cs="Arial"/>
                <w:szCs w:val="22"/>
              </w:rPr>
              <w:t>Instructivo</w:t>
            </w:r>
            <w:r>
              <w:rPr>
                <w:rFonts w:ascii="Book Antiqua" w:hAnsi="Book Antiqua" w:cs="Arial"/>
                <w:szCs w:val="22"/>
              </w:rPr>
              <w:t xml:space="preserve"> para completar la matriz </w:t>
            </w:r>
            <w:r w:rsidRPr="007C0C9B">
              <w:rPr>
                <w:rFonts w:ascii="Book Antiqua" w:hAnsi="Book Antiqua" w:cs="Arial"/>
                <w:i/>
                <w:iCs/>
                <w:szCs w:val="22"/>
              </w:rPr>
              <w:t xml:space="preserve">Consolidado de </w:t>
            </w:r>
            <w:r>
              <w:rPr>
                <w:rFonts w:ascii="Book Antiqua" w:hAnsi="Book Antiqua" w:cs="Arial"/>
                <w:i/>
                <w:iCs/>
                <w:szCs w:val="22"/>
              </w:rPr>
              <w:t>Informe de L</w:t>
            </w:r>
            <w:r w:rsidRPr="007C0C9B">
              <w:rPr>
                <w:rFonts w:ascii="Book Antiqua" w:hAnsi="Book Antiqua" w:cs="Arial"/>
                <w:i/>
                <w:iCs/>
                <w:szCs w:val="22"/>
              </w:rPr>
              <w:t xml:space="preserve">abores </w:t>
            </w:r>
            <w:proofErr w:type="spellStart"/>
            <w:r w:rsidRPr="007C0C9B">
              <w:rPr>
                <w:rFonts w:ascii="Book Antiqua" w:hAnsi="Book Antiqua" w:cs="Arial"/>
                <w:i/>
                <w:iCs/>
                <w:szCs w:val="22"/>
              </w:rPr>
              <w:t>Téc</w:t>
            </w:r>
            <w:proofErr w:type="spellEnd"/>
            <w:r w:rsidRPr="007C0C9B">
              <w:rPr>
                <w:rFonts w:ascii="Book Antiqua" w:hAnsi="Book Antiqua" w:cs="Arial"/>
                <w:i/>
                <w:iCs/>
                <w:szCs w:val="22"/>
              </w:rPr>
              <w:t>. Super. DP-DE-CACMFJ</w:t>
            </w:r>
          </w:p>
        </w:tc>
        <w:bookmarkStart w:id="21" w:name="_MON_1754206680"/>
        <w:bookmarkEnd w:id="21"/>
        <w:tc>
          <w:tcPr>
            <w:tcW w:w="3548" w:type="dxa"/>
            <w:shd w:val="clear" w:color="auto" w:fill="auto"/>
            <w:vAlign w:val="center"/>
          </w:tcPr>
          <w:p w:rsidR="008A05B2" w:rsidRPr="00B226A8" w:rsidRDefault="002539F8" w:rsidP="00336EDE">
            <w:pPr>
              <w:jc w:val="center"/>
              <w:rPr>
                <w:rFonts w:ascii="Book Antiqua" w:hAnsi="Book Antiqua"/>
                <w:color w:val="FF0000"/>
              </w:rPr>
            </w:pPr>
            <w:r>
              <w:rPr>
                <w:rFonts w:ascii="Book Antiqua" w:hAnsi="Book Antiqua"/>
                <w:color w:val="FF0000"/>
              </w:rPr>
              <w:object w:dxaOrig="1440" w:dyaOrig="932" w14:anchorId="3D36BC7B">
                <v:shape id="_x0000_i1031" type="#_x0000_t75" style="width:1in;height:46.5pt" o:ole="">
                  <v:imagedata r:id="rId25" o:title=""/>
                </v:shape>
                <o:OLEObject Type="Embed" ProgID="Word.Document.12" ShapeID="_x0000_i1031" DrawAspect="Icon" ObjectID="_1768379981" r:id="rId26">
                  <o:FieldCodes>\s</o:FieldCodes>
                </o:OLEObject>
              </w:object>
            </w:r>
          </w:p>
        </w:tc>
      </w:tr>
    </w:tbl>
    <w:p w:rsidR="00261B94" w:rsidRPr="00073C20" w:rsidRDefault="004F7FB8" w:rsidP="004A4EE5">
      <w:pPr>
        <w:ind w:left="0"/>
        <w:rPr>
          <w:rFonts w:ascii="Book Antiqua" w:hAnsi="Book Antiqua" w:cs="Arial"/>
          <w:bCs/>
          <w:i/>
          <w:snapToGrid/>
          <w:szCs w:val="22"/>
          <w:lang w:val="es-ES"/>
        </w:rPr>
      </w:pPr>
      <w:r>
        <w:rPr>
          <w:rFonts w:ascii="Book Antiqua" w:hAnsi="Book Antiqua" w:cs="Arial"/>
          <w:bCs/>
          <w:i/>
          <w:kern w:val="32"/>
          <w:sz w:val="20"/>
          <w:lang w:bidi="en-US"/>
        </w:rPr>
        <w:t xml:space="preserve">                       </w:t>
      </w:r>
    </w:p>
    <w:p w:rsidR="00427F8D" w:rsidRDefault="00427F8D" w:rsidP="00261B94">
      <w:pPr>
        <w:ind w:left="0"/>
        <w:rPr>
          <w:rFonts w:ascii="Book Antiqua" w:hAnsi="Book Antiqua" w:cs="Arial"/>
          <w:i/>
          <w:snapToGrid/>
          <w:szCs w:val="22"/>
          <w:lang w:val="es-ES"/>
        </w:rPr>
      </w:pPr>
    </w:p>
    <w:tbl>
      <w:tblPr>
        <w:tblStyle w:val="Tablaconcuadrcula"/>
        <w:tblW w:w="10572" w:type="dxa"/>
        <w:jc w:val="center"/>
        <w:tblLook w:val="04A0" w:firstRow="1" w:lastRow="0" w:firstColumn="1" w:lastColumn="0" w:noHBand="0" w:noVBand="1"/>
      </w:tblPr>
      <w:tblGrid>
        <w:gridCol w:w="939"/>
        <w:gridCol w:w="1466"/>
        <w:gridCol w:w="1559"/>
        <w:gridCol w:w="1843"/>
        <w:gridCol w:w="1701"/>
        <w:gridCol w:w="1621"/>
        <w:gridCol w:w="1443"/>
      </w:tblGrid>
      <w:tr w:rsidR="004F7FB8" w:rsidRPr="0008025C" w:rsidTr="00A4161E">
        <w:trPr>
          <w:trHeight w:val="590"/>
          <w:jc w:val="center"/>
        </w:trPr>
        <w:tc>
          <w:tcPr>
            <w:tcW w:w="10572" w:type="dxa"/>
            <w:gridSpan w:val="7"/>
            <w:shd w:val="clear" w:color="auto" w:fill="D9D9D9" w:themeFill="background1" w:themeFillShade="D9"/>
          </w:tcPr>
          <w:p w:rsidR="004F7FB8" w:rsidRPr="00CB4D35" w:rsidRDefault="004F7FB8" w:rsidP="000A31E2">
            <w:pPr>
              <w:pStyle w:val="Ttulo1"/>
              <w:keepLines/>
              <w:numPr>
                <w:ilvl w:val="0"/>
                <w:numId w:val="22"/>
              </w:numPr>
              <w:spacing w:before="240" w:after="0"/>
              <w:jc w:val="center"/>
              <w:rPr>
                <w:rFonts w:ascii="Book Antiqua" w:hAnsi="Book Antiqua"/>
                <w:b w:val="0"/>
                <w:bCs/>
                <w:sz w:val="24"/>
                <w:szCs w:val="24"/>
              </w:rPr>
            </w:pPr>
            <w:bookmarkStart w:id="22" w:name="_Toc79139330"/>
            <w:bookmarkStart w:id="23" w:name="_Toc83903295"/>
            <w:bookmarkStart w:id="24" w:name="_Toc85112291"/>
            <w:bookmarkStart w:id="25" w:name="_Toc74834088"/>
            <w:bookmarkStart w:id="26" w:name="_Toc77321023"/>
            <w:bookmarkStart w:id="27" w:name="_Hlk72762852"/>
            <w:r>
              <w:rPr>
                <w:rFonts w:ascii="Book Antiqua" w:hAnsi="Book Antiqua"/>
                <w:bCs/>
                <w:sz w:val="24"/>
                <w:szCs w:val="24"/>
              </w:rPr>
              <w:t>Control de versiones</w:t>
            </w:r>
            <w:bookmarkEnd w:id="22"/>
            <w:bookmarkEnd w:id="23"/>
            <w:bookmarkEnd w:id="24"/>
            <w:r w:rsidRPr="00CB4D35">
              <w:rPr>
                <w:rFonts w:ascii="Book Antiqua" w:hAnsi="Book Antiqua"/>
                <w:bCs/>
                <w:sz w:val="24"/>
                <w:szCs w:val="24"/>
              </w:rPr>
              <w:t xml:space="preserve"> </w:t>
            </w:r>
            <w:bookmarkEnd w:id="25"/>
            <w:bookmarkEnd w:id="26"/>
          </w:p>
        </w:tc>
      </w:tr>
      <w:tr w:rsidR="00440DD2" w:rsidRPr="0008025C" w:rsidTr="00440DD2">
        <w:trPr>
          <w:trHeight w:val="614"/>
          <w:jc w:val="center"/>
        </w:trPr>
        <w:tc>
          <w:tcPr>
            <w:tcW w:w="939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N° Versión</w:t>
            </w:r>
          </w:p>
        </w:tc>
        <w:tc>
          <w:tcPr>
            <w:tcW w:w="1466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Detalle de actualización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 xml:space="preserve">Fecha de </w:t>
            </w:r>
            <w:r w:rsidR="00440DD2">
              <w:rPr>
                <w:rFonts w:ascii="Book Antiqua" w:hAnsi="Book Antiqua"/>
                <w:b/>
                <w:noProof/>
                <w:sz w:val="20"/>
                <w:szCs w:val="18"/>
              </w:rPr>
              <w:t>a</w:t>
            </w: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ctualización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Elaborado por: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Revisado por:</w:t>
            </w:r>
          </w:p>
        </w:tc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Aprobado</w:t>
            </w:r>
            <w:r w:rsidR="00440DD2">
              <w:rPr>
                <w:rFonts w:ascii="Book Antiqua" w:hAnsi="Book Antiqua"/>
                <w:b/>
                <w:noProof/>
                <w:sz w:val="20"/>
                <w:szCs w:val="18"/>
              </w:rPr>
              <w:t xml:space="preserve"> </w:t>
            </w: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por:</w:t>
            </w:r>
          </w:p>
        </w:tc>
        <w:tc>
          <w:tcPr>
            <w:tcW w:w="1443" w:type="dxa"/>
            <w:shd w:val="clear" w:color="auto" w:fill="F2F2F2" w:themeFill="background1" w:themeFillShade="F2"/>
            <w:vAlign w:val="center"/>
          </w:tcPr>
          <w:p w:rsidR="004F7FB8" w:rsidRPr="00440DD2" w:rsidRDefault="004F7FB8" w:rsidP="00440DD2">
            <w:pPr>
              <w:ind w:left="0"/>
              <w:jc w:val="center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 w:rsidRPr="00440DD2">
              <w:rPr>
                <w:rFonts w:ascii="Book Antiqua" w:hAnsi="Book Antiqua"/>
                <w:b/>
                <w:noProof/>
                <w:sz w:val="20"/>
                <w:szCs w:val="18"/>
              </w:rPr>
              <w:t>Adjuntos</w:t>
            </w:r>
          </w:p>
        </w:tc>
      </w:tr>
      <w:tr w:rsidR="00F875A0" w:rsidRPr="0008025C" w:rsidTr="00440DD2">
        <w:trPr>
          <w:trHeight w:val="614"/>
          <w:jc w:val="center"/>
        </w:trPr>
        <w:tc>
          <w:tcPr>
            <w:tcW w:w="939" w:type="dxa"/>
            <w:shd w:val="clear" w:color="auto" w:fill="auto"/>
            <w:vAlign w:val="center"/>
          </w:tcPr>
          <w:p w:rsidR="004F7FB8" w:rsidRPr="00030B33" w:rsidRDefault="00032C2F" w:rsidP="00030B33">
            <w:pPr>
              <w:jc w:val="left"/>
              <w:rPr>
                <w:rFonts w:ascii="Book Antiqua" w:hAnsi="Book Antiqua"/>
                <w:b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/>
                <w:noProof/>
                <w:sz w:val="20"/>
                <w:szCs w:val="18"/>
              </w:rPr>
              <w:t>1.3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4F7FB8" w:rsidRPr="0008025C" w:rsidRDefault="00440DD2" w:rsidP="00F875A0">
            <w:pPr>
              <w:jc w:val="left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Primera</w:t>
            </w:r>
            <w:r w:rsidR="00F875A0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 xml:space="preserve"> </w:t>
            </w: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versión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F7FB8" w:rsidRPr="0008025C" w:rsidRDefault="002539F8" w:rsidP="00032C2F">
            <w:pP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22</w:t>
            </w:r>
            <w:r w:rsidR="00032C2F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/08</w:t>
            </w:r>
            <w:r w:rsidR="00440DD2"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/2022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F7FB8" w:rsidRPr="0008025C" w:rsidRDefault="00AC74ED" w:rsidP="00AC74ED">
            <w:pPr>
              <w:ind w:left="0"/>
              <w:jc w:val="left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Ignacio Méndez Solórzano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0DD2" w:rsidRDefault="00440DD2" w:rsidP="00F875A0">
            <w:pPr>
              <w:ind w:left="0"/>
              <w:jc w:val="left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 xml:space="preserve">Paula </w:t>
            </w:r>
          </w:p>
          <w:p w:rsidR="004F7FB8" w:rsidRPr="0008025C" w:rsidRDefault="00440DD2" w:rsidP="00F875A0">
            <w:pPr>
              <w:ind w:left="0"/>
              <w:jc w:val="left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Campos Valverde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0060B8" w:rsidRDefault="000060B8" w:rsidP="000060B8">
            <w:pPr>
              <w:ind w:left="0"/>
              <w:jc w:val="left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 xml:space="preserve">Paula </w:t>
            </w:r>
          </w:p>
          <w:p w:rsidR="004F7FB8" w:rsidRPr="0008025C" w:rsidRDefault="000060B8" w:rsidP="000060B8">
            <w:pPr>
              <w:ind w:left="0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  <w:r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  <w:t>Campos Valverde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4F7FB8" w:rsidRPr="0008025C" w:rsidRDefault="004F7FB8" w:rsidP="00440DD2">
            <w:pPr>
              <w:jc w:val="center"/>
              <w:rPr>
                <w:rFonts w:ascii="Book Antiqua" w:hAnsi="Book Antiqua"/>
                <w:bCs/>
                <w:i/>
                <w:iCs/>
                <w:noProof/>
                <w:sz w:val="20"/>
                <w:szCs w:val="18"/>
              </w:rPr>
            </w:pPr>
          </w:p>
        </w:tc>
      </w:tr>
      <w:bookmarkEnd w:id="27"/>
    </w:tbl>
    <w:p w:rsidR="00186133" w:rsidRPr="00186133" w:rsidRDefault="00186133" w:rsidP="00186133">
      <w:pPr>
        <w:ind w:left="0"/>
        <w:rPr>
          <w:rFonts w:ascii="Book Antiqua" w:hAnsi="Book Antiqua" w:cs="Arial"/>
          <w:szCs w:val="22"/>
          <w:lang w:val="es-ES"/>
        </w:rPr>
      </w:pPr>
    </w:p>
    <w:sectPr w:rsidR="00186133" w:rsidRPr="00186133" w:rsidSect="00470915">
      <w:pgSz w:w="15842" w:h="12242" w:orient="landscape" w:code="1"/>
      <w:pgMar w:top="1418" w:right="1985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70915" w:rsidRDefault="00470915">
      <w:r>
        <w:separator/>
      </w:r>
    </w:p>
  </w:endnote>
  <w:endnote w:type="continuationSeparator" w:id="0">
    <w:p w:rsidR="00470915" w:rsidRDefault="0047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9198F" w:rsidRPr="00E435B9" w:rsidRDefault="0069198F" w:rsidP="0069198F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808080" w:themeColor="background1" w:themeShade="80"/>
        <w:sz w:val="20"/>
      </w:rPr>
    </w:pPr>
    <w:r w:rsidRPr="00E435B9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2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11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</w:p>
  <w:p w:rsidR="0069198F" w:rsidRPr="00E435B9" w:rsidRDefault="0069198F" w:rsidP="0069198F">
    <w:pPr>
      <w:pStyle w:val="Piedepgina"/>
      <w:ind w:left="0"/>
      <w:rPr>
        <w:rFonts w:ascii="Book Antiqua" w:hAnsi="Book Antiqua"/>
        <w:sz w:val="20"/>
      </w:rPr>
    </w:pPr>
  </w:p>
  <w:p w:rsidR="00615460" w:rsidRPr="0069198F" w:rsidRDefault="0069198F" w:rsidP="001B2DA9">
    <w:pPr>
      <w:pStyle w:val="NormalPARRAFO-1"/>
      <w:tabs>
        <w:tab w:val="clear" w:pos="-720"/>
      </w:tabs>
      <w:rPr>
        <w:rFonts w:ascii="Book Antiqua" w:hAnsi="Book Antiqua" w:cs="Arial"/>
        <w:bCs/>
        <w:color w:val="808080" w:themeColor="background1" w:themeShade="80"/>
        <w:sz w:val="20"/>
      </w:rPr>
    </w:pPr>
    <w:bookmarkStart w:id="13" w:name="OLE_LINK2"/>
    <w:r w:rsidRPr="00E435B9">
      <w:rPr>
        <w:rFonts w:ascii="Book Antiqua" w:hAnsi="Book Antiqua" w:cs="Arial"/>
        <w:bCs/>
        <w:noProof/>
        <w:color w:val="808080" w:themeColor="background1" w:themeShade="80"/>
        <w:sz w:val="20"/>
        <w:lang w:val="es-E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A44D51" wp14:editId="1536DB98">
              <wp:simplePos x="0" y="0"/>
              <wp:positionH relativeFrom="column">
                <wp:posOffset>17145</wp:posOffset>
              </wp:positionH>
              <wp:positionV relativeFrom="paragraph">
                <wp:posOffset>-33655</wp:posOffset>
              </wp:positionV>
              <wp:extent cx="6057900" cy="0"/>
              <wp:effectExtent l="0" t="0" r="0" b="0"/>
              <wp:wrapNone/>
              <wp:docPr id="1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DB0A73" id="Line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2.65pt" to="478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"/>
          </w:pict>
        </mc:Fallback>
      </mc:AlternateContent>
    </w:r>
    <w:r w:rsidRPr="00E435B9">
      <w:rPr>
        <w:rFonts w:ascii="Book Antiqua" w:hAnsi="Book Antiqua" w:cs="Arial"/>
        <w:bCs/>
        <w:color w:val="808080" w:themeColor="background1" w:themeShade="80"/>
        <w:sz w:val="20"/>
      </w:rPr>
      <w:sym w:font="Symbol" w:char="F0D3"/>
    </w:r>
    <w:r w:rsidRPr="00E435B9">
      <w:rPr>
        <w:rFonts w:ascii="Book Antiqua" w:hAnsi="Book Antiqua" w:cs="Arial"/>
        <w:bCs/>
        <w:color w:val="808080" w:themeColor="background1" w:themeShade="80"/>
        <w:sz w:val="20"/>
      </w:rPr>
      <w:t xml:space="preserve"> Documento Normativo Propiedad del Poder Judicial, prohibida su reproducción total o parcial sin autorización.</w:t>
    </w:r>
    <w:bookmarkEnd w:id="13"/>
  </w:p>
  <w:p w:rsidR="00416F72" w:rsidRDefault="00416F7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46F6" w:rsidRDefault="00483EA9" w:rsidP="000D46F6">
    <w:pPr>
      <w:tabs>
        <w:tab w:val="center" w:pos="4550"/>
        <w:tab w:val="left" w:pos="5818"/>
      </w:tabs>
      <w:ind w:left="0" w:right="260"/>
      <w:jc w:val="right"/>
      <w:rPr>
        <w:rFonts w:ascii="Book Antiqua" w:hAnsi="Book Antiqua" w:cs="Arial"/>
        <w:bCs/>
        <w:color w:val="808080" w:themeColor="background1" w:themeShade="80"/>
        <w:sz w:val="20"/>
      </w:rPr>
    </w:pPr>
    <w:r w:rsidRPr="00537F8D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537F8D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begin"/>
    </w:r>
    <w:r w:rsidRPr="00537F8D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537F8D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end"/>
    </w:r>
    <w:r w:rsidRPr="00537F8D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begin"/>
    </w:r>
    <w:r w:rsidRPr="00537F8D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537F8D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11</w:t>
    </w:r>
    <w:r w:rsidRPr="00537F8D">
      <w:rPr>
        <w:rFonts w:ascii="Book Antiqua" w:hAnsi="Book Antiqua"/>
        <w:color w:val="808080" w:themeColor="background1" w:themeShade="80"/>
        <w:sz w:val="20"/>
      </w:rPr>
      <w:fldChar w:fldCharType="end"/>
    </w:r>
    <w:r w:rsidR="00A4161E" w:rsidRPr="00E435B9">
      <w:rPr>
        <w:rFonts w:ascii="Book Antiqua" w:hAnsi="Book Antiqua" w:cs="Arial"/>
        <w:bCs/>
        <w:noProof/>
        <w:color w:val="808080" w:themeColor="background1" w:themeShade="80"/>
        <w:sz w:val="20"/>
        <w:lang w:val="es-ES" w:eastAsia="zh-CN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14C701F" wp14:editId="1C76443C">
              <wp:simplePos x="0" y="0"/>
              <wp:positionH relativeFrom="column">
                <wp:posOffset>17145</wp:posOffset>
              </wp:positionH>
              <wp:positionV relativeFrom="paragraph">
                <wp:posOffset>-33655</wp:posOffset>
              </wp:positionV>
              <wp:extent cx="6057900" cy="0"/>
              <wp:effectExtent l="0" t="0" r="0" b="0"/>
              <wp:wrapNone/>
              <wp:docPr id="15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F2006" id="Line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2.65pt" to="478.3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"/>
          </w:pict>
        </mc:Fallback>
      </mc:AlternateContent>
    </w:r>
    <w:r w:rsidR="00A4161E" w:rsidRPr="00E435B9">
      <w:rPr>
        <w:rFonts w:ascii="Book Antiqua" w:hAnsi="Book Antiqua" w:cs="Arial"/>
        <w:bCs/>
        <w:color w:val="808080" w:themeColor="background1" w:themeShade="80"/>
        <w:sz w:val="20"/>
      </w:rPr>
      <w:sym w:font="Symbol" w:char="F0D3"/>
    </w:r>
    <w:r w:rsidR="00A4161E" w:rsidRPr="00E435B9">
      <w:rPr>
        <w:rFonts w:ascii="Book Antiqua" w:hAnsi="Book Antiqua" w:cs="Arial"/>
        <w:bCs/>
        <w:color w:val="808080" w:themeColor="background1" w:themeShade="80"/>
        <w:sz w:val="20"/>
      </w:rPr>
      <w:t xml:space="preserve"> </w:t>
    </w:r>
  </w:p>
  <w:p w:rsidR="00A4161E" w:rsidRPr="000D46F6" w:rsidRDefault="00A4161E" w:rsidP="000D46F6">
    <w:pPr>
      <w:tabs>
        <w:tab w:val="center" w:pos="4550"/>
        <w:tab w:val="left" w:pos="5818"/>
      </w:tabs>
      <w:ind w:left="0" w:right="260"/>
      <w:rPr>
        <w:rFonts w:ascii="Book Antiqua" w:hAnsi="Book Antiqua"/>
        <w:color w:val="808080" w:themeColor="background1" w:themeShade="80"/>
        <w:sz w:val="20"/>
      </w:rPr>
    </w:pPr>
    <w:r w:rsidRPr="00E435B9">
      <w:rPr>
        <w:rFonts w:ascii="Book Antiqua" w:hAnsi="Book Antiqua" w:cs="Arial"/>
        <w:bCs/>
        <w:color w:val="808080" w:themeColor="background1" w:themeShade="80"/>
        <w:sz w:val="20"/>
      </w:rPr>
      <w:t>Documento Normativo Propiedad del Poder Judicial, prohibida su reproducción total o parcial sin autorización.</w:t>
    </w:r>
  </w:p>
  <w:p w:rsidR="00A4161E" w:rsidRPr="00537F8D" w:rsidRDefault="00A4161E" w:rsidP="00483EA9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808080" w:themeColor="background1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70915" w:rsidRDefault="00470915">
      <w:r>
        <w:separator/>
      </w:r>
    </w:p>
  </w:footnote>
  <w:footnote w:type="continuationSeparator" w:id="0">
    <w:p w:rsidR="00470915" w:rsidRDefault="00470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page" w:horzAnchor="margin" w:tblpXSpec="center" w:tblpY="601"/>
      <w:tblW w:w="14725" w:type="dxa"/>
      <w:tblLook w:val="04A0" w:firstRow="1" w:lastRow="0" w:firstColumn="1" w:lastColumn="0" w:noHBand="0" w:noVBand="1"/>
    </w:tblPr>
    <w:tblGrid>
      <w:gridCol w:w="2338"/>
      <w:gridCol w:w="2705"/>
      <w:gridCol w:w="4209"/>
      <w:gridCol w:w="2467"/>
      <w:gridCol w:w="3006"/>
    </w:tblGrid>
    <w:tr w:rsidR="004C2730" w:rsidRPr="00740D06" w:rsidTr="003C4150">
      <w:trPr>
        <w:trHeight w:val="426"/>
      </w:trPr>
      <w:tc>
        <w:tcPr>
          <w:tcW w:w="2338" w:type="dxa"/>
          <w:vMerge w:val="restart"/>
        </w:tcPr>
        <w:p w:rsidR="004C2730" w:rsidRPr="00740D06" w:rsidRDefault="003C415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>
            <w:rPr>
              <w:noProof/>
            </w:rPr>
            <w:drawing>
              <wp:anchor distT="0" distB="0" distL="114300" distR="114300" simplePos="0" relativeHeight="251661824" behindDoc="1" locked="0" layoutInCell="1" allowOverlap="1" wp14:anchorId="331489C2" wp14:editId="2D46B75C">
                <wp:simplePos x="0" y="0"/>
                <wp:positionH relativeFrom="page">
                  <wp:posOffset>-1552671</wp:posOffset>
                </wp:positionH>
                <wp:positionV relativeFrom="paragraph">
                  <wp:posOffset>-413229</wp:posOffset>
                </wp:positionV>
                <wp:extent cx="11343736" cy="1913890"/>
                <wp:effectExtent l="0" t="0" r="0" b="0"/>
                <wp:wrapNone/>
                <wp:docPr id="3" name="Imagen 103" descr="Imagen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 descr="Imagen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10800000">
                          <a:off x="0" y="0"/>
                          <a:ext cx="11379862" cy="1919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C2730" w:rsidRPr="00740D06">
            <w:rPr>
              <w:rFonts w:ascii="Book Antiqua" w:hAnsi="Book Antiqua" w:cs="Arial"/>
              <w:noProof/>
              <w:szCs w:val="22"/>
            </w:rPr>
            <w:drawing>
              <wp:anchor distT="0" distB="0" distL="114300" distR="114300" simplePos="0" relativeHeight="251658752" behindDoc="0" locked="0" layoutInCell="1" allowOverlap="1" wp14:anchorId="03D829FD" wp14:editId="2B25FB98">
                <wp:simplePos x="0" y="0"/>
                <wp:positionH relativeFrom="column">
                  <wp:posOffset>-50165</wp:posOffset>
                </wp:positionH>
                <wp:positionV relativeFrom="paragraph">
                  <wp:posOffset>469900</wp:posOffset>
                </wp:positionV>
                <wp:extent cx="1016635" cy="572770"/>
                <wp:effectExtent l="0" t="0" r="0" b="0"/>
                <wp:wrapNone/>
                <wp:docPr id="4" name="Imagen 4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63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381" w:type="dxa"/>
          <w:gridSpan w:val="3"/>
        </w:tcPr>
        <w:p w:rsidR="004C2730" w:rsidRPr="00B565A7" w:rsidRDefault="004C2730" w:rsidP="004C2730">
          <w:pPr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Poder Judicial</w:t>
          </w:r>
        </w:p>
        <w:p w:rsidR="004C2730" w:rsidRPr="00B565A7" w:rsidRDefault="004C2730" w:rsidP="004C2730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República de Costa Rica</w:t>
          </w:r>
        </w:p>
      </w:tc>
      <w:tc>
        <w:tcPr>
          <w:tcW w:w="3006" w:type="dxa"/>
          <w:vMerge w:val="restart"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>
            <w:rPr>
              <w:b/>
              <w:bCs/>
              <w:i/>
              <w:iCs/>
              <w:noProof/>
              <w:lang w:val="es-ES"/>
            </w:rPr>
            <w:drawing>
              <wp:anchor distT="0" distB="0" distL="114300" distR="114300" simplePos="0" relativeHeight="251664896" behindDoc="1" locked="0" layoutInCell="1" allowOverlap="1" wp14:anchorId="2DA1B209" wp14:editId="068F75F8">
                <wp:simplePos x="0" y="0"/>
                <wp:positionH relativeFrom="margin">
                  <wp:posOffset>267335</wp:posOffset>
                </wp:positionH>
                <wp:positionV relativeFrom="paragraph">
                  <wp:posOffset>374015</wp:posOffset>
                </wp:positionV>
                <wp:extent cx="1256030" cy="734695"/>
                <wp:effectExtent l="0" t="0" r="1270" b="8255"/>
                <wp:wrapNone/>
                <wp:docPr id="5" name="Imagen 5" descr="Imagen que contiene dibujo, alimentos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Imagen que contiene dibujo, alimentos&#10;&#10;Descripción generada automá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6030" cy="734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4C2730" w:rsidRPr="00740D06" w:rsidTr="003C4150">
      <w:trPr>
        <w:trHeight w:val="435"/>
      </w:trPr>
      <w:tc>
        <w:tcPr>
          <w:tcW w:w="2338" w:type="dxa"/>
          <w:vMerge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9381" w:type="dxa"/>
          <w:gridSpan w:val="3"/>
        </w:tcPr>
        <w:p w:rsidR="004C2730" w:rsidRPr="00B47977" w:rsidRDefault="004C2730" w:rsidP="004C2730">
          <w:pPr>
            <w:tabs>
              <w:tab w:val="left" w:pos="3510"/>
            </w:tabs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47977">
            <w:rPr>
              <w:rFonts w:ascii="Book Antiqua" w:hAnsi="Book Antiqua"/>
              <w:b/>
              <w:bCs/>
              <w:szCs w:val="22"/>
              <w:lang w:val="es-MX"/>
            </w:rPr>
            <w:t>Área de Coordinación y Mejoramiento</w:t>
          </w:r>
        </w:p>
        <w:p w:rsidR="004C2730" w:rsidRPr="00B565A7" w:rsidRDefault="004C2730" w:rsidP="004C2730">
          <w:pPr>
            <w:tabs>
              <w:tab w:val="left" w:pos="3510"/>
            </w:tabs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>
            <w:rPr>
              <w:rFonts w:ascii="Book Antiqua" w:hAnsi="Book Antiqua"/>
              <w:szCs w:val="22"/>
              <w:lang w:val="es-MX"/>
            </w:rPr>
            <w:t>C</w:t>
          </w:r>
          <w:r w:rsidRPr="00B47977">
            <w:rPr>
              <w:rFonts w:ascii="Book Antiqua" w:hAnsi="Book Antiqua"/>
              <w:i/>
              <w:iCs/>
              <w:sz w:val="20"/>
              <w:lang w:val="es-MX"/>
            </w:rPr>
            <w:t>entro de Apoyo, Coordinación y Mejoramiento de la Función Jurisdiccional</w:t>
          </w:r>
        </w:p>
      </w:tc>
      <w:tc>
        <w:tcPr>
          <w:tcW w:w="3006" w:type="dxa"/>
          <w:vMerge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4C2730" w:rsidRPr="00740D06" w:rsidTr="003C4150">
      <w:trPr>
        <w:trHeight w:val="435"/>
      </w:trPr>
      <w:tc>
        <w:tcPr>
          <w:tcW w:w="2338" w:type="dxa"/>
          <w:vMerge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9381" w:type="dxa"/>
          <w:gridSpan w:val="3"/>
        </w:tcPr>
        <w:p w:rsidR="004C2730" w:rsidRPr="009D5AE2" w:rsidRDefault="00D4618B" w:rsidP="003C4150">
          <w:pPr>
            <w:spacing w:after="0"/>
            <w:ind w:left="0"/>
            <w:jc w:val="center"/>
            <w:rPr>
              <w:rFonts w:ascii="Book Antiqua" w:hAnsi="Book Antiqua" w:cs="Arial"/>
              <w:b/>
              <w:bCs/>
              <w:i/>
              <w:iCs/>
              <w:szCs w:val="22"/>
            </w:rPr>
          </w:pPr>
          <w:r>
            <w:rPr>
              <w:rFonts w:ascii="Book Antiqua" w:hAnsi="Book Antiqua" w:cs="Arial"/>
              <w:b/>
              <w:bCs/>
              <w:i/>
              <w:iCs/>
              <w:szCs w:val="22"/>
            </w:rPr>
            <w:t>Informe de labores mensual, personal técnico supernumerario de las administraciones regionales</w:t>
          </w:r>
        </w:p>
      </w:tc>
      <w:tc>
        <w:tcPr>
          <w:tcW w:w="3006" w:type="dxa"/>
          <w:vMerge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4C2730" w:rsidRPr="00740D06" w:rsidTr="00CF0B9D">
      <w:trPr>
        <w:trHeight w:val="446"/>
      </w:trPr>
      <w:tc>
        <w:tcPr>
          <w:tcW w:w="2338" w:type="dxa"/>
          <w:vMerge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2705" w:type="dxa"/>
        </w:tcPr>
        <w:p w:rsidR="004C2730" w:rsidRPr="00406C94" w:rsidRDefault="004C2730" w:rsidP="004C2730">
          <w:pPr>
            <w:ind w:left="0"/>
            <w:jc w:val="center"/>
            <w:rPr>
              <w:rFonts w:ascii="Book Antiqua" w:hAnsi="Book Antiqua"/>
              <w:b/>
              <w:bCs/>
              <w:i/>
              <w:iCs/>
              <w:szCs w:val="22"/>
              <w:lang w:val="es-MX"/>
            </w:rPr>
          </w:pPr>
          <w:r w:rsidRPr="00406C94">
            <w:rPr>
              <w:rFonts w:ascii="Book Antiqua" w:hAnsi="Book Antiqua"/>
              <w:b/>
              <w:bCs/>
              <w:i/>
              <w:iCs/>
              <w:szCs w:val="22"/>
              <w:lang w:val="es-MX"/>
            </w:rPr>
            <w:t>V01-ACM</w:t>
          </w:r>
        </w:p>
      </w:tc>
      <w:tc>
        <w:tcPr>
          <w:tcW w:w="4209" w:type="dxa"/>
        </w:tcPr>
        <w:p w:rsidR="004C2730" w:rsidRPr="00B565A7" w:rsidRDefault="004C2730" w:rsidP="003C4150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 xml:space="preserve">Rige desde: </w:t>
          </w:r>
          <w:r w:rsidR="009F4126">
            <w:rPr>
              <w:rFonts w:ascii="Book Antiqua" w:hAnsi="Book Antiqua" w:cs="Arial"/>
              <w:szCs w:val="22"/>
            </w:rPr>
            <w:t>5/0</w:t>
          </w:r>
          <w:r w:rsidR="00F44F57">
            <w:rPr>
              <w:rFonts w:ascii="Book Antiqua" w:hAnsi="Book Antiqua" w:cs="Arial"/>
              <w:szCs w:val="22"/>
            </w:rPr>
            <w:t>8</w:t>
          </w:r>
          <w:r w:rsidRPr="00B565A7">
            <w:rPr>
              <w:rFonts w:ascii="Book Antiqua" w:hAnsi="Book Antiqua" w:cs="Arial"/>
              <w:szCs w:val="22"/>
            </w:rPr>
            <w:t>/</w:t>
          </w:r>
          <w:r>
            <w:rPr>
              <w:rFonts w:ascii="Book Antiqua" w:hAnsi="Book Antiqua" w:cs="Arial"/>
              <w:szCs w:val="22"/>
            </w:rPr>
            <w:t>2022</w:t>
          </w:r>
        </w:p>
      </w:tc>
      <w:tc>
        <w:tcPr>
          <w:tcW w:w="2466" w:type="dxa"/>
          <w:shd w:val="clear" w:color="auto" w:fill="0D0D0D" w:themeFill="text1" w:themeFillTint="F2"/>
          <w:vAlign w:val="center"/>
        </w:tcPr>
        <w:p w:rsidR="004C2730" w:rsidRPr="00B565A7" w:rsidRDefault="00CF0B9D" w:rsidP="00CF0B9D">
          <w:pPr>
            <w:ind w:left="0"/>
            <w:jc w:val="left"/>
            <w:rPr>
              <w:rFonts w:ascii="Book Antiqua" w:hAnsi="Book Antiqua"/>
              <w:szCs w:val="22"/>
              <w:lang w:val="es-MX"/>
            </w:rPr>
          </w:pPr>
          <w:r w:rsidRPr="00F72814">
            <w:rPr>
              <w:rFonts w:ascii="Book Antiqua" w:hAnsi="Book Antiqua"/>
              <w:color w:val="33FF00"/>
              <w:szCs w:val="22"/>
              <w:lang w:val="es-MX"/>
            </w:rPr>
            <w:t>TLP: VERDE</w:t>
          </w:r>
        </w:p>
      </w:tc>
      <w:tc>
        <w:tcPr>
          <w:tcW w:w="3006" w:type="dxa"/>
          <w:vMerge/>
        </w:tcPr>
        <w:p w:rsidR="004C2730" w:rsidRPr="00740D06" w:rsidRDefault="004C2730" w:rsidP="004C2730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</w:tbl>
  <w:p w:rsidR="003C4150" w:rsidRPr="004C2730" w:rsidRDefault="003C4150" w:rsidP="00FD6820">
    <w:pPr>
      <w:pStyle w:val="Encabezado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57BF9" w:rsidRDefault="00357BF9" w:rsidP="001F6EB6">
    <w:pPr>
      <w:pStyle w:val="Encabezado"/>
      <w:ind w:left="0"/>
    </w:pPr>
  </w:p>
  <w:tbl>
    <w:tblPr>
      <w:tblStyle w:val="Tablaconcuadrcula"/>
      <w:tblpPr w:leftFromText="141" w:rightFromText="141" w:vertAnchor="page" w:horzAnchor="margin" w:tblpXSpec="center" w:tblpY="601"/>
      <w:tblW w:w="14725" w:type="dxa"/>
      <w:tblLook w:val="04A0" w:firstRow="1" w:lastRow="0" w:firstColumn="1" w:lastColumn="0" w:noHBand="0" w:noVBand="1"/>
    </w:tblPr>
    <w:tblGrid>
      <w:gridCol w:w="2338"/>
      <w:gridCol w:w="2705"/>
      <w:gridCol w:w="4209"/>
      <w:gridCol w:w="2467"/>
      <w:gridCol w:w="3006"/>
    </w:tblGrid>
    <w:tr w:rsidR="00357BF9" w:rsidRPr="00740D06" w:rsidTr="003C4150">
      <w:trPr>
        <w:trHeight w:val="364"/>
      </w:trPr>
      <w:tc>
        <w:tcPr>
          <w:tcW w:w="2338" w:type="dxa"/>
          <w:vMerge w:val="restart"/>
        </w:tcPr>
        <w:p w:rsidR="00357BF9" w:rsidRPr="00740D06" w:rsidRDefault="003C4150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bookmarkStart w:id="14" w:name="_Hlk89326947"/>
          <w:r>
            <w:rPr>
              <w:noProof/>
            </w:rPr>
            <w:drawing>
              <wp:anchor distT="0" distB="0" distL="114300" distR="114300" simplePos="0" relativeHeight="251653632" behindDoc="1" locked="0" layoutInCell="1" allowOverlap="1" wp14:anchorId="6068878B" wp14:editId="7CC059A0">
                <wp:simplePos x="0" y="0"/>
                <wp:positionH relativeFrom="page">
                  <wp:posOffset>-1492287</wp:posOffset>
                </wp:positionH>
                <wp:positionV relativeFrom="paragraph">
                  <wp:posOffset>-413229</wp:posOffset>
                </wp:positionV>
                <wp:extent cx="11430000" cy="1913890"/>
                <wp:effectExtent l="0" t="0" r="0" b="0"/>
                <wp:wrapNone/>
                <wp:docPr id="6" name="Imagen 103" descr="Imagen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 descr="Imagen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10800000">
                          <a:off x="0" y="0"/>
                          <a:ext cx="11453293" cy="191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67045" w:rsidRPr="00740D06">
            <w:rPr>
              <w:rFonts w:ascii="Book Antiqua" w:hAnsi="Book Antiqua" w:cs="Arial"/>
              <w:noProof/>
              <w:szCs w:val="22"/>
            </w:rPr>
            <w:drawing>
              <wp:anchor distT="0" distB="0" distL="114300" distR="114300" simplePos="0" relativeHeight="251651584" behindDoc="0" locked="0" layoutInCell="1" allowOverlap="1" wp14:anchorId="6810E816" wp14:editId="5F35B833">
                <wp:simplePos x="0" y="0"/>
                <wp:positionH relativeFrom="column">
                  <wp:posOffset>-50165</wp:posOffset>
                </wp:positionH>
                <wp:positionV relativeFrom="paragraph">
                  <wp:posOffset>422275</wp:posOffset>
                </wp:positionV>
                <wp:extent cx="1016635" cy="572770"/>
                <wp:effectExtent l="0" t="0" r="0" b="0"/>
                <wp:wrapNone/>
                <wp:docPr id="14" name="Imagen 14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6635" cy="572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381" w:type="dxa"/>
          <w:gridSpan w:val="3"/>
        </w:tcPr>
        <w:p w:rsidR="00357BF9" w:rsidRPr="00B565A7" w:rsidRDefault="00357BF9" w:rsidP="00357BF9">
          <w:pPr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Poder Judicial</w:t>
          </w:r>
        </w:p>
        <w:p w:rsidR="00357BF9" w:rsidRPr="00B565A7" w:rsidRDefault="00357BF9" w:rsidP="00357BF9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b/>
              <w:bCs/>
              <w:szCs w:val="22"/>
              <w:lang w:val="es-MX"/>
            </w:rPr>
            <w:t>República de Costa Rica</w:t>
          </w:r>
        </w:p>
      </w:tc>
      <w:tc>
        <w:tcPr>
          <w:tcW w:w="3006" w:type="dxa"/>
          <w:vMerge w:val="restart"/>
        </w:tcPr>
        <w:p w:rsidR="00357BF9" w:rsidRPr="00740D06" w:rsidRDefault="00767045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  <w:r>
            <w:rPr>
              <w:b/>
              <w:bCs/>
              <w:i/>
              <w:iCs/>
              <w:noProof/>
              <w:lang w:val="es-ES"/>
            </w:rPr>
            <w:drawing>
              <wp:anchor distT="0" distB="0" distL="114300" distR="114300" simplePos="0" relativeHeight="251655680" behindDoc="1" locked="0" layoutInCell="1" allowOverlap="1" wp14:anchorId="06E0CACE" wp14:editId="2FD188AF">
                <wp:simplePos x="0" y="0"/>
                <wp:positionH relativeFrom="margin">
                  <wp:posOffset>210185</wp:posOffset>
                </wp:positionH>
                <wp:positionV relativeFrom="paragraph">
                  <wp:posOffset>326390</wp:posOffset>
                </wp:positionV>
                <wp:extent cx="1256030" cy="734695"/>
                <wp:effectExtent l="0" t="0" r="1270" b="8255"/>
                <wp:wrapNone/>
                <wp:docPr id="16" name="Imagen 16" descr="Imagen que contiene dibujo, alimentos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3" descr="Imagen que contiene dibujo, alimentos&#10;&#10;Descripción generada automá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6030" cy="734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57BF9" w:rsidRPr="00740D06" w:rsidTr="003C4150">
      <w:trPr>
        <w:trHeight w:val="372"/>
      </w:trPr>
      <w:tc>
        <w:tcPr>
          <w:tcW w:w="2338" w:type="dxa"/>
          <w:vMerge/>
        </w:tcPr>
        <w:p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9381" w:type="dxa"/>
          <w:gridSpan w:val="3"/>
        </w:tcPr>
        <w:p w:rsidR="00B47977" w:rsidRPr="00B47977" w:rsidRDefault="00B616BC" w:rsidP="00B47977">
          <w:pPr>
            <w:tabs>
              <w:tab w:val="left" w:pos="3510"/>
            </w:tabs>
            <w:ind w:left="0"/>
            <w:jc w:val="center"/>
            <w:rPr>
              <w:rFonts w:ascii="Book Antiqua" w:hAnsi="Book Antiqua"/>
              <w:b/>
              <w:bCs/>
              <w:szCs w:val="22"/>
              <w:lang w:val="es-MX"/>
            </w:rPr>
          </w:pPr>
          <w:r w:rsidRPr="00B47977">
            <w:rPr>
              <w:rFonts w:ascii="Book Antiqua" w:hAnsi="Book Antiqua"/>
              <w:b/>
              <w:bCs/>
              <w:szCs w:val="22"/>
              <w:lang w:val="es-MX"/>
            </w:rPr>
            <w:t>Área de Coordinación y Mejoramiento</w:t>
          </w:r>
        </w:p>
        <w:p w:rsidR="00357BF9" w:rsidRPr="00B565A7" w:rsidRDefault="00B47977" w:rsidP="00B47977">
          <w:pPr>
            <w:tabs>
              <w:tab w:val="left" w:pos="3510"/>
            </w:tabs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>
            <w:rPr>
              <w:rFonts w:ascii="Book Antiqua" w:hAnsi="Book Antiqua"/>
              <w:szCs w:val="22"/>
              <w:lang w:val="es-MX"/>
            </w:rPr>
            <w:t>C</w:t>
          </w:r>
          <w:r w:rsidRPr="00B47977">
            <w:rPr>
              <w:rFonts w:ascii="Book Antiqua" w:hAnsi="Book Antiqua"/>
              <w:i/>
              <w:iCs/>
              <w:sz w:val="20"/>
              <w:lang w:val="es-MX"/>
            </w:rPr>
            <w:t>entro de Apoyo, Coordinación y Mejoramiento de la Función Jurisdiccional</w:t>
          </w:r>
        </w:p>
      </w:tc>
      <w:tc>
        <w:tcPr>
          <w:tcW w:w="3006" w:type="dxa"/>
          <w:vMerge/>
        </w:tcPr>
        <w:p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357BF9" w:rsidRPr="00740D06" w:rsidTr="003C4150">
      <w:trPr>
        <w:trHeight w:val="372"/>
      </w:trPr>
      <w:tc>
        <w:tcPr>
          <w:tcW w:w="2338" w:type="dxa"/>
          <w:vMerge/>
        </w:tcPr>
        <w:p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9381" w:type="dxa"/>
          <w:gridSpan w:val="3"/>
        </w:tcPr>
        <w:p w:rsidR="00357BF9" w:rsidRPr="009D5AE2" w:rsidRDefault="00D4618B" w:rsidP="0064124E">
          <w:pPr>
            <w:spacing w:after="0"/>
            <w:ind w:left="0"/>
            <w:jc w:val="center"/>
            <w:rPr>
              <w:rFonts w:ascii="Book Antiqua" w:hAnsi="Book Antiqua" w:cs="Arial"/>
              <w:b/>
              <w:bCs/>
              <w:i/>
              <w:iCs/>
              <w:szCs w:val="22"/>
            </w:rPr>
          </w:pPr>
          <w:r>
            <w:rPr>
              <w:rFonts w:ascii="Book Antiqua" w:hAnsi="Book Antiqua" w:cs="Arial"/>
              <w:b/>
              <w:bCs/>
              <w:i/>
              <w:iCs/>
              <w:szCs w:val="22"/>
            </w:rPr>
            <w:t>Informe de labores mensual, personal técnico supernumerario de las administraciones regionales</w:t>
          </w:r>
        </w:p>
      </w:tc>
      <w:tc>
        <w:tcPr>
          <w:tcW w:w="3006" w:type="dxa"/>
          <w:vMerge/>
        </w:tcPr>
        <w:p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tr w:rsidR="00357BF9" w:rsidRPr="00740D06" w:rsidTr="00CF0B9D">
      <w:trPr>
        <w:trHeight w:val="381"/>
      </w:trPr>
      <w:tc>
        <w:tcPr>
          <w:tcW w:w="2338" w:type="dxa"/>
          <w:vMerge/>
        </w:tcPr>
        <w:p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  <w:tc>
        <w:tcPr>
          <w:tcW w:w="2705" w:type="dxa"/>
        </w:tcPr>
        <w:p w:rsidR="00357BF9" w:rsidRPr="00406C94" w:rsidRDefault="00357BF9" w:rsidP="00406C94">
          <w:pPr>
            <w:ind w:left="0"/>
            <w:jc w:val="center"/>
            <w:rPr>
              <w:rFonts w:ascii="Book Antiqua" w:hAnsi="Book Antiqua"/>
              <w:b/>
              <w:bCs/>
              <w:i/>
              <w:iCs/>
              <w:szCs w:val="22"/>
              <w:lang w:val="es-MX"/>
            </w:rPr>
          </w:pPr>
          <w:r w:rsidRPr="00406C94">
            <w:rPr>
              <w:rFonts w:ascii="Book Antiqua" w:hAnsi="Book Antiqua"/>
              <w:b/>
              <w:bCs/>
              <w:i/>
              <w:iCs/>
              <w:szCs w:val="22"/>
              <w:lang w:val="es-MX"/>
            </w:rPr>
            <w:t>V</w:t>
          </w:r>
          <w:r w:rsidR="00406C94" w:rsidRPr="00406C94">
            <w:rPr>
              <w:rFonts w:ascii="Book Antiqua" w:hAnsi="Book Antiqua"/>
              <w:b/>
              <w:bCs/>
              <w:i/>
              <w:iCs/>
              <w:szCs w:val="22"/>
              <w:lang w:val="es-MX"/>
            </w:rPr>
            <w:t>01-ACM</w:t>
          </w:r>
        </w:p>
      </w:tc>
      <w:tc>
        <w:tcPr>
          <w:tcW w:w="4209" w:type="dxa"/>
        </w:tcPr>
        <w:p w:rsidR="00357BF9" w:rsidRPr="00B565A7" w:rsidRDefault="00357BF9" w:rsidP="003C4150">
          <w:pPr>
            <w:ind w:left="0"/>
            <w:jc w:val="center"/>
            <w:rPr>
              <w:rFonts w:ascii="Book Antiqua" w:hAnsi="Book Antiqua"/>
              <w:szCs w:val="22"/>
              <w:lang w:val="es-MX"/>
            </w:rPr>
          </w:pPr>
          <w:r w:rsidRPr="00B565A7">
            <w:rPr>
              <w:rFonts w:ascii="Book Antiqua" w:hAnsi="Book Antiqua"/>
              <w:szCs w:val="22"/>
              <w:lang w:val="es-MX"/>
            </w:rPr>
            <w:t xml:space="preserve">Rige desde: </w:t>
          </w:r>
          <w:r w:rsidR="00E631C6">
            <w:rPr>
              <w:rFonts w:ascii="Book Antiqua" w:hAnsi="Book Antiqua" w:cs="Arial"/>
              <w:szCs w:val="22"/>
            </w:rPr>
            <w:t>5</w:t>
          </w:r>
          <w:r w:rsidRPr="00B565A7">
            <w:rPr>
              <w:rFonts w:ascii="Book Antiqua" w:hAnsi="Book Antiqua" w:cs="Arial"/>
              <w:szCs w:val="22"/>
            </w:rPr>
            <w:t>/</w:t>
          </w:r>
          <w:r w:rsidR="00406C94">
            <w:rPr>
              <w:rFonts w:ascii="Book Antiqua" w:hAnsi="Book Antiqua" w:cs="Arial"/>
              <w:szCs w:val="22"/>
            </w:rPr>
            <w:t>0</w:t>
          </w:r>
          <w:r w:rsidR="00F44F57">
            <w:rPr>
              <w:rFonts w:ascii="Book Antiqua" w:hAnsi="Book Antiqua" w:cs="Arial"/>
              <w:szCs w:val="22"/>
            </w:rPr>
            <w:t>8</w:t>
          </w:r>
          <w:r w:rsidRPr="00B565A7">
            <w:rPr>
              <w:rFonts w:ascii="Book Antiqua" w:hAnsi="Book Antiqua" w:cs="Arial"/>
              <w:szCs w:val="22"/>
            </w:rPr>
            <w:t>/</w:t>
          </w:r>
          <w:r w:rsidR="00406C94">
            <w:rPr>
              <w:rFonts w:ascii="Book Antiqua" w:hAnsi="Book Antiqua" w:cs="Arial"/>
              <w:szCs w:val="22"/>
            </w:rPr>
            <w:t>2022</w:t>
          </w:r>
        </w:p>
      </w:tc>
      <w:tc>
        <w:tcPr>
          <w:tcW w:w="2466" w:type="dxa"/>
          <w:shd w:val="clear" w:color="auto" w:fill="0D0D0D" w:themeFill="text1" w:themeFillTint="F2"/>
          <w:vAlign w:val="center"/>
        </w:tcPr>
        <w:p w:rsidR="00357BF9" w:rsidRPr="00F72814" w:rsidRDefault="00F72814" w:rsidP="00357BF9">
          <w:pPr>
            <w:ind w:left="0"/>
            <w:jc w:val="left"/>
            <w:rPr>
              <w:rFonts w:ascii="Book Antiqua" w:hAnsi="Book Antiqua"/>
              <w:color w:val="33FF00"/>
              <w:szCs w:val="22"/>
              <w:lang w:val="es-MX"/>
            </w:rPr>
          </w:pPr>
          <w:r w:rsidRPr="00F72814">
            <w:rPr>
              <w:rFonts w:ascii="Book Antiqua" w:hAnsi="Book Antiqua"/>
              <w:color w:val="33FF00"/>
              <w:szCs w:val="22"/>
              <w:lang w:val="es-MX"/>
            </w:rPr>
            <w:t>TLP: VERDE</w:t>
          </w:r>
        </w:p>
      </w:tc>
      <w:tc>
        <w:tcPr>
          <w:tcW w:w="3006" w:type="dxa"/>
          <w:vMerge/>
        </w:tcPr>
        <w:p w:rsidR="00357BF9" w:rsidRPr="00740D06" w:rsidRDefault="00357BF9" w:rsidP="00357BF9">
          <w:pPr>
            <w:ind w:left="0"/>
            <w:jc w:val="center"/>
            <w:rPr>
              <w:rFonts w:ascii="Book Antiqua" w:hAnsi="Book Antiqua"/>
              <w:sz w:val="24"/>
              <w:szCs w:val="24"/>
              <w:lang w:val="es-MX"/>
            </w:rPr>
          </w:pPr>
        </w:p>
      </w:tc>
    </w:tr>
    <w:bookmarkEnd w:id="14"/>
  </w:tbl>
  <w:p w:rsidR="003C4150" w:rsidRPr="00357BF9" w:rsidRDefault="003C4150" w:rsidP="00A40FDE">
    <w:pPr>
      <w:pStyle w:val="Encabezado"/>
      <w:ind w:left="0"/>
      <w:rPr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F60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03591"/>
    <w:multiLevelType w:val="multilevel"/>
    <w:tmpl w:val="50DEAA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8575E"/>
    <w:multiLevelType w:val="multilevel"/>
    <w:tmpl w:val="FC3A0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49449E3"/>
    <w:multiLevelType w:val="hybridMultilevel"/>
    <w:tmpl w:val="684C82B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83AD4"/>
    <w:multiLevelType w:val="multilevel"/>
    <w:tmpl w:val="48763CC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hint="default"/>
        <w:b/>
        <w:bCs/>
        <w:sz w:val="20"/>
        <w:szCs w:val="18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5" w15:restartNumberingAfterBreak="0">
    <w:nsid w:val="102F1D03"/>
    <w:multiLevelType w:val="multilevel"/>
    <w:tmpl w:val="5B36C0C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 w:val="0"/>
        <w:bCs w:val="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6" w15:restartNumberingAfterBreak="0">
    <w:nsid w:val="139F7A79"/>
    <w:multiLevelType w:val="hybridMultilevel"/>
    <w:tmpl w:val="E82EE954"/>
    <w:lvl w:ilvl="0" w:tplc="1EC496A0">
      <w:start w:val="1"/>
      <w:numFmt w:val="upperRoman"/>
      <w:lvlText w:val="%1."/>
      <w:lvlJc w:val="left"/>
      <w:pPr>
        <w:ind w:left="1003" w:hanging="72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363" w:hanging="360"/>
      </w:pPr>
    </w:lvl>
    <w:lvl w:ilvl="2" w:tplc="140A001B" w:tentative="1">
      <w:start w:val="1"/>
      <w:numFmt w:val="lowerRoman"/>
      <w:lvlText w:val="%3."/>
      <w:lvlJc w:val="right"/>
      <w:pPr>
        <w:ind w:left="2083" w:hanging="180"/>
      </w:pPr>
    </w:lvl>
    <w:lvl w:ilvl="3" w:tplc="140A000F" w:tentative="1">
      <w:start w:val="1"/>
      <w:numFmt w:val="decimal"/>
      <w:lvlText w:val="%4."/>
      <w:lvlJc w:val="left"/>
      <w:pPr>
        <w:ind w:left="2803" w:hanging="360"/>
      </w:pPr>
    </w:lvl>
    <w:lvl w:ilvl="4" w:tplc="140A0019" w:tentative="1">
      <w:start w:val="1"/>
      <w:numFmt w:val="lowerLetter"/>
      <w:lvlText w:val="%5."/>
      <w:lvlJc w:val="left"/>
      <w:pPr>
        <w:ind w:left="3523" w:hanging="360"/>
      </w:pPr>
    </w:lvl>
    <w:lvl w:ilvl="5" w:tplc="140A001B" w:tentative="1">
      <w:start w:val="1"/>
      <w:numFmt w:val="lowerRoman"/>
      <w:lvlText w:val="%6."/>
      <w:lvlJc w:val="right"/>
      <w:pPr>
        <w:ind w:left="4243" w:hanging="180"/>
      </w:pPr>
    </w:lvl>
    <w:lvl w:ilvl="6" w:tplc="140A000F" w:tentative="1">
      <w:start w:val="1"/>
      <w:numFmt w:val="decimal"/>
      <w:lvlText w:val="%7."/>
      <w:lvlJc w:val="left"/>
      <w:pPr>
        <w:ind w:left="4963" w:hanging="360"/>
      </w:pPr>
    </w:lvl>
    <w:lvl w:ilvl="7" w:tplc="140A0019" w:tentative="1">
      <w:start w:val="1"/>
      <w:numFmt w:val="lowerLetter"/>
      <w:lvlText w:val="%8."/>
      <w:lvlJc w:val="left"/>
      <w:pPr>
        <w:ind w:left="5683" w:hanging="360"/>
      </w:pPr>
    </w:lvl>
    <w:lvl w:ilvl="8" w:tplc="14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50753C2"/>
    <w:multiLevelType w:val="hybridMultilevel"/>
    <w:tmpl w:val="B6161D6C"/>
    <w:lvl w:ilvl="0" w:tplc="1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EF570E"/>
    <w:multiLevelType w:val="hybridMultilevel"/>
    <w:tmpl w:val="C77436E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F3242"/>
    <w:multiLevelType w:val="hybridMultilevel"/>
    <w:tmpl w:val="897E468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F019D"/>
    <w:multiLevelType w:val="multilevel"/>
    <w:tmpl w:val="5C1055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2B81F8A"/>
    <w:multiLevelType w:val="hybridMultilevel"/>
    <w:tmpl w:val="6520020C"/>
    <w:lvl w:ilvl="0" w:tplc="ECE0EC7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color w:val="auto"/>
        <w:sz w:val="22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14324A"/>
    <w:multiLevelType w:val="multilevel"/>
    <w:tmpl w:val="E16CA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F830BB"/>
    <w:multiLevelType w:val="multilevel"/>
    <w:tmpl w:val="D9621ED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16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cs="Times New Roman" w:hint="default"/>
        <w:b/>
      </w:rPr>
    </w:lvl>
  </w:abstractNum>
  <w:abstractNum w:abstractNumId="14" w15:restartNumberingAfterBreak="0">
    <w:nsid w:val="29A71A06"/>
    <w:multiLevelType w:val="hybridMultilevel"/>
    <w:tmpl w:val="1FD47D76"/>
    <w:lvl w:ilvl="0" w:tplc="A432A2A4">
      <w:start w:val="1"/>
      <w:numFmt w:val="decimal"/>
      <w:lvlText w:val="%1."/>
      <w:lvlJc w:val="left"/>
      <w:pPr>
        <w:ind w:left="581" w:hanging="360"/>
      </w:pPr>
      <w:rPr>
        <w:rFonts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301" w:hanging="360"/>
      </w:pPr>
    </w:lvl>
    <w:lvl w:ilvl="2" w:tplc="140A001B" w:tentative="1">
      <w:start w:val="1"/>
      <w:numFmt w:val="lowerRoman"/>
      <w:lvlText w:val="%3."/>
      <w:lvlJc w:val="right"/>
      <w:pPr>
        <w:ind w:left="2021" w:hanging="180"/>
      </w:pPr>
    </w:lvl>
    <w:lvl w:ilvl="3" w:tplc="140A000F" w:tentative="1">
      <w:start w:val="1"/>
      <w:numFmt w:val="decimal"/>
      <w:lvlText w:val="%4."/>
      <w:lvlJc w:val="left"/>
      <w:pPr>
        <w:ind w:left="2741" w:hanging="360"/>
      </w:pPr>
    </w:lvl>
    <w:lvl w:ilvl="4" w:tplc="140A0019" w:tentative="1">
      <w:start w:val="1"/>
      <w:numFmt w:val="lowerLetter"/>
      <w:lvlText w:val="%5."/>
      <w:lvlJc w:val="left"/>
      <w:pPr>
        <w:ind w:left="3461" w:hanging="360"/>
      </w:pPr>
    </w:lvl>
    <w:lvl w:ilvl="5" w:tplc="140A001B" w:tentative="1">
      <w:start w:val="1"/>
      <w:numFmt w:val="lowerRoman"/>
      <w:lvlText w:val="%6."/>
      <w:lvlJc w:val="right"/>
      <w:pPr>
        <w:ind w:left="4181" w:hanging="180"/>
      </w:pPr>
    </w:lvl>
    <w:lvl w:ilvl="6" w:tplc="140A000F" w:tentative="1">
      <w:start w:val="1"/>
      <w:numFmt w:val="decimal"/>
      <w:lvlText w:val="%7."/>
      <w:lvlJc w:val="left"/>
      <w:pPr>
        <w:ind w:left="4901" w:hanging="360"/>
      </w:pPr>
    </w:lvl>
    <w:lvl w:ilvl="7" w:tplc="140A0019" w:tentative="1">
      <w:start w:val="1"/>
      <w:numFmt w:val="lowerLetter"/>
      <w:lvlText w:val="%8."/>
      <w:lvlJc w:val="left"/>
      <w:pPr>
        <w:ind w:left="5621" w:hanging="360"/>
      </w:pPr>
    </w:lvl>
    <w:lvl w:ilvl="8" w:tplc="140A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5" w15:restartNumberingAfterBreak="0">
    <w:nsid w:val="2C0F6481"/>
    <w:multiLevelType w:val="multilevel"/>
    <w:tmpl w:val="FC3A0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FFFFFF" w:themeColor="background1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0B0184B"/>
    <w:multiLevelType w:val="hybridMultilevel"/>
    <w:tmpl w:val="7B1EC78C"/>
    <w:lvl w:ilvl="0" w:tplc="1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95BE7"/>
    <w:multiLevelType w:val="multilevel"/>
    <w:tmpl w:val="B84CF1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46323034"/>
    <w:multiLevelType w:val="multilevel"/>
    <w:tmpl w:val="D73CCD3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1661" w:hanging="720"/>
      </w:pPr>
      <w:rPr>
        <w:rFonts w:cs="Times New Roman" w:hint="default"/>
        <w:b/>
        <w:bCs w:val="0"/>
        <w:i/>
        <w:iCs/>
        <w:sz w:val="22"/>
        <w:szCs w:val="22"/>
      </w:rPr>
    </w:lvl>
    <w:lvl w:ilvl="2">
      <w:start w:val="1"/>
      <w:numFmt w:val="bullet"/>
      <w:lvlText w:val=""/>
      <w:lvlJc w:val="left"/>
      <w:pPr>
        <w:ind w:left="1958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2615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912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52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0" w:hanging="1800"/>
      </w:pPr>
      <w:rPr>
        <w:rFonts w:cs="Times New Roman" w:hint="default"/>
        <w:b/>
      </w:rPr>
    </w:lvl>
  </w:abstractNum>
  <w:abstractNum w:abstractNumId="19" w15:restartNumberingAfterBreak="0">
    <w:nsid w:val="4B9C669C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83DB3"/>
    <w:multiLevelType w:val="hybridMultilevel"/>
    <w:tmpl w:val="9B7A2A74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F0F34C9"/>
    <w:multiLevelType w:val="multilevel"/>
    <w:tmpl w:val="66786830"/>
    <w:lvl w:ilvl="0">
      <w:start w:val="1"/>
      <w:numFmt w:val="decimal"/>
      <w:pStyle w:val="Ttulo1"/>
      <w:lvlText w:val="%1"/>
      <w:lvlJc w:val="left"/>
      <w:pPr>
        <w:tabs>
          <w:tab w:val="num" w:pos="644"/>
        </w:tabs>
        <w:ind w:left="644" w:hanging="360"/>
      </w:pPr>
      <w:rPr>
        <w:rFonts w:hint="default"/>
        <w:color w:val="FFFFFF" w:themeColor="background1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20"/>
        </w:tabs>
        <w:ind w:left="220" w:hanging="567"/>
      </w:pPr>
      <w:rPr>
        <w:rFonts w:hint="default"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373"/>
        </w:tabs>
        <w:ind w:left="37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3"/>
        </w:tabs>
        <w:ind w:left="3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3"/>
        </w:tabs>
        <w:ind w:left="73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33"/>
        </w:tabs>
        <w:ind w:left="73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93"/>
        </w:tabs>
        <w:ind w:left="109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3"/>
        </w:tabs>
        <w:ind w:left="10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53"/>
        </w:tabs>
        <w:ind w:left="1453" w:hanging="1800"/>
      </w:pPr>
      <w:rPr>
        <w:rFonts w:hint="default"/>
      </w:rPr>
    </w:lvl>
  </w:abstractNum>
  <w:abstractNum w:abstractNumId="22" w15:restartNumberingAfterBreak="0">
    <w:nsid w:val="563D2BD9"/>
    <w:multiLevelType w:val="hybridMultilevel"/>
    <w:tmpl w:val="A600F16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10157"/>
    <w:multiLevelType w:val="hybridMultilevel"/>
    <w:tmpl w:val="4D2AA40C"/>
    <w:lvl w:ilvl="0" w:tplc="610A47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77086"/>
    <w:multiLevelType w:val="multilevel"/>
    <w:tmpl w:val="4CCCC7A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41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43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254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3347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cs="Times New Roman" w:hint="default"/>
        <w:b/>
      </w:rPr>
    </w:lvl>
  </w:abstractNum>
  <w:abstractNum w:abstractNumId="25" w15:restartNumberingAfterBreak="0">
    <w:nsid w:val="626E62A1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44044"/>
    <w:multiLevelType w:val="hybridMultilevel"/>
    <w:tmpl w:val="854405B0"/>
    <w:lvl w:ilvl="0" w:tplc="140A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27" w15:restartNumberingAfterBreak="0">
    <w:nsid w:val="6F112038"/>
    <w:multiLevelType w:val="hybridMultilevel"/>
    <w:tmpl w:val="5EFA27F8"/>
    <w:lvl w:ilvl="0" w:tplc="0C0A000F">
      <w:start w:val="1"/>
      <w:numFmt w:val="upperRoman"/>
      <w:pStyle w:val="EstiloTtulo1Arial12pt"/>
      <w:lvlText w:val="%1."/>
      <w:lvlJc w:val="right"/>
      <w:pPr>
        <w:tabs>
          <w:tab w:val="num" w:pos="180"/>
        </w:tabs>
        <w:ind w:left="180" w:hanging="180"/>
      </w:pPr>
    </w:lvl>
    <w:lvl w:ilvl="1" w:tplc="0C0A0019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70356FCB"/>
    <w:multiLevelType w:val="hybridMultilevel"/>
    <w:tmpl w:val="48905120"/>
    <w:lvl w:ilvl="0" w:tplc="A40600A8">
      <w:start w:val="2"/>
      <w:numFmt w:val="decimal"/>
      <w:lvlText w:val="%1."/>
      <w:lvlJc w:val="left"/>
      <w:pPr>
        <w:ind w:left="644" w:hanging="360"/>
      </w:pPr>
      <w:rPr>
        <w:rFonts w:hint="default"/>
        <w:sz w:val="22"/>
        <w:szCs w:val="16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22A7A02"/>
    <w:multiLevelType w:val="hybridMultilevel"/>
    <w:tmpl w:val="478C3462"/>
    <w:lvl w:ilvl="0" w:tplc="E7E85FB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C050FD"/>
    <w:multiLevelType w:val="hybridMultilevel"/>
    <w:tmpl w:val="1BA631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C59AB"/>
    <w:multiLevelType w:val="hybridMultilevel"/>
    <w:tmpl w:val="8E864DCA"/>
    <w:lvl w:ilvl="0" w:tplc="CDF81F2C">
      <w:start w:val="2"/>
      <w:numFmt w:val="decimal"/>
      <w:lvlText w:val="%1."/>
      <w:lvlJc w:val="left"/>
      <w:pPr>
        <w:ind w:left="644" w:hanging="360"/>
      </w:pPr>
      <w:rPr>
        <w:rFonts w:hint="default"/>
        <w:b/>
        <w:bCs w:val="0"/>
        <w:sz w:val="22"/>
        <w:szCs w:val="16"/>
      </w:rPr>
    </w:lvl>
    <w:lvl w:ilvl="1" w:tplc="140A0019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C466988"/>
    <w:multiLevelType w:val="hybridMultilevel"/>
    <w:tmpl w:val="6BC602B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524588">
    <w:abstractNumId w:val="21"/>
  </w:num>
  <w:num w:numId="2" w16cid:durableId="1471241377">
    <w:abstractNumId w:val="27"/>
  </w:num>
  <w:num w:numId="3" w16cid:durableId="1083068474">
    <w:abstractNumId w:val="12"/>
  </w:num>
  <w:num w:numId="4" w16cid:durableId="1099831454">
    <w:abstractNumId w:val="25"/>
  </w:num>
  <w:num w:numId="5" w16cid:durableId="537359100">
    <w:abstractNumId w:val="30"/>
  </w:num>
  <w:num w:numId="6" w16cid:durableId="137111985">
    <w:abstractNumId w:val="19"/>
  </w:num>
  <w:num w:numId="7" w16cid:durableId="1270772534">
    <w:abstractNumId w:val="6"/>
  </w:num>
  <w:num w:numId="8" w16cid:durableId="961350790">
    <w:abstractNumId w:val="9"/>
  </w:num>
  <w:num w:numId="9" w16cid:durableId="19743617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569168">
    <w:abstractNumId w:val="21"/>
  </w:num>
  <w:num w:numId="11" w16cid:durableId="1060519020">
    <w:abstractNumId w:val="21"/>
  </w:num>
  <w:num w:numId="12" w16cid:durableId="62337300">
    <w:abstractNumId w:val="2"/>
  </w:num>
  <w:num w:numId="13" w16cid:durableId="1616863312">
    <w:abstractNumId w:val="10"/>
  </w:num>
  <w:num w:numId="14" w16cid:durableId="30809516">
    <w:abstractNumId w:val="20"/>
  </w:num>
  <w:num w:numId="15" w16cid:durableId="2006779886">
    <w:abstractNumId w:val="29"/>
  </w:num>
  <w:num w:numId="16" w16cid:durableId="1125541197">
    <w:abstractNumId w:val="15"/>
  </w:num>
  <w:num w:numId="17" w16cid:durableId="324288860">
    <w:abstractNumId w:val="0"/>
  </w:num>
  <w:num w:numId="18" w16cid:durableId="19929796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8028661">
    <w:abstractNumId w:val="7"/>
  </w:num>
  <w:num w:numId="20" w16cid:durableId="562181189">
    <w:abstractNumId w:val="17"/>
  </w:num>
  <w:num w:numId="21" w16cid:durableId="1285037937">
    <w:abstractNumId w:val="11"/>
  </w:num>
  <w:num w:numId="22" w16cid:durableId="51780724">
    <w:abstractNumId w:val="31"/>
  </w:num>
  <w:num w:numId="23" w16cid:durableId="78523353">
    <w:abstractNumId w:val="32"/>
  </w:num>
  <w:num w:numId="24" w16cid:durableId="1584611195">
    <w:abstractNumId w:val="13"/>
  </w:num>
  <w:num w:numId="25" w16cid:durableId="1522089795">
    <w:abstractNumId w:val="14"/>
  </w:num>
  <w:num w:numId="26" w16cid:durableId="371926618">
    <w:abstractNumId w:val="4"/>
  </w:num>
  <w:num w:numId="27" w16cid:durableId="6798217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22417623">
    <w:abstractNumId w:val="8"/>
  </w:num>
  <w:num w:numId="29" w16cid:durableId="1889952918">
    <w:abstractNumId w:val="23"/>
  </w:num>
  <w:num w:numId="30" w16cid:durableId="376246156">
    <w:abstractNumId w:val="5"/>
  </w:num>
  <w:num w:numId="31" w16cid:durableId="1112742496">
    <w:abstractNumId w:val="24"/>
  </w:num>
  <w:num w:numId="32" w16cid:durableId="940071945">
    <w:abstractNumId w:val="3"/>
  </w:num>
  <w:num w:numId="33" w16cid:durableId="415202051">
    <w:abstractNumId w:val="18"/>
  </w:num>
  <w:num w:numId="34" w16cid:durableId="1732772925">
    <w:abstractNumId w:val="28"/>
  </w:num>
  <w:num w:numId="35" w16cid:durableId="675158884">
    <w:abstractNumId w:val="22"/>
  </w:num>
  <w:num w:numId="36" w16cid:durableId="208799218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809855869">
    <w:abstractNumId w:val="26"/>
  </w:num>
  <w:num w:numId="38" w16cid:durableId="806795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E0"/>
    <w:rsid w:val="0000151C"/>
    <w:rsid w:val="00002537"/>
    <w:rsid w:val="0000304F"/>
    <w:rsid w:val="000060B8"/>
    <w:rsid w:val="000122AF"/>
    <w:rsid w:val="000147BF"/>
    <w:rsid w:val="0001599C"/>
    <w:rsid w:val="00016069"/>
    <w:rsid w:val="00021153"/>
    <w:rsid w:val="00024056"/>
    <w:rsid w:val="00024683"/>
    <w:rsid w:val="00025A30"/>
    <w:rsid w:val="00025C3B"/>
    <w:rsid w:val="00025DE4"/>
    <w:rsid w:val="00030B33"/>
    <w:rsid w:val="000312B4"/>
    <w:rsid w:val="00032C2F"/>
    <w:rsid w:val="00033975"/>
    <w:rsid w:val="00033F25"/>
    <w:rsid w:val="00040568"/>
    <w:rsid w:val="00043F24"/>
    <w:rsid w:val="00046BD4"/>
    <w:rsid w:val="000500BB"/>
    <w:rsid w:val="00050A38"/>
    <w:rsid w:val="00050EF5"/>
    <w:rsid w:val="000523E5"/>
    <w:rsid w:val="00052606"/>
    <w:rsid w:val="000543B0"/>
    <w:rsid w:val="0006073F"/>
    <w:rsid w:val="00061135"/>
    <w:rsid w:val="00066E69"/>
    <w:rsid w:val="00067221"/>
    <w:rsid w:val="00067929"/>
    <w:rsid w:val="00070536"/>
    <w:rsid w:val="0007214C"/>
    <w:rsid w:val="000820AD"/>
    <w:rsid w:val="00090894"/>
    <w:rsid w:val="00092759"/>
    <w:rsid w:val="00093682"/>
    <w:rsid w:val="00095230"/>
    <w:rsid w:val="00095E60"/>
    <w:rsid w:val="00096A8C"/>
    <w:rsid w:val="00097282"/>
    <w:rsid w:val="000A3111"/>
    <w:rsid w:val="000A31E2"/>
    <w:rsid w:val="000A5D6E"/>
    <w:rsid w:val="000A63BB"/>
    <w:rsid w:val="000B0DDB"/>
    <w:rsid w:val="000B246B"/>
    <w:rsid w:val="000B28FA"/>
    <w:rsid w:val="000B3098"/>
    <w:rsid w:val="000B39D6"/>
    <w:rsid w:val="000B3B34"/>
    <w:rsid w:val="000B40AD"/>
    <w:rsid w:val="000B43E7"/>
    <w:rsid w:val="000C04D4"/>
    <w:rsid w:val="000C23AB"/>
    <w:rsid w:val="000C32B8"/>
    <w:rsid w:val="000C3D35"/>
    <w:rsid w:val="000C412B"/>
    <w:rsid w:val="000C54C5"/>
    <w:rsid w:val="000C5934"/>
    <w:rsid w:val="000C694C"/>
    <w:rsid w:val="000C7866"/>
    <w:rsid w:val="000D0183"/>
    <w:rsid w:val="000D0473"/>
    <w:rsid w:val="000D13E9"/>
    <w:rsid w:val="000D1BB3"/>
    <w:rsid w:val="000D1F4C"/>
    <w:rsid w:val="000D20D3"/>
    <w:rsid w:val="000D25CD"/>
    <w:rsid w:val="000D46F6"/>
    <w:rsid w:val="000D5744"/>
    <w:rsid w:val="000E005E"/>
    <w:rsid w:val="000E32AD"/>
    <w:rsid w:val="000E3816"/>
    <w:rsid w:val="000E3A59"/>
    <w:rsid w:val="000E4B97"/>
    <w:rsid w:val="000E562B"/>
    <w:rsid w:val="000E5DA5"/>
    <w:rsid w:val="000F2F87"/>
    <w:rsid w:val="000F4D37"/>
    <w:rsid w:val="000F5C7F"/>
    <w:rsid w:val="0010541F"/>
    <w:rsid w:val="00113E1B"/>
    <w:rsid w:val="00120937"/>
    <w:rsid w:val="00120BD7"/>
    <w:rsid w:val="00121526"/>
    <w:rsid w:val="00124A35"/>
    <w:rsid w:val="00127E08"/>
    <w:rsid w:val="00131DEB"/>
    <w:rsid w:val="001350FB"/>
    <w:rsid w:val="001351B8"/>
    <w:rsid w:val="00135A25"/>
    <w:rsid w:val="00135DEB"/>
    <w:rsid w:val="00137A15"/>
    <w:rsid w:val="00141099"/>
    <w:rsid w:val="00143478"/>
    <w:rsid w:val="00150E36"/>
    <w:rsid w:val="00152B38"/>
    <w:rsid w:val="001542FA"/>
    <w:rsid w:val="00154E16"/>
    <w:rsid w:val="00157CD0"/>
    <w:rsid w:val="00160AAE"/>
    <w:rsid w:val="00162409"/>
    <w:rsid w:val="0016433E"/>
    <w:rsid w:val="001650D8"/>
    <w:rsid w:val="00165B04"/>
    <w:rsid w:val="00173038"/>
    <w:rsid w:val="00173ADF"/>
    <w:rsid w:val="00173D8C"/>
    <w:rsid w:val="001758F8"/>
    <w:rsid w:val="00176789"/>
    <w:rsid w:val="00176C2B"/>
    <w:rsid w:val="00176FEF"/>
    <w:rsid w:val="00177C39"/>
    <w:rsid w:val="00180494"/>
    <w:rsid w:val="00184E24"/>
    <w:rsid w:val="0018585D"/>
    <w:rsid w:val="00186133"/>
    <w:rsid w:val="001902C6"/>
    <w:rsid w:val="00191800"/>
    <w:rsid w:val="00194A70"/>
    <w:rsid w:val="0019731E"/>
    <w:rsid w:val="001A0667"/>
    <w:rsid w:val="001A0D26"/>
    <w:rsid w:val="001A1ABC"/>
    <w:rsid w:val="001A2F12"/>
    <w:rsid w:val="001A30B4"/>
    <w:rsid w:val="001A4828"/>
    <w:rsid w:val="001A6223"/>
    <w:rsid w:val="001B05B9"/>
    <w:rsid w:val="001B1E89"/>
    <w:rsid w:val="001B26CC"/>
    <w:rsid w:val="001B2C0F"/>
    <w:rsid w:val="001B2DA9"/>
    <w:rsid w:val="001B676B"/>
    <w:rsid w:val="001B7876"/>
    <w:rsid w:val="001C44E3"/>
    <w:rsid w:val="001C5A93"/>
    <w:rsid w:val="001D1E2E"/>
    <w:rsid w:val="001D4414"/>
    <w:rsid w:val="001D4CA4"/>
    <w:rsid w:val="001D517E"/>
    <w:rsid w:val="001D5FF1"/>
    <w:rsid w:val="001D6754"/>
    <w:rsid w:val="001E37B2"/>
    <w:rsid w:val="001E4B0D"/>
    <w:rsid w:val="001E5927"/>
    <w:rsid w:val="001E5E46"/>
    <w:rsid w:val="001E5E81"/>
    <w:rsid w:val="001E6E0F"/>
    <w:rsid w:val="001F2628"/>
    <w:rsid w:val="001F6CE2"/>
    <w:rsid w:val="001F6EB6"/>
    <w:rsid w:val="001F7288"/>
    <w:rsid w:val="001F7D93"/>
    <w:rsid w:val="00201E59"/>
    <w:rsid w:val="00202192"/>
    <w:rsid w:val="00202268"/>
    <w:rsid w:val="002029B8"/>
    <w:rsid w:val="00213898"/>
    <w:rsid w:val="0021561E"/>
    <w:rsid w:val="00216C7C"/>
    <w:rsid w:val="00220A58"/>
    <w:rsid w:val="00222889"/>
    <w:rsid w:val="00224001"/>
    <w:rsid w:val="00224467"/>
    <w:rsid w:val="00224A16"/>
    <w:rsid w:val="00224D01"/>
    <w:rsid w:val="002363A4"/>
    <w:rsid w:val="00240FAC"/>
    <w:rsid w:val="002416B7"/>
    <w:rsid w:val="00241D26"/>
    <w:rsid w:val="00242EA6"/>
    <w:rsid w:val="00243237"/>
    <w:rsid w:val="002516FA"/>
    <w:rsid w:val="002532CC"/>
    <w:rsid w:val="002539F8"/>
    <w:rsid w:val="00254CEE"/>
    <w:rsid w:val="00260BDC"/>
    <w:rsid w:val="00261B94"/>
    <w:rsid w:val="00264C9D"/>
    <w:rsid w:val="002658B3"/>
    <w:rsid w:val="00265E2C"/>
    <w:rsid w:val="00266182"/>
    <w:rsid w:val="00266860"/>
    <w:rsid w:val="00272689"/>
    <w:rsid w:val="00275EF5"/>
    <w:rsid w:val="00277806"/>
    <w:rsid w:val="00277887"/>
    <w:rsid w:val="002819AC"/>
    <w:rsid w:val="00282F02"/>
    <w:rsid w:val="00284B7D"/>
    <w:rsid w:val="00284EF9"/>
    <w:rsid w:val="00286EBA"/>
    <w:rsid w:val="00287E13"/>
    <w:rsid w:val="00291AEF"/>
    <w:rsid w:val="00292062"/>
    <w:rsid w:val="00292794"/>
    <w:rsid w:val="00293492"/>
    <w:rsid w:val="00293D54"/>
    <w:rsid w:val="00294236"/>
    <w:rsid w:val="002950D5"/>
    <w:rsid w:val="002A1973"/>
    <w:rsid w:val="002A33D9"/>
    <w:rsid w:val="002A4438"/>
    <w:rsid w:val="002A691E"/>
    <w:rsid w:val="002A7A6F"/>
    <w:rsid w:val="002B0EEF"/>
    <w:rsid w:val="002B294F"/>
    <w:rsid w:val="002B6392"/>
    <w:rsid w:val="002B701A"/>
    <w:rsid w:val="002C082C"/>
    <w:rsid w:val="002C170E"/>
    <w:rsid w:val="002C2B4E"/>
    <w:rsid w:val="002C32E5"/>
    <w:rsid w:val="002C388A"/>
    <w:rsid w:val="002C48CD"/>
    <w:rsid w:val="002C5B5E"/>
    <w:rsid w:val="002D08D1"/>
    <w:rsid w:val="002D3BFD"/>
    <w:rsid w:val="002D3EF7"/>
    <w:rsid w:val="002D6583"/>
    <w:rsid w:val="002D71BE"/>
    <w:rsid w:val="002E07EE"/>
    <w:rsid w:val="002E1D6E"/>
    <w:rsid w:val="002E1FFF"/>
    <w:rsid w:val="002E2800"/>
    <w:rsid w:val="002E39B8"/>
    <w:rsid w:val="002E4071"/>
    <w:rsid w:val="002E5FAE"/>
    <w:rsid w:val="002F0964"/>
    <w:rsid w:val="002F284A"/>
    <w:rsid w:val="002F4493"/>
    <w:rsid w:val="002F50E2"/>
    <w:rsid w:val="002F5C1A"/>
    <w:rsid w:val="002F74C3"/>
    <w:rsid w:val="003005E8"/>
    <w:rsid w:val="00301A14"/>
    <w:rsid w:val="00302718"/>
    <w:rsid w:val="003036B7"/>
    <w:rsid w:val="003038EC"/>
    <w:rsid w:val="00307E4D"/>
    <w:rsid w:val="003131D2"/>
    <w:rsid w:val="00313938"/>
    <w:rsid w:val="00313D6A"/>
    <w:rsid w:val="003154D8"/>
    <w:rsid w:val="003172A6"/>
    <w:rsid w:val="00323407"/>
    <w:rsid w:val="0032575D"/>
    <w:rsid w:val="003275CC"/>
    <w:rsid w:val="00330914"/>
    <w:rsid w:val="00331A61"/>
    <w:rsid w:val="00331D36"/>
    <w:rsid w:val="003358EA"/>
    <w:rsid w:val="0033680E"/>
    <w:rsid w:val="00336EDE"/>
    <w:rsid w:val="00340B6A"/>
    <w:rsid w:val="00340F74"/>
    <w:rsid w:val="0034104D"/>
    <w:rsid w:val="00341967"/>
    <w:rsid w:val="003465BB"/>
    <w:rsid w:val="00351A40"/>
    <w:rsid w:val="00351C61"/>
    <w:rsid w:val="00352F2A"/>
    <w:rsid w:val="00353F27"/>
    <w:rsid w:val="00354FC9"/>
    <w:rsid w:val="00355C4B"/>
    <w:rsid w:val="00356B07"/>
    <w:rsid w:val="00357BF9"/>
    <w:rsid w:val="00357DB7"/>
    <w:rsid w:val="0036088F"/>
    <w:rsid w:val="00361D15"/>
    <w:rsid w:val="00362C4C"/>
    <w:rsid w:val="0036558B"/>
    <w:rsid w:val="00365B0B"/>
    <w:rsid w:val="00367494"/>
    <w:rsid w:val="00367FC0"/>
    <w:rsid w:val="00370B49"/>
    <w:rsid w:val="00375044"/>
    <w:rsid w:val="003763AD"/>
    <w:rsid w:val="003776AE"/>
    <w:rsid w:val="00382CE1"/>
    <w:rsid w:val="00383072"/>
    <w:rsid w:val="003850D0"/>
    <w:rsid w:val="00390488"/>
    <w:rsid w:val="003928DE"/>
    <w:rsid w:val="00394D65"/>
    <w:rsid w:val="003A3B79"/>
    <w:rsid w:val="003A3D9F"/>
    <w:rsid w:val="003A4122"/>
    <w:rsid w:val="003A4797"/>
    <w:rsid w:val="003A6674"/>
    <w:rsid w:val="003A7C0E"/>
    <w:rsid w:val="003B27EE"/>
    <w:rsid w:val="003B4893"/>
    <w:rsid w:val="003B5C77"/>
    <w:rsid w:val="003B5DF7"/>
    <w:rsid w:val="003B6A08"/>
    <w:rsid w:val="003B70E0"/>
    <w:rsid w:val="003C0435"/>
    <w:rsid w:val="003C0E1B"/>
    <w:rsid w:val="003C3679"/>
    <w:rsid w:val="003C4028"/>
    <w:rsid w:val="003C4150"/>
    <w:rsid w:val="003C474A"/>
    <w:rsid w:val="003D5BF1"/>
    <w:rsid w:val="003D63D8"/>
    <w:rsid w:val="003E3C42"/>
    <w:rsid w:val="003E56B1"/>
    <w:rsid w:val="003E7A2C"/>
    <w:rsid w:val="003F511F"/>
    <w:rsid w:val="003F63F8"/>
    <w:rsid w:val="003F6E46"/>
    <w:rsid w:val="003F7F4C"/>
    <w:rsid w:val="0040093F"/>
    <w:rsid w:val="00400FD4"/>
    <w:rsid w:val="00401751"/>
    <w:rsid w:val="00404990"/>
    <w:rsid w:val="00406C94"/>
    <w:rsid w:val="00407D59"/>
    <w:rsid w:val="00410BDB"/>
    <w:rsid w:val="00412083"/>
    <w:rsid w:val="00412B98"/>
    <w:rsid w:val="004139EE"/>
    <w:rsid w:val="0041565D"/>
    <w:rsid w:val="00416F72"/>
    <w:rsid w:val="00417CA6"/>
    <w:rsid w:val="00421DC6"/>
    <w:rsid w:val="00422243"/>
    <w:rsid w:val="0042227F"/>
    <w:rsid w:val="00422406"/>
    <w:rsid w:val="0042366A"/>
    <w:rsid w:val="00424348"/>
    <w:rsid w:val="00425724"/>
    <w:rsid w:val="00426F02"/>
    <w:rsid w:val="00427F8D"/>
    <w:rsid w:val="00430D9A"/>
    <w:rsid w:val="00434846"/>
    <w:rsid w:val="00434D1A"/>
    <w:rsid w:val="00434D9F"/>
    <w:rsid w:val="004373B4"/>
    <w:rsid w:val="00437674"/>
    <w:rsid w:val="004378E5"/>
    <w:rsid w:val="00440DD2"/>
    <w:rsid w:val="0044207A"/>
    <w:rsid w:val="00444127"/>
    <w:rsid w:val="004448DC"/>
    <w:rsid w:val="00445DDF"/>
    <w:rsid w:val="0044631F"/>
    <w:rsid w:val="00450340"/>
    <w:rsid w:val="00454DD6"/>
    <w:rsid w:val="00456D7B"/>
    <w:rsid w:val="004627F5"/>
    <w:rsid w:val="00463D4C"/>
    <w:rsid w:val="00464424"/>
    <w:rsid w:val="00464585"/>
    <w:rsid w:val="00465614"/>
    <w:rsid w:val="00467AF3"/>
    <w:rsid w:val="00470915"/>
    <w:rsid w:val="004729BD"/>
    <w:rsid w:val="00473710"/>
    <w:rsid w:val="00476EB3"/>
    <w:rsid w:val="00483023"/>
    <w:rsid w:val="00483609"/>
    <w:rsid w:val="00483EA9"/>
    <w:rsid w:val="004844E4"/>
    <w:rsid w:val="00485205"/>
    <w:rsid w:val="00487958"/>
    <w:rsid w:val="00490D95"/>
    <w:rsid w:val="00491D93"/>
    <w:rsid w:val="004929D1"/>
    <w:rsid w:val="00496099"/>
    <w:rsid w:val="004973C3"/>
    <w:rsid w:val="004A3255"/>
    <w:rsid w:val="004A38BB"/>
    <w:rsid w:val="004A39C2"/>
    <w:rsid w:val="004A41C5"/>
    <w:rsid w:val="004A4EE5"/>
    <w:rsid w:val="004A51DB"/>
    <w:rsid w:val="004A615E"/>
    <w:rsid w:val="004A6A1D"/>
    <w:rsid w:val="004A757E"/>
    <w:rsid w:val="004B0249"/>
    <w:rsid w:val="004B2E30"/>
    <w:rsid w:val="004B3051"/>
    <w:rsid w:val="004C139E"/>
    <w:rsid w:val="004C17FE"/>
    <w:rsid w:val="004C1908"/>
    <w:rsid w:val="004C2730"/>
    <w:rsid w:val="004D07C8"/>
    <w:rsid w:val="004D10A4"/>
    <w:rsid w:val="004D37AB"/>
    <w:rsid w:val="004D6265"/>
    <w:rsid w:val="004E0421"/>
    <w:rsid w:val="004E14E7"/>
    <w:rsid w:val="004E204D"/>
    <w:rsid w:val="004E2BE4"/>
    <w:rsid w:val="004E398C"/>
    <w:rsid w:val="004E4FCC"/>
    <w:rsid w:val="004E5B6E"/>
    <w:rsid w:val="004E66BD"/>
    <w:rsid w:val="004F09D3"/>
    <w:rsid w:val="004F0D8E"/>
    <w:rsid w:val="004F11BB"/>
    <w:rsid w:val="004F1C71"/>
    <w:rsid w:val="004F42C1"/>
    <w:rsid w:val="004F52A6"/>
    <w:rsid w:val="004F5BBD"/>
    <w:rsid w:val="004F6FF8"/>
    <w:rsid w:val="004F77C6"/>
    <w:rsid w:val="004F7FB8"/>
    <w:rsid w:val="005003D4"/>
    <w:rsid w:val="005003ED"/>
    <w:rsid w:val="00500761"/>
    <w:rsid w:val="00500DB9"/>
    <w:rsid w:val="00505F4C"/>
    <w:rsid w:val="005072A4"/>
    <w:rsid w:val="00510DB4"/>
    <w:rsid w:val="005124F4"/>
    <w:rsid w:val="00513B27"/>
    <w:rsid w:val="00513DA9"/>
    <w:rsid w:val="005142EC"/>
    <w:rsid w:val="00515B37"/>
    <w:rsid w:val="0052031A"/>
    <w:rsid w:val="00520717"/>
    <w:rsid w:val="005207C9"/>
    <w:rsid w:val="0052304D"/>
    <w:rsid w:val="00526E8A"/>
    <w:rsid w:val="00526FDB"/>
    <w:rsid w:val="0053555D"/>
    <w:rsid w:val="00537996"/>
    <w:rsid w:val="00540204"/>
    <w:rsid w:val="00540C37"/>
    <w:rsid w:val="0054272A"/>
    <w:rsid w:val="00545EA9"/>
    <w:rsid w:val="0055030E"/>
    <w:rsid w:val="00556A94"/>
    <w:rsid w:val="005611B3"/>
    <w:rsid w:val="00562CDB"/>
    <w:rsid w:val="00566C41"/>
    <w:rsid w:val="00567D74"/>
    <w:rsid w:val="0057078C"/>
    <w:rsid w:val="00572B6B"/>
    <w:rsid w:val="00572F40"/>
    <w:rsid w:val="0057306E"/>
    <w:rsid w:val="00573096"/>
    <w:rsid w:val="005746A0"/>
    <w:rsid w:val="00574B5E"/>
    <w:rsid w:val="00575C6D"/>
    <w:rsid w:val="00576297"/>
    <w:rsid w:val="005771BE"/>
    <w:rsid w:val="00583D78"/>
    <w:rsid w:val="00587B5E"/>
    <w:rsid w:val="00590779"/>
    <w:rsid w:val="005920C6"/>
    <w:rsid w:val="00595788"/>
    <w:rsid w:val="005958ED"/>
    <w:rsid w:val="005A10B0"/>
    <w:rsid w:val="005A2A9E"/>
    <w:rsid w:val="005A6CCF"/>
    <w:rsid w:val="005B0841"/>
    <w:rsid w:val="005B1432"/>
    <w:rsid w:val="005B242F"/>
    <w:rsid w:val="005B3849"/>
    <w:rsid w:val="005B588C"/>
    <w:rsid w:val="005C04CF"/>
    <w:rsid w:val="005C1B00"/>
    <w:rsid w:val="005C20B3"/>
    <w:rsid w:val="005C3149"/>
    <w:rsid w:val="005C434B"/>
    <w:rsid w:val="005C5BD9"/>
    <w:rsid w:val="005C5EA6"/>
    <w:rsid w:val="005D115E"/>
    <w:rsid w:val="005D2157"/>
    <w:rsid w:val="005D24D7"/>
    <w:rsid w:val="005D266A"/>
    <w:rsid w:val="005D342A"/>
    <w:rsid w:val="005D4F12"/>
    <w:rsid w:val="005D689E"/>
    <w:rsid w:val="005E46E4"/>
    <w:rsid w:val="005E5ADE"/>
    <w:rsid w:val="005E5E9A"/>
    <w:rsid w:val="005E760B"/>
    <w:rsid w:val="005F3EE1"/>
    <w:rsid w:val="005F51D9"/>
    <w:rsid w:val="005F6120"/>
    <w:rsid w:val="00601E23"/>
    <w:rsid w:val="0060204E"/>
    <w:rsid w:val="00605D9B"/>
    <w:rsid w:val="0060655B"/>
    <w:rsid w:val="00607D19"/>
    <w:rsid w:val="00607E8C"/>
    <w:rsid w:val="006120C8"/>
    <w:rsid w:val="006153DB"/>
    <w:rsid w:val="00615460"/>
    <w:rsid w:val="00623F32"/>
    <w:rsid w:val="00626853"/>
    <w:rsid w:val="00627C66"/>
    <w:rsid w:val="006312FB"/>
    <w:rsid w:val="00632E46"/>
    <w:rsid w:val="00633B46"/>
    <w:rsid w:val="00633FFE"/>
    <w:rsid w:val="0063669D"/>
    <w:rsid w:val="0064124E"/>
    <w:rsid w:val="00642F46"/>
    <w:rsid w:val="006434E0"/>
    <w:rsid w:val="006444C9"/>
    <w:rsid w:val="0064485B"/>
    <w:rsid w:val="006468E9"/>
    <w:rsid w:val="00647FC7"/>
    <w:rsid w:val="006543F8"/>
    <w:rsid w:val="006604F6"/>
    <w:rsid w:val="00663B01"/>
    <w:rsid w:val="00663CCD"/>
    <w:rsid w:val="00665494"/>
    <w:rsid w:val="00665F5D"/>
    <w:rsid w:val="00666DCE"/>
    <w:rsid w:val="00670E20"/>
    <w:rsid w:val="0067295A"/>
    <w:rsid w:val="00672CBB"/>
    <w:rsid w:val="00673711"/>
    <w:rsid w:val="00675A2F"/>
    <w:rsid w:val="00676239"/>
    <w:rsid w:val="0068283B"/>
    <w:rsid w:val="006834A6"/>
    <w:rsid w:val="00683991"/>
    <w:rsid w:val="006843FF"/>
    <w:rsid w:val="00687C96"/>
    <w:rsid w:val="0069198F"/>
    <w:rsid w:val="006976D1"/>
    <w:rsid w:val="006A112C"/>
    <w:rsid w:val="006A22E6"/>
    <w:rsid w:val="006A2EB6"/>
    <w:rsid w:val="006A3574"/>
    <w:rsid w:val="006A6243"/>
    <w:rsid w:val="006B0B37"/>
    <w:rsid w:val="006B30B6"/>
    <w:rsid w:val="006B33DB"/>
    <w:rsid w:val="006B6904"/>
    <w:rsid w:val="006C4794"/>
    <w:rsid w:val="006C4E9B"/>
    <w:rsid w:val="006C65F2"/>
    <w:rsid w:val="006C6C89"/>
    <w:rsid w:val="006D14E5"/>
    <w:rsid w:val="006D16FC"/>
    <w:rsid w:val="006D3166"/>
    <w:rsid w:val="006D4224"/>
    <w:rsid w:val="006D4DD3"/>
    <w:rsid w:val="006D5EE2"/>
    <w:rsid w:val="006D76A2"/>
    <w:rsid w:val="006D7A2B"/>
    <w:rsid w:val="006E01A1"/>
    <w:rsid w:val="006E05EC"/>
    <w:rsid w:val="006E1480"/>
    <w:rsid w:val="006E166D"/>
    <w:rsid w:val="006E30F2"/>
    <w:rsid w:val="006E5345"/>
    <w:rsid w:val="006E58D9"/>
    <w:rsid w:val="006F137C"/>
    <w:rsid w:val="006F2291"/>
    <w:rsid w:val="006F2724"/>
    <w:rsid w:val="006F33F6"/>
    <w:rsid w:val="00700003"/>
    <w:rsid w:val="00703B81"/>
    <w:rsid w:val="007045B9"/>
    <w:rsid w:val="007100AB"/>
    <w:rsid w:val="0071121D"/>
    <w:rsid w:val="00711916"/>
    <w:rsid w:val="00714E81"/>
    <w:rsid w:val="007177B1"/>
    <w:rsid w:val="0072080D"/>
    <w:rsid w:val="00720A9F"/>
    <w:rsid w:val="00721F42"/>
    <w:rsid w:val="00724EC8"/>
    <w:rsid w:val="00724FBE"/>
    <w:rsid w:val="0072779E"/>
    <w:rsid w:val="0073086F"/>
    <w:rsid w:val="007310D5"/>
    <w:rsid w:val="00732331"/>
    <w:rsid w:val="00732A1A"/>
    <w:rsid w:val="00733319"/>
    <w:rsid w:val="00733692"/>
    <w:rsid w:val="00733FF7"/>
    <w:rsid w:val="00734F85"/>
    <w:rsid w:val="007417E7"/>
    <w:rsid w:val="00744959"/>
    <w:rsid w:val="00746483"/>
    <w:rsid w:val="00746EA2"/>
    <w:rsid w:val="00747B22"/>
    <w:rsid w:val="007514F1"/>
    <w:rsid w:val="00753349"/>
    <w:rsid w:val="00754119"/>
    <w:rsid w:val="00754D59"/>
    <w:rsid w:val="007560E1"/>
    <w:rsid w:val="007567B6"/>
    <w:rsid w:val="00756F2C"/>
    <w:rsid w:val="007572F8"/>
    <w:rsid w:val="00757B62"/>
    <w:rsid w:val="007613DE"/>
    <w:rsid w:val="007642FF"/>
    <w:rsid w:val="007653CD"/>
    <w:rsid w:val="007659EB"/>
    <w:rsid w:val="0076679E"/>
    <w:rsid w:val="00767045"/>
    <w:rsid w:val="00773B48"/>
    <w:rsid w:val="00774C94"/>
    <w:rsid w:val="007763C8"/>
    <w:rsid w:val="00776D00"/>
    <w:rsid w:val="0078201D"/>
    <w:rsid w:val="007837F9"/>
    <w:rsid w:val="00786D48"/>
    <w:rsid w:val="007913EA"/>
    <w:rsid w:val="00792D1C"/>
    <w:rsid w:val="00794244"/>
    <w:rsid w:val="00795738"/>
    <w:rsid w:val="00796923"/>
    <w:rsid w:val="007A3E03"/>
    <w:rsid w:val="007A3E80"/>
    <w:rsid w:val="007A4D82"/>
    <w:rsid w:val="007B1F15"/>
    <w:rsid w:val="007B578E"/>
    <w:rsid w:val="007B5B8C"/>
    <w:rsid w:val="007B6831"/>
    <w:rsid w:val="007B6986"/>
    <w:rsid w:val="007C0927"/>
    <w:rsid w:val="007C0C9B"/>
    <w:rsid w:val="007C15F6"/>
    <w:rsid w:val="007C1BD9"/>
    <w:rsid w:val="007C3F9A"/>
    <w:rsid w:val="007C4920"/>
    <w:rsid w:val="007C7144"/>
    <w:rsid w:val="007C7F0B"/>
    <w:rsid w:val="007D055F"/>
    <w:rsid w:val="007D56F1"/>
    <w:rsid w:val="007E04B1"/>
    <w:rsid w:val="007E1E04"/>
    <w:rsid w:val="007E2C17"/>
    <w:rsid w:val="007E3180"/>
    <w:rsid w:val="007E393D"/>
    <w:rsid w:val="007E44D7"/>
    <w:rsid w:val="007E63F2"/>
    <w:rsid w:val="007E77AA"/>
    <w:rsid w:val="007F322F"/>
    <w:rsid w:val="007F53E1"/>
    <w:rsid w:val="00800C9F"/>
    <w:rsid w:val="00805565"/>
    <w:rsid w:val="0080571F"/>
    <w:rsid w:val="0080685D"/>
    <w:rsid w:val="00806E98"/>
    <w:rsid w:val="008076FA"/>
    <w:rsid w:val="00811269"/>
    <w:rsid w:val="00812341"/>
    <w:rsid w:val="0081650A"/>
    <w:rsid w:val="00820A93"/>
    <w:rsid w:val="00820F62"/>
    <w:rsid w:val="00825E02"/>
    <w:rsid w:val="008272C3"/>
    <w:rsid w:val="00827E5F"/>
    <w:rsid w:val="008300CA"/>
    <w:rsid w:val="00833490"/>
    <w:rsid w:val="0084088E"/>
    <w:rsid w:val="00840A04"/>
    <w:rsid w:val="00842C40"/>
    <w:rsid w:val="00842DE0"/>
    <w:rsid w:val="00843060"/>
    <w:rsid w:val="008435B0"/>
    <w:rsid w:val="0084584A"/>
    <w:rsid w:val="008458CD"/>
    <w:rsid w:val="00846122"/>
    <w:rsid w:val="008472D2"/>
    <w:rsid w:val="00850D36"/>
    <w:rsid w:val="008539CA"/>
    <w:rsid w:val="00853DC5"/>
    <w:rsid w:val="00860ACF"/>
    <w:rsid w:val="0086136B"/>
    <w:rsid w:val="0086423C"/>
    <w:rsid w:val="00864F09"/>
    <w:rsid w:val="00865096"/>
    <w:rsid w:val="008676EF"/>
    <w:rsid w:val="008704A4"/>
    <w:rsid w:val="0087140B"/>
    <w:rsid w:val="00875B53"/>
    <w:rsid w:val="00875D59"/>
    <w:rsid w:val="00876BD7"/>
    <w:rsid w:val="008820DB"/>
    <w:rsid w:val="008824C4"/>
    <w:rsid w:val="00882DA8"/>
    <w:rsid w:val="00884361"/>
    <w:rsid w:val="00885A2B"/>
    <w:rsid w:val="00887BDC"/>
    <w:rsid w:val="00890684"/>
    <w:rsid w:val="00890A46"/>
    <w:rsid w:val="00890FB6"/>
    <w:rsid w:val="0089316F"/>
    <w:rsid w:val="0089415C"/>
    <w:rsid w:val="008950E3"/>
    <w:rsid w:val="00897B1F"/>
    <w:rsid w:val="008A05B2"/>
    <w:rsid w:val="008A242A"/>
    <w:rsid w:val="008A30C1"/>
    <w:rsid w:val="008A7120"/>
    <w:rsid w:val="008B0CED"/>
    <w:rsid w:val="008B1B06"/>
    <w:rsid w:val="008B24BA"/>
    <w:rsid w:val="008B3AA8"/>
    <w:rsid w:val="008B46EF"/>
    <w:rsid w:val="008B58DC"/>
    <w:rsid w:val="008C0B7B"/>
    <w:rsid w:val="008C1D2B"/>
    <w:rsid w:val="008C335A"/>
    <w:rsid w:val="008C474D"/>
    <w:rsid w:val="008C6DB4"/>
    <w:rsid w:val="008C7CE2"/>
    <w:rsid w:val="008D0AEE"/>
    <w:rsid w:val="008D122C"/>
    <w:rsid w:val="008D1819"/>
    <w:rsid w:val="008D2C58"/>
    <w:rsid w:val="008D4411"/>
    <w:rsid w:val="008D628C"/>
    <w:rsid w:val="008E0AD6"/>
    <w:rsid w:val="008E265E"/>
    <w:rsid w:val="008E273D"/>
    <w:rsid w:val="008E6197"/>
    <w:rsid w:val="008E717B"/>
    <w:rsid w:val="008F2D66"/>
    <w:rsid w:val="008F35AB"/>
    <w:rsid w:val="008F3717"/>
    <w:rsid w:val="008F76DE"/>
    <w:rsid w:val="008F7DD3"/>
    <w:rsid w:val="0090081B"/>
    <w:rsid w:val="00900C8D"/>
    <w:rsid w:val="0090320D"/>
    <w:rsid w:val="00904248"/>
    <w:rsid w:val="0090568C"/>
    <w:rsid w:val="00905821"/>
    <w:rsid w:val="009062F6"/>
    <w:rsid w:val="009111A5"/>
    <w:rsid w:val="00911FEE"/>
    <w:rsid w:val="00913252"/>
    <w:rsid w:val="00913677"/>
    <w:rsid w:val="009228B6"/>
    <w:rsid w:val="009268F6"/>
    <w:rsid w:val="009278D8"/>
    <w:rsid w:val="00927D87"/>
    <w:rsid w:val="009300A9"/>
    <w:rsid w:val="00933129"/>
    <w:rsid w:val="0093507E"/>
    <w:rsid w:val="00936EF7"/>
    <w:rsid w:val="00937FDD"/>
    <w:rsid w:val="009404F7"/>
    <w:rsid w:val="00941805"/>
    <w:rsid w:val="00950C37"/>
    <w:rsid w:val="00954004"/>
    <w:rsid w:val="00956C36"/>
    <w:rsid w:val="009579CE"/>
    <w:rsid w:val="009608E0"/>
    <w:rsid w:val="00960A63"/>
    <w:rsid w:val="00960A87"/>
    <w:rsid w:val="00960E25"/>
    <w:rsid w:val="00961D02"/>
    <w:rsid w:val="00962329"/>
    <w:rsid w:val="00967C51"/>
    <w:rsid w:val="009717CD"/>
    <w:rsid w:val="00973515"/>
    <w:rsid w:val="00975429"/>
    <w:rsid w:val="00975C4E"/>
    <w:rsid w:val="0097660C"/>
    <w:rsid w:val="0098110D"/>
    <w:rsid w:val="00981E99"/>
    <w:rsid w:val="00982A3F"/>
    <w:rsid w:val="00982C83"/>
    <w:rsid w:val="00983787"/>
    <w:rsid w:val="0098378B"/>
    <w:rsid w:val="00985CB2"/>
    <w:rsid w:val="0098691E"/>
    <w:rsid w:val="00991247"/>
    <w:rsid w:val="009A39EA"/>
    <w:rsid w:val="009A4545"/>
    <w:rsid w:val="009A6F19"/>
    <w:rsid w:val="009B4791"/>
    <w:rsid w:val="009B5ABC"/>
    <w:rsid w:val="009C135E"/>
    <w:rsid w:val="009C16AA"/>
    <w:rsid w:val="009C1D18"/>
    <w:rsid w:val="009C2C4E"/>
    <w:rsid w:val="009C2E57"/>
    <w:rsid w:val="009D09EF"/>
    <w:rsid w:val="009D2524"/>
    <w:rsid w:val="009D2781"/>
    <w:rsid w:val="009D5AE2"/>
    <w:rsid w:val="009D7ABB"/>
    <w:rsid w:val="009E0F8F"/>
    <w:rsid w:val="009E28A4"/>
    <w:rsid w:val="009E351A"/>
    <w:rsid w:val="009E758D"/>
    <w:rsid w:val="009E7FFA"/>
    <w:rsid w:val="009F00EC"/>
    <w:rsid w:val="009F01EF"/>
    <w:rsid w:val="009F0D81"/>
    <w:rsid w:val="009F1938"/>
    <w:rsid w:val="009F24EC"/>
    <w:rsid w:val="009F3073"/>
    <w:rsid w:val="009F32D2"/>
    <w:rsid w:val="009F3344"/>
    <w:rsid w:val="009F4126"/>
    <w:rsid w:val="009F5AC4"/>
    <w:rsid w:val="00A01CC4"/>
    <w:rsid w:val="00A021D6"/>
    <w:rsid w:val="00A02315"/>
    <w:rsid w:val="00A0233A"/>
    <w:rsid w:val="00A02B7A"/>
    <w:rsid w:val="00A03E05"/>
    <w:rsid w:val="00A0400A"/>
    <w:rsid w:val="00A04823"/>
    <w:rsid w:val="00A0545C"/>
    <w:rsid w:val="00A06B33"/>
    <w:rsid w:val="00A06D92"/>
    <w:rsid w:val="00A1429B"/>
    <w:rsid w:val="00A1662B"/>
    <w:rsid w:val="00A16FFB"/>
    <w:rsid w:val="00A17056"/>
    <w:rsid w:val="00A17AAE"/>
    <w:rsid w:val="00A20D64"/>
    <w:rsid w:val="00A2760E"/>
    <w:rsid w:val="00A3423B"/>
    <w:rsid w:val="00A348B3"/>
    <w:rsid w:val="00A3562B"/>
    <w:rsid w:val="00A35E6C"/>
    <w:rsid w:val="00A36799"/>
    <w:rsid w:val="00A40224"/>
    <w:rsid w:val="00A40FDE"/>
    <w:rsid w:val="00A4161E"/>
    <w:rsid w:val="00A42158"/>
    <w:rsid w:val="00A42BB2"/>
    <w:rsid w:val="00A44118"/>
    <w:rsid w:val="00A4687C"/>
    <w:rsid w:val="00A51206"/>
    <w:rsid w:val="00A513D3"/>
    <w:rsid w:val="00A518F8"/>
    <w:rsid w:val="00A52D62"/>
    <w:rsid w:val="00A555E5"/>
    <w:rsid w:val="00A559D0"/>
    <w:rsid w:val="00A60D22"/>
    <w:rsid w:val="00A620FD"/>
    <w:rsid w:val="00A6223A"/>
    <w:rsid w:val="00A6300E"/>
    <w:rsid w:val="00A63DF6"/>
    <w:rsid w:val="00A738EE"/>
    <w:rsid w:val="00A73A77"/>
    <w:rsid w:val="00A80346"/>
    <w:rsid w:val="00A818B8"/>
    <w:rsid w:val="00A83900"/>
    <w:rsid w:val="00A85B2A"/>
    <w:rsid w:val="00A86B2E"/>
    <w:rsid w:val="00A91F4E"/>
    <w:rsid w:val="00A934A0"/>
    <w:rsid w:val="00A95A83"/>
    <w:rsid w:val="00A978B9"/>
    <w:rsid w:val="00AA11F9"/>
    <w:rsid w:val="00AA36CD"/>
    <w:rsid w:val="00AA64CF"/>
    <w:rsid w:val="00AA68A7"/>
    <w:rsid w:val="00AB2679"/>
    <w:rsid w:val="00AB36E9"/>
    <w:rsid w:val="00AB4673"/>
    <w:rsid w:val="00AB7C0E"/>
    <w:rsid w:val="00AC2173"/>
    <w:rsid w:val="00AC27D3"/>
    <w:rsid w:val="00AC565F"/>
    <w:rsid w:val="00AC6148"/>
    <w:rsid w:val="00AC6CD5"/>
    <w:rsid w:val="00AC74ED"/>
    <w:rsid w:val="00AD281E"/>
    <w:rsid w:val="00AD2C37"/>
    <w:rsid w:val="00AD2EE7"/>
    <w:rsid w:val="00AD3024"/>
    <w:rsid w:val="00AD3594"/>
    <w:rsid w:val="00AD49B9"/>
    <w:rsid w:val="00AD6054"/>
    <w:rsid w:val="00AD6786"/>
    <w:rsid w:val="00AD7E1E"/>
    <w:rsid w:val="00AE0176"/>
    <w:rsid w:val="00AE3A3D"/>
    <w:rsid w:val="00AE4E16"/>
    <w:rsid w:val="00AF1605"/>
    <w:rsid w:val="00AF2DFD"/>
    <w:rsid w:val="00AF3DB7"/>
    <w:rsid w:val="00AF7930"/>
    <w:rsid w:val="00AF7A3C"/>
    <w:rsid w:val="00AF7E93"/>
    <w:rsid w:val="00B00027"/>
    <w:rsid w:val="00B009AF"/>
    <w:rsid w:val="00B00CD8"/>
    <w:rsid w:val="00B030C1"/>
    <w:rsid w:val="00B0655C"/>
    <w:rsid w:val="00B07E8A"/>
    <w:rsid w:val="00B20D59"/>
    <w:rsid w:val="00B226A8"/>
    <w:rsid w:val="00B22C26"/>
    <w:rsid w:val="00B24481"/>
    <w:rsid w:val="00B27A92"/>
    <w:rsid w:val="00B27BB9"/>
    <w:rsid w:val="00B27E76"/>
    <w:rsid w:val="00B30263"/>
    <w:rsid w:val="00B33F47"/>
    <w:rsid w:val="00B34E56"/>
    <w:rsid w:val="00B35DB4"/>
    <w:rsid w:val="00B41E11"/>
    <w:rsid w:val="00B46B50"/>
    <w:rsid w:val="00B47439"/>
    <w:rsid w:val="00B47977"/>
    <w:rsid w:val="00B514D1"/>
    <w:rsid w:val="00B52865"/>
    <w:rsid w:val="00B52959"/>
    <w:rsid w:val="00B53B76"/>
    <w:rsid w:val="00B5530D"/>
    <w:rsid w:val="00B565A7"/>
    <w:rsid w:val="00B56FDC"/>
    <w:rsid w:val="00B576AC"/>
    <w:rsid w:val="00B616BC"/>
    <w:rsid w:val="00B61D52"/>
    <w:rsid w:val="00B64EC2"/>
    <w:rsid w:val="00B66D50"/>
    <w:rsid w:val="00B67485"/>
    <w:rsid w:val="00B705C6"/>
    <w:rsid w:val="00B73548"/>
    <w:rsid w:val="00B73E60"/>
    <w:rsid w:val="00B76FA4"/>
    <w:rsid w:val="00B773A2"/>
    <w:rsid w:val="00B830D8"/>
    <w:rsid w:val="00B83D79"/>
    <w:rsid w:val="00B84D04"/>
    <w:rsid w:val="00B86AAA"/>
    <w:rsid w:val="00B905DD"/>
    <w:rsid w:val="00B9138A"/>
    <w:rsid w:val="00B96444"/>
    <w:rsid w:val="00B97C31"/>
    <w:rsid w:val="00BA1E94"/>
    <w:rsid w:val="00BA3D6D"/>
    <w:rsid w:val="00BA49D3"/>
    <w:rsid w:val="00BA5009"/>
    <w:rsid w:val="00BA53E2"/>
    <w:rsid w:val="00BA586C"/>
    <w:rsid w:val="00BA62A3"/>
    <w:rsid w:val="00BB0A6F"/>
    <w:rsid w:val="00BB0D02"/>
    <w:rsid w:val="00BB23D1"/>
    <w:rsid w:val="00BB23DF"/>
    <w:rsid w:val="00BB28C8"/>
    <w:rsid w:val="00BB3D55"/>
    <w:rsid w:val="00BC2E77"/>
    <w:rsid w:val="00BD3286"/>
    <w:rsid w:val="00BD5AA2"/>
    <w:rsid w:val="00BE1E4C"/>
    <w:rsid w:val="00BF1978"/>
    <w:rsid w:val="00BF2C6C"/>
    <w:rsid w:val="00BF4102"/>
    <w:rsid w:val="00BF4AB1"/>
    <w:rsid w:val="00C01188"/>
    <w:rsid w:val="00C02F98"/>
    <w:rsid w:val="00C04582"/>
    <w:rsid w:val="00C04840"/>
    <w:rsid w:val="00C064EA"/>
    <w:rsid w:val="00C11CCB"/>
    <w:rsid w:val="00C14B8B"/>
    <w:rsid w:val="00C150F0"/>
    <w:rsid w:val="00C16EE8"/>
    <w:rsid w:val="00C21336"/>
    <w:rsid w:val="00C214E8"/>
    <w:rsid w:val="00C25EA2"/>
    <w:rsid w:val="00C27F4C"/>
    <w:rsid w:val="00C340FD"/>
    <w:rsid w:val="00C44136"/>
    <w:rsid w:val="00C44E5A"/>
    <w:rsid w:val="00C463A9"/>
    <w:rsid w:val="00C465CF"/>
    <w:rsid w:val="00C46F87"/>
    <w:rsid w:val="00C46FA5"/>
    <w:rsid w:val="00C5275B"/>
    <w:rsid w:val="00C57E70"/>
    <w:rsid w:val="00C6013E"/>
    <w:rsid w:val="00C64016"/>
    <w:rsid w:val="00C71B23"/>
    <w:rsid w:val="00C72D21"/>
    <w:rsid w:val="00C73353"/>
    <w:rsid w:val="00C741EC"/>
    <w:rsid w:val="00C74373"/>
    <w:rsid w:val="00C74E17"/>
    <w:rsid w:val="00C74FC7"/>
    <w:rsid w:val="00C80205"/>
    <w:rsid w:val="00C80EB5"/>
    <w:rsid w:val="00C829EF"/>
    <w:rsid w:val="00C852C9"/>
    <w:rsid w:val="00C857E8"/>
    <w:rsid w:val="00C905FA"/>
    <w:rsid w:val="00C90759"/>
    <w:rsid w:val="00C912B0"/>
    <w:rsid w:val="00C912B4"/>
    <w:rsid w:val="00C946C6"/>
    <w:rsid w:val="00C950DE"/>
    <w:rsid w:val="00C96030"/>
    <w:rsid w:val="00CB0012"/>
    <w:rsid w:val="00CB234D"/>
    <w:rsid w:val="00CC1A87"/>
    <w:rsid w:val="00CC1ED2"/>
    <w:rsid w:val="00CC3BC8"/>
    <w:rsid w:val="00CC4C47"/>
    <w:rsid w:val="00CC50F9"/>
    <w:rsid w:val="00CC79FD"/>
    <w:rsid w:val="00CD0628"/>
    <w:rsid w:val="00CD0C23"/>
    <w:rsid w:val="00CD14F3"/>
    <w:rsid w:val="00CD3834"/>
    <w:rsid w:val="00CD4C97"/>
    <w:rsid w:val="00CD5028"/>
    <w:rsid w:val="00CD50BD"/>
    <w:rsid w:val="00CD634C"/>
    <w:rsid w:val="00CD7154"/>
    <w:rsid w:val="00CE2705"/>
    <w:rsid w:val="00CE3502"/>
    <w:rsid w:val="00CE79A0"/>
    <w:rsid w:val="00CE7CB3"/>
    <w:rsid w:val="00CF0B9D"/>
    <w:rsid w:val="00CF2893"/>
    <w:rsid w:val="00CF3AD0"/>
    <w:rsid w:val="00CF3D77"/>
    <w:rsid w:val="00CF5A92"/>
    <w:rsid w:val="00CF6CA0"/>
    <w:rsid w:val="00D00A01"/>
    <w:rsid w:val="00D02C04"/>
    <w:rsid w:val="00D03E87"/>
    <w:rsid w:val="00D079D7"/>
    <w:rsid w:val="00D12DC8"/>
    <w:rsid w:val="00D1357F"/>
    <w:rsid w:val="00D17921"/>
    <w:rsid w:val="00D17B83"/>
    <w:rsid w:val="00D2624A"/>
    <w:rsid w:val="00D264A8"/>
    <w:rsid w:val="00D264DD"/>
    <w:rsid w:val="00D327FB"/>
    <w:rsid w:val="00D32C13"/>
    <w:rsid w:val="00D32FF1"/>
    <w:rsid w:val="00D33F47"/>
    <w:rsid w:val="00D35084"/>
    <w:rsid w:val="00D36F29"/>
    <w:rsid w:val="00D401A0"/>
    <w:rsid w:val="00D412B9"/>
    <w:rsid w:val="00D4199E"/>
    <w:rsid w:val="00D439A4"/>
    <w:rsid w:val="00D440F5"/>
    <w:rsid w:val="00D44A9A"/>
    <w:rsid w:val="00D45F95"/>
    <w:rsid w:val="00D4618B"/>
    <w:rsid w:val="00D46D89"/>
    <w:rsid w:val="00D4708F"/>
    <w:rsid w:val="00D472A3"/>
    <w:rsid w:val="00D47C28"/>
    <w:rsid w:val="00D50679"/>
    <w:rsid w:val="00D50D57"/>
    <w:rsid w:val="00D520A9"/>
    <w:rsid w:val="00D5292C"/>
    <w:rsid w:val="00D57BFB"/>
    <w:rsid w:val="00D57E78"/>
    <w:rsid w:val="00D6099A"/>
    <w:rsid w:val="00D64DDF"/>
    <w:rsid w:val="00D656F1"/>
    <w:rsid w:val="00D83101"/>
    <w:rsid w:val="00D83DB7"/>
    <w:rsid w:val="00D84628"/>
    <w:rsid w:val="00D85A32"/>
    <w:rsid w:val="00D86114"/>
    <w:rsid w:val="00D90B2D"/>
    <w:rsid w:val="00D92227"/>
    <w:rsid w:val="00D9223F"/>
    <w:rsid w:val="00D960A0"/>
    <w:rsid w:val="00D96315"/>
    <w:rsid w:val="00D96F8D"/>
    <w:rsid w:val="00DA04B2"/>
    <w:rsid w:val="00DA3018"/>
    <w:rsid w:val="00DA6CB0"/>
    <w:rsid w:val="00DB0753"/>
    <w:rsid w:val="00DB1B49"/>
    <w:rsid w:val="00DB21DD"/>
    <w:rsid w:val="00DB25DA"/>
    <w:rsid w:val="00DB2ED2"/>
    <w:rsid w:val="00DB404A"/>
    <w:rsid w:val="00DB4BC9"/>
    <w:rsid w:val="00DB6F63"/>
    <w:rsid w:val="00DC2A55"/>
    <w:rsid w:val="00DC591D"/>
    <w:rsid w:val="00DC5B50"/>
    <w:rsid w:val="00DD15BE"/>
    <w:rsid w:val="00DD2AD7"/>
    <w:rsid w:val="00DD45BE"/>
    <w:rsid w:val="00DD6007"/>
    <w:rsid w:val="00DD7335"/>
    <w:rsid w:val="00DE0B4E"/>
    <w:rsid w:val="00DE21EA"/>
    <w:rsid w:val="00DE30A0"/>
    <w:rsid w:val="00DE5BC7"/>
    <w:rsid w:val="00DF11C0"/>
    <w:rsid w:val="00DF187F"/>
    <w:rsid w:val="00DF1A21"/>
    <w:rsid w:val="00DF5FBF"/>
    <w:rsid w:val="00DF7E1B"/>
    <w:rsid w:val="00E005AE"/>
    <w:rsid w:val="00E005E1"/>
    <w:rsid w:val="00E0655C"/>
    <w:rsid w:val="00E06590"/>
    <w:rsid w:val="00E13DD5"/>
    <w:rsid w:val="00E1469B"/>
    <w:rsid w:val="00E148D6"/>
    <w:rsid w:val="00E15E84"/>
    <w:rsid w:val="00E16EB9"/>
    <w:rsid w:val="00E173A1"/>
    <w:rsid w:val="00E17FE6"/>
    <w:rsid w:val="00E22104"/>
    <w:rsid w:val="00E26848"/>
    <w:rsid w:val="00E30C89"/>
    <w:rsid w:val="00E31C2E"/>
    <w:rsid w:val="00E34261"/>
    <w:rsid w:val="00E3428A"/>
    <w:rsid w:val="00E34D7F"/>
    <w:rsid w:val="00E36C4F"/>
    <w:rsid w:val="00E40AB5"/>
    <w:rsid w:val="00E41E8A"/>
    <w:rsid w:val="00E4369C"/>
    <w:rsid w:val="00E436A2"/>
    <w:rsid w:val="00E43BF1"/>
    <w:rsid w:val="00E459E4"/>
    <w:rsid w:val="00E470E2"/>
    <w:rsid w:val="00E474E8"/>
    <w:rsid w:val="00E476FD"/>
    <w:rsid w:val="00E50625"/>
    <w:rsid w:val="00E51955"/>
    <w:rsid w:val="00E557AD"/>
    <w:rsid w:val="00E56443"/>
    <w:rsid w:val="00E57C19"/>
    <w:rsid w:val="00E6025E"/>
    <w:rsid w:val="00E60FE5"/>
    <w:rsid w:val="00E631C6"/>
    <w:rsid w:val="00E63A8F"/>
    <w:rsid w:val="00E65F72"/>
    <w:rsid w:val="00E67FED"/>
    <w:rsid w:val="00E70AAC"/>
    <w:rsid w:val="00E70BFD"/>
    <w:rsid w:val="00E71CA6"/>
    <w:rsid w:val="00E74D5B"/>
    <w:rsid w:val="00E752F4"/>
    <w:rsid w:val="00E81CEE"/>
    <w:rsid w:val="00E8281A"/>
    <w:rsid w:val="00E8568E"/>
    <w:rsid w:val="00E8779F"/>
    <w:rsid w:val="00E94C95"/>
    <w:rsid w:val="00E97594"/>
    <w:rsid w:val="00EA1D2D"/>
    <w:rsid w:val="00EA3702"/>
    <w:rsid w:val="00EA452C"/>
    <w:rsid w:val="00EB0806"/>
    <w:rsid w:val="00EB1106"/>
    <w:rsid w:val="00EB3F7D"/>
    <w:rsid w:val="00EB3FCE"/>
    <w:rsid w:val="00EB58CC"/>
    <w:rsid w:val="00EB5B4B"/>
    <w:rsid w:val="00EB5D6A"/>
    <w:rsid w:val="00EC00D5"/>
    <w:rsid w:val="00EC09C5"/>
    <w:rsid w:val="00EC1F90"/>
    <w:rsid w:val="00EC2010"/>
    <w:rsid w:val="00EC24F1"/>
    <w:rsid w:val="00EC3228"/>
    <w:rsid w:val="00EC3DB9"/>
    <w:rsid w:val="00EC65D4"/>
    <w:rsid w:val="00EC73E2"/>
    <w:rsid w:val="00ED12B3"/>
    <w:rsid w:val="00ED1862"/>
    <w:rsid w:val="00ED2E2B"/>
    <w:rsid w:val="00ED4402"/>
    <w:rsid w:val="00ED5D84"/>
    <w:rsid w:val="00ED7E23"/>
    <w:rsid w:val="00EE022A"/>
    <w:rsid w:val="00EE0813"/>
    <w:rsid w:val="00EE17AB"/>
    <w:rsid w:val="00EE4A2C"/>
    <w:rsid w:val="00EF23C7"/>
    <w:rsid w:val="00EF39D9"/>
    <w:rsid w:val="00EF5262"/>
    <w:rsid w:val="00EF55BA"/>
    <w:rsid w:val="00EF58F6"/>
    <w:rsid w:val="00EF5B99"/>
    <w:rsid w:val="00F0054D"/>
    <w:rsid w:val="00F00D24"/>
    <w:rsid w:val="00F010B2"/>
    <w:rsid w:val="00F02B07"/>
    <w:rsid w:val="00F048F1"/>
    <w:rsid w:val="00F05B5D"/>
    <w:rsid w:val="00F10472"/>
    <w:rsid w:val="00F12461"/>
    <w:rsid w:val="00F17E6C"/>
    <w:rsid w:val="00F236AA"/>
    <w:rsid w:val="00F27BBE"/>
    <w:rsid w:val="00F3248C"/>
    <w:rsid w:val="00F37795"/>
    <w:rsid w:val="00F41D87"/>
    <w:rsid w:val="00F44F57"/>
    <w:rsid w:val="00F45592"/>
    <w:rsid w:val="00F46A63"/>
    <w:rsid w:val="00F47D28"/>
    <w:rsid w:val="00F504D4"/>
    <w:rsid w:val="00F513C8"/>
    <w:rsid w:val="00F51709"/>
    <w:rsid w:val="00F525BD"/>
    <w:rsid w:val="00F53C27"/>
    <w:rsid w:val="00F54701"/>
    <w:rsid w:val="00F553E1"/>
    <w:rsid w:val="00F55AC0"/>
    <w:rsid w:val="00F7105F"/>
    <w:rsid w:val="00F72814"/>
    <w:rsid w:val="00F758FD"/>
    <w:rsid w:val="00F75DBC"/>
    <w:rsid w:val="00F82AFC"/>
    <w:rsid w:val="00F82D60"/>
    <w:rsid w:val="00F83019"/>
    <w:rsid w:val="00F83755"/>
    <w:rsid w:val="00F84271"/>
    <w:rsid w:val="00F84C4D"/>
    <w:rsid w:val="00F84F05"/>
    <w:rsid w:val="00F8520A"/>
    <w:rsid w:val="00F86C56"/>
    <w:rsid w:val="00F875A0"/>
    <w:rsid w:val="00F878F0"/>
    <w:rsid w:val="00F91A7C"/>
    <w:rsid w:val="00F92046"/>
    <w:rsid w:val="00F963BB"/>
    <w:rsid w:val="00F965A0"/>
    <w:rsid w:val="00F97016"/>
    <w:rsid w:val="00F97C22"/>
    <w:rsid w:val="00FA0EB4"/>
    <w:rsid w:val="00FA2602"/>
    <w:rsid w:val="00FA49F6"/>
    <w:rsid w:val="00FA6AF3"/>
    <w:rsid w:val="00FA7D79"/>
    <w:rsid w:val="00FB0AE8"/>
    <w:rsid w:val="00FB0F44"/>
    <w:rsid w:val="00FB1B6E"/>
    <w:rsid w:val="00FB4BB9"/>
    <w:rsid w:val="00FC0346"/>
    <w:rsid w:val="00FC1B85"/>
    <w:rsid w:val="00FC4891"/>
    <w:rsid w:val="00FC5E0E"/>
    <w:rsid w:val="00FD4E27"/>
    <w:rsid w:val="00FD663A"/>
    <w:rsid w:val="00FD6820"/>
    <w:rsid w:val="00FE6BB2"/>
    <w:rsid w:val="00FF426E"/>
    <w:rsid w:val="00FF4725"/>
    <w:rsid w:val="00FF731F"/>
    <w:rsid w:val="00FF7A63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858F7"/>
  <w15:docId w15:val="{CB1277E2-824C-4A63-9AEA-77131FE3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60"/>
      <w:ind w:left="221"/>
      <w:jc w:val="both"/>
    </w:pPr>
    <w:rPr>
      <w:rFonts w:ascii="Arial" w:hAnsi="Arial"/>
      <w:snapToGrid w:val="0"/>
      <w:sz w:val="22"/>
      <w:lang w:eastAsia="es-ES"/>
    </w:rPr>
  </w:style>
  <w:style w:type="paragraph" w:styleId="Ttulo1">
    <w:name w:val="heading 1"/>
    <w:basedOn w:val="Normal"/>
    <w:next w:val="Normal"/>
    <w:link w:val="Ttulo1Car"/>
    <w:qFormat/>
    <w:rsid w:val="000B0DDB"/>
    <w:pPr>
      <w:keepNext/>
      <w:numPr>
        <w:numId w:val="1"/>
      </w:numPr>
      <w:spacing w:before="120" w:after="120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ar"/>
    <w:qFormat/>
    <w:pPr>
      <w:keepNext/>
      <w:numPr>
        <w:ilvl w:val="1"/>
        <w:numId w:val="1"/>
      </w:numPr>
      <w:spacing w:before="120"/>
      <w:outlineLvl w:val="1"/>
    </w:pPr>
    <w:rPr>
      <w:b/>
      <w:sz w:val="24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120" w:after="120"/>
      <w:outlineLvl w:val="2"/>
    </w:pPr>
    <w:rPr>
      <w:snapToGrid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lang w:val="es-MX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32"/>
      <w:lang w:val="es-MX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sz w:val="28"/>
      <w:lang w:val="es-MX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  <w:sz w:val="24"/>
      <w:lang w:val="es-MX"/>
    </w:rPr>
  </w:style>
  <w:style w:type="paragraph" w:styleId="Ttulo8">
    <w:name w:val="heading 8"/>
    <w:basedOn w:val="Normal"/>
    <w:next w:val="Normal"/>
    <w:uiPriority w:val="9"/>
    <w:qFormat/>
    <w:pPr>
      <w:keepNext/>
      <w:jc w:val="center"/>
      <w:outlineLvl w:val="7"/>
    </w:pPr>
    <w:rPr>
      <w:b/>
      <w:color w:val="000000"/>
      <w:sz w:val="24"/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6A112C"/>
    <w:rPr>
      <w:rFonts w:ascii="Arial" w:hAnsi="Arial"/>
      <w:b/>
      <w:snapToGrid w:val="0"/>
      <w:sz w:val="24"/>
      <w:lang w:val="es-MX" w:eastAsia="es-ES"/>
    </w:rPr>
  </w:style>
  <w:style w:type="paragraph" w:styleId="Textoindependiente">
    <w:name w:val="Body Text"/>
    <w:basedOn w:val="Normal"/>
    <w:rPr>
      <w:lang w:val="es-ES"/>
    </w:rPr>
  </w:style>
  <w:style w:type="paragraph" w:styleId="Encabezado">
    <w:name w:val="header"/>
    <w:aliases w:val="encabezado"/>
    <w:basedOn w:val="Normal"/>
    <w:link w:val="EncabezadoCar"/>
    <w:uiPriority w:val="99"/>
    <w:pPr>
      <w:tabs>
        <w:tab w:val="center" w:pos="4252"/>
        <w:tab w:val="right" w:pos="8504"/>
      </w:tabs>
      <w:spacing w:after="120"/>
    </w:pPr>
    <w:rPr>
      <w:b/>
      <w:snapToGrid/>
      <w:sz w:val="24"/>
      <w:lang w:val="en-US"/>
    </w:rPr>
  </w:style>
  <w:style w:type="paragraph" w:styleId="TDC1">
    <w:name w:val="toc 1"/>
    <w:basedOn w:val="Normal"/>
    <w:next w:val="Normal"/>
    <w:autoRedefine/>
    <w:uiPriority w:val="39"/>
    <w:rsid w:val="00B514D1"/>
    <w:pPr>
      <w:shd w:val="clear" w:color="auto" w:fill="FFFFFF" w:themeFill="background1"/>
      <w:tabs>
        <w:tab w:val="left" w:pos="440"/>
        <w:tab w:val="right" w:leader="dot" w:pos="9394"/>
      </w:tabs>
      <w:spacing w:before="120" w:after="120"/>
      <w:jc w:val="left"/>
    </w:pPr>
    <w:rPr>
      <w:rFonts w:ascii="Times New Roman" w:hAnsi="Times New Roman"/>
      <w:b/>
      <w:caps/>
      <w:sz w:val="20"/>
    </w:rPr>
  </w:style>
  <w:style w:type="paragraph" w:styleId="TDC2">
    <w:name w:val="toc 2"/>
    <w:basedOn w:val="Normal"/>
    <w:next w:val="Normal"/>
    <w:autoRedefine/>
    <w:uiPriority w:val="39"/>
    <w:pPr>
      <w:spacing w:after="0"/>
      <w:ind w:left="220"/>
      <w:jc w:val="left"/>
    </w:pPr>
    <w:rPr>
      <w:rFonts w:ascii="Times New Roman" w:hAnsi="Times New Roman"/>
      <w:smallCaps/>
      <w:sz w:val="20"/>
    </w:rPr>
  </w:style>
  <w:style w:type="paragraph" w:styleId="TDC3">
    <w:name w:val="toc 3"/>
    <w:basedOn w:val="Normal"/>
    <w:next w:val="Normal"/>
    <w:autoRedefine/>
    <w:uiPriority w:val="39"/>
    <w:pPr>
      <w:spacing w:after="0"/>
      <w:ind w:left="440"/>
      <w:jc w:val="left"/>
    </w:pPr>
    <w:rPr>
      <w:rFonts w:ascii="Times New Roman" w:hAnsi="Times New Roman"/>
      <w:i/>
      <w:sz w:val="20"/>
    </w:rPr>
  </w:style>
  <w:style w:type="paragraph" w:styleId="TDC4">
    <w:name w:val="toc 4"/>
    <w:basedOn w:val="Normal"/>
    <w:next w:val="Normal"/>
    <w:autoRedefine/>
    <w:semiHidden/>
    <w:pPr>
      <w:spacing w:after="0"/>
      <w:ind w:left="660"/>
      <w:jc w:val="left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pPr>
      <w:spacing w:after="0"/>
      <w:ind w:left="880"/>
      <w:jc w:val="left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pPr>
      <w:spacing w:after="0"/>
      <w:ind w:left="1100"/>
      <w:jc w:val="left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pPr>
      <w:spacing w:after="0"/>
      <w:ind w:left="1320"/>
      <w:jc w:val="left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pPr>
      <w:spacing w:after="0"/>
      <w:ind w:left="1540"/>
      <w:jc w:val="left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pPr>
      <w:spacing w:after="0"/>
      <w:ind w:left="1760"/>
      <w:jc w:val="left"/>
    </w:pPr>
    <w:rPr>
      <w:rFonts w:ascii="Times New Roman" w:hAnsi="Times New Roman"/>
      <w:sz w:val="18"/>
    </w:rPr>
  </w:style>
  <w:style w:type="paragraph" w:styleId="Textoindependiente2">
    <w:name w:val="Body Text 2"/>
    <w:basedOn w:val="Normal"/>
    <w:pPr>
      <w:jc w:val="center"/>
    </w:pPr>
    <w:rPr>
      <w:b/>
      <w:sz w:val="36"/>
      <w:lang w:val="es-MX"/>
    </w:r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customStyle="1" w:styleId="TableBody">
    <w:name w:val="Table Body"/>
    <w:basedOn w:val="Normal"/>
    <w:pPr>
      <w:spacing w:after="0"/>
      <w:jc w:val="left"/>
    </w:pPr>
    <w:rPr>
      <w:rFonts w:ascii="Times New Roman" w:hAnsi="Times New Roman"/>
      <w:snapToGrid/>
      <w:sz w:val="20"/>
      <w:lang w:val="en-US"/>
    </w:rPr>
  </w:style>
  <w:style w:type="paragraph" w:customStyle="1" w:styleId="TableHeader">
    <w:name w:val="Table Header"/>
    <w:basedOn w:val="Normal"/>
    <w:pPr>
      <w:shd w:val="pct30" w:color="auto" w:fill="auto"/>
      <w:spacing w:after="0"/>
      <w:jc w:val="left"/>
    </w:pPr>
    <w:rPr>
      <w:b/>
      <w:snapToGrid/>
      <w:sz w:val="18"/>
      <w:lang w:val="en-US"/>
    </w:rPr>
  </w:style>
  <w:style w:type="paragraph" w:styleId="Sangradetextonormal">
    <w:name w:val="Body Text Indent"/>
    <w:basedOn w:val="Normal"/>
    <w:pPr>
      <w:ind w:left="708"/>
    </w:pPr>
    <w:rPr>
      <w:lang w:val="es-ES"/>
    </w:rPr>
  </w:style>
  <w:style w:type="paragraph" w:styleId="Textoindependiente3">
    <w:name w:val="Body Text 3"/>
    <w:basedOn w:val="Normal"/>
    <w:link w:val="Textoindependiente3Car"/>
    <w:rPr>
      <w:color w:val="FF0000"/>
    </w:rPr>
  </w:style>
  <w:style w:type="character" w:customStyle="1" w:styleId="Textoindependiente3Car">
    <w:name w:val="Texto independiente 3 Car"/>
    <w:basedOn w:val="Fuentedeprrafopredeter"/>
    <w:link w:val="Textoindependiente3"/>
    <w:rsid w:val="006A112C"/>
    <w:rPr>
      <w:rFonts w:ascii="Arial" w:hAnsi="Arial"/>
      <w:snapToGrid w:val="0"/>
      <w:color w:val="FF0000"/>
      <w:sz w:val="22"/>
      <w:lang w:val="es-CR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character" w:styleId="Hipervnculo">
    <w:name w:val="Hyperlink"/>
    <w:basedOn w:val="Fuentedeprrafopredeter"/>
    <w:uiPriority w:val="99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customStyle="1" w:styleId="xl22">
    <w:name w:val="xl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3">
    <w:name w:val="xl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b/>
      <w:bCs/>
      <w:snapToGrid/>
      <w:sz w:val="24"/>
      <w:szCs w:val="24"/>
      <w:lang w:val="en-US" w:eastAsia="en-U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napToGrid/>
      <w:sz w:val="24"/>
      <w:szCs w:val="24"/>
      <w:lang w:val="en-US" w:eastAsia="en-U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Arial"/>
      <w:b/>
      <w:bCs/>
      <w:i/>
      <w:iCs/>
      <w:snapToGrid/>
      <w:sz w:val="24"/>
      <w:szCs w:val="24"/>
      <w:lang w:val="en-US" w:eastAsia="en-US"/>
    </w:rPr>
  </w:style>
  <w:style w:type="paragraph" w:customStyle="1" w:styleId="EstiloTtulo1Arial12pt">
    <w:name w:val="Estilo Título 1 + Arial 12 pt"/>
    <w:basedOn w:val="Ttulo1"/>
    <w:pPr>
      <w:keepNext w:val="0"/>
      <w:numPr>
        <w:numId w:val="2"/>
      </w:numPr>
      <w:spacing w:before="240" w:after="0"/>
      <w:jc w:val="left"/>
    </w:pPr>
    <w:rPr>
      <w:bCs/>
      <w:snapToGrid/>
      <w:sz w:val="24"/>
      <w:u w:val="single"/>
      <w:lang w:eastAsia="en-US"/>
    </w:rPr>
  </w:style>
  <w:style w:type="paragraph" w:customStyle="1" w:styleId="Trabajo">
    <w:name w:val="Trabajo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character" w:styleId="Refdecomentario">
    <w:name w:val="annotation reference"/>
    <w:basedOn w:val="Fuentedeprrafopredeter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A112C"/>
    <w:rPr>
      <w:rFonts w:ascii="Arial" w:hAnsi="Arial"/>
      <w:snapToGrid w:val="0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6A112C"/>
    <w:rPr>
      <w:rFonts w:ascii="Arial" w:hAnsi="Arial"/>
      <w:b/>
      <w:bCs/>
      <w:snapToGrid w:val="0"/>
      <w:lang w:val="es-CR"/>
    </w:rPr>
  </w:style>
  <w:style w:type="paragraph" w:styleId="Textodeglobo">
    <w:name w:val="Balloon Text"/>
    <w:basedOn w:val="Normal"/>
    <w:link w:val="TextodegloboCar"/>
    <w:semiHidden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A112C"/>
    <w:rPr>
      <w:rFonts w:ascii="Tahoma" w:hAnsi="Tahoma" w:cs="Tahoma"/>
      <w:snapToGrid w:val="0"/>
      <w:sz w:val="16"/>
      <w:szCs w:val="16"/>
      <w:lang w:val="es-CR"/>
    </w:rPr>
  </w:style>
  <w:style w:type="character" w:styleId="Nmerodepgina">
    <w:name w:val="page number"/>
    <w:basedOn w:val="Fuentedeprrafopredeter"/>
    <w:rsid w:val="00173D8C"/>
  </w:style>
  <w:style w:type="paragraph" w:customStyle="1" w:styleId="NormalPARRAFO-1">
    <w:name w:val="Normal.PARRAFO-1"/>
    <w:rsid w:val="00806E98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6A112C"/>
    <w:rPr>
      <w:sz w:val="24"/>
    </w:rPr>
  </w:style>
  <w:style w:type="paragraph" w:styleId="Sangra2detindependiente">
    <w:name w:val="Body Text Indent 2"/>
    <w:basedOn w:val="Normal"/>
    <w:link w:val="Sangra2detindependienteCar"/>
    <w:rsid w:val="006A112C"/>
    <w:pPr>
      <w:spacing w:after="120" w:line="480" w:lineRule="auto"/>
      <w:ind w:left="283"/>
      <w:jc w:val="left"/>
    </w:pPr>
    <w:rPr>
      <w:rFonts w:ascii="Times New Roman" w:hAnsi="Times New Roman"/>
      <w:snapToGrid/>
      <w:sz w:val="24"/>
      <w:lang w:val="es-ES"/>
    </w:rPr>
  </w:style>
  <w:style w:type="character" w:customStyle="1" w:styleId="TtuloCar">
    <w:name w:val="Título Car"/>
    <w:basedOn w:val="Fuentedeprrafopredeter"/>
    <w:link w:val="Ttulo"/>
    <w:rsid w:val="006A112C"/>
    <w:rPr>
      <w:rFonts w:ascii="Arial" w:hAnsi="Arial"/>
      <w:b/>
      <w:sz w:val="36"/>
      <w:lang w:val="en-US" w:eastAsia="en-US"/>
    </w:rPr>
  </w:style>
  <w:style w:type="paragraph" w:styleId="Ttulo">
    <w:name w:val="Title"/>
    <w:basedOn w:val="Normal"/>
    <w:next w:val="Normal"/>
    <w:link w:val="TtuloCar"/>
    <w:qFormat/>
    <w:rsid w:val="006A112C"/>
    <w:pPr>
      <w:widowControl w:val="0"/>
      <w:spacing w:after="0"/>
      <w:jc w:val="center"/>
    </w:pPr>
    <w:rPr>
      <w:b/>
      <w:snapToGrid/>
      <w:sz w:val="36"/>
      <w:lang w:val="en-US" w:eastAsia="en-US"/>
    </w:rPr>
  </w:style>
  <w:style w:type="paragraph" w:customStyle="1" w:styleId="Trabajo1">
    <w:name w:val="Trabajo1"/>
    <w:rsid w:val="006A112C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paragraph" w:customStyle="1" w:styleId="NormalPARRAFO-11">
    <w:name w:val="Normal.PARRAFO-11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paragraph" w:customStyle="1" w:styleId="NormalPARRAFO-12">
    <w:name w:val="Normal.PARRAFO-12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paragraph" w:customStyle="1" w:styleId="Trabajo2">
    <w:name w:val="Trabajo2"/>
    <w:rsid w:val="006A112C"/>
    <w:pPr>
      <w:spacing w:line="360" w:lineRule="auto"/>
      <w:ind w:left="221"/>
      <w:jc w:val="both"/>
    </w:pPr>
    <w:rPr>
      <w:rFonts w:ascii="Arial" w:hAnsi="Arial"/>
      <w:lang w:val="es-ES" w:eastAsia="es-ES"/>
    </w:rPr>
  </w:style>
  <w:style w:type="paragraph" w:customStyle="1" w:styleId="NormalPARRAFO-13">
    <w:name w:val="Normal.PARRAFO-13"/>
    <w:rsid w:val="006A112C"/>
    <w:pPr>
      <w:widowControl w:val="0"/>
      <w:tabs>
        <w:tab w:val="left" w:pos="-720"/>
        <w:tab w:val="left" w:pos="0"/>
      </w:tabs>
      <w:suppressAutoHyphens/>
      <w:ind w:left="221"/>
      <w:jc w:val="both"/>
    </w:pPr>
    <w:rPr>
      <w:spacing w:val="-3"/>
      <w:sz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D96F8D"/>
    <w:rPr>
      <w:rFonts w:cs="Times New Roman"/>
      <w:color w:val="808080"/>
    </w:rPr>
  </w:style>
  <w:style w:type="paragraph" w:styleId="Textodebloque">
    <w:name w:val="Block Text"/>
    <w:basedOn w:val="Normal"/>
    <w:rsid w:val="006A3574"/>
    <w:pPr>
      <w:spacing w:after="0"/>
      <w:ind w:left="709" w:right="708"/>
    </w:pPr>
    <w:rPr>
      <w:i/>
      <w:snapToGrid/>
      <w:sz w:val="24"/>
      <w:lang w:val="es-MX" w:eastAsia="en-US"/>
    </w:rPr>
  </w:style>
  <w:style w:type="paragraph" w:customStyle="1" w:styleId="Epgrafe">
    <w:name w:val="Epígrafe"/>
    <w:basedOn w:val="Normal"/>
    <w:next w:val="Normal"/>
    <w:qFormat/>
    <w:rsid w:val="006F33F6"/>
    <w:pPr>
      <w:spacing w:after="120"/>
      <w:ind w:left="0"/>
    </w:pPr>
    <w:rPr>
      <w:b/>
      <w:bCs/>
      <w:snapToGrid/>
      <w:sz w:val="20"/>
    </w:rPr>
  </w:style>
  <w:style w:type="table" w:styleId="Tablaconcuadrcula">
    <w:name w:val="Table Grid"/>
    <w:basedOn w:val="Tablanormal"/>
    <w:uiPriority w:val="39"/>
    <w:rsid w:val="00D17B83"/>
    <w:rPr>
      <w:rFonts w:ascii="Arial" w:eastAsia="Calibri" w:hAnsi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aliases w:val="encabezado Car"/>
    <w:link w:val="Encabezado"/>
    <w:uiPriority w:val="99"/>
    <w:rsid w:val="0084584A"/>
    <w:rPr>
      <w:rFonts w:ascii="Arial" w:hAnsi="Arial"/>
      <w:b/>
      <w:sz w:val="24"/>
      <w:lang w:val="en-US" w:eastAsia="es-ES"/>
    </w:rPr>
  </w:style>
  <w:style w:type="paragraph" w:styleId="Lista">
    <w:name w:val="List"/>
    <w:basedOn w:val="Normal"/>
    <w:rsid w:val="00A978B9"/>
    <w:pPr>
      <w:spacing w:after="0"/>
      <w:ind w:left="283" w:hanging="283"/>
      <w:jc w:val="left"/>
    </w:pPr>
    <w:rPr>
      <w:rFonts w:ascii="Times New Roman" w:hAnsi="Times New Roman"/>
      <w:snapToGrid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A73A77"/>
    <w:rPr>
      <w:rFonts w:ascii="Arial" w:hAnsi="Arial"/>
      <w:snapToGrid w:val="0"/>
      <w:sz w:val="22"/>
      <w:lang w:eastAsia="es-ES"/>
    </w:rPr>
  </w:style>
  <w:style w:type="paragraph" w:customStyle="1" w:styleId="Textodecampo">
    <w:name w:val="Texto de campo"/>
    <w:basedOn w:val="Normal"/>
    <w:rsid w:val="00A73A77"/>
    <w:pPr>
      <w:spacing w:before="60"/>
      <w:ind w:left="0"/>
      <w:jc w:val="left"/>
    </w:pPr>
    <w:rPr>
      <w:rFonts w:cs="Arial"/>
      <w:snapToGrid/>
      <w:sz w:val="19"/>
      <w:szCs w:val="19"/>
      <w:lang w:val="en-US" w:eastAsia="en-US" w:bidi="en-US"/>
    </w:rPr>
  </w:style>
  <w:style w:type="paragraph" w:styleId="Prrafodelista">
    <w:name w:val="List Paragraph"/>
    <w:aliases w:val="Lista vistosa - Énfasis 11,Footnote,List Paragraph2,Bullet 1,Use Case List Paragraph,Párrafo de lista Car Car Car,Lista multicolor - Énfasis 11,Segundo nivel de viñetas,Bullet List,numbered,FooterText,Titulo 1,lp1,Paragraphe de liste1"/>
    <w:basedOn w:val="Normal"/>
    <w:link w:val="PrrafodelistaCar"/>
    <w:uiPriority w:val="34"/>
    <w:qFormat/>
    <w:rsid w:val="00243237"/>
    <w:pPr>
      <w:ind w:left="720"/>
      <w:contextualSpacing/>
    </w:pPr>
  </w:style>
  <w:style w:type="paragraph" w:customStyle="1" w:styleId="Etiquetadecampo">
    <w:name w:val="Etiqueta de campo"/>
    <w:basedOn w:val="Normal"/>
    <w:rsid w:val="003763AD"/>
    <w:pPr>
      <w:spacing w:before="60"/>
      <w:ind w:left="0"/>
      <w:jc w:val="left"/>
    </w:pPr>
    <w:rPr>
      <w:rFonts w:cs="Arial"/>
      <w:b/>
      <w:snapToGrid/>
      <w:sz w:val="19"/>
      <w:szCs w:val="19"/>
      <w:lang w:val="en-US" w:eastAsia="en-US" w:bidi="en-US"/>
    </w:rPr>
  </w:style>
  <w:style w:type="character" w:customStyle="1" w:styleId="PrrafodelistaCar">
    <w:name w:val="Párrafo de lista Car"/>
    <w:aliases w:val="Lista vistosa - Énfasis 11 Car,Footnote Car,List Paragraph2 Car,Bullet 1 Car,Use Case List Paragraph Car,Párrafo de lista Car Car Car Car,Lista multicolor - Énfasis 11 Car,Segundo nivel de viñetas Car,Bullet List Car,numbered Car"/>
    <w:link w:val="Prrafodelista"/>
    <w:uiPriority w:val="34"/>
    <w:qFormat/>
    <w:rsid w:val="000500BB"/>
    <w:rPr>
      <w:rFonts w:ascii="Arial" w:hAnsi="Arial"/>
      <w:snapToGrid w:val="0"/>
      <w:sz w:val="22"/>
      <w:lang w:eastAsia="es-ES"/>
    </w:rPr>
  </w:style>
  <w:style w:type="paragraph" w:customStyle="1" w:styleId="Prrafodelista1">
    <w:name w:val="Párrafo de lista1"/>
    <w:basedOn w:val="Normal"/>
    <w:qFormat/>
    <w:rsid w:val="00CD5028"/>
    <w:pPr>
      <w:suppressAutoHyphens/>
      <w:spacing w:after="0"/>
      <w:ind w:left="720"/>
      <w:jc w:val="left"/>
    </w:pPr>
    <w:rPr>
      <w:rFonts w:ascii="Times New Roman" w:hAnsi="Times New Roman"/>
      <w:snapToGrid/>
      <w:sz w:val="24"/>
      <w:szCs w:val="24"/>
      <w:lang w:val="es-ES" w:eastAsia="ar-SA"/>
    </w:rPr>
  </w:style>
  <w:style w:type="paragraph" w:styleId="Listaconvietas">
    <w:name w:val="List Bullet"/>
    <w:basedOn w:val="Normal"/>
    <w:rsid w:val="00CC50F9"/>
    <w:pPr>
      <w:numPr>
        <w:numId w:val="17"/>
      </w:numPr>
      <w:spacing w:after="0"/>
      <w:contextualSpacing/>
      <w:jc w:val="left"/>
    </w:pPr>
    <w:rPr>
      <w:rFonts w:ascii="Times New Roman" w:hAnsi="Times New Roman"/>
      <w:snapToGrid/>
      <w:sz w:val="24"/>
      <w:szCs w:val="24"/>
      <w:lang w:val="es-ES"/>
    </w:rPr>
  </w:style>
  <w:style w:type="paragraph" w:customStyle="1" w:styleId="Definicin">
    <w:name w:val="Definición"/>
    <w:basedOn w:val="Normal"/>
    <w:rsid w:val="00FF426E"/>
    <w:pPr>
      <w:spacing w:before="120" w:after="120" w:line="360" w:lineRule="auto"/>
      <w:ind w:left="0"/>
    </w:pPr>
    <w:rPr>
      <w:rFonts w:cs="Arial"/>
      <w:snapToGrid/>
      <w:sz w:val="2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6E166D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snapToGrid/>
      <w:color w:val="2F5496" w:themeColor="accent1" w:themeShade="BF"/>
      <w:sz w:val="32"/>
      <w:szCs w:val="32"/>
      <w:lang w:eastAsia="es-CR"/>
    </w:rPr>
  </w:style>
  <w:style w:type="character" w:customStyle="1" w:styleId="Ttulo1Car">
    <w:name w:val="Título 1 Car"/>
    <w:basedOn w:val="Fuentedeprrafopredeter"/>
    <w:link w:val="Ttulo1"/>
    <w:rsid w:val="004F7FB8"/>
    <w:rPr>
      <w:rFonts w:ascii="Arial" w:hAnsi="Arial"/>
      <w:b/>
      <w:snapToGrid w:val="0"/>
      <w:sz w:val="28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C41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54FC9"/>
    <w:rPr>
      <w:rFonts w:ascii="Arial" w:hAnsi="Arial"/>
      <w:snapToGrid w:val="0"/>
      <w:sz w:val="22"/>
      <w:lang w:eastAsia="es-ES"/>
    </w:rPr>
  </w:style>
  <w:style w:type="character" w:customStyle="1" w:styleId="app-page-detaildocumentanyCharacter">
    <w:name w:val="app-page-detail_document_any Character"/>
    <w:basedOn w:val="Fuentedeprrafopredeter"/>
    <w:rsid w:val="00BE1E4C"/>
    <w:rPr>
      <w:rFonts w:ascii="Arial" w:eastAsia="Times New Roman" w:hAnsi="Arial" w:cs="Arial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1.docx"/><Relationship Id="rId26" Type="http://schemas.openxmlformats.org/officeDocument/2006/relationships/package" Target="embeddings/Microsoft_Word_Document4.docx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.docx"/><Relationship Id="rId20" Type="http://schemas.openxmlformats.org/officeDocument/2006/relationships/package" Target="embeddings/Microsoft_Excel_Worksheet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package" Target="embeddings/Microsoft_Excel_Worksheet3.xlsx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1.bin"/><Relationship Id="rId22" Type="http://schemas.openxmlformats.org/officeDocument/2006/relationships/package" Target="embeddings/Microsoft_Word_Document2.docx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ecureitworld.com/wp-content/uploads/2017/02/bluewave-bkg-1980light-1.jp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ecureitworld.com/wp-content/uploads/2017/02/bluewave-bkg-1980light-1.jp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A80B1-8E04-4ED9-9BF3-56C07693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Proyecto</vt:lpstr>
    </vt:vector>
  </TitlesOfParts>
  <Company>PM Consultores (Grupo Sinergia)</Company>
  <LinksUpToDate>false</LinksUpToDate>
  <CharactersWithSpaces>6987</CharactersWithSpaces>
  <SharedDoc>false</SharedDoc>
  <HLinks>
    <vt:vector size="138" baseType="variant">
      <vt:variant>
        <vt:i4>2097157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_Toc5703030</vt:lpwstr>
      </vt:variant>
      <vt:variant>
        <vt:i4>2162693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_Toc5703029</vt:lpwstr>
      </vt:variant>
      <vt:variant>
        <vt:i4>2162693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_Toc5703028</vt:lpwstr>
      </vt:variant>
      <vt:variant>
        <vt:i4>2162693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_Toc5703027</vt:lpwstr>
      </vt:variant>
      <vt:variant>
        <vt:i4>2162693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_Toc5703026</vt:lpwstr>
      </vt:variant>
      <vt:variant>
        <vt:i4>2162693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_Toc5703025</vt:lpwstr>
      </vt:variant>
      <vt:variant>
        <vt:i4>2162693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_Toc5703024</vt:lpwstr>
      </vt:variant>
      <vt:variant>
        <vt:i4>2162693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_Toc5703023</vt:lpwstr>
      </vt:variant>
      <vt:variant>
        <vt:i4>2162693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_Toc5703022</vt:lpwstr>
      </vt:variant>
      <vt:variant>
        <vt:i4>2162693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_Toc5703021</vt:lpwstr>
      </vt:variant>
      <vt:variant>
        <vt:i4>2162693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_Toc5703020</vt:lpwstr>
      </vt:variant>
      <vt:variant>
        <vt:i4>2228229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_Toc5703019</vt:lpwstr>
      </vt:variant>
      <vt:variant>
        <vt:i4>2228229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_Toc5703018</vt:lpwstr>
      </vt:variant>
      <vt:variant>
        <vt:i4>2228229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_Toc5703017</vt:lpwstr>
      </vt:variant>
      <vt:variant>
        <vt:i4>2228229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_Toc5703016</vt:lpwstr>
      </vt:variant>
      <vt:variant>
        <vt:i4>2228229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_Toc5703015</vt:lpwstr>
      </vt:variant>
      <vt:variant>
        <vt:i4>2228229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_Toc5703014</vt:lpwstr>
      </vt:variant>
      <vt:variant>
        <vt:i4>2228229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_Toc5703013</vt:lpwstr>
      </vt:variant>
      <vt:variant>
        <vt:i4>2228229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_Toc5703012</vt:lpwstr>
      </vt:variant>
      <vt:variant>
        <vt:i4>2228229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_Toc5703011</vt:lpwstr>
      </vt:variant>
      <vt:variant>
        <vt:i4>2228229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_Toc5703010</vt:lpwstr>
      </vt:variant>
      <vt:variant>
        <vt:i4>2293765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_Toc5703009</vt:lpwstr>
      </vt:variant>
      <vt:variant>
        <vt:i4>2293765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_Toc5703008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Proyecto</dc:title>
  <dc:subject/>
  <dc:creator>Rolando Guevara</dc:creator>
  <cp:keywords/>
  <dc:description/>
  <cp:lastModifiedBy>Secretaría General de la Corte - Comunicaciones - Jonathan Aguilar Gómez.</cp:lastModifiedBy>
  <cp:revision>1</cp:revision>
  <cp:lastPrinted>2007-09-03T16:36:00Z</cp:lastPrinted>
  <dcterms:created xsi:type="dcterms:W3CDTF">2024-02-02T17:52:00Z</dcterms:created>
  <dcterms:modified xsi:type="dcterms:W3CDTF">2024-02-02T17:52:00Z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ID">
    <vt:lpwstr>{20040614-2024-591A-8E57-598E19466C5A}</vt:lpwstr>
  </property>
  <property fmtid="{D5CDD505-2E9C-101B-9397-08002B2CF9AE}" pid="3" name="Status">
    <vt:lpwstr>Borrador</vt:lpwstr>
  </property>
  <property fmtid="{D5CDD505-2E9C-101B-9397-08002B2CF9AE}" pid="4" name="Owner">
    <vt:lpwstr/>
  </property>
</Properties>
</file>