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2689" w14:textId="43152973" w:rsidR="008D177E" w:rsidRPr="00280F1A" w:rsidRDefault="008D177E" w:rsidP="008D177E">
      <w:pPr>
        <w:pStyle w:val="Ttulo"/>
        <w:jc w:val="right"/>
        <w:rPr>
          <w:rFonts w:ascii="Tahoma" w:eastAsia="Calibri" w:hAnsi="Tahoma" w:cs="Tahoma"/>
          <w:b w:val="0"/>
          <w:spacing w:val="0"/>
          <w:szCs w:val="22"/>
          <w:lang w:eastAsia="es-CR"/>
        </w:rPr>
      </w:pPr>
      <w:r w:rsidRPr="00280F1A">
        <w:rPr>
          <w:rFonts w:ascii="Tahoma" w:eastAsia="Calibri" w:hAnsi="Tahoma" w:cs="Tahoma"/>
          <w:b w:val="0"/>
          <w:spacing w:val="0"/>
          <w:szCs w:val="22"/>
          <w:lang w:eastAsia="es-CR"/>
        </w:rPr>
        <w:t>Oficio N°</w:t>
      </w:r>
      <w:r w:rsidR="00DA3168">
        <w:rPr>
          <w:rFonts w:ascii="Tahoma" w:eastAsia="Calibri" w:hAnsi="Tahoma" w:cs="Tahoma"/>
          <w:b w:val="0"/>
          <w:spacing w:val="0"/>
          <w:szCs w:val="22"/>
          <w:lang w:eastAsia="es-CR"/>
        </w:rPr>
        <w:t>361</w:t>
      </w:r>
      <w:r w:rsidRPr="00280F1A">
        <w:rPr>
          <w:rFonts w:ascii="Tahoma" w:eastAsia="Calibri" w:hAnsi="Tahoma" w:cs="Tahoma"/>
          <w:b w:val="0"/>
          <w:spacing w:val="0"/>
          <w:szCs w:val="22"/>
          <w:lang w:eastAsia="es-CR"/>
        </w:rPr>
        <w:t>-CI-202</w:t>
      </w:r>
      <w:r w:rsidR="00437E9F">
        <w:rPr>
          <w:rFonts w:ascii="Tahoma" w:eastAsia="Calibri" w:hAnsi="Tahoma" w:cs="Tahoma"/>
          <w:b w:val="0"/>
          <w:spacing w:val="0"/>
          <w:szCs w:val="22"/>
          <w:lang w:eastAsia="es-CR"/>
        </w:rPr>
        <w:t>3</w:t>
      </w:r>
    </w:p>
    <w:p w14:paraId="16558790" w14:textId="41F091EF" w:rsidR="008D177E" w:rsidRPr="00280F1A" w:rsidRDefault="00280F1A" w:rsidP="002B52BC">
      <w:pPr>
        <w:pStyle w:val="Ttulo"/>
        <w:jc w:val="right"/>
        <w:rPr>
          <w:rFonts w:ascii="Tahoma" w:eastAsia="Calibri" w:hAnsi="Tahoma" w:cs="Tahoma"/>
          <w:b w:val="0"/>
          <w:spacing w:val="0"/>
          <w:szCs w:val="22"/>
          <w:lang w:eastAsia="es-CR"/>
        </w:rPr>
      </w:pPr>
      <w:r w:rsidRPr="00280F1A">
        <w:rPr>
          <w:rFonts w:ascii="Tahoma" w:eastAsia="Calibri" w:hAnsi="Tahoma" w:cs="Tahoma"/>
          <w:b w:val="0"/>
          <w:spacing w:val="0"/>
          <w:szCs w:val="22"/>
          <w:lang w:eastAsia="es-CR"/>
        </w:rPr>
        <w:t>0</w:t>
      </w:r>
      <w:r w:rsidR="00357E6D">
        <w:rPr>
          <w:rFonts w:ascii="Tahoma" w:eastAsia="Calibri" w:hAnsi="Tahoma" w:cs="Tahoma"/>
          <w:b w:val="0"/>
          <w:spacing w:val="0"/>
          <w:szCs w:val="22"/>
          <w:lang w:eastAsia="es-CR"/>
        </w:rPr>
        <w:t>7</w:t>
      </w:r>
      <w:r w:rsidRPr="00280F1A">
        <w:rPr>
          <w:rFonts w:ascii="Tahoma" w:eastAsia="Calibri" w:hAnsi="Tahoma" w:cs="Tahoma"/>
          <w:b w:val="0"/>
          <w:spacing w:val="0"/>
          <w:szCs w:val="22"/>
          <w:lang w:eastAsia="es-CR"/>
        </w:rPr>
        <w:t xml:space="preserve"> de </w:t>
      </w:r>
      <w:r w:rsidR="00437E9F">
        <w:rPr>
          <w:rFonts w:ascii="Tahoma" w:eastAsia="Calibri" w:hAnsi="Tahoma" w:cs="Tahoma"/>
          <w:b w:val="0"/>
          <w:spacing w:val="0"/>
          <w:szCs w:val="22"/>
          <w:lang w:eastAsia="es-CR"/>
        </w:rPr>
        <w:t>agosto</w:t>
      </w:r>
      <w:r w:rsidR="006D7A94" w:rsidRPr="00280F1A">
        <w:rPr>
          <w:rFonts w:ascii="Tahoma" w:eastAsia="Calibri" w:hAnsi="Tahoma" w:cs="Tahoma"/>
          <w:b w:val="0"/>
          <w:spacing w:val="0"/>
          <w:szCs w:val="22"/>
          <w:lang w:eastAsia="es-CR"/>
        </w:rPr>
        <w:t>,</w:t>
      </w:r>
      <w:r w:rsidR="008D177E" w:rsidRPr="00280F1A">
        <w:rPr>
          <w:rFonts w:ascii="Tahoma" w:eastAsia="Calibri" w:hAnsi="Tahoma" w:cs="Tahoma"/>
          <w:b w:val="0"/>
          <w:spacing w:val="0"/>
          <w:szCs w:val="22"/>
          <w:lang w:eastAsia="es-CR"/>
        </w:rPr>
        <w:t xml:space="preserve"> 202</w:t>
      </w:r>
      <w:bookmarkStart w:id="0" w:name="_Hlk31614026"/>
      <w:bookmarkStart w:id="1" w:name="_Hlk31375957"/>
      <w:bookmarkEnd w:id="0"/>
      <w:r w:rsidR="00437E9F">
        <w:rPr>
          <w:rFonts w:ascii="Tahoma" w:eastAsia="Calibri" w:hAnsi="Tahoma" w:cs="Tahoma"/>
          <w:b w:val="0"/>
          <w:spacing w:val="0"/>
          <w:szCs w:val="22"/>
          <w:lang w:eastAsia="es-CR"/>
        </w:rPr>
        <w:t>3</w:t>
      </w:r>
    </w:p>
    <w:p w14:paraId="6A3E5256" w14:textId="77777777" w:rsidR="008D177E" w:rsidRPr="00AC4310" w:rsidRDefault="008D177E" w:rsidP="002B52BC">
      <w:pPr>
        <w:pStyle w:val="Ttulo"/>
        <w:jc w:val="right"/>
        <w:rPr>
          <w:rFonts w:ascii="Tahoma" w:eastAsia="Calibri" w:hAnsi="Tahoma" w:cs="Tahoma"/>
          <w:b w:val="0"/>
          <w:spacing w:val="0"/>
          <w:szCs w:val="22"/>
          <w:lang w:eastAsia="es-CR"/>
        </w:rPr>
      </w:pPr>
    </w:p>
    <w:p w14:paraId="4907CA77" w14:textId="5E69BD43" w:rsidR="008D177E" w:rsidRPr="00AC4310" w:rsidRDefault="008D177E" w:rsidP="008D177E">
      <w:pPr>
        <w:jc w:val="both"/>
        <w:rPr>
          <w:rFonts w:ascii="Tahoma" w:eastAsia="Calibri" w:hAnsi="Tahoma" w:cs="Tahoma"/>
          <w:b/>
          <w:sz w:val="22"/>
          <w:szCs w:val="22"/>
          <w:lang w:eastAsia="es-CR"/>
        </w:rPr>
      </w:pPr>
      <w:r w:rsidRPr="00AC4310">
        <w:rPr>
          <w:rFonts w:ascii="Tahoma" w:eastAsia="Calibri" w:hAnsi="Tahoma" w:cs="Tahoma"/>
          <w:b/>
          <w:sz w:val="22"/>
          <w:szCs w:val="22"/>
          <w:lang w:eastAsia="es-CR"/>
        </w:rPr>
        <w:t>Integrantes</w:t>
      </w:r>
      <w:r w:rsidR="0025744C">
        <w:rPr>
          <w:rFonts w:ascii="Tahoma" w:eastAsia="Calibri" w:hAnsi="Tahoma" w:cs="Tahoma"/>
          <w:b/>
          <w:sz w:val="22"/>
          <w:szCs w:val="22"/>
          <w:lang w:eastAsia="es-CR"/>
        </w:rPr>
        <w:t xml:space="preserve"> </w:t>
      </w:r>
    </w:p>
    <w:p w14:paraId="4AEF0D53" w14:textId="520DA495" w:rsidR="008D177E" w:rsidRPr="00AC4310" w:rsidRDefault="008D177E" w:rsidP="008D177E">
      <w:pPr>
        <w:jc w:val="both"/>
        <w:rPr>
          <w:rFonts w:ascii="Tahoma" w:eastAsia="Calibri" w:hAnsi="Tahoma" w:cs="Tahoma"/>
          <w:b/>
          <w:sz w:val="22"/>
          <w:szCs w:val="22"/>
          <w:lang w:eastAsia="es-CR"/>
        </w:rPr>
      </w:pPr>
      <w:r w:rsidRPr="00AC4310">
        <w:rPr>
          <w:rFonts w:ascii="Tahoma" w:eastAsia="Calibri" w:hAnsi="Tahoma" w:cs="Tahoma"/>
          <w:b/>
          <w:sz w:val="22"/>
          <w:szCs w:val="22"/>
          <w:lang w:eastAsia="es-CR"/>
        </w:rPr>
        <w:t>Co</w:t>
      </w:r>
      <w:r w:rsidR="00D56E5F">
        <w:rPr>
          <w:rFonts w:ascii="Tahoma" w:eastAsia="Calibri" w:hAnsi="Tahoma" w:cs="Tahoma"/>
          <w:b/>
          <w:sz w:val="22"/>
          <w:szCs w:val="22"/>
          <w:lang w:eastAsia="es-CR"/>
        </w:rPr>
        <w:t>rte Plena</w:t>
      </w:r>
    </w:p>
    <w:p w14:paraId="4FDEF7AD" w14:textId="71F2D873" w:rsidR="008D177E" w:rsidRPr="00AC4310" w:rsidRDefault="008D177E" w:rsidP="008D177E">
      <w:pPr>
        <w:jc w:val="both"/>
        <w:rPr>
          <w:rFonts w:ascii="Tahoma" w:eastAsia="Calibri" w:hAnsi="Tahoma" w:cs="Tahoma"/>
          <w:sz w:val="22"/>
          <w:szCs w:val="22"/>
          <w:lang w:eastAsia="es-CR"/>
        </w:rPr>
      </w:pPr>
      <w:r w:rsidRPr="00AC4310">
        <w:rPr>
          <w:rFonts w:ascii="Tahoma" w:eastAsia="Calibri" w:hAnsi="Tahoma" w:cs="Tahoma"/>
          <w:b/>
          <w:sz w:val="22"/>
          <w:szCs w:val="22"/>
          <w:lang w:eastAsia="es-CR"/>
        </w:rPr>
        <w:t>Poder Judicial</w:t>
      </w:r>
    </w:p>
    <w:p w14:paraId="28A4CACC" w14:textId="1B35E9B2" w:rsidR="0019331A" w:rsidRPr="00AC4310" w:rsidRDefault="0019331A" w:rsidP="008D177E">
      <w:pPr>
        <w:tabs>
          <w:tab w:val="left" w:pos="9356"/>
        </w:tabs>
        <w:jc w:val="both"/>
        <w:rPr>
          <w:rFonts w:ascii="Tahoma" w:eastAsia="Calibri" w:hAnsi="Tahoma" w:cs="Tahoma"/>
          <w:sz w:val="22"/>
          <w:szCs w:val="22"/>
          <w:lang w:eastAsia="es-CR"/>
        </w:rPr>
      </w:pPr>
    </w:p>
    <w:p w14:paraId="571CF6D0" w14:textId="6459249A" w:rsidR="008D177E" w:rsidRPr="00AC4310" w:rsidRDefault="008D177E" w:rsidP="008D177E">
      <w:pPr>
        <w:tabs>
          <w:tab w:val="left" w:pos="9356"/>
        </w:tabs>
        <w:jc w:val="both"/>
        <w:rPr>
          <w:rFonts w:ascii="Tahoma" w:eastAsia="Calibri" w:hAnsi="Tahoma" w:cs="Tahoma"/>
          <w:sz w:val="22"/>
          <w:szCs w:val="22"/>
          <w:lang w:eastAsia="es-CR"/>
        </w:rPr>
      </w:pPr>
      <w:r w:rsidRPr="00AC4310">
        <w:rPr>
          <w:rFonts w:ascii="Tahoma" w:eastAsia="Calibri" w:hAnsi="Tahoma" w:cs="Tahoma"/>
          <w:sz w:val="22"/>
          <w:szCs w:val="22"/>
          <w:lang w:eastAsia="es-CR"/>
        </w:rPr>
        <w:t xml:space="preserve">Estimadas señoras </w:t>
      </w:r>
      <w:r w:rsidR="00D56E5F">
        <w:rPr>
          <w:rFonts w:ascii="Tahoma" w:eastAsia="Calibri" w:hAnsi="Tahoma" w:cs="Tahoma"/>
          <w:sz w:val="22"/>
          <w:szCs w:val="22"/>
          <w:lang w:eastAsia="es-CR"/>
        </w:rPr>
        <w:t xml:space="preserve">magistradas </w:t>
      </w:r>
      <w:r w:rsidRPr="00AC4310">
        <w:rPr>
          <w:rFonts w:ascii="Tahoma" w:eastAsia="Calibri" w:hAnsi="Tahoma" w:cs="Tahoma"/>
          <w:sz w:val="22"/>
          <w:szCs w:val="22"/>
          <w:lang w:eastAsia="es-CR"/>
        </w:rPr>
        <w:t>y señores</w:t>
      </w:r>
      <w:r w:rsidR="00D56E5F">
        <w:rPr>
          <w:rFonts w:ascii="Tahoma" w:eastAsia="Calibri" w:hAnsi="Tahoma" w:cs="Tahoma"/>
          <w:sz w:val="22"/>
          <w:szCs w:val="22"/>
          <w:lang w:eastAsia="es-CR"/>
        </w:rPr>
        <w:t xml:space="preserve"> magistrados</w:t>
      </w:r>
      <w:r w:rsidRPr="00AC4310">
        <w:rPr>
          <w:rFonts w:ascii="Tahoma" w:eastAsia="Calibri" w:hAnsi="Tahoma" w:cs="Tahoma"/>
          <w:sz w:val="22"/>
          <w:szCs w:val="22"/>
          <w:lang w:eastAsia="es-CR"/>
        </w:rPr>
        <w:t>:</w:t>
      </w:r>
    </w:p>
    <w:p w14:paraId="0D356BF2" w14:textId="77777777" w:rsidR="008D177E" w:rsidRPr="00AC4310" w:rsidRDefault="008D177E" w:rsidP="008D177E">
      <w:pPr>
        <w:tabs>
          <w:tab w:val="left" w:pos="9356"/>
        </w:tabs>
        <w:jc w:val="both"/>
        <w:rPr>
          <w:rFonts w:ascii="Tahoma" w:eastAsia="Calibri" w:hAnsi="Tahoma" w:cs="Tahoma"/>
          <w:sz w:val="22"/>
          <w:szCs w:val="22"/>
          <w:lang w:eastAsia="es-CR"/>
        </w:rPr>
      </w:pPr>
    </w:p>
    <w:p w14:paraId="29C27779" w14:textId="0E88527D" w:rsidR="00D56E5F" w:rsidRDefault="00D56E5F" w:rsidP="006D7A94">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 xml:space="preserve">Para su conocimiento se les remite la versión actualizada del </w:t>
      </w:r>
      <w:r w:rsidRPr="007F237F">
        <w:rPr>
          <w:rFonts w:ascii="Tahoma" w:eastAsia="Calibri" w:hAnsi="Tahoma" w:cs="Tahoma"/>
          <w:b/>
          <w:bCs/>
          <w:sz w:val="22"/>
          <w:szCs w:val="22"/>
          <w:lang w:eastAsia="es-CR"/>
        </w:rPr>
        <w:t xml:space="preserve">Portafolio </w:t>
      </w:r>
      <w:r w:rsidR="00AA17B9">
        <w:rPr>
          <w:rFonts w:ascii="Tahoma" w:eastAsia="Calibri" w:hAnsi="Tahoma" w:cs="Tahoma"/>
          <w:b/>
          <w:bCs/>
          <w:sz w:val="22"/>
          <w:szCs w:val="22"/>
          <w:lang w:eastAsia="es-CR"/>
        </w:rPr>
        <w:t xml:space="preserve">y Estructura </w:t>
      </w:r>
      <w:r w:rsidRPr="007F237F">
        <w:rPr>
          <w:rFonts w:ascii="Tahoma" w:eastAsia="Calibri" w:hAnsi="Tahoma" w:cs="Tahoma"/>
          <w:b/>
          <w:bCs/>
          <w:sz w:val="22"/>
          <w:szCs w:val="22"/>
          <w:lang w:eastAsia="es-CR"/>
        </w:rPr>
        <w:t>de Riesgos Institucional</w:t>
      </w:r>
      <w:r>
        <w:rPr>
          <w:rFonts w:ascii="Tahoma" w:eastAsia="Calibri" w:hAnsi="Tahoma" w:cs="Tahoma"/>
          <w:sz w:val="22"/>
          <w:szCs w:val="22"/>
          <w:lang w:eastAsia="es-CR"/>
        </w:rPr>
        <w:t>, versión 202</w:t>
      </w:r>
      <w:r w:rsidR="00F773F4">
        <w:rPr>
          <w:rFonts w:ascii="Tahoma" w:eastAsia="Calibri" w:hAnsi="Tahoma" w:cs="Tahoma"/>
          <w:sz w:val="22"/>
          <w:szCs w:val="22"/>
          <w:lang w:eastAsia="es-CR"/>
        </w:rPr>
        <w:t>3</w:t>
      </w:r>
      <w:r>
        <w:rPr>
          <w:rFonts w:ascii="Tahoma" w:eastAsia="Calibri" w:hAnsi="Tahoma" w:cs="Tahoma"/>
          <w:sz w:val="22"/>
          <w:szCs w:val="22"/>
          <w:lang w:eastAsia="es-CR"/>
        </w:rPr>
        <w:t>,</w:t>
      </w:r>
      <w:r w:rsidR="00E12A7B">
        <w:rPr>
          <w:rFonts w:ascii="Tahoma" w:eastAsia="Calibri" w:hAnsi="Tahoma" w:cs="Tahoma"/>
          <w:sz w:val="22"/>
          <w:szCs w:val="22"/>
          <w:lang w:eastAsia="es-CR"/>
        </w:rPr>
        <w:t xml:space="preserve"> con el objeto de </w:t>
      </w:r>
      <w:r w:rsidR="00DF5720">
        <w:rPr>
          <w:rFonts w:ascii="Tahoma" w:eastAsia="Calibri" w:hAnsi="Tahoma" w:cs="Tahoma"/>
          <w:sz w:val="22"/>
          <w:szCs w:val="22"/>
          <w:lang w:eastAsia="es-CR"/>
        </w:rPr>
        <w:t>que,</w:t>
      </w:r>
      <w:r>
        <w:rPr>
          <w:rFonts w:ascii="Tahoma" w:eastAsia="Calibri" w:hAnsi="Tahoma" w:cs="Tahoma"/>
          <w:sz w:val="22"/>
          <w:szCs w:val="22"/>
          <w:lang w:eastAsia="es-CR"/>
        </w:rPr>
        <w:t xml:space="preserve"> en su calidad de Jerarca</w:t>
      </w:r>
      <w:r w:rsidR="009C4E08">
        <w:rPr>
          <w:rFonts w:ascii="Tahoma" w:eastAsia="Calibri" w:hAnsi="Tahoma" w:cs="Tahoma"/>
          <w:sz w:val="22"/>
          <w:szCs w:val="22"/>
          <w:lang w:eastAsia="es-CR"/>
        </w:rPr>
        <w:t xml:space="preserve">, </w:t>
      </w:r>
      <w:r w:rsidR="00472350">
        <w:rPr>
          <w:rFonts w:ascii="Tahoma" w:eastAsia="Calibri" w:hAnsi="Tahoma" w:cs="Tahoma"/>
          <w:sz w:val="22"/>
          <w:szCs w:val="22"/>
          <w:lang w:eastAsia="es-CR"/>
        </w:rPr>
        <w:t>conforme los artículos 10 y 12 inciso a) de la Ley General de Control Interno,</w:t>
      </w:r>
      <w:r>
        <w:rPr>
          <w:rFonts w:ascii="Tahoma" w:eastAsia="Calibri" w:hAnsi="Tahoma" w:cs="Tahoma"/>
          <w:sz w:val="22"/>
          <w:szCs w:val="22"/>
          <w:lang w:eastAsia="es-CR"/>
        </w:rPr>
        <w:t xml:space="preserve"> </w:t>
      </w:r>
      <w:r w:rsidR="00C81EFC">
        <w:rPr>
          <w:rFonts w:ascii="Tahoma" w:eastAsia="Calibri" w:hAnsi="Tahoma" w:cs="Tahoma"/>
          <w:sz w:val="22"/>
          <w:szCs w:val="22"/>
          <w:lang w:eastAsia="es-CR"/>
        </w:rPr>
        <w:t>lo</w:t>
      </w:r>
      <w:r w:rsidR="00983435">
        <w:rPr>
          <w:rFonts w:ascii="Tahoma" w:eastAsia="Calibri" w:hAnsi="Tahoma" w:cs="Tahoma"/>
          <w:sz w:val="22"/>
          <w:szCs w:val="22"/>
          <w:lang w:eastAsia="es-CR"/>
        </w:rPr>
        <w:t xml:space="preserve"> apr</w:t>
      </w:r>
      <w:r w:rsidR="00C81EFC">
        <w:rPr>
          <w:rFonts w:ascii="Tahoma" w:eastAsia="Calibri" w:hAnsi="Tahoma" w:cs="Tahoma"/>
          <w:sz w:val="22"/>
          <w:szCs w:val="22"/>
          <w:lang w:eastAsia="es-CR"/>
        </w:rPr>
        <w:t>ueben</w:t>
      </w:r>
      <w:r w:rsidR="00983435">
        <w:rPr>
          <w:rFonts w:ascii="Tahoma" w:eastAsia="Calibri" w:hAnsi="Tahoma" w:cs="Tahoma"/>
          <w:sz w:val="22"/>
          <w:szCs w:val="22"/>
          <w:lang w:eastAsia="es-CR"/>
        </w:rPr>
        <w:t xml:space="preserve"> y con ello, </w:t>
      </w:r>
      <w:r>
        <w:rPr>
          <w:rFonts w:ascii="Tahoma" w:eastAsia="Calibri" w:hAnsi="Tahoma" w:cs="Tahoma"/>
          <w:sz w:val="22"/>
          <w:szCs w:val="22"/>
          <w:lang w:eastAsia="es-CR"/>
        </w:rPr>
        <w:t>darle el carácter formal para su aplicación a nivel institucional.</w:t>
      </w:r>
    </w:p>
    <w:p w14:paraId="58C89A67" w14:textId="77777777" w:rsidR="004C1180" w:rsidRDefault="004C1180" w:rsidP="006D7A94">
      <w:pPr>
        <w:autoSpaceDE w:val="0"/>
        <w:autoSpaceDN w:val="0"/>
        <w:ind w:firstLine="360"/>
        <w:jc w:val="both"/>
        <w:rPr>
          <w:rFonts w:ascii="Tahoma" w:eastAsia="Calibri" w:hAnsi="Tahoma" w:cs="Tahoma"/>
          <w:sz w:val="22"/>
          <w:szCs w:val="22"/>
          <w:lang w:eastAsia="es-CR"/>
        </w:rPr>
      </w:pPr>
    </w:p>
    <w:p w14:paraId="38999BE9" w14:textId="5F49EB95" w:rsidR="004C1180" w:rsidRPr="00583908" w:rsidRDefault="004C1180" w:rsidP="004C1180">
      <w:pPr>
        <w:pStyle w:val="Prrafodelista"/>
        <w:numPr>
          <w:ilvl w:val="0"/>
          <w:numId w:val="39"/>
        </w:numPr>
        <w:autoSpaceDE w:val="0"/>
        <w:autoSpaceDN w:val="0"/>
        <w:ind w:left="284" w:hanging="142"/>
        <w:jc w:val="both"/>
        <w:rPr>
          <w:rFonts w:ascii="Tahoma" w:eastAsia="Calibri" w:hAnsi="Tahoma" w:cs="Tahoma"/>
          <w:b/>
          <w:bCs/>
          <w:sz w:val="22"/>
          <w:szCs w:val="22"/>
          <w:lang w:eastAsia="es-CR"/>
        </w:rPr>
      </w:pPr>
      <w:r w:rsidRPr="00583908">
        <w:rPr>
          <w:rFonts w:ascii="Tahoma" w:eastAsia="Calibri" w:hAnsi="Tahoma" w:cs="Tahoma"/>
          <w:b/>
          <w:bCs/>
          <w:sz w:val="22"/>
          <w:szCs w:val="22"/>
          <w:lang w:eastAsia="es-CR"/>
        </w:rPr>
        <w:t>I</w:t>
      </w:r>
      <w:r w:rsidR="001309CA">
        <w:rPr>
          <w:rFonts w:ascii="Tahoma" w:eastAsia="Calibri" w:hAnsi="Tahoma" w:cs="Tahoma"/>
          <w:b/>
          <w:bCs/>
          <w:sz w:val="22"/>
          <w:szCs w:val="22"/>
          <w:lang w:eastAsia="es-CR"/>
        </w:rPr>
        <w:t>NTRODUCCIÓN</w:t>
      </w:r>
    </w:p>
    <w:p w14:paraId="77FF07DE" w14:textId="77777777" w:rsidR="004C1180" w:rsidRDefault="004C1180" w:rsidP="004C1180">
      <w:pPr>
        <w:autoSpaceDE w:val="0"/>
        <w:autoSpaceDN w:val="0"/>
        <w:ind w:firstLine="360"/>
        <w:jc w:val="both"/>
        <w:rPr>
          <w:rFonts w:ascii="Tahoma" w:eastAsia="Calibri" w:hAnsi="Tahoma" w:cs="Tahoma"/>
          <w:sz w:val="22"/>
          <w:szCs w:val="22"/>
          <w:lang w:eastAsia="es-CR"/>
        </w:rPr>
      </w:pPr>
    </w:p>
    <w:p w14:paraId="0DDDC1C5" w14:textId="2026F30C" w:rsidR="004C1180" w:rsidRPr="00D905BA" w:rsidRDefault="004C1180" w:rsidP="004C1180">
      <w:pPr>
        <w:autoSpaceDE w:val="0"/>
        <w:autoSpaceDN w:val="0"/>
        <w:ind w:firstLine="360"/>
        <w:jc w:val="both"/>
        <w:rPr>
          <w:rFonts w:ascii="Tahoma" w:eastAsia="Calibri" w:hAnsi="Tahoma" w:cs="Tahoma"/>
          <w:sz w:val="22"/>
          <w:szCs w:val="22"/>
          <w:lang w:eastAsia="es-CR"/>
        </w:rPr>
      </w:pPr>
      <w:r w:rsidRPr="00D905BA">
        <w:rPr>
          <w:rFonts w:ascii="Tahoma" w:eastAsia="Calibri" w:hAnsi="Tahoma" w:cs="Tahoma"/>
          <w:sz w:val="22"/>
          <w:szCs w:val="22"/>
          <w:lang w:eastAsia="es-CR"/>
        </w:rPr>
        <w:t xml:space="preserve">El documento que se desarrolla a continuación tiene como propósito </w:t>
      </w:r>
      <w:r>
        <w:rPr>
          <w:rFonts w:ascii="Tahoma" w:eastAsia="Calibri" w:hAnsi="Tahoma" w:cs="Tahoma"/>
          <w:sz w:val="22"/>
          <w:szCs w:val="22"/>
          <w:lang w:eastAsia="es-CR"/>
        </w:rPr>
        <w:t xml:space="preserve">contribuir con la orientación de las oficinas y despachos judiciales para la ejecución del proceso de Gestión Integral de Riesgos Institucional de conformidad con lo establecido en </w:t>
      </w:r>
      <w:r w:rsidRPr="00D905BA">
        <w:rPr>
          <w:rFonts w:ascii="Tahoma" w:eastAsia="Calibri" w:hAnsi="Tahoma" w:cs="Tahoma"/>
          <w:sz w:val="22"/>
          <w:szCs w:val="22"/>
          <w:lang w:eastAsia="es-CR"/>
        </w:rPr>
        <w:t xml:space="preserve">la Ley </w:t>
      </w:r>
      <w:r w:rsidR="009C4E08">
        <w:rPr>
          <w:rFonts w:ascii="Tahoma" w:eastAsia="Calibri" w:hAnsi="Tahoma" w:cs="Tahoma"/>
          <w:sz w:val="22"/>
          <w:szCs w:val="22"/>
          <w:lang w:eastAsia="es-CR"/>
        </w:rPr>
        <w:t>G</w:t>
      </w:r>
      <w:r w:rsidRPr="00D905BA">
        <w:rPr>
          <w:rFonts w:ascii="Tahoma" w:eastAsia="Calibri" w:hAnsi="Tahoma" w:cs="Tahoma"/>
          <w:sz w:val="22"/>
          <w:szCs w:val="22"/>
          <w:lang w:eastAsia="es-CR"/>
        </w:rPr>
        <w:t xml:space="preserve">eneral de </w:t>
      </w:r>
      <w:r>
        <w:rPr>
          <w:rFonts w:ascii="Tahoma" w:eastAsia="Calibri" w:hAnsi="Tahoma" w:cs="Tahoma"/>
          <w:sz w:val="22"/>
          <w:szCs w:val="22"/>
          <w:lang w:eastAsia="es-CR"/>
        </w:rPr>
        <w:t>Control Interno</w:t>
      </w:r>
      <w:r w:rsidRPr="00D905BA">
        <w:rPr>
          <w:rFonts w:ascii="Tahoma" w:eastAsia="Calibri" w:hAnsi="Tahoma" w:cs="Tahoma"/>
          <w:sz w:val="22"/>
          <w:szCs w:val="22"/>
          <w:lang w:eastAsia="es-CR"/>
        </w:rPr>
        <w:t xml:space="preserve">, vigente desde el 04 de setiembre de 2002, las Normas de </w:t>
      </w:r>
      <w:r>
        <w:rPr>
          <w:rFonts w:ascii="Tahoma" w:eastAsia="Calibri" w:hAnsi="Tahoma" w:cs="Tahoma"/>
          <w:sz w:val="22"/>
          <w:szCs w:val="22"/>
          <w:lang w:eastAsia="es-CR"/>
        </w:rPr>
        <w:t xml:space="preserve">Control Interno </w:t>
      </w:r>
      <w:r w:rsidRPr="00D905BA">
        <w:rPr>
          <w:rFonts w:ascii="Tahoma" w:eastAsia="Calibri" w:hAnsi="Tahoma" w:cs="Tahoma"/>
          <w:sz w:val="22"/>
          <w:szCs w:val="22"/>
          <w:lang w:eastAsia="es-CR"/>
        </w:rPr>
        <w:t>para el sector público vigentes desde el 06 de febrero de 2009</w:t>
      </w:r>
      <w:r>
        <w:rPr>
          <w:rFonts w:ascii="Tahoma" w:eastAsia="Calibri" w:hAnsi="Tahoma" w:cs="Tahoma"/>
          <w:sz w:val="22"/>
          <w:szCs w:val="22"/>
          <w:lang w:eastAsia="es-CR"/>
        </w:rPr>
        <w:t>;</w:t>
      </w:r>
      <w:r w:rsidRPr="00D905BA">
        <w:rPr>
          <w:rFonts w:ascii="Tahoma" w:eastAsia="Calibri" w:hAnsi="Tahoma" w:cs="Tahoma"/>
          <w:sz w:val="22"/>
          <w:szCs w:val="22"/>
          <w:lang w:eastAsia="es-CR"/>
        </w:rPr>
        <w:t xml:space="preserve"> así como la normativa complementaria establecida por la Contraloría General de la República y la Administración Superior del Poder Judicial.</w:t>
      </w:r>
    </w:p>
    <w:p w14:paraId="43864E19" w14:textId="4793F9CB" w:rsidR="004C1180" w:rsidRPr="00D905BA" w:rsidRDefault="004C1180" w:rsidP="004C1180">
      <w:pPr>
        <w:autoSpaceDE w:val="0"/>
        <w:autoSpaceDN w:val="0"/>
        <w:ind w:firstLine="360"/>
        <w:jc w:val="both"/>
        <w:rPr>
          <w:rFonts w:ascii="Tahoma" w:eastAsia="Calibri" w:hAnsi="Tahoma" w:cs="Tahoma"/>
          <w:sz w:val="22"/>
          <w:szCs w:val="22"/>
          <w:lang w:eastAsia="es-CR"/>
        </w:rPr>
      </w:pPr>
      <w:r w:rsidRPr="00D905BA">
        <w:rPr>
          <w:rFonts w:ascii="Tahoma" w:eastAsia="Calibri" w:hAnsi="Tahoma" w:cs="Tahoma"/>
          <w:sz w:val="22"/>
          <w:szCs w:val="22"/>
          <w:lang w:eastAsia="es-CR"/>
        </w:rPr>
        <w:t> </w:t>
      </w:r>
    </w:p>
    <w:p w14:paraId="5563CD77" w14:textId="70B06614" w:rsidR="004C1180" w:rsidRDefault="004C1180" w:rsidP="004C1180">
      <w:pPr>
        <w:autoSpaceDE w:val="0"/>
        <w:autoSpaceDN w:val="0"/>
        <w:ind w:firstLine="360"/>
        <w:jc w:val="both"/>
        <w:rPr>
          <w:rFonts w:ascii="Tahoma" w:eastAsia="Calibri" w:hAnsi="Tahoma" w:cs="Tahoma"/>
          <w:sz w:val="22"/>
          <w:szCs w:val="22"/>
          <w:lang w:eastAsia="es-CR"/>
        </w:rPr>
      </w:pPr>
      <w:r w:rsidRPr="0015601B">
        <w:rPr>
          <w:rFonts w:ascii="Tahoma" w:eastAsia="Calibri" w:hAnsi="Tahoma" w:cs="Tahoma"/>
          <w:sz w:val="22"/>
          <w:szCs w:val="22"/>
          <w:lang w:eastAsia="es-CR"/>
        </w:rPr>
        <w:t xml:space="preserve">Es </w:t>
      </w:r>
      <w:r>
        <w:rPr>
          <w:rFonts w:ascii="Tahoma" w:eastAsia="Calibri" w:hAnsi="Tahoma" w:cs="Tahoma"/>
          <w:sz w:val="22"/>
          <w:szCs w:val="22"/>
          <w:lang w:eastAsia="es-CR"/>
        </w:rPr>
        <w:t xml:space="preserve">importante indicar que </w:t>
      </w:r>
      <w:r w:rsidRPr="0015601B">
        <w:rPr>
          <w:rFonts w:ascii="Tahoma" w:eastAsia="Calibri" w:hAnsi="Tahoma" w:cs="Tahoma"/>
          <w:sz w:val="22"/>
          <w:szCs w:val="22"/>
          <w:lang w:eastAsia="es-CR"/>
        </w:rPr>
        <w:t xml:space="preserve">este </w:t>
      </w:r>
      <w:r w:rsidR="00291499">
        <w:rPr>
          <w:rFonts w:ascii="Tahoma" w:eastAsia="Calibri" w:hAnsi="Tahoma" w:cs="Tahoma"/>
          <w:sz w:val="22"/>
          <w:szCs w:val="22"/>
          <w:lang w:eastAsia="es-CR"/>
        </w:rPr>
        <w:t>P</w:t>
      </w:r>
      <w:r w:rsidRPr="0015601B">
        <w:rPr>
          <w:rFonts w:ascii="Tahoma" w:eastAsia="Calibri" w:hAnsi="Tahoma" w:cs="Tahoma"/>
          <w:sz w:val="22"/>
          <w:szCs w:val="22"/>
          <w:lang w:eastAsia="es-CR"/>
        </w:rPr>
        <w:t xml:space="preserve">ortafolio de </w:t>
      </w:r>
      <w:r w:rsidR="00291499">
        <w:rPr>
          <w:rFonts w:ascii="Tahoma" w:eastAsia="Calibri" w:hAnsi="Tahoma" w:cs="Tahoma"/>
          <w:sz w:val="22"/>
          <w:szCs w:val="22"/>
          <w:lang w:eastAsia="es-CR"/>
        </w:rPr>
        <w:t>R</w:t>
      </w:r>
      <w:r w:rsidRPr="0015601B">
        <w:rPr>
          <w:rFonts w:ascii="Tahoma" w:eastAsia="Calibri" w:hAnsi="Tahoma" w:cs="Tahoma"/>
          <w:sz w:val="22"/>
          <w:szCs w:val="22"/>
          <w:lang w:eastAsia="es-CR"/>
        </w:rPr>
        <w:t>iesgos proporciona un marco de referencia base para el cumplimiento de</w:t>
      </w:r>
      <w:r>
        <w:rPr>
          <w:rFonts w:ascii="Tahoma" w:eastAsia="Calibri" w:hAnsi="Tahoma" w:cs="Tahoma"/>
          <w:sz w:val="22"/>
          <w:szCs w:val="22"/>
          <w:lang w:eastAsia="es-CR"/>
        </w:rPr>
        <w:t xml:space="preserve"> este</w:t>
      </w:r>
      <w:r w:rsidRPr="0015601B">
        <w:rPr>
          <w:rFonts w:ascii="Tahoma" w:eastAsia="Calibri" w:hAnsi="Tahoma" w:cs="Tahoma"/>
          <w:sz w:val="22"/>
          <w:szCs w:val="22"/>
          <w:lang w:eastAsia="es-CR"/>
        </w:rPr>
        <w:t xml:space="preserve"> proceso institucional por parte de los despachos y oficinas judiciales, que se complementa con la aplicación de la Metodología del SEVRI-PJ, aprobada por el Consejo Superior en la sesión </w:t>
      </w:r>
      <w:r w:rsidRPr="000D111A">
        <w:rPr>
          <w:rFonts w:ascii="Tahoma" w:eastAsia="Calibri" w:hAnsi="Tahoma" w:cs="Tahoma"/>
          <w:sz w:val="22"/>
          <w:szCs w:val="22"/>
          <w:lang w:eastAsia="es-CR"/>
        </w:rPr>
        <w:t>Nº</w:t>
      </w:r>
      <w:r>
        <w:rPr>
          <w:rFonts w:ascii="Tahoma" w:eastAsia="Calibri" w:hAnsi="Tahoma" w:cs="Tahoma"/>
          <w:sz w:val="22"/>
          <w:szCs w:val="22"/>
          <w:lang w:eastAsia="es-CR"/>
        </w:rPr>
        <w:t>.</w:t>
      </w:r>
      <w:r w:rsidRPr="0015601B">
        <w:rPr>
          <w:rFonts w:ascii="Tahoma" w:eastAsia="Calibri" w:hAnsi="Tahoma" w:cs="Tahoma"/>
          <w:sz w:val="22"/>
          <w:szCs w:val="22"/>
          <w:lang w:eastAsia="es-CR"/>
        </w:rPr>
        <w:t xml:space="preserve"> 32-06, artículo XL, del 09 de mayo de 2006; así como con la</w:t>
      </w:r>
      <w:r>
        <w:rPr>
          <w:rFonts w:ascii="Tahoma" w:eastAsia="Calibri" w:hAnsi="Tahoma" w:cs="Tahoma"/>
          <w:sz w:val="22"/>
          <w:szCs w:val="22"/>
          <w:lang w:eastAsia="es-CR"/>
        </w:rPr>
        <w:t>s particularidades que</w:t>
      </w:r>
      <w:r w:rsidR="007F707C">
        <w:rPr>
          <w:rFonts w:ascii="Tahoma" w:eastAsia="Calibri" w:hAnsi="Tahoma" w:cs="Tahoma"/>
          <w:sz w:val="22"/>
          <w:szCs w:val="22"/>
          <w:lang w:eastAsia="es-CR"/>
        </w:rPr>
        <w:t xml:space="preserve"> en</w:t>
      </w:r>
      <w:r>
        <w:rPr>
          <w:rFonts w:ascii="Tahoma" w:eastAsia="Calibri" w:hAnsi="Tahoma" w:cs="Tahoma"/>
          <w:sz w:val="22"/>
          <w:szCs w:val="22"/>
          <w:lang w:eastAsia="es-CR"/>
        </w:rPr>
        <w:t xml:space="preserve"> materia de riesgos puedan suceder en los distintos ámbitos que conforman el Poder Judicial. </w:t>
      </w:r>
    </w:p>
    <w:p w14:paraId="45BC5ACD" w14:textId="12E2A8E8" w:rsidR="004C1180" w:rsidRDefault="004C1180" w:rsidP="004C1180">
      <w:pPr>
        <w:autoSpaceDE w:val="0"/>
        <w:autoSpaceDN w:val="0"/>
        <w:ind w:firstLine="360"/>
        <w:jc w:val="both"/>
        <w:rPr>
          <w:lang w:val="es-ES"/>
        </w:rPr>
      </w:pPr>
      <w:r>
        <w:rPr>
          <w:rStyle w:val="app-page-detaildocumentanyCharacter"/>
        </w:rPr>
        <w:t> </w:t>
      </w:r>
    </w:p>
    <w:p w14:paraId="2E79DC82" w14:textId="0A2CDDC8" w:rsidR="004C1180" w:rsidRDefault="004C1180" w:rsidP="004C1180">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Considerando, en concordancia con la normativa de Control Interno, el deber de</w:t>
      </w:r>
      <w:r w:rsidRPr="00A206AA">
        <w:rPr>
          <w:rFonts w:ascii="Tahoma" w:eastAsia="Calibri" w:hAnsi="Tahoma" w:cs="Tahoma"/>
          <w:sz w:val="22"/>
          <w:szCs w:val="22"/>
          <w:lang w:eastAsia="es-CR"/>
        </w:rPr>
        <w:t xml:space="preserve"> </w:t>
      </w:r>
      <w:r>
        <w:rPr>
          <w:rFonts w:ascii="Tahoma" w:eastAsia="Calibri" w:hAnsi="Tahoma" w:cs="Tahoma"/>
          <w:sz w:val="22"/>
          <w:szCs w:val="22"/>
          <w:lang w:eastAsia="es-CR"/>
        </w:rPr>
        <w:t xml:space="preserve">administrar </w:t>
      </w:r>
      <w:r w:rsidRPr="00A206AA">
        <w:rPr>
          <w:rFonts w:ascii="Tahoma" w:eastAsia="Calibri" w:hAnsi="Tahoma" w:cs="Tahoma"/>
          <w:sz w:val="22"/>
          <w:szCs w:val="22"/>
          <w:lang w:eastAsia="es-CR"/>
        </w:rPr>
        <w:t>los riesgos relevantes</w:t>
      </w:r>
      <w:r>
        <w:rPr>
          <w:rFonts w:ascii="Tahoma" w:eastAsia="Calibri" w:hAnsi="Tahoma" w:cs="Tahoma"/>
          <w:sz w:val="22"/>
          <w:szCs w:val="22"/>
          <w:lang w:eastAsia="es-CR"/>
        </w:rPr>
        <w:t xml:space="preserve"> </w:t>
      </w:r>
      <w:r w:rsidRPr="00A206AA">
        <w:rPr>
          <w:rFonts w:ascii="Tahoma" w:eastAsia="Calibri" w:hAnsi="Tahoma" w:cs="Tahoma"/>
          <w:sz w:val="22"/>
          <w:szCs w:val="22"/>
          <w:lang w:eastAsia="es-CR"/>
        </w:rPr>
        <w:t>que podrían impedir o dificultar el logro de los objetivos de</w:t>
      </w:r>
      <w:r>
        <w:rPr>
          <w:rFonts w:ascii="Tahoma" w:eastAsia="Calibri" w:hAnsi="Tahoma" w:cs="Tahoma"/>
          <w:sz w:val="22"/>
          <w:szCs w:val="22"/>
          <w:lang w:eastAsia="es-CR"/>
        </w:rPr>
        <w:t xml:space="preserve"> </w:t>
      </w:r>
      <w:r w:rsidRPr="00A206AA">
        <w:rPr>
          <w:rFonts w:ascii="Tahoma" w:eastAsia="Calibri" w:hAnsi="Tahoma" w:cs="Tahoma"/>
          <w:sz w:val="22"/>
          <w:szCs w:val="22"/>
          <w:lang w:eastAsia="es-CR"/>
        </w:rPr>
        <w:t>l</w:t>
      </w:r>
      <w:r>
        <w:rPr>
          <w:rFonts w:ascii="Tahoma" w:eastAsia="Calibri" w:hAnsi="Tahoma" w:cs="Tahoma"/>
          <w:sz w:val="22"/>
          <w:szCs w:val="22"/>
          <w:lang w:eastAsia="es-CR"/>
        </w:rPr>
        <w:t>a organización</w:t>
      </w:r>
      <w:r w:rsidRPr="00A206AA">
        <w:rPr>
          <w:rFonts w:ascii="Tahoma" w:eastAsia="Calibri" w:hAnsi="Tahoma" w:cs="Tahoma"/>
          <w:sz w:val="22"/>
          <w:szCs w:val="22"/>
          <w:lang w:eastAsia="es-CR"/>
        </w:rPr>
        <w:t xml:space="preserve">, en este documento se establecen una serie de aspectos básicos a </w:t>
      </w:r>
      <w:r>
        <w:rPr>
          <w:rFonts w:ascii="Tahoma" w:eastAsia="Calibri" w:hAnsi="Tahoma" w:cs="Tahoma"/>
          <w:sz w:val="22"/>
          <w:szCs w:val="22"/>
          <w:lang w:eastAsia="es-CR"/>
        </w:rPr>
        <w:t>tomar en cuenta</w:t>
      </w:r>
      <w:r w:rsidRPr="00A206AA">
        <w:rPr>
          <w:rFonts w:ascii="Tahoma" w:eastAsia="Calibri" w:hAnsi="Tahoma" w:cs="Tahoma"/>
          <w:sz w:val="22"/>
          <w:szCs w:val="22"/>
          <w:lang w:eastAsia="es-CR"/>
        </w:rPr>
        <w:t xml:space="preserve"> por los despachos y oficinas judiciales para </w:t>
      </w:r>
      <w:r>
        <w:rPr>
          <w:rFonts w:ascii="Tahoma" w:eastAsia="Calibri" w:hAnsi="Tahoma" w:cs="Tahoma"/>
          <w:sz w:val="22"/>
          <w:szCs w:val="22"/>
          <w:lang w:eastAsia="es-CR"/>
        </w:rPr>
        <w:t>el</w:t>
      </w:r>
      <w:r w:rsidRPr="00A206AA">
        <w:rPr>
          <w:rFonts w:ascii="Tahoma" w:eastAsia="Calibri" w:hAnsi="Tahoma" w:cs="Tahoma"/>
          <w:sz w:val="22"/>
          <w:szCs w:val="22"/>
          <w:lang w:eastAsia="es-CR"/>
        </w:rPr>
        <w:t xml:space="preserve"> control apropiado de los riesgos identificados. Para facilitar la comprensión de los contenidos de</w:t>
      </w:r>
      <w:r>
        <w:rPr>
          <w:rFonts w:ascii="Tahoma" w:eastAsia="Calibri" w:hAnsi="Tahoma" w:cs="Tahoma"/>
          <w:sz w:val="22"/>
          <w:szCs w:val="22"/>
          <w:lang w:eastAsia="es-CR"/>
        </w:rPr>
        <w:t xml:space="preserve">l </w:t>
      </w:r>
      <w:r w:rsidR="00291499">
        <w:rPr>
          <w:rFonts w:ascii="Tahoma" w:eastAsia="Calibri" w:hAnsi="Tahoma" w:cs="Tahoma"/>
          <w:sz w:val="22"/>
          <w:szCs w:val="22"/>
          <w:lang w:eastAsia="es-CR"/>
        </w:rPr>
        <w:t>P</w:t>
      </w:r>
      <w:r w:rsidRPr="00A206AA">
        <w:rPr>
          <w:rFonts w:ascii="Tahoma" w:eastAsia="Calibri" w:hAnsi="Tahoma" w:cs="Tahoma"/>
          <w:sz w:val="22"/>
          <w:szCs w:val="22"/>
          <w:lang w:eastAsia="es-CR"/>
        </w:rPr>
        <w:t xml:space="preserve">ortafolio, se incluye un anexo con el glosario de términos técnicos de uso frecuente en </w:t>
      </w:r>
      <w:r>
        <w:rPr>
          <w:rFonts w:ascii="Tahoma" w:eastAsia="Calibri" w:hAnsi="Tahoma" w:cs="Tahoma"/>
          <w:sz w:val="22"/>
          <w:szCs w:val="22"/>
          <w:lang w:eastAsia="es-CR"/>
        </w:rPr>
        <w:t>el proceso integral de l</w:t>
      </w:r>
      <w:r w:rsidRPr="00A206AA">
        <w:rPr>
          <w:rFonts w:ascii="Tahoma" w:eastAsia="Calibri" w:hAnsi="Tahoma" w:cs="Tahoma"/>
          <w:sz w:val="22"/>
          <w:szCs w:val="22"/>
          <w:lang w:eastAsia="es-CR"/>
        </w:rPr>
        <w:t>a gestión de riesgos.</w:t>
      </w:r>
    </w:p>
    <w:p w14:paraId="3D52F3CC" w14:textId="1C767CB0" w:rsidR="004C1180" w:rsidRDefault="004C1180" w:rsidP="006D7A94">
      <w:pPr>
        <w:autoSpaceDE w:val="0"/>
        <w:autoSpaceDN w:val="0"/>
        <w:ind w:firstLine="360"/>
        <w:jc w:val="both"/>
        <w:rPr>
          <w:rFonts w:ascii="Tahoma" w:eastAsia="Calibri" w:hAnsi="Tahoma" w:cs="Tahoma"/>
          <w:sz w:val="22"/>
          <w:szCs w:val="22"/>
          <w:lang w:eastAsia="es-CR"/>
        </w:rPr>
      </w:pPr>
    </w:p>
    <w:p w14:paraId="0A80A5ED" w14:textId="3E994F07" w:rsidR="000D026F" w:rsidRDefault="000D026F" w:rsidP="000D026F">
      <w:pPr>
        <w:pStyle w:val="Prrafodelista"/>
        <w:numPr>
          <w:ilvl w:val="0"/>
          <w:numId w:val="39"/>
        </w:numPr>
        <w:autoSpaceDE w:val="0"/>
        <w:autoSpaceDN w:val="0"/>
        <w:ind w:left="284" w:hanging="142"/>
        <w:jc w:val="both"/>
        <w:rPr>
          <w:rFonts w:ascii="Tahoma" w:eastAsia="Calibri" w:hAnsi="Tahoma" w:cs="Tahoma"/>
          <w:b/>
          <w:bCs/>
          <w:sz w:val="22"/>
          <w:szCs w:val="22"/>
          <w:lang w:eastAsia="es-CR"/>
        </w:rPr>
      </w:pPr>
      <w:r w:rsidRPr="000D111A">
        <w:rPr>
          <w:rFonts w:ascii="Tahoma" w:eastAsia="Calibri" w:hAnsi="Tahoma" w:cs="Tahoma"/>
          <w:b/>
          <w:bCs/>
          <w:sz w:val="22"/>
          <w:szCs w:val="22"/>
          <w:lang w:eastAsia="es-CR"/>
        </w:rPr>
        <w:t>M</w:t>
      </w:r>
      <w:r w:rsidR="001309CA">
        <w:rPr>
          <w:rFonts w:ascii="Tahoma" w:eastAsia="Calibri" w:hAnsi="Tahoma" w:cs="Tahoma"/>
          <w:b/>
          <w:bCs/>
          <w:sz w:val="22"/>
          <w:szCs w:val="22"/>
          <w:lang w:eastAsia="es-CR"/>
        </w:rPr>
        <w:t>ARCO NORMATIVO</w:t>
      </w:r>
    </w:p>
    <w:p w14:paraId="046A3D55" w14:textId="77777777" w:rsidR="000D026F" w:rsidRDefault="000D026F" w:rsidP="000D026F">
      <w:pPr>
        <w:autoSpaceDE w:val="0"/>
        <w:autoSpaceDN w:val="0"/>
        <w:jc w:val="both"/>
        <w:rPr>
          <w:rFonts w:ascii="Tahoma" w:eastAsia="Calibri" w:hAnsi="Tahoma" w:cs="Tahoma"/>
          <w:b/>
          <w:bCs/>
          <w:sz w:val="22"/>
          <w:szCs w:val="22"/>
          <w:lang w:eastAsia="es-CR"/>
        </w:rPr>
      </w:pPr>
    </w:p>
    <w:p w14:paraId="7ABF9D3F" w14:textId="411D069E" w:rsidR="000D026F" w:rsidRDefault="000D026F" w:rsidP="000D026F">
      <w:pPr>
        <w:widowControl/>
        <w:autoSpaceDE w:val="0"/>
        <w:autoSpaceDN w:val="0"/>
        <w:ind w:firstLine="357"/>
        <w:jc w:val="both"/>
        <w:rPr>
          <w:rFonts w:ascii="Tahoma" w:eastAsia="Calibri" w:hAnsi="Tahoma" w:cs="Tahoma"/>
          <w:sz w:val="22"/>
          <w:szCs w:val="22"/>
          <w:lang w:eastAsia="es-CR"/>
        </w:rPr>
      </w:pPr>
      <w:r>
        <w:rPr>
          <w:rFonts w:ascii="Tahoma" w:eastAsia="Calibri" w:hAnsi="Tahoma" w:cs="Tahoma"/>
          <w:sz w:val="22"/>
          <w:szCs w:val="22"/>
          <w:lang w:eastAsia="es-CR"/>
        </w:rPr>
        <w:t>Desde la aprobación de</w:t>
      </w:r>
      <w:r w:rsidRPr="000D111A">
        <w:rPr>
          <w:rFonts w:ascii="Tahoma" w:eastAsia="Calibri" w:hAnsi="Tahoma" w:cs="Tahoma"/>
          <w:sz w:val="22"/>
          <w:szCs w:val="22"/>
          <w:lang w:eastAsia="es-CR"/>
        </w:rPr>
        <w:t xml:space="preserve"> la Ley General de Control Interno, Ley Nº 8292 del 31 de julio del 2002, </w:t>
      </w:r>
      <w:r>
        <w:rPr>
          <w:rFonts w:ascii="Tahoma" w:eastAsia="Calibri" w:hAnsi="Tahoma" w:cs="Tahoma"/>
          <w:sz w:val="22"/>
          <w:szCs w:val="22"/>
          <w:lang w:eastAsia="es-CR"/>
        </w:rPr>
        <w:t>se estableció una responsabilidad a nivel de toda la Administración Pública</w:t>
      </w:r>
      <w:r w:rsidR="00AE4A2F">
        <w:rPr>
          <w:rFonts w:ascii="Tahoma" w:eastAsia="Calibri" w:hAnsi="Tahoma" w:cs="Tahoma"/>
          <w:sz w:val="22"/>
          <w:szCs w:val="22"/>
          <w:lang w:eastAsia="es-CR"/>
        </w:rPr>
        <w:t>,</w:t>
      </w:r>
      <w:r>
        <w:rPr>
          <w:rFonts w:ascii="Tahoma" w:eastAsia="Calibri" w:hAnsi="Tahoma" w:cs="Tahoma"/>
          <w:sz w:val="22"/>
          <w:szCs w:val="22"/>
          <w:lang w:eastAsia="es-CR"/>
        </w:rPr>
        <w:t xml:space="preserve"> orientada </w:t>
      </w:r>
      <w:r w:rsidRPr="000D111A">
        <w:rPr>
          <w:rFonts w:ascii="Tahoma" w:eastAsia="Calibri" w:hAnsi="Tahoma" w:cs="Tahoma"/>
          <w:sz w:val="22"/>
          <w:szCs w:val="22"/>
          <w:lang w:eastAsia="es-CR"/>
        </w:rPr>
        <w:t>a</w:t>
      </w:r>
      <w:r>
        <w:rPr>
          <w:rFonts w:ascii="Tahoma" w:eastAsia="Calibri" w:hAnsi="Tahoma" w:cs="Tahoma"/>
          <w:sz w:val="22"/>
          <w:szCs w:val="22"/>
          <w:lang w:eastAsia="es-CR"/>
        </w:rPr>
        <w:t xml:space="preserve"> procurar </w:t>
      </w:r>
      <w:r w:rsidRPr="000D111A">
        <w:rPr>
          <w:rFonts w:ascii="Tahoma" w:eastAsia="Calibri" w:hAnsi="Tahoma" w:cs="Tahoma"/>
          <w:sz w:val="22"/>
          <w:szCs w:val="22"/>
          <w:lang w:eastAsia="es-CR"/>
        </w:rPr>
        <w:t>cierta seguridad en la consecución de los objetivos institucionales</w:t>
      </w:r>
      <w:r>
        <w:rPr>
          <w:rFonts w:ascii="Tahoma" w:eastAsia="Calibri" w:hAnsi="Tahoma" w:cs="Tahoma"/>
          <w:sz w:val="22"/>
          <w:szCs w:val="22"/>
          <w:lang w:eastAsia="es-CR"/>
        </w:rPr>
        <w:t xml:space="preserve"> en función de</w:t>
      </w:r>
      <w:r w:rsidRPr="000D111A">
        <w:rPr>
          <w:rFonts w:ascii="Tahoma" w:eastAsia="Calibri" w:hAnsi="Tahoma" w:cs="Tahoma"/>
          <w:sz w:val="22"/>
          <w:szCs w:val="22"/>
          <w:lang w:eastAsia="es-CR"/>
        </w:rPr>
        <w:t xml:space="preserve">l desempeño de </w:t>
      </w:r>
      <w:r>
        <w:rPr>
          <w:rFonts w:ascii="Tahoma" w:eastAsia="Calibri" w:hAnsi="Tahoma" w:cs="Tahoma"/>
          <w:sz w:val="22"/>
          <w:szCs w:val="22"/>
          <w:lang w:eastAsia="es-CR"/>
        </w:rPr>
        <w:t>las</w:t>
      </w:r>
      <w:r w:rsidRPr="000D111A">
        <w:rPr>
          <w:rFonts w:ascii="Tahoma" w:eastAsia="Calibri" w:hAnsi="Tahoma" w:cs="Tahoma"/>
          <w:sz w:val="22"/>
          <w:szCs w:val="22"/>
          <w:lang w:eastAsia="es-CR"/>
        </w:rPr>
        <w:t xml:space="preserve"> </w:t>
      </w:r>
      <w:r>
        <w:rPr>
          <w:rFonts w:ascii="Tahoma" w:eastAsia="Calibri" w:hAnsi="Tahoma" w:cs="Tahoma"/>
          <w:sz w:val="22"/>
          <w:szCs w:val="22"/>
          <w:lang w:eastAsia="es-CR"/>
        </w:rPr>
        <w:t xml:space="preserve">labores. Esta Ley estableció </w:t>
      </w:r>
      <w:r w:rsidRPr="000D111A">
        <w:rPr>
          <w:rFonts w:ascii="Tahoma" w:eastAsia="Calibri" w:hAnsi="Tahoma" w:cs="Tahoma"/>
          <w:sz w:val="22"/>
          <w:szCs w:val="22"/>
          <w:lang w:eastAsia="es-CR"/>
        </w:rPr>
        <w:t xml:space="preserve">la obligatoriedad de que exista un Sistema Específico de Valoración del Riesgo Institucional (SEVRI) en todo ente u órgano, el cual permita identificar de forma adecuada el nivel de </w:t>
      </w:r>
      <w:r w:rsidRPr="000D111A">
        <w:rPr>
          <w:rFonts w:ascii="Tahoma" w:eastAsia="Calibri" w:hAnsi="Tahoma" w:cs="Tahoma"/>
          <w:sz w:val="22"/>
          <w:szCs w:val="22"/>
          <w:lang w:eastAsia="es-CR"/>
        </w:rPr>
        <w:lastRenderedPageBreak/>
        <w:t>riesgo institucional y adoptar métodos de uso continuo y sistemático, a fin de analizar y administrar los diferentes niveles de riesgo.</w:t>
      </w:r>
    </w:p>
    <w:p w14:paraId="2542FF1F" w14:textId="77777777" w:rsidR="002E3C7A" w:rsidRDefault="002E3C7A" w:rsidP="000D026F">
      <w:pPr>
        <w:widowControl/>
        <w:autoSpaceDE w:val="0"/>
        <w:autoSpaceDN w:val="0"/>
        <w:ind w:firstLine="357"/>
        <w:jc w:val="both"/>
        <w:rPr>
          <w:rFonts w:ascii="Tahoma" w:eastAsia="Calibri" w:hAnsi="Tahoma" w:cs="Tahoma"/>
          <w:sz w:val="22"/>
          <w:szCs w:val="22"/>
          <w:lang w:eastAsia="es-CR"/>
        </w:rPr>
      </w:pPr>
    </w:p>
    <w:p w14:paraId="42AEA6CA" w14:textId="7D37746D" w:rsidR="000D026F" w:rsidRDefault="000D026F" w:rsidP="000D026F">
      <w:pPr>
        <w:autoSpaceDE w:val="0"/>
        <w:autoSpaceDN w:val="0"/>
        <w:ind w:firstLine="360"/>
        <w:jc w:val="both"/>
        <w:rPr>
          <w:rFonts w:ascii="Tahoma" w:eastAsia="Calibri" w:hAnsi="Tahoma" w:cs="Tahoma"/>
          <w:sz w:val="22"/>
          <w:szCs w:val="22"/>
          <w:lang w:eastAsia="es-CR"/>
        </w:rPr>
      </w:pPr>
      <w:r w:rsidRPr="000D111A">
        <w:rPr>
          <w:rFonts w:ascii="Tahoma" w:eastAsia="Calibri" w:hAnsi="Tahoma" w:cs="Tahoma"/>
          <w:sz w:val="22"/>
          <w:szCs w:val="22"/>
          <w:lang w:eastAsia="es-CR"/>
        </w:rPr>
        <w:t xml:space="preserve"> </w:t>
      </w:r>
      <w:r>
        <w:rPr>
          <w:rFonts w:ascii="Tahoma" w:eastAsia="Calibri" w:hAnsi="Tahoma" w:cs="Tahoma"/>
          <w:sz w:val="22"/>
          <w:szCs w:val="22"/>
          <w:lang w:eastAsia="es-CR"/>
        </w:rPr>
        <w:t>De forma complementaria, la Contraloría</w:t>
      </w:r>
      <w:r w:rsidRPr="000D111A">
        <w:rPr>
          <w:rFonts w:ascii="Tahoma" w:eastAsia="Calibri" w:hAnsi="Tahoma" w:cs="Tahoma"/>
          <w:sz w:val="22"/>
          <w:szCs w:val="22"/>
          <w:lang w:eastAsia="es-CR"/>
        </w:rPr>
        <w:t xml:space="preserve"> General de la República</w:t>
      </w:r>
      <w:r>
        <w:rPr>
          <w:rFonts w:ascii="Tahoma" w:eastAsia="Calibri" w:hAnsi="Tahoma" w:cs="Tahoma"/>
          <w:sz w:val="22"/>
          <w:szCs w:val="22"/>
          <w:lang w:eastAsia="es-CR"/>
        </w:rPr>
        <w:t xml:space="preserve">, en concordancia con las facultades que posee </w:t>
      </w:r>
      <w:proofErr w:type="gramStart"/>
      <w:r>
        <w:rPr>
          <w:rFonts w:ascii="Tahoma" w:eastAsia="Calibri" w:hAnsi="Tahoma" w:cs="Tahoma"/>
          <w:sz w:val="22"/>
          <w:szCs w:val="22"/>
          <w:lang w:eastAsia="es-CR"/>
        </w:rPr>
        <w:t>en razón de</w:t>
      </w:r>
      <w:proofErr w:type="gramEnd"/>
      <w:r>
        <w:rPr>
          <w:rFonts w:ascii="Tahoma" w:eastAsia="Calibri" w:hAnsi="Tahoma" w:cs="Tahoma"/>
          <w:sz w:val="22"/>
          <w:szCs w:val="22"/>
          <w:lang w:eastAsia="es-CR"/>
        </w:rPr>
        <w:t xml:space="preserve"> lo establecido constitucionalmente, la normativa vigente en Control Interno y a su Ley Orgánica para fiscalizar toda la </w:t>
      </w:r>
      <w:r w:rsidRPr="000D111A">
        <w:rPr>
          <w:rFonts w:ascii="Tahoma" w:eastAsia="Calibri" w:hAnsi="Tahoma" w:cs="Tahoma"/>
          <w:sz w:val="22"/>
          <w:szCs w:val="22"/>
          <w:lang w:eastAsia="es-CR"/>
        </w:rPr>
        <w:t>Hacienda Pública</w:t>
      </w:r>
      <w:r>
        <w:rPr>
          <w:rFonts w:ascii="Tahoma" w:eastAsia="Calibri" w:hAnsi="Tahoma" w:cs="Tahoma"/>
          <w:sz w:val="22"/>
          <w:szCs w:val="22"/>
          <w:lang w:eastAsia="es-CR"/>
        </w:rPr>
        <w:t xml:space="preserve">, ha emitido diversos criterios o directrices </w:t>
      </w:r>
      <w:r w:rsidRPr="000D111A">
        <w:rPr>
          <w:rFonts w:ascii="Tahoma" w:eastAsia="Calibri" w:hAnsi="Tahoma" w:cs="Tahoma"/>
          <w:sz w:val="22"/>
          <w:szCs w:val="22"/>
          <w:lang w:eastAsia="es-CR"/>
        </w:rPr>
        <w:t xml:space="preserve">generales </w:t>
      </w:r>
      <w:r>
        <w:rPr>
          <w:rFonts w:ascii="Tahoma" w:eastAsia="Calibri" w:hAnsi="Tahoma" w:cs="Tahoma"/>
          <w:sz w:val="22"/>
          <w:szCs w:val="22"/>
          <w:lang w:eastAsia="es-CR"/>
        </w:rPr>
        <w:t>para orienta</w:t>
      </w:r>
      <w:r w:rsidR="00AE4A2F">
        <w:rPr>
          <w:rFonts w:ascii="Tahoma" w:eastAsia="Calibri" w:hAnsi="Tahoma" w:cs="Tahoma"/>
          <w:sz w:val="22"/>
          <w:szCs w:val="22"/>
          <w:lang w:eastAsia="es-CR"/>
        </w:rPr>
        <w:t>r</w:t>
      </w:r>
      <w:r>
        <w:rPr>
          <w:rFonts w:ascii="Tahoma" w:eastAsia="Calibri" w:hAnsi="Tahoma" w:cs="Tahoma"/>
          <w:sz w:val="22"/>
          <w:szCs w:val="22"/>
          <w:lang w:eastAsia="es-CR"/>
        </w:rPr>
        <w:t xml:space="preserve"> </w:t>
      </w:r>
      <w:r w:rsidRPr="000D111A">
        <w:rPr>
          <w:rFonts w:ascii="Tahoma" w:eastAsia="Calibri" w:hAnsi="Tahoma" w:cs="Tahoma"/>
          <w:sz w:val="22"/>
          <w:szCs w:val="22"/>
          <w:lang w:eastAsia="es-CR"/>
        </w:rPr>
        <w:t>el establecimiento y funcionamiento del SEVRI</w:t>
      </w:r>
      <w:r>
        <w:rPr>
          <w:rFonts w:ascii="Tahoma" w:eastAsia="Calibri" w:hAnsi="Tahoma" w:cs="Tahoma"/>
          <w:sz w:val="22"/>
          <w:szCs w:val="22"/>
          <w:lang w:eastAsia="es-CR"/>
        </w:rPr>
        <w:t xml:space="preserve">. </w:t>
      </w:r>
    </w:p>
    <w:p w14:paraId="41415CAA" w14:textId="77777777" w:rsidR="000D026F" w:rsidRDefault="000D026F" w:rsidP="000D026F">
      <w:pPr>
        <w:autoSpaceDE w:val="0"/>
        <w:autoSpaceDN w:val="0"/>
        <w:ind w:firstLine="360"/>
        <w:jc w:val="both"/>
        <w:rPr>
          <w:rFonts w:ascii="Tahoma" w:eastAsia="Calibri" w:hAnsi="Tahoma" w:cs="Tahoma"/>
          <w:sz w:val="22"/>
          <w:szCs w:val="22"/>
          <w:lang w:eastAsia="es-CR"/>
        </w:rPr>
      </w:pPr>
    </w:p>
    <w:p w14:paraId="038CB1F7" w14:textId="77777777" w:rsidR="000D026F" w:rsidRPr="000D111A" w:rsidRDefault="000D026F" w:rsidP="000D026F">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 xml:space="preserve">Al respecto, el órgano contralor </w:t>
      </w:r>
      <w:r w:rsidRPr="000D111A">
        <w:rPr>
          <w:rFonts w:ascii="Tahoma" w:eastAsia="Calibri" w:hAnsi="Tahoma" w:cs="Tahoma"/>
          <w:sz w:val="22"/>
          <w:szCs w:val="22"/>
          <w:lang w:eastAsia="es-CR"/>
        </w:rPr>
        <w:t xml:space="preserve">emitió las </w:t>
      </w:r>
      <w:r w:rsidRPr="007F27CE">
        <w:rPr>
          <w:rFonts w:ascii="Tahoma" w:eastAsia="Calibri" w:hAnsi="Tahoma" w:cs="Tahoma"/>
          <w:i/>
          <w:iCs/>
          <w:sz w:val="22"/>
          <w:szCs w:val="22"/>
          <w:lang w:eastAsia="es-CR"/>
        </w:rPr>
        <w:t>“Directrices Generales para el Establecimiento y Funcionamiento del Sistema Específico de Valoración del Riesgo Institucional-SEVRI-”</w:t>
      </w:r>
      <w:r w:rsidRPr="000D111A">
        <w:rPr>
          <w:rFonts w:ascii="Tahoma" w:eastAsia="Calibri" w:hAnsi="Tahoma" w:cs="Tahoma"/>
          <w:sz w:val="22"/>
          <w:szCs w:val="22"/>
          <w:lang w:eastAsia="es-CR"/>
        </w:rPr>
        <w:t xml:space="preserve"> (D-3-2005-CO- DFOE) RCO-64-2005 del 01 de julio de 2005-Directrices del SEVRI-</w:t>
      </w:r>
      <w:r>
        <w:rPr>
          <w:rFonts w:ascii="Tahoma" w:eastAsia="Calibri" w:hAnsi="Tahoma" w:cs="Tahoma"/>
          <w:sz w:val="22"/>
          <w:szCs w:val="22"/>
          <w:lang w:eastAsia="es-CR"/>
        </w:rPr>
        <w:t xml:space="preserve">; </w:t>
      </w:r>
      <w:r w:rsidRPr="000D111A">
        <w:rPr>
          <w:rFonts w:ascii="Tahoma" w:eastAsia="Calibri" w:hAnsi="Tahoma" w:cs="Tahoma"/>
          <w:sz w:val="22"/>
          <w:szCs w:val="22"/>
          <w:lang w:eastAsia="es-CR"/>
        </w:rPr>
        <w:t xml:space="preserve">entre las </w:t>
      </w:r>
      <w:r>
        <w:rPr>
          <w:rFonts w:ascii="Tahoma" w:eastAsia="Calibri" w:hAnsi="Tahoma" w:cs="Tahoma"/>
          <w:sz w:val="22"/>
          <w:szCs w:val="22"/>
          <w:lang w:eastAsia="es-CR"/>
        </w:rPr>
        <w:t xml:space="preserve">cuales se </w:t>
      </w:r>
      <w:r w:rsidRPr="000D111A">
        <w:rPr>
          <w:rFonts w:ascii="Tahoma" w:eastAsia="Calibri" w:hAnsi="Tahoma" w:cs="Tahoma"/>
          <w:sz w:val="22"/>
          <w:szCs w:val="22"/>
          <w:lang w:eastAsia="es-CR"/>
        </w:rPr>
        <w:t>establece que</w:t>
      </w:r>
      <w:r>
        <w:rPr>
          <w:rFonts w:ascii="Tahoma" w:eastAsia="Calibri" w:hAnsi="Tahoma" w:cs="Tahoma"/>
          <w:sz w:val="22"/>
          <w:szCs w:val="22"/>
          <w:lang w:eastAsia="es-CR"/>
        </w:rPr>
        <w:t xml:space="preserve"> uno de los objetivos de</w:t>
      </w:r>
      <w:r w:rsidRPr="000D111A">
        <w:rPr>
          <w:rFonts w:ascii="Tahoma" w:eastAsia="Calibri" w:hAnsi="Tahoma" w:cs="Tahoma"/>
          <w:sz w:val="22"/>
          <w:szCs w:val="22"/>
          <w:lang w:eastAsia="es-CR"/>
        </w:rPr>
        <w:t xml:space="preserve">l SEVRI </w:t>
      </w:r>
      <w:r>
        <w:rPr>
          <w:rFonts w:ascii="Tahoma" w:eastAsia="Calibri" w:hAnsi="Tahoma" w:cs="Tahoma"/>
          <w:sz w:val="22"/>
          <w:szCs w:val="22"/>
          <w:lang w:eastAsia="es-CR"/>
        </w:rPr>
        <w:t xml:space="preserve">lo constituye el </w:t>
      </w:r>
      <w:r w:rsidRPr="000D111A">
        <w:rPr>
          <w:rFonts w:ascii="Tahoma" w:eastAsia="Calibri" w:hAnsi="Tahoma" w:cs="Tahoma"/>
          <w:sz w:val="22"/>
          <w:szCs w:val="22"/>
          <w:lang w:eastAsia="es-CR"/>
        </w:rPr>
        <w:t xml:space="preserve">producir información que apoye </w:t>
      </w:r>
      <w:r>
        <w:rPr>
          <w:rFonts w:ascii="Tahoma" w:eastAsia="Calibri" w:hAnsi="Tahoma" w:cs="Tahoma"/>
          <w:sz w:val="22"/>
          <w:szCs w:val="22"/>
          <w:lang w:eastAsia="es-CR"/>
        </w:rPr>
        <w:t xml:space="preserve">el proceso de </w:t>
      </w:r>
      <w:r w:rsidRPr="000D111A">
        <w:rPr>
          <w:rFonts w:ascii="Tahoma" w:eastAsia="Calibri" w:hAnsi="Tahoma" w:cs="Tahoma"/>
          <w:sz w:val="22"/>
          <w:szCs w:val="22"/>
          <w:lang w:eastAsia="es-CR"/>
        </w:rPr>
        <w:t>toma de decisiones orientad</w:t>
      </w:r>
      <w:r>
        <w:rPr>
          <w:rFonts w:ascii="Tahoma" w:eastAsia="Calibri" w:hAnsi="Tahoma" w:cs="Tahoma"/>
          <w:sz w:val="22"/>
          <w:szCs w:val="22"/>
          <w:lang w:eastAsia="es-CR"/>
        </w:rPr>
        <w:t>o</w:t>
      </w:r>
      <w:r w:rsidRPr="000D111A">
        <w:rPr>
          <w:rFonts w:ascii="Tahoma" w:eastAsia="Calibri" w:hAnsi="Tahoma" w:cs="Tahoma"/>
          <w:sz w:val="22"/>
          <w:szCs w:val="22"/>
          <w:lang w:eastAsia="es-CR"/>
        </w:rPr>
        <w:t xml:space="preserve"> a ubicar a </w:t>
      </w:r>
      <w:r>
        <w:rPr>
          <w:rFonts w:ascii="Tahoma" w:eastAsia="Calibri" w:hAnsi="Tahoma" w:cs="Tahoma"/>
          <w:sz w:val="22"/>
          <w:szCs w:val="22"/>
          <w:lang w:eastAsia="es-CR"/>
        </w:rPr>
        <w:t xml:space="preserve">cada institución </w:t>
      </w:r>
      <w:r w:rsidRPr="000D111A">
        <w:rPr>
          <w:rFonts w:ascii="Tahoma" w:eastAsia="Calibri" w:hAnsi="Tahoma" w:cs="Tahoma"/>
          <w:sz w:val="22"/>
          <w:szCs w:val="22"/>
          <w:lang w:eastAsia="es-CR"/>
        </w:rPr>
        <w:t>en un nivel de riesgo aceptable</w:t>
      </w:r>
      <w:r>
        <w:rPr>
          <w:rFonts w:ascii="Tahoma" w:eastAsia="Calibri" w:hAnsi="Tahoma" w:cs="Tahoma"/>
          <w:sz w:val="22"/>
          <w:szCs w:val="22"/>
          <w:lang w:eastAsia="es-CR"/>
        </w:rPr>
        <w:t xml:space="preserve">, con lo cual se promueve, razonablemente, </w:t>
      </w:r>
      <w:r w:rsidRPr="000D111A">
        <w:rPr>
          <w:rFonts w:ascii="Tahoma" w:eastAsia="Calibri" w:hAnsi="Tahoma" w:cs="Tahoma"/>
          <w:sz w:val="22"/>
          <w:szCs w:val="22"/>
          <w:lang w:eastAsia="es-CR"/>
        </w:rPr>
        <w:t>el logro de l</w:t>
      </w:r>
      <w:r>
        <w:rPr>
          <w:rFonts w:ascii="Tahoma" w:eastAsia="Calibri" w:hAnsi="Tahoma" w:cs="Tahoma"/>
          <w:sz w:val="22"/>
          <w:szCs w:val="22"/>
          <w:lang w:eastAsia="es-CR"/>
        </w:rPr>
        <w:t>a planificación institucional</w:t>
      </w:r>
      <w:r w:rsidRPr="000D111A">
        <w:rPr>
          <w:rFonts w:ascii="Tahoma" w:eastAsia="Calibri" w:hAnsi="Tahoma" w:cs="Tahoma"/>
          <w:sz w:val="22"/>
          <w:szCs w:val="22"/>
          <w:lang w:eastAsia="es-CR"/>
        </w:rPr>
        <w:t>.</w:t>
      </w:r>
    </w:p>
    <w:p w14:paraId="636EAD2A" w14:textId="77777777" w:rsidR="000D026F" w:rsidRDefault="000D026F" w:rsidP="006D7A94">
      <w:pPr>
        <w:autoSpaceDE w:val="0"/>
        <w:autoSpaceDN w:val="0"/>
        <w:ind w:firstLine="360"/>
        <w:jc w:val="both"/>
        <w:rPr>
          <w:rFonts w:ascii="Tahoma" w:eastAsia="Calibri" w:hAnsi="Tahoma" w:cs="Tahoma"/>
          <w:sz w:val="22"/>
          <w:szCs w:val="22"/>
          <w:lang w:eastAsia="es-CR"/>
        </w:rPr>
      </w:pPr>
    </w:p>
    <w:p w14:paraId="4AECEF2B" w14:textId="19C82CE4" w:rsidR="006663F8" w:rsidRPr="004C1180" w:rsidRDefault="001309CA" w:rsidP="004C1180">
      <w:pPr>
        <w:pStyle w:val="Prrafodelista"/>
        <w:numPr>
          <w:ilvl w:val="0"/>
          <w:numId w:val="39"/>
        </w:numPr>
        <w:autoSpaceDE w:val="0"/>
        <w:autoSpaceDN w:val="0"/>
        <w:ind w:left="284" w:hanging="142"/>
        <w:jc w:val="both"/>
        <w:rPr>
          <w:rFonts w:ascii="Tahoma" w:eastAsia="Calibri" w:hAnsi="Tahoma" w:cs="Tahoma"/>
          <w:b/>
          <w:bCs/>
          <w:sz w:val="22"/>
          <w:szCs w:val="22"/>
          <w:lang w:eastAsia="es-CR"/>
        </w:rPr>
      </w:pPr>
      <w:r>
        <w:rPr>
          <w:rFonts w:ascii="Tahoma" w:eastAsia="Calibri" w:hAnsi="Tahoma" w:cs="Tahoma"/>
          <w:b/>
          <w:bCs/>
          <w:sz w:val="22"/>
          <w:szCs w:val="22"/>
          <w:lang w:eastAsia="es-CR"/>
        </w:rPr>
        <w:t>RESPONSABILIDAD DEL JERARCA</w:t>
      </w:r>
    </w:p>
    <w:p w14:paraId="796E6C11" w14:textId="77777777" w:rsidR="006663F8" w:rsidRDefault="006663F8" w:rsidP="006D7A94">
      <w:pPr>
        <w:autoSpaceDE w:val="0"/>
        <w:autoSpaceDN w:val="0"/>
        <w:ind w:firstLine="360"/>
        <w:jc w:val="both"/>
        <w:rPr>
          <w:rFonts w:ascii="Tahoma" w:eastAsia="Calibri" w:hAnsi="Tahoma" w:cs="Tahoma"/>
          <w:sz w:val="22"/>
          <w:szCs w:val="22"/>
          <w:lang w:eastAsia="es-CR"/>
        </w:rPr>
      </w:pPr>
    </w:p>
    <w:p w14:paraId="0E943750" w14:textId="47CF1992" w:rsidR="00DA0C1B" w:rsidRDefault="004C1180" w:rsidP="00DA0C1B">
      <w:pPr>
        <w:autoSpaceDE w:val="0"/>
        <w:autoSpaceDN w:val="0"/>
        <w:ind w:firstLine="360"/>
        <w:jc w:val="both"/>
        <w:rPr>
          <w:rFonts w:ascii="Tahoma" w:hAnsi="Tahoma" w:cs="Tahoma"/>
          <w:color w:val="000000"/>
          <w:sz w:val="22"/>
          <w:szCs w:val="22"/>
        </w:rPr>
      </w:pPr>
      <w:r>
        <w:rPr>
          <w:rFonts w:ascii="Tahoma" w:hAnsi="Tahoma" w:cs="Tahoma"/>
          <w:color w:val="000000"/>
          <w:sz w:val="22"/>
          <w:szCs w:val="22"/>
        </w:rPr>
        <w:t>L</w:t>
      </w:r>
      <w:r w:rsidR="00DA0C1B">
        <w:rPr>
          <w:rFonts w:ascii="Tahoma" w:hAnsi="Tahoma" w:cs="Tahoma"/>
          <w:color w:val="000000"/>
          <w:sz w:val="22"/>
          <w:szCs w:val="22"/>
        </w:rPr>
        <w:t xml:space="preserve">a Ley </w:t>
      </w:r>
      <w:r w:rsidR="00DA0C1B" w:rsidRPr="0019331A">
        <w:rPr>
          <w:rFonts w:ascii="Tahoma" w:eastAsia="Calibri" w:hAnsi="Tahoma" w:cs="Tahoma"/>
          <w:sz w:val="22"/>
          <w:szCs w:val="22"/>
          <w:lang w:eastAsia="es-CR"/>
        </w:rPr>
        <w:t>General</w:t>
      </w:r>
      <w:r w:rsidR="00DA0C1B">
        <w:rPr>
          <w:rFonts w:ascii="Tahoma" w:hAnsi="Tahoma" w:cs="Tahoma"/>
          <w:color w:val="000000"/>
          <w:sz w:val="22"/>
          <w:szCs w:val="22"/>
        </w:rPr>
        <w:t xml:space="preserve"> de Control Interno, </w:t>
      </w:r>
      <w:r w:rsidR="00DA0C1B" w:rsidRPr="006D7712">
        <w:rPr>
          <w:rFonts w:ascii="Tahoma" w:hAnsi="Tahoma" w:cs="Tahoma"/>
          <w:b/>
          <w:color w:val="000000"/>
          <w:sz w:val="22"/>
          <w:szCs w:val="22"/>
        </w:rPr>
        <w:t>artículo 1</w:t>
      </w:r>
      <w:r w:rsidR="00DA0C1B">
        <w:rPr>
          <w:rFonts w:ascii="Tahoma" w:hAnsi="Tahoma" w:cs="Tahoma"/>
          <w:b/>
          <w:color w:val="000000"/>
          <w:sz w:val="22"/>
          <w:szCs w:val="22"/>
        </w:rPr>
        <w:t xml:space="preserve">0 </w:t>
      </w:r>
      <w:r w:rsidR="00DA0C1B" w:rsidRPr="006D7712">
        <w:rPr>
          <w:rFonts w:ascii="Tahoma" w:hAnsi="Tahoma" w:cs="Tahoma"/>
          <w:b/>
          <w:color w:val="000000"/>
          <w:sz w:val="22"/>
          <w:szCs w:val="22"/>
        </w:rPr>
        <w:t>“</w:t>
      </w:r>
      <w:r w:rsidR="00DA0C1B">
        <w:rPr>
          <w:rFonts w:ascii="Tahoma" w:hAnsi="Tahoma" w:cs="Tahoma"/>
          <w:b/>
          <w:color w:val="000000"/>
          <w:sz w:val="22"/>
          <w:szCs w:val="22"/>
        </w:rPr>
        <w:t xml:space="preserve">Responsabilidad por el </w:t>
      </w:r>
      <w:r w:rsidR="00DA0C1B" w:rsidRPr="006D7712">
        <w:rPr>
          <w:rFonts w:ascii="Tahoma" w:hAnsi="Tahoma" w:cs="Tahoma"/>
          <w:b/>
          <w:color w:val="000000"/>
          <w:sz w:val="22"/>
          <w:szCs w:val="22"/>
        </w:rPr>
        <w:t>sistema de control interno”</w:t>
      </w:r>
      <w:r w:rsidR="00DA0C1B">
        <w:rPr>
          <w:rFonts w:ascii="Tahoma" w:hAnsi="Tahoma" w:cs="Tahoma"/>
          <w:color w:val="000000"/>
          <w:sz w:val="22"/>
          <w:szCs w:val="22"/>
        </w:rPr>
        <w:t xml:space="preserve"> establece que:</w:t>
      </w:r>
    </w:p>
    <w:p w14:paraId="7C2BAF2F" w14:textId="0B44B3E3" w:rsidR="00DA0C1B" w:rsidRPr="0017561B" w:rsidRDefault="00DA0C1B" w:rsidP="0019331A">
      <w:pPr>
        <w:autoSpaceDE w:val="0"/>
        <w:autoSpaceDN w:val="0"/>
        <w:ind w:firstLine="360"/>
        <w:jc w:val="both"/>
        <w:rPr>
          <w:rFonts w:ascii="Tahoma" w:hAnsi="Tahoma" w:cs="Tahoma"/>
          <w:color w:val="000000"/>
          <w:sz w:val="10"/>
          <w:szCs w:val="10"/>
        </w:rPr>
      </w:pPr>
    </w:p>
    <w:p w14:paraId="3E7F119C" w14:textId="222D47C0" w:rsidR="00DA0C1B" w:rsidRPr="00DA4BB6" w:rsidRDefault="00DA4BB6" w:rsidP="00DA4BB6">
      <w:pPr>
        <w:widowControl/>
        <w:ind w:left="851" w:right="617"/>
        <w:jc w:val="both"/>
        <w:rPr>
          <w:rFonts w:ascii="Tahoma" w:hAnsi="Tahoma" w:cs="Tahoma"/>
          <w:i/>
          <w:color w:val="000000"/>
          <w:sz w:val="22"/>
          <w:szCs w:val="22"/>
        </w:rPr>
      </w:pPr>
      <w:r>
        <w:rPr>
          <w:rFonts w:ascii="Tahoma" w:hAnsi="Tahoma" w:cs="Tahoma"/>
          <w:color w:val="000000"/>
          <w:sz w:val="22"/>
          <w:szCs w:val="22"/>
        </w:rPr>
        <w:t>“</w:t>
      </w:r>
      <w:r w:rsidRPr="00DA4BB6">
        <w:rPr>
          <w:rFonts w:ascii="Tahoma" w:hAnsi="Tahoma" w:cs="Tahoma"/>
          <w:i/>
          <w:color w:val="000000"/>
          <w:sz w:val="22"/>
          <w:szCs w:val="22"/>
        </w:rPr>
        <w:t xml:space="preserve">Serán responsabilidad del </w:t>
      </w:r>
      <w:r w:rsidRPr="00DA4BB6">
        <w:rPr>
          <w:rFonts w:ascii="Tahoma" w:hAnsi="Tahoma" w:cs="Tahoma"/>
          <w:b/>
          <w:bCs/>
          <w:i/>
          <w:color w:val="000000"/>
          <w:sz w:val="22"/>
          <w:szCs w:val="22"/>
          <w:u w:val="single"/>
        </w:rPr>
        <w:t>jerarca</w:t>
      </w:r>
      <w:r w:rsidRPr="00DA4BB6">
        <w:rPr>
          <w:rFonts w:ascii="Tahoma" w:hAnsi="Tahoma" w:cs="Tahoma"/>
          <w:i/>
          <w:color w:val="000000"/>
          <w:sz w:val="22"/>
          <w:szCs w:val="22"/>
        </w:rPr>
        <w:t xml:space="preserve"> y del </w:t>
      </w:r>
      <w:r w:rsidRPr="00DA4BB6">
        <w:rPr>
          <w:rFonts w:ascii="Tahoma" w:hAnsi="Tahoma" w:cs="Tahoma"/>
          <w:b/>
          <w:bCs/>
          <w:i/>
          <w:color w:val="000000"/>
          <w:sz w:val="22"/>
          <w:szCs w:val="22"/>
          <w:u w:val="single"/>
        </w:rPr>
        <w:t>titular subordinado</w:t>
      </w:r>
      <w:r w:rsidRPr="00DA4BB6">
        <w:rPr>
          <w:rFonts w:ascii="Tahoma" w:hAnsi="Tahoma" w:cs="Tahoma"/>
          <w:i/>
          <w:color w:val="000000"/>
          <w:sz w:val="22"/>
          <w:szCs w:val="22"/>
        </w:rPr>
        <w:t xml:space="preserve"> establecer, mantener, perfeccionar y evaluar el sistema de control interno institucional. Asimismo, será responsabilidad de la </w:t>
      </w:r>
      <w:r w:rsidRPr="00DA4BB6">
        <w:rPr>
          <w:rFonts w:ascii="Tahoma" w:hAnsi="Tahoma" w:cs="Tahoma"/>
          <w:b/>
          <w:bCs/>
          <w:i/>
          <w:color w:val="000000"/>
          <w:sz w:val="22"/>
          <w:szCs w:val="22"/>
          <w:u w:val="single"/>
        </w:rPr>
        <w:t>administración activa</w:t>
      </w:r>
      <w:r w:rsidRPr="00DA4BB6">
        <w:rPr>
          <w:rFonts w:ascii="Tahoma" w:hAnsi="Tahoma" w:cs="Tahoma"/>
          <w:i/>
          <w:color w:val="000000"/>
          <w:sz w:val="22"/>
          <w:szCs w:val="22"/>
        </w:rPr>
        <w:t xml:space="preserve"> realizar las acciones necesarias para garantizar su efectivo funcionamiento”</w:t>
      </w:r>
    </w:p>
    <w:p w14:paraId="37FCF882" w14:textId="54E87DAD" w:rsidR="00DA0C1B" w:rsidRPr="0017561B" w:rsidRDefault="00DA0C1B" w:rsidP="0019331A">
      <w:pPr>
        <w:autoSpaceDE w:val="0"/>
        <w:autoSpaceDN w:val="0"/>
        <w:ind w:firstLine="360"/>
        <w:jc w:val="both"/>
        <w:rPr>
          <w:rFonts w:ascii="Tahoma" w:hAnsi="Tahoma" w:cs="Tahoma"/>
          <w:color w:val="000000"/>
          <w:sz w:val="10"/>
          <w:szCs w:val="10"/>
        </w:rPr>
      </w:pPr>
    </w:p>
    <w:p w14:paraId="762A4770" w14:textId="007C6E28" w:rsidR="00DA4BB6" w:rsidRDefault="00DA4BB6" w:rsidP="0019331A">
      <w:pPr>
        <w:autoSpaceDE w:val="0"/>
        <w:autoSpaceDN w:val="0"/>
        <w:ind w:firstLine="360"/>
        <w:jc w:val="both"/>
        <w:rPr>
          <w:rFonts w:ascii="Tahoma" w:hAnsi="Tahoma" w:cs="Tahoma"/>
          <w:color w:val="000000"/>
          <w:sz w:val="22"/>
          <w:szCs w:val="22"/>
        </w:rPr>
      </w:pPr>
      <w:r>
        <w:rPr>
          <w:rFonts w:ascii="Tahoma" w:hAnsi="Tahoma" w:cs="Tahoma"/>
          <w:color w:val="000000"/>
          <w:sz w:val="22"/>
          <w:szCs w:val="22"/>
        </w:rPr>
        <w:t xml:space="preserve">De igual forma, </w:t>
      </w:r>
      <w:r w:rsidRPr="00DA4BB6">
        <w:rPr>
          <w:rFonts w:ascii="Tahoma" w:hAnsi="Tahoma" w:cs="Tahoma"/>
          <w:b/>
          <w:bCs/>
          <w:color w:val="000000"/>
          <w:sz w:val="22"/>
          <w:szCs w:val="22"/>
        </w:rPr>
        <w:t xml:space="preserve">el </w:t>
      </w:r>
      <w:r w:rsidR="009D133A" w:rsidRPr="00DA4BB6">
        <w:rPr>
          <w:rFonts w:ascii="Tahoma" w:hAnsi="Tahoma" w:cs="Tahoma"/>
          <w:b/>
          <w:bCs/>
          <w:color w:val="000000"/>
          <w:sz w:val="22"/>
          <w:szCs w:val="22"/>
        </w:rPr>
        <w:t>artículo</w:t>
      </w:r>
      <w:r w:rsidRPr="00DA4BB6">
        <w:rPr>
          <w:rFonts w:ascii="Tahoma" w:hAnsi="Tahoma" w:cs="Tahoma"/>
          <w:b/>
          <w:bCs/>
          <w:color w:val="000000"/>
          <w:sz w:val="22"/>
          <w:szCs w:val="22"/>
        </w:rPr>
        <w:t xml:space="preserve"> 12 “Deberes del jerarca y los titulares subordinados</w:t>
      </w:r>
      <w:r>
        <w:rPr>
          <w:rFonts w:ascii="Tahoma" w:hAnsi="Tahoma" w:cs="Tahoma"/>
          <w:b/>
          <w:bCs/>
          <w:color w:val="000000"/>
          <w:sz w:val="22"/>
          <w:szCs w:val="22"/>
        </w:rPr>
        <w:t xml:space="preserve"> en el sistema de control interno</w:t>
      </w:r>
      <w:r w:rsidRPr="00DA4BB6">
        <w:rPr>
          <w:rFonts w:ascii="Tahoma" w:hAnsi="Tahoma" w:cs="Tahoma"/>
          <w:b/>
          <w:bCs/>
          <w:color w:val="000000"/>
          <w:sz w:val="22"/>
          <w:szCs w:val="22"/>
        </w:rPr>
        <w:t>”</w:t>
      </w:r>
      <w:r>
        <w:rPr>
          <w:rFonts w:ascii="Tahoma" w:hAnsi="Tahoma" w:cs="Tahoma"/>
          <w:color w:val="000000"/>
          <w:sz w:val="22"/>
          <w:szCs w:val="22"/>
        </w:rPr>
        <w:t xml:space="preserve">, </w:t>
      </w:r>
      <w:r w:rsidRPr="00DA4BB6">
        <w:rPr>
          <w:rFonts w:ascii="Tahoma" w:hAnsi="Tahoma" w:cs="Tahoma"/>
          <w:b/>
          <w:bCs/>
          <w:color w:val="000000"/>
          <w:sz w:val="22"/>
          <w:szCs w:val="22"/>
        </w:rPr>
        <w:t>inciso “a”</w:t>
      </w:r>
      <w:r>
        <w:rPr>
          <w:rFonts w:ascii="Tahoma" w:hAnsi="Tahoma" w:cs="Tahoma"/>
          <w:color w:val="000000"/>
          <w:sz w:val="22"/>
          <w:szCs w:val="22"/>
        </w:rPr>
        <w:t xml:space="preserve"> del mismo cuerpo normativo, señala lo siguiente:</w:t>
      </w:r>
    </w:p>
    <w:p w14:paraId="46E735EE" w14:textId="6DB4F462" w:rsidR="00DA4BB6" w:rsidRPr="0017561B" w:rsidRDefault="00DA4BB6" w:rsidP="0019331A">
      <w:pPr>
        <w:autoSpaceDE w:val="0"/>
        <w:autoSpaceDN w:val="0"/>
        <w:ind w:firstLine="360"/>
        <w:jc w:val="both"/>
        <w:rPr>
          <w:rFonts w:ascii="Tahoma" w:hAnsi="Tahoma" w:cs="Tahoma"/>
          <w:color w:val="000000"/>
          <w:sz w:val="16"/>
          <w:szCs w:val="16"/>
        </w:rPr>
      </w:pPr>
    </w:p>
    <w:p w14:paraId="52104BB6" w14:textId="136CD0F9" w:rsidR="00DA4BB6" w:rsidRPr="00756539" w:rsidRDefault="00DA4BB6" w:rsidP="00756539">
      <w:pPr>
        <w:widowControl/>
        <w:ind w:left="851" w:right="617"/>
        <w:jc w:val="both"/>
        <w:rPr>
          <w:rFonts w:ascii="Tahoma" w:hAnsi="Tahoma" w:cs="Tahoma"/>
          <w:i/>
          <w:color w:val="000000"/>
          <w:sz w:val="22"/>
          <w:szCs w:val="22"/>
        </w:rPr>
      </w:pPr>
      <w:r w:rsidRPr="00756539">
        <w:rPr>
          <w:rFonts w:ascii="Tahoma" w:hAnsi="Tahoma" w:cs="Tahoma"/>
          <w:i/>
          <w:color w:val="000000"/>
          <w:sz w:val="22"/>
          <w:szCs w:val="22"/>
        </w:rPr>
        <w:t xml:space="preserve">“En materia de control interno, al jerarca y los titulares subordinados les corresponderá cumplir, entre otros, los siguientes deberes: </w:t>
      </w:r>
    </w:p>
    <w:p w14:paraId="509989E4" w14:textId="77777777" w:rsidR="00DA4BB6" w:rsidRPr="000D026F" w:rsidRDefault="00DA4BB6" w:rsidP="00756539">
      <w:pPr>
        <w:widowControl/>
        <w:ind w:left="851" w:right="617"/>
        <w:jc w:val="both"/>
        <w:rPr>
          <w:rFonts w:ascii="Tahoma" w:hAnsi="Tahoma" w:cs="Tahoma"/>
          <w:i/>
          <w:color w:val="000000"/>
          <w:sz w:val="10"/>
          <w:szCs w:val="10"/>
        </w:rPr>
      </w:pPr>
    </w:p>
    <w:p w14:paraId="1C36710B" w14:textId="3601E88F" w:rsidR="00DA4BB6" w:rsidRPr="00756539" w:rsidRDefault="00DA4BB6" w:rsidP="00756539">
      <w:pPr>
        <w:pStyle w:val="Prrafodelista"/>
        <w:widowControl/>
        <w:numPr>
          <w:ilvl w:val="0"/>
          <w:numId w:val="36"/>
        </w:numPr>
        <w:ind w:right="617"/>
        <w:jc w:val="both"/>
        <w:rPr>
          <w:rFonts w:ascii="Tahoma" w:hAnsi="Tahoma" w:cs="Tahoma"/>
          <w:b/>
          <w:bCs/>
          <w:i/>
          <w:color w:val="000000"/>
          <w:sz w:val="22"/>
          <w:szCs w:val="22"/>
        </w:rPr>
      </w:pPr>
      <w:r w:rsidRPr="00756539">
        <w:rPr>
          <w:rFonts w:ascii="Tahoma" w:hAnsi="Tahoma" w:cs="Tahoma"/>
          <w:i/>
          <w:color w:val="000000"/>
          <w:sz w:val="22"/>
          <w:szCs w:val="22"/>
        </w:rPr>
        <w:t>Velar por el adecuado desarrollo de la actividad del ente u órgano a su cargo.”</w:t>
      </w:r>
    </w:p>
    <w:p w14:paraId="1A1867CE" w14:textId="6C9CF174" w:rsidR="00DA4BB6" w:rsidRPr="0017561B" w:rsidRDefault="00DA4BB6" w:rsidP="00DA4BB6">
      <w:pPr>
        <w:autoSpaceDE w:val="0"/>
        <w:autoSpaceDN w:val="0"/>
        <w:jc w:val="both"/>
        <w:rPr>
          <w:rFonts w:ascii="Tahoma" w:hAnsi="Tahoma" w:cs="Tahoma"/>
          <w:color w:val="000000"/>
          <w:sz w:val="16"/>
          <w:szCs w:val="16"/>
        </w:rPr>
      </w:pPr>
    </w:p>
    <w:p w14:paraId="7DFCDCB5" w14:textId="7F06C038" w:rsidR="00CD0E31" w:rsidRDefault="00CD0E31" w:rsidP="00CD0E31">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 xml:space="preserve">Precisamente, la aprobación formal del documento denominado </w:t>
      </w:r>
      <w:r w:rsidRPr="00CD0E31">
        <w:rPr>
          <w:rFonts w:ascii="Tahoma" w:eastAsia="Calibri" w:hAnsi="Tahoma" w:cs="Tahoma"/>
          <w:b/>
          <w:bCs/>
          <w:sz w:val="22"/>
          <w:szCs w:val="22"/>
          <w:lang w:eastAsia="es-CR"/>
        </w:rPr>
        <w:t>Portafolio de Riesgos Institucional</w:t>
      </w:r>
      <w:r>
        <w:rPr>
          <w:rFonts w:ascii="Tahoma" w:eastAsia="Calibri" w:hAnsi="Tahoma" w:cs="Tahoma"/>
          <w:sz w:val="22"/>
          <w:szCs w:val="22"/>
          <w:lang w:eastAsia="es-CR"/>
        </w:rPr>
        <w:t xml:space="preserve"> representa ese compromiso y responsabilidad del Jerarca, para atender lo establecido en la normativa vigente respectiva.</w:t>
      </w:r>
    </w:p>
    <w:p w14:paraId="4BC13661" w14:textId="77777777" w:rsidR="001665E4" w:rsidRDefault="001665E4" w:rsidP="0019331A">
      <w:pPr>
        <w:autoSpaceDE w:val="0"/>
        <w:autoSpaceDN w:val="0"/>
        <w:ind w:firstLine="360"/>
        <w:jc w:val="both"/>
        <w:rPr>
          <w:rFonts w:ascii="Tahoma" w:hAnsi="Tahoma" w:cs="Tahoma"/>
          <w:color w:val="000000"/>
          <w:sz w:val="22"/>
          <w:szCs w:val="22"/>
        </w:rPr>
      </w:pPr>
    </w:p>
    <w:p w14:paraId="499209D6" w14:textId="75B6F8A2" w:rsidR="0019331A" w:rsidRDefault="002D6374" w:rsidP="0019331A">
      <w:pPr>
        <w:autoSpaceDE w:val="0"/>
        <w:autoSpaceDN w:val="0"/>
        <w:ind w:firstLine="360"/>
        <w:jc w:val="both"/>
        <w:rPr>
          <w:rFonts w:ascii="Tahoma" w:hAnsi="Tahoma" w:cs="Tahoma"/>
          <w:color w:val="000000"/>
          <w:sz w:val="22"/>
          <w:szCs w:val="22"/>
        </w:rPr>
      </w:pPr>
      <w:r>
        <w:rPr>
          <w:rFonts w:ascii="Tahoma" w:hAnsi="Tahoma" w:cs="Tahoma"/>
          <w:color w:val="000000"/>
          <w:sz w:val="22"/>
          <w:szCs w:val="22"/>
        </w:rPr>
        <w:t xml:space="preserve">De igual forma, </w:t>
      </w:r>
      <w:r w:rsidR="0019331A">
        <w:rPr>
          <w:rFonts w:ascii="Tahoma" w:hAnsi="Tahoma" w:cs="Tahoma"/>
          <w:color w:val="000000"/>
          <w:sz w:val="22"/>
          <w:szCs w:val="22"/>
        </w:rPr>
        <w:t xml:space="preserve">la </w:t>
      </w:r>
      <w:r w:rsidR="0019331A" w:rsidRPr="00C627FF">
        <w:rPr>
          <w:rFonts w:ascii="Tahoma" w:hAnsi="Tahoma" w:cs="Tahoma"/>
          <w:b/>
          <w:color w:val="000000"/>
          <w:sz w:val="22"/>
          <w:szCs w:val="22"/>
        </w:rPr>
        <w:t>norma 6.1 “Seguimiento del SCI”</w:t>
      </w:r>
      <w:r w:rsidR="0019331A">
        <w:rPr>
          <w:rFonts w:ascii="Tahoma" w:hAnsi="Tahoma" w:cs="Tahoma"/>
          <w:color w:val="000000"/>
          <w:sz w:val="22"/>
          <w:szCs w:val="22"/>
        </w:rPr>
        <w:t xml:space="preserve"> (</w:t>
      </w:r>
      <w:r w:rsidR="0019331A" w:rsidRPr="00C627FF">
        <w:rPr>
          <w:rFonts w:ascii="Tahoma" w:hAnsi="Tahoma" w:cs="Tahoma"/>
          <w:b/>
          <w:color w:val="000000"/>
          <w:sz w:val="22"/>
          <w:szCs w:val="22"/>
        </w:rPr>
        <w:t>S</w:t>
      </w:r>
      <w:r w:rsidR="0019331A">
        <w:rPr>
          <w:rFonts w:ascii="Tahoma" w:hAnsi="Tahoma" w:cs="Tahoma"/>
          <w:color w:val="000000"/>
          <w:sz w:val="22"/>
          <w:szCs w:val="22"/>
        </w:rPr>
        <w:t xml:space="preserve">istema de </w:t>
      </w:r>
      <w:r w:rsidR="0019331A" w:rsidRPr="00C627FF">
        <w:rPr>
          <w:rFonts w:ascii="Tahoma" w:hAnsi="Tahoma" w:cs="Tahoma"/>
          <w:b/>
          <w:color w:val="000000"/>
          <w:sz w:val="22"/>
          <w:szCs w:val="22"/>
        </w:rPr>
        <w:t>C</w:t>
      </w:r>
      <w:r w:rsidR="0019331A">
        <w:rPr>
          <w:rFonts w:ascii="Tahoma" w:hAnsi="Tahoma" w:cs="Tahoma"/>
          <w:color w:val="000000"/>
          <w:sz w:val="22"/>
          <w:szCs w:val="22"/>
        </w:rPr>
        <w:t xml:space="preserve">ontrol </w:t>
      </w:r>
      <w:r w:rsidR="0019331A" w:rsidRPr="00C627FF">
        <w:rPr>
          <w:rFonts w:ascii="Tahoma" w:hAnsi="Tahoma" w:cs="Tahoma"/>
          <w:b/>
          <w:color w:val="000000"/>
          <w:sz w:val="22"/>
          <w:szCs w:val="22"/>
        </w:rPr>
        <w:t>I</w:t>
      </w:r>
      <w:r w:rsidR="0019331A">
        <w:rPr>
          <w:rFonts w:ascii="Tahoma" w:hAnsi="Tahoma" w:cs="Tahoma"/>
          <w:color w:val="000000"/>
          <w:sz w:val="22"/>
          <w:szCs w:val="22"/>
        </w:rPr>
        <w:t>nterno) de</w:t>
      </w:r>
      <w:r w:rsidR="009E2FA8">
        <w:rPr>
          <w:rFonts w:ascii="Tahoma" w:hAnsi="Tahoma" w:cs="Tahoma"/>
          <w:color w:val="000000"/>
          <w:sz w:val="22"/>
          <w:szCs w:val="22"/>
        </w:rPr>
        <w:t xml:space="preserve"> las</w:t>
      </w:r>
      <w:r w:rsidR="0019331A">
        <w:rPr>
          <w:rFonts w:ascii="Tahoma" w:hAnsi="Tahoma" w:cs="Tahoma"/>
          <w:color w:val="000000"/>
          <w:sz w:val="22"/>
          <w:szCs w:val="22"/>
        </w:rPr>
        <w:t xml:space="preserve"> Normas de Control Interno para el Sector Público en lo que interesa señala lo siguiente:</w:t>
      </w:r>
    </w:p>
    <w:p w14:paraId="7A9D2131" w14:textId="77777777" w:rsidR="0019331A" w:rsidRPr="000D026F" w:rsidRDefault="0019331A" w:rsidP="0019331A">
      <w:pPr>
        <w:autoSpaceDE w:val="0"/>
        <w:autoSpaceDN w:val="0"/>
        <w:ind w:firstLine="360"/>
        <w:jc w:val="both"/>
        <w:rPr>
          <w:rFonts w:ascii="Tahoma" w:hAnsi="Tahoma" w:cs="Tahoma"/>
          <w:color w:val="000000"/>
          <w:sz w:val="10"/>
          <w:szCs w:val="10"/>
        </w:rPr>
      </w:pPr>
    </w:p>
    <w:p w14:paraId="0290207A" w14:textId="77777777" w:rsidR="0019331A" w:rsidRPr="00C627FF" w:rsidRDefault="0019331A" w:rsidP="0019331A">
      <w:pPr>
        <w:widowControl/>
        <w:ind w:left="851" w:right="617"/>
        <w:jc w:val="both"/>
        <w:rPr>
          <w:rFonts w:ascii="Tahoma" w:hAnsi="Tahoma" w:cs="Tahoma"/>
          <w:color w:val="000000"/>
          <w:sz w:val="22"/>
          <w:szCs w:val="22"/>
        </w:rPr>
      </w:pPr>
      <w:r w:rsidRPr="00C627FF">
        <w:rPr>
          <w:rFonts w:ascii="Tahoma" w:hAnsi="Tahoma" w:cs="Tahoma"/>
          <w:i/>
          <w:color w:val="000000"/>
          <w:sz w:val="22"/>
          <w:szCs w:val="22"/>
        </w:rPr>
        <w:t xml:space="preserve">“El </w:t>
      </w:r>
      <w:r w:rsidRPr="0019331A">
        <w:rPr>
          <w:rFonts w:ascii="Tahoma" w:hAnsi="Tahoma" w:cs="Tahoma"/>
          <w:b/>
          <w:bCs/>
          <w:i/>
          <w:color w:val="000000"/>
          <w:sz w:val="22"/>
          <w:szCs w:val="22"/>
          <w:u w:val="single"/>
        </w:rPr>
        <w:t>jerarca</w:t>
      </w:r>
      <w:r w:rsidRPr="00C627FF">
        <w:rPr>
          <w:rFonts w:ascii="Tahoma" w:hAnsi="Tahoma" w:cs="Tahoma"/>
          <w:i/>
          <w:color w:val="000000"/>
          <w:sz w:val="22"/>
          <w:szCs w:val="22"/>
        </w:rPr>
        <w:t xml:space="preserve"> y los titulares subordinados, según sus competencias, deben diseñar, adoptar, evaluar y perfeccionar, como parte del SCI, actividades </w:t>
      </w:r>
      <w:r w:rsidRPr="00C627FF">
        <w:rPr>
          <w:rFonts w:ascii="Tahoma" w:hAnsi="Tahoma" w:cs="Tahoma"/>
          <w:b/>
          <w:i/>
          <w:color w:val="000000"/>
          <w:sz w:val="22"/>
          <w:szCs w:val="22"/>
          <w:u w:val="single"/>
        </w:rPr>
        <w:t>permanentes y periódicas de seguimiento</w:t>
      </w:r>
      <w:r w:rsidRPr="00C627FF">
        <w:rPr>
          <w:rFonts w:ascii="Tahoma" w:hAnsi="Tahoma" w:cs="Tahoma"/>
          <w:color w:val="000000"/>
          <w:sz w:val="22"/>
          <w:szCs w:val="22"/>
        </w:rPr>
        <w:t xml:space="preserve"> </w:t>
      </w:r>
      <w:r w:rsidRPr="00C627FF">
        <w:rPr>
          <w:rFonts w:ascii="Tahoma" w:hAnsi="Tahoma" w:cs="Tahoma"/>
          <w:i/>
          <w:color w:val="000000"/>
          <w:sz w:val="22"/>
          <w:szCs w:val="22"/>
        </w:rPr>
        <w:t>para valorar la calidad del funcionamiento de los elementos del sistema a lo largo del tiempo…”</w:t>
      </w:r>
      <w:r>
        <w:rPr>
          <w:rFonts w:ascii="Tahoma" w:hAnsi="Tahoma" w:cs="Tahoma"/>
          <w:color w:val="000000"/>
          <w:sz w:val="22"/>
          <w:szCs w:val="22"/>
        </w:rPr>
        <w:t xml:space="preserve">  (El formato subrayado y la negrita no pertenecen al original)</w:t>
      </w:r>
    </w:p>
    <w:p w14:paraId="3A7A1EF6" w14:textId="77777777" w:rsidR="0017561B" w:rsidRPr="0017561B" w:rsidRDefault="0017561B" w:rsidP="006D7A94">
      <w:pPr>
        <w:autoSpaceDE w:val="0"/>
        <w:autoSpaceDN w:val="0"/>
        <w:ind w:firstLine="360"/>
        <w:jc w:val="both"/>
        <w:rPr>
          <w:rFonts w:ascii="Tahoma" w:eastAsia="Calibri" w:hAnsi="Tahoma" w:cs="Tahoma"/>
          <w:sz w:val="16"/>
          <w:szCs w:val="16"/>
          <w:lang w:eastAsia="es-CR"/>
        </w:rPr>
      </w:pPr>
    </w:p>
    <w:p w14:paraId="1DF92251" w14:textId="055FC8F2" w:rsidR="0024661E" w:rsidRDefault="002D6374" w:rsidP="0017561B">
      <w:pPr>
        <w:widowControl/>
        <w:autoSpaceDE w:val="0"/>
        <w:autoSpaceDN w:val="0"/>
        <w:ind w:firstLine="357"/>
        <w:jc w:val="both"/>
        <w:rPr>
          <w:rFonts w:ascii="Tahoma" w:eastAsia="Calibri" w:hAnsi="Tahoma" w:cs="Tahoma"/>
          <w:sz w:val="22"/>
          <w:szCs w:val="22"/>
          <w:lang w:eastAsia="es-CR"/>
        </w:rPr>
      </w:pPr>
      <w:r>
        <w:rPr>
          <w:rFonts w:ascii="Tahoma" w:eastAsia="Calibri" w:hAnsi="Tahoma" w:cs="Tahoma"/>
          <w:sz w:val="22"/>
          <w:szCs w:val="22"/>
          <w:lang w:eastAsia="es-CR"/>
        </w:rPr>
        <w:lastRenderedPageBreak/>
        <w:t>Esa labor de seguimiento comprende, entre otras, la revisión y actualización en el tiempo del presente documento con el fin de</w:t>
      </w:r>
      <w:r w:rsidR="00D404AC">
        <w:rPr>
          <w:rFonts w:ascii="Tahoma" w:eastAsia="Calibri" w:hAnsi="Tahoma" w:cs="Tahoma"/>
          <w:sz w:val="22"/>
          <w:szCs w:val="22"/>
          <w:lang w:eastAsia="es-CR"/>
        </w:rPr>
        <w:t xml:space="preserve"> cumplir con esa responsabilidad por </w:t>
      </w:r>
      <w:r>
        <w:rPr>
          <w:rFonts w:ascii="Tahoma" w:eastAsia="Calibri" w:hAnsi="Tahoma" w:cs="Tahoma"/>
          <w:sz w:val="22"/>
          <w:szCs w:val="22"/>
          <w:lang w:eastAsia="es-CR"/>
        </w:rPr>
        <w:t>parte del Jerarca</w:t>
      </w:r>
      <w:r w:rsidR="002230AF">
        <w:rPr>
          <w:rFonts w:ascii="Tahoma" w:eastAsia="Calibri" w:hAnsi="Tahoma" w:cs="Tahoma"/>
          <w:sz w:val="22"/>
          <w:szCs w:val="22"/>
          <w:lang w:eastAsia="es-CR"/>
        </w:rPr>
        <w:t>.</w:t>
      </w:r>
      <w:r w:rsidR="00D404AC">
        <w:rPr>
          <w:rFonts w:ascii="Tahoma" w:eastAsia="Calibri" w:hAnsi="Tahoma" w:cs="Tahoma"/>
          <w:sz w:val="22"/>
          <w:szCs w:val="22"/>
          <w:lang w:eastAsia="es-CR"/>
        </w:rPr>
        <w:t xml:space="preserve"> </w:t>
      </w:r>
    </w:p>
    <w:p w14:paraId="46ACABE7" w14:textId="77777777" w:rsidR="002056D9" w:rsidRDefault="002056D9" w:rsidP="0017561B">
      <w:pPr>
        <w:widowControl/>
        <w:autoSpaceDE w:val="0"/>
        <w:autoSpaceDN w:val="0"/>
        <w:ind w:firstLine="357"/>
        <w:jc w:val="both"/>
        <w:rPr>
          <w:rFonts w:ascii="Tahoma" w:eastAsia="Calibri" w:hAnsi="Tahoma" w:cs="Tahoma"/>
          <w:sz w:val="22"/>
          <w:szCs w:val="22"/>
          <w:lang w:eastAsia="es-CR"/>
        </w:rPr>
      </w:pPr>
    </w:p>
    <w:p w14:paraId="6E752960" w14:textId="10DC28E3" w:rsidR="00BC1576" w:rsidRDefault="00BC1576" w:rsidP="006D7A94">
      <w:pPr>
        <w:autoSpaceDE w:val="0"/>
        <w:autoSpaceDN w:val="0"/>
        <w:ind w:firstLine="360"/>
        <w:jc w:val="both"/>
        <w:rPr>
          <w:rFonts w:ascii="Tahoma" w:eastAsia="Calibri" w:hAnsi="Tahoma" w:cs="Tahoma"/>
          <w:sz w:val="22"/>
          <w:szCs w:val="22"/>
          <w:lang w:eastAsia="es-CR"/>
        </w:rPr>
      </w:pPr>
    </w:p>
    <w:p w14:paraId="2F120D55" w14:textId="26409EC5" w:rsidR="006663F8" w:rsidRPr="000D111A" w:rsidRDefault="006663F8" w:rsidP="000D111A">
      <w:pPr>
        <w:pStyle w:val="Prrafodelista"/>
        <w:numPr>
          <w:ilvl w:val="0"/>
          <w:numId w:val="39"/>
        </w:numPr>
        <w:autoSpaceDE w:val="0"/>
        <w:autoSpaceDN w:val="0"/>
        <w:ind w:left="284" w:hanging="142"/>
        <w:jc w:val="both"/>
        <w:rPr>
          <w:rFonts w:ascii="Tahoma" w:eastAsia="Calibri" w:hAnsi="Tahoma" w:cs="Tahoma"/>
          <w:b/>
          <w:bCs/>
          <w:sz w:val="22"/>
          <w:szCs w:val="22"/>
          <w:lang w:eastAsia="es-CR"/>
        </w:rPr>
      </w:pPr>
      <w:r w:rsidRPr="000D111A">
        <w:rPr>
          <w:rFonts w:ascii="Tahoma" w:eastAsia="Calibri" w:hAnsi="Tahoma" w:cs="Tahoma"/>
          <w:b/>
          <w:bCs/>
          <w:sz w:val="22"/>
          <w:szCs w:val="22"/>
          <w:lang w:eastAsia="es-CR"/>
        </w:rPr>
        <w:t>E</w:t>
      </w:r>
      <w:r w:rsidR="001309CA">
        <w:rPr>
          <w:rFonts w:ascii="Tahoma" w:eastAsia="Calibri" w:hAnsi="Tahoma" w:cs="Tahoma"/>
          <w:b/>
          <w:bCs/>
          <w:sz w:val="22"/>
          <w:szCs w:val="22"/>
          <w:lang w:eastAsia="es-CR"/>
        </w:rPr>
        <w:t xml:space="preserve">STRUCTURA </w:t>
      </w:r>
      <w:r w:rsidR="00503F21">
        <w:rPr>
          <w:rFonts w:ascii="Tahoma" w:eastAsia="Calibri" w:hAnsi="Tahoma" w:cs="Tahoma"/>
          <w:b/>
          <w:bCs/>
          <w:sz w:val="22"/>
          <w:szCs w:val="22"/>
          <w:lang w:eastAsia="es-CR"/>
        </w:rPr>
        <w:t xml:space="preserve">Y DETALLE </w:t>
      </w:r>
      <w:r w:rsidR="001309CA">
        <w:rPr>
          <w:rFonts w:ascii="Tahoma" w:eastAsia="Calibri" w:hAnsi="Tahoma" w:cs="Tahoma"/>
          <w:b/>
          <w:bCs/>
          <w:sz w:val="22"/>
          <w:szCs w:val="22"/>
          <w:lang w:eastAsia="es-CR"/>
        </w:rPr>
        <w:t>DEL PORTAFOLIO DE RIESGOS</w:t>
      </w:r>
    </w:p>
    <w:p w14:paraId="6FC74539" w14:textId="4AB784D5" w:rsidR="00B82150" w:rsidRDefault="00B82150" w:rsidP="006D7A94">
      <w:pPr>
        <w:autoSpaceDE w:val="0"/>
        <w:autoSpaceDN w:val="0"/>
        <w:ind w:firstLine="360"/>
        <w:jc w:val="both"/>
        <w:rPr>
          <w:rFonts w:ascii="Tahoma" w:eastAsia="Calibri" w:hAnsi="Tahoma" w:cs="Tahoma"/>
          <w:sz w:val="22"/>
          <w:szCs w:val="22"/>
          <w:lang w:eastAsia="es-CR"/>
        </w:rPr>
      </w:pPr>
    </w:p>
    <w:p w14:paraId="413B755D" w14:textId="5F68F97C" w:rsidR="00B82150" w:rsidRPr="00B82150" w:rsidRDefault="00B82150" w:rsidP="00B82150">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 xml:space="preserve">La actualización del presente </w:t>
      </w:r>
      <w:r w:rsidRPr="00B82150">
        <w:rPr>
          <w:rFonts w:ascii="Tahoma" w:eastAsia="Calibri" w:hAnsi="Tahoma" w:cs="Tahoma"/>
          <w:sz w:val="22"/>
          <w:szCs w:val="22"/>
          <w:lang w:eastAsia="es-CR"/>
        </w:rPr>
        <w:t>Portafolio</w:t>
      </w:r>
      <w:r w:rsidR="00333957">
        <w:rPr>
          <w:rFonts w:ascii="Tahoma" w:eastAsia="Calibri" w:hAnsi="Tahoma" w:cs="Tahoma"/>
          <w:sz w:val="22"/>
          <w:szCs w:val="22"/>
          <w:lang w:eastAsia="es-CR"/>
        </w:rPr>
        <w:t>,</w:t>
      </w:r>
      <w:r w:rsidRPr="00B82150">
        <w:rPr>
          <w:rFonts w:ascii="Tahoma" w:eastAsia="Calibri" w:hAnsi="Tahoma" w:cs="Tahoma"/>
          <w:sz w:val="22"/>
          <w:szCs w:val="22"/>
          <w:lang w:eastAsia="es-CR"/>
        </w:rPr>
        <w:t xml:space="preserve"> se </w:t>
      </w:r>
      <w:r>
        <w:rPr>
          <w:rFonts w:ascii="Tahoma" w:eastAsia="Calibri" w:hAnsi="Tahoma" w:cs="Tahoma"/>
          <w:sz w:val="22"/>
          <w:szCs w:val="22"/>
          <w:lang w:eastAsia="es-CR"/>
        </w:rPr>
        <w:t xml:space="preserve">realizó </w:t>
      </w:r>
      <w:r w:rsidRPr="00B82150">
        <w:rPr>
          <w:rFonts w:ascii="Tahoma" w:eastAsia="Calibri" w:hAnsi="Tahoma" w:cs="Tahoma"/>
          <w:sz w:val="22"/>
          <w:szCs w:val="22"/>
          <w:lang w:eastAsia="es-CR"/>
        </w:rPr>
        <w:t xml:space="preserve">con base en </w:t>
      </w:r>
      <w:r>
        <w:rPr>
          <w:rFonts w:ascii="Tahoma" w:eastAsia="Calibri" w:hAnsi="Tahoma" w:cs="Tahoma"/>
          <w:sz w:val="22"/>
          <w:szCs w:val="22"/>
          <w:lang w:eastAsia="es-CR"/>
        </w:rPr>
        <w:t xml:space="preserve">el análisis de </w:t>
      </w:r>
      <w:r w:rsidRPr="00B82150">
        <w:rPr>
          <w:rFonts w:ascii="Tahoma" w:eastAsia="Calibri" w:hAnsi="Tahoma" w:cs="Tahoma"/>
          <w:sz w:val="22"/>
          <w:szCs w:val="22"/>
          <w:lang w:eastAsia="es-CR"/>
        </w:rPr>
        <w:t xml:space="preserve">la documentación </w:t>
      </w:r>
      <w:r>
        <w:rPr>
          <w:rFonts w:ascii="Tahoma" w:eastAsia="Calibri" w:hAnsi="Tahoma" w:cs="Tahoma"/>
          <w:sz w:val="22"/>
          <w:szCs w:val="22"/>
          <w:lang w:eastAsia="es-CR"/>
        </w:rPr>
        <w:t xml:space="preserve">generada </w:t>
      </w:r>
      <w:r w:rsidRPr="00B82150">
        <w:rPr>
          <w:rFonts w:ascii="Tahoma" w:eastAsia="Calibri" w:hAnsi="Tahoma" w:cs="Tahoma"/>
          <w:sz w:val="22"/>
          <w:szCs w:val="22"/>
          <w:lang w:eastAsia="es-CR"/>
        </w:rPr>
        <w:t>sobre los riesgos identificados y valorados</w:t>
      </w:r>
      <w:r>
        <w:rPr>
          <w:rFonts w:ascii="Tahoma" w:eastAsia="Calibri" w:hAnsi="Tahoma" w:cs="Tahoma"/>
          <w:sz w:val="22"/>
          <w:szCs w:val="22"/>
          <w:lang w:eastAsia="es-CR"/>
        </w:rPr>
        <w:t xml:space="preserve">, aportada por todas las oficinas y despachos judiciales </w:t>
      </w:r>
      <w:r w:rsidR="00333957">
        <w:rPr>
          <w:rFonts w:ascii="Tahoma" w:eastAsia="Calibri" w:hAnsi="Tahoma" w:cs="Tahoma"/>
          <w:sz w:val="22"/>
          <w:szCs w:val="22"/>
          <w:lang w:eastAsia="es-CR"/>
        </w:rPr>
        <w:t>en los</w:t>
      </w:r>
      <w:r w:rsidR="004C1180">
        <w:rPr>
          <w:rFonts w:ascii="Tahoma" w:eastAsia="Calibri" w:hAnsi="Tahoma" w:cs="Tahoma"/>
          <w:sz w:val="22"/>
          <w:szCs w:val="22"/>
          <w:lang w:eastAsia="es-CR"/>
        </w:rPr>
        <w:t xml:space="preserve"> diferentes años</w:t>
      </w:r>
      <w:r w:rsidR="00333957">
        <w:rPr>
          <w:rFonts w:ascii="Tahoma" w:eastAsia="Calibri" w:hAnsi="Tahoma" w:cs="Tahoma"/>
          <w:sz w:val="22"/>
          <w:szCs w:val="22"/>
          <w:lang w:eastAsia="es-CR"/>
        </w:rPr>
        <w:t xml:space="preserve"> que se ha aplicado el SEVRI,</w:t>
      </w:r>
      <w:r w:rsidR="004C1180">
        <w:rPr>
          <w:rFonts w:ascii="Tahoma" w:eastAsia="Calibri" w:hAnsi="Tahoma" w:cs="Tahoma"/>
          <w:sz w:val="22"/>
          <w:szCs w:val="22"/>
          <w:lang w:eastAsia="es-CR"/>
        </w:rPr>
        <w:t xml:space="preserve"> enfatizando aquella información recabada durante el</w:t>
      </w:r>
      <w:r>
        <w:rPr>
          <w:rFonts w:ascii="Tahoma" w:eastAsia="Calibri" w:hAnsi="Tahoma" w:cs="Tahoma"/>
          <w:sz w:val="22"/>
          <w:szCs w:val="22"/>
          <w:lang w:eastAsia="es-CR"/>
        </w:rPr>
        <w:t xml:space="preserve"> </w:t>
      </w:r>
      <w:r w:rsidR="004F14E4">
        <w:rPr>
          <w:rFonts w:ascii="Tahoma" w:eastAsia="Calibri" w:hAnsi="Tahoma" w:cs="Tahoma"/>
          <w:sz w:val="22"/>
          <w:szCs w:val="22"/>
          <w:lang w:eastAsia="es-CR"/>
        </w:rPr>
        <w:t xml:space="preserve">período </w:t>
      </w:r>
      <w:r>
        <w:rPr>
          <w:rFonts w:ascii="Tahoma" w:eastAsia="Calibri" w:hAnsi="Tahoma" w:cs="Tahoma"/>
          <w:sz w:val="22"/>
          <w:szCs w:val="22"/>
          <w:lang w:eastAsia="es-CR"/>
        </w:rPr>
        <w:t>2020</w:t>
      </w:r>
      <w:r w:rsidR="00FF12B2">
        <w:rPr>
          <w:rFonts w:ascii="Tahoma" w:eastAsia="Calibri" w:hAnsi="Tahoma" w:cs="Tahoma"/>
          <w:sz w:val="22"/>
          <w:szCs w:val="22"/>
          <w:lang w:eastAsia="es-CR"/>
        </w:rPr>
        <w:t>-</w:t>
      </w:r>
      <w:r w:rsidR="00F773F4">
        <w:rPr>
          <w:rFonts w:ascii="Tahoma" w:eastAsia="Calibri" w:hAnsi="Tahoma" w:cs="Tahoma"/>
          <w:sz w:val="22"/>
          <w:szCs w:val="22"/>
          <w:lang w:eastAsia="es-CR"/>
        </w:rPr>
        <w:t>2023</w:t>
      </w:r>
      <w:r w:rsidR="007B0443">
        <w:rPr>
          <w:rFonts w:ascii="Tahoma" w:eastAsia="Calibri" w:hAnsi="Tahoma" w:cs="Tahoma"/>
          <w:sz w:val="22"/>
          <w:szCs w:val="22"/>
          <w:lang w:eastAsia="es-CR"/>
        </w:rPr>
        <w:t xml:space="preserve">. Además, </w:t>
      </w:r>
      <w:r w:rsidR="002567B3">
        <w:rPr>
          <w:rFonts w:ascii="Tahoma" w:eastAsia="Calibri" w:hAnsi="Tahoma" w:cs="Tahoma"/>
          <w:sz w:val="22"/>
          <w:szCs w:val="22"/>
          <w:lang w:eastAsia="es-CR"/>
        </w:rPr>
        <w:t xml:space="preserve">se </w:t>
      </w:r>
      <w:r w:rsidR="007B0443">
        <w:rPr>
          <w:rFonts w:ascii="Tahoma" w:eastAsia="Calibri" w:hAnsi="Tahoma" w:cs="Tahoma"/>
          <w:sz w:val="22"/>
          <w:szCs w:val="22"/>
          <w:lang w:eastAsia="es-CR"/>
        </w:rPr>
        <w:t>tom</w:t>
      </w:r>
      <w:r w:rsidR="002567B3">
        <w:rPr>
          <w:rFonts w:ascii="Tahoma" w:eastAsia="Calibri" w:hAnsi="Tahoma" w:cs="Tahoma"/>
          <w:sz w:val="22"/>
          <w:szCs w:val="22"/>
          <w:lang w:eastAsia="es-CR"/>
        </w:rPr>
        <w:t>ó</w:t>
      </w:r>
      <w:r w:rsidR="007B0443">
        <w:rPr>
          <w:rFonts w:ascii="Tahoma" w:eastAsia="Calibri" w:hAnsi="Tahoma" w:cs="Tahoma"/>
          <w:sz w:val="22"/>
          <w:szCs w:val="22"/>
          <w:lang w:eastAsia="es-CR"/>
        </w:rPr>
        <w:t xml:space="preserve"> en cuenta la versión anterior del Portafolio aprobada por Corte Plena</w:t>
      </w:r>
      <w:r w:rsidR="00F449BA">
        <w:rPr>
          <w:rFonts w:ascii="Tahoma" w:eastAsia="Calibri" w:hAnsi="Tahoma" w:cs="Tahoma"/>
          <w:sz w:val="22"/>
          <w:szCs w:val="22"/>
          <w:lang w:eastAsia="es-CR"/>
        </w:rPr>
        <w:t xml:space="preserve"> en </w:t>
      </w:r>
      <w:r w:rsidR="00F449BA">
        <w:rPr>
          <w:rStyle w:val="app-page-detaildocumentanycharacter0"/>
          <w:rFonts w:ascii="Arial" w:hAnsi="Arial"/>
          <w:color w:val="000000"/>
          <w:sz w:val="21"/>
          <w:szCs w:val="21"/>
          <w:lang w:val="es-ES_tradnl" w:eastAsia="es-ES_tradnl"/>
        </w:rPr>
        <w:t>sesión Nº 16-13, celebrada el 22 de abril de 2013, artículo XII</w:t>
      </w:r>
      <w:r w:rsidR="007B0443">
        <w:rPr>
          <w:rFonts w:ascii="Tahoma" w:eastAsia="Calibri" w:hAnsi="Tahoma" w:cs="Tahoma"/>
          <w:sz w:val="22"/>
          <w:szCs w:val="22"/>
          <w:lang w:eastAsia="es-CR"/>
        </w:rPr>
        <w:t xml:space="preserve"> y su actualización realizada en el 2019</w:t>
      </w:r>
      <w:r w:rsidR="004F14E4">
        <w:rPr>
          <w:rFonts w:ascii="Tahoma" w:eastAsia="Calibri" w:hAnsi="Tahoma" w:cs="Tahoma"/>
          <w:sz w:val="22"/>
          <w:szCs w:val="22"/>
          <w:lang w:eastAsia="es-CR"/>
        </w:rPr>
        <w:t xml:space="preserve"> y 2021</w:t>
      </w:r>
      <w:r w:rsidR="007B0443">
        <w:rPr>
          <w:rFonts w:ascii="Tahoma" w:eastAsia="Calibri" w:hAnsi="Tahoma" w:cs="Tahoma"/>
          <w:sz w:val="22"/>
          <w:szCs w:val="22"/>
          <w:lang w:eastAsia="es-CR"/>
        </w:rPr>
        <w:t>.</w:t>
      </w:r>
    </w:p>
    <w:p w14:paraId="2B1342BC" w14:textId="77777777" w:rsidR="008761FA" w:rsidRDefault="00B82150" w:rsidP="008761FA">
      <w:pPr>
        <w:autoSpaceDE w:val="0"/>
        <w:autoSpaceDN w:val="0"/>
        <w:ind w:firstLine="360"/>
        <w:jc w:val="both"/>
        <w:rPr>
          <w:rFonts w:ascii="Tahoma" w:eastAsia="Calibri" w:hAnsi="Tahoma" w:cs="Tahoma"/>
          <w:sz w:val="22"/>
          <w:szCs w:val="22"/>
          <w:lang w:eastAsia="es-CR"/>
        </w:rPr>
      </w:pPr>
      <w:r w:rsidRPr="00B82150">
        <w:rPr>
          <w:rFonts w:ascii="Tahoma" w:eastAsia="Calibri" w:hAnsi="Tahoma" w:cs="Tahoma"/>
          <w:sz w:val="22"/>
          <w:szCs w:val="22"/>
          <w:lang w:eastAsia="es-CR"/>
        </w:rPr>
        <w:t> </w:t>
      </w:r>
    </w:p>
    <w:p w14:paraId="2A0C5102" w14:textId="1DF715FD" w:rsidR="008761FA" w:rsidRDefault="008761FA" w:rsidP="008761FA">
      <w:pPr>
        <w:autoSpaceDE w:val="0"/>
        <w:autoSpaceDN w:val="0"/>
        <w:ind w:firstLine="360"/>
        <w:jc w:val="both"/>
        <w:rPr>
          <w:rFonts w:ascii="Tahoma" w:hAnsi="Tahoma" w:cs="Tahoma"/>
          <w:color w:val="000000"/>
          <w:sz w:val="22"/>
          <w:szCs w:val="22"/>
        </w:rPr>
      </w:pPr>
      <w:r>
        <w:rPr>
          <w:rFonts w:ascii="Tahoma" w:hAnsi="Tahoma" w:cs="Tahoma"/>
          <w:color w:val="000000"/>
          <w:sz w:val="22"/>
          <w:szCs w:val="22"/>
        </w:rPr>
        <w:t xml:space="preserve">Es importante mencionar que la Ley </w:t>
      </w:r>
      <w:r w:rsidRPr="0019331A">
        <w:rPr>
          <w:rFonts w:ascii="Tahoma" w:eastAsia="Calibri" w:hAnsi="Tahoma" w:cs="Tahoma"/>
          <w:sz w:val="22"/>
          <w:szCs w:val="22"/>
          <w:lang w:eastAsia="es-CR"/>
        </w:rPr>
        <w:t>General</w:t>
      </w:r>
      <w:r>
        <w:rPr>
          <w:rFonts w:ascii="Tahoma" w:hAnsi="Tahoma" w:cs="Tahoma"/>
          <w:color w:val="000000"/>
          <w:sz w:val="22"/>
          <w:szCs w:val="22"/>
        </w:rPr>
        <w:t xml:space="preserve"> de Control Interno, </w:t>
      </w:r>
      <w:r w:rsidRPr="006D7712">
        <w:rPr>
          <w:rFonts w:ascii="Tahoma" w:hAnsi="Tahoma" w:cs="Tahoma"/>
          <w:b/>
          <w:color w:val="000000"/>
          <w:sz w:val="22"/>
          <w:szCs w:val="22"/>
        </w:rPr>
        <w:t>artículo 1</w:t>
      </w:r>
      <w:r>
        <w:rPr>
          <w:rFonts w:ascii="Tahoma" w:hAnsi="Tahoma" w:cs="Tahoma"/>
          <w:b/>
          <w:color w:val="000000"/>
          <w:sz w:val="22"/>
          <w:szCs w:val="22"/>
        </w:rPr>
        <w:t xml:space="preserve">8, </w:t>
      </w:r>
      <w:r w:rsidRPr="006D7712">
        <w:rPr>
          <w:rFonts w:ascii="Tahoma" w:hAnsi="Tahoma" w:cs="Tahoma"/>
          <w:b/>
          <w:color w:val="000000"/>
          <w:sz w:val="22"/>
          <w:szCs w:val="22"/>
        </w:rPr>
        <w:t>“</w:t>
      </w:r>
      <w:r>
        <w:rPr>
          <w:rFonts w:ascii="Tahoma" w:hAnsi="Tahoma" w:cs="Tahoma"/>
          <w:b/>
          <w:color w:val="000000"/>
          <w:sz w:val="22"/>
          <w:szCs w:val="22"/>
        </w:rPr>
        <w:t>Sistema específico de valoración del riesgo institucional</w:t>
      </w:r>
      <w:r w:rsidRPr="006D7712">
        <w:rPr>
          <w:rFonts w:ascii="Tahoma" w:hAnsi="Tahoma" w:cs="Tahoma"/>
          <w:b/>
          <w:color w:val="000000"/>
          <w:sz w:val="22"/>
          <w:szCs w:val="22"/>
        </w:rPr>
        <w:t>”</w:t>
      </w:r>
      <w:r>
        <w:rPr>
          <w:rFonts w:ascii="Tahoma" w:hAnsi="Tahoma" w:cs="Tahoma"/>
          <w:color w:val="000000"/>
          <w:sz w:val="22"/>
          <w:szCs w:val="22"/>
        </w:rPr>
        <w:t xml:space="preserve"> establece que:</w:t>
      </w:r>
    </w:p>
    <w:p w14:paraId="358C8209" w14:textId="77777777" w:rsidR="008761FA" w:rsidRPr="00267A73" w:rsidRDefault="008761FA" w:rsidP="008761FA">
      <w:pPr>
        <w:autoSpaceDE w:val="0"/>
        <w:autoSpaceDN w:val="0"/>
        <w:ind w:firstLine="360"/>
        <w:jc w:val="both"/>
        <w:rPr>
          <w:rFonts w:ascii="Tahoma" w:hAnsi="Tahoma" w:cs="Tahoma"/>
          <w:color w:val="000000"/>
          <w:sz w:val="16"/>
          <w:szCs w:val="16"/>
        </w:rPr>
      </w:pPr>
    </w:p>
    <w:p w14:paraId="6A65519C" w14:textId="77777777" w:rsidR="008761FA" w:rsidRPr="002A342A" w:rsidRDefault="008761FA" w:rsidP="008761FA">
      <w:pPr>
        <w:widowControl/>
        <w:ind w:left="851" w:right="617"/>
        <w:jc w:val="both"/>
        <w:rPr>
          <w:rFonts w:ascii="Tahoma" w:hAnsi="Tahoma" w:cs="Tahoma"/>
          <w:iCs/>
          <w:color w:val="000000"/>
          <w:sz w:val="22"/>
          <w:szCs w:val="22"/>
        </w:rPr>
      </w:pPr>
      <w:r>
        <w:rPr>
          <w:rFonts w:ascii="Tahoma" w:hAnsi="Tahoma" w:cs="Tahoma"/>
          <w:color w:val="000000"/>
          <w:sz w:val="22"/>
          <w:szCs w:val="22"/>
        </w:rPr>
        <w:t>“</w:t>
      </w:r>
      <w:r>
        <w:rPr>
          <w:rFonts w:ascii="Tahoma" w:hAnsi="Tahoma" w:cs="Tahoma"/>
          <w:i/>
          <w:color w:val="000000"/>
          <w:sz w:val="22"/>
          <w:szCs w:val="22"/>
        </w:rPr>
        <w:t xml:space="preserve">Todo ente u órgano deberá contar con sistema específico de valoración del riesgo institucional </w:t>
      </w:r>
      <w:r w:rsidRPr="002A342A">
        <w:rPr>
          <w:rFonts w:ascii="Tahoma" w:hAnsi="Tahoma" w:cs="Tahoma"/>
          <w:b/>
          <w:bCs/>
          <w:i/>
          <w:color w:val="000000"/>
          <w:sz w:val="22"/>
          <w:szCs w:val="22"/>
        </w:rPr>
        <w:t>por áreas, sectores, actividades, o tareas</w:t>
      </w:r>
      <w:r>
        <w:rPr>
          <w:rFonts w:ascii="Tahoma" w:hAnsi="Tahoma" w:cs="Tahoma"/>
          <w:i/>
          <w:color w:val="000000"/>
          <w:sz w:val="22"/>
          <w:szCs w:val="22"/>
        </w:rPr>
        <w:t xml:space="preserve"> que, de conformidad con sus particularidades, permita identificar el nivel de riesgo institucional y adoptar los métodos de uso continuo y sistemático, a fin de analizar y administrar el nivel de dicho riesgo.</w:t>
      </w:r>
      <w:r w:rsidRPr="00DA4BB6">
        <w:rPr>
          <w:rFonts w:ascii="Tahoma" w:hAnsi="Tahoma" w:cs="Tahoma"/>
          <w:i/>
          <w:color w:val="000000"/>
          <w:sz w:val="22"/>
          <w:szCs w:val="22"/>
        </w:rPr>
        <w:t>”</w:t>
      </w:r>
      <w:r>
        <w:rPr>
          <w:rFonts w:ascii="Tahoma" w:hAnsi="Tahoma" w:cs="Tahoma"/>
          <w:i/>
          <w:color w:val="000000"/>
          <w:sz w:val="22"/>
          <w:szCs w:val="22"/>
        </w:rPr>
        <w:t xml:space="preserve"> </w:t>
      </w:r>
      <w:r>
        <w:rPr>
          <w:rFonts w:ascii="Tahoma" w:hAnsi="Tahoma" w:cs="Tahoma"/>
          <w:iCs/>
          <w:color w:val="000000"/>
          <w:sz w:val="22"/>
          <w:szCs w:val="22"/>
        </w:rPr>
        <w:t xml:space="preserve"> (El formato negrita no pertenece al original)</w:t>
      </w:r>
    </w:p>
    <w:p w14:paraId="21123ABE" w14:textId="4BF8AC4E" w:rsidR="00B82150" w:rsidRPr="00267A73" w:rsidRDefault="00B82150" w:rsidP="00B82150">
      <w:pPr>
        <w:autoSpaceDE w:val="0"/>
        <w:autoSpaceDN w:val="0"/>
        <w:ind w:firstLine="360"/>
        <w:rPr>
          <w:rFonts w:ascii="Tahoma" w:eastAsia="Calibri" w:hAnsi="Tahoma" w:cs="Tahoma"/>
          <w:sz w:val="16"/>
          <w:szCs w:val="16"/>
          <w:lang w:eastAsia="es-CR"/>
        </w:rPr>
      </w:pPr>
    </w:p>
    <w:p w14:paraId="2FF999D7" w14:textId="78399289" w:rsidR="005C5A08" w:rsidRDefault="008761FA" w:rsidP="005C5A08">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 xml:space="preserve">El presente </w:t>
      </w:r>
      <w:r w:rsidR="005C5A08" w:rsidRPr="005C5A08">
        <w:rPr>
          <w:rFonts w:ascii="Tahoma" w:eastAsia="Calibri" w:hAnsi="Tahoma" w:cs="Tahoma"/>
          <w:sz w:val="22"/>
          <w:szCs w:val="22"/>
          <w:lang w:eastAsia="es-CR"/>
        </w:rPr>
        <w:t>Portafolio de Riesgos define</w:t>
      </w:r>
      <w:r w:rsidR="005C5A08">
        <w:rPr>
          <w:rFonts w:ascii="Tahoma" w:eastAsia="Calibri" w:hAnsi="Tahoma" w:cs="Tahoma"/>
          <w:sz w:val="22"/>
          <w:szCs w:val="22"/>
          <w:lang w:eastAsia="es-CR"/>
        </w:rPr>
        <w:t xml:space="preserve">, </w:t>
      </w:r>
      <w:r w:rsidR="005C5A08" w:rsidRPr="0017561B">
        <w:rPr>
          <w:rFonts w:ascii="Tahoma" w:eastAsia="Calibri" w:hAnsi="Tahoma" w:cs="Tahoma"/>
          <w:b/>
          <w:bCs/>
          <w:sz w:val="22"/>
          <w:szCs w:val="22"/>
          <w:lang w:eastAsia="es-CR"/>
        </w:rPr>
        <w:t>por ámbito</w:t>
      </w:r>
      <w:r w:rsidR="005C5A08">
        <w:rPr>
          <w:rFonts w:ascii="Tahoma" w:eastAsia="Calibri" w:hAnsi="Tahoma" w:cs="Tahoma"/>
          <w:sz w:val="22"/>
          <w:szCs w:val="22"/>
          <w:lang w:eastAsia="es-CR"/>
        </w:rPr>
        <w:t>,</w:t>
      </w:r>
      <w:r w:rsidR="005C5A08" w:rsidRPr="005C5A08">
        <w:rPr>
          <w:rFonts w:ascii="Tahoma" w:eastAsia="Calibri" w:hAnsi="Tahoma" w:cs="Tahoma"/>
          <w:sz w:val="22"/>
          <w:szCs w:val="22"/>
          <w:lang w:eastAsia="es-CR"/>
        </w:rPr>
        <w:t xml:space="preserve"> </w:t>
      </w:r>
      <w:r w:rsidR="005C5A08">
        <w:rPr>
          <w:rFonts w:ascii="Tahoma" w:eastAsia="Calibri" w:hAnsi="Tahoma" w:cs="Tahoma"/>
          <w:sz w:val="22"/>
          <w:szCs w:val="22"/>
          <w:lang w:eastAsia="es-CR"/>
        </w:rPr>
        <w:t>un</w:t>
      </w:r>
      <w:r w:rsidR="005C5A08" w:rsidRPr="005C5A08">
        <w:rPr>
          <w:rFonts w:ascii="Tahoma" w:eastAsia="Calibri" w:hAnsi="Tahoma" w:cs="Tahoma"/>
          <w:sz w:val="22"/>
          <w:szCs w:val="22"/>
          <w:lang w:eastAsia="es-CR"/>
        </w:rPr>
        <w:t xml:space="preserve">a serie de </w:t>
      </w:r>
      <w:r w:rsidR="005C5A08">
        <w:rPr>
          <w:rFonts w:ascii="Tahoma" w:eastAsia="Calibri" w:hAnsi="Tahoma" w:cs="Tahoma"/>
          <w:sz w:val="22"/>
          <w:szCs w:val="22"/>
          <w:lang w:eastAsia="es-CR"/>
        </w:rPr>
        <w:t xml:space="preserve">eventos (riesgos) </w:t>
      </w:r>
      <w:r w:rsidR="005C5A08" w:rsidRPr="005C5A08">
        <w:rPr>
          <w:rFonts w:ascii="Tahoma" w:eastAsia="Calibri" w:hAnsi="Tahoma" w:cs="Tahoma"/>
          <w:sz w:val="22"/>
          <w:szCs w:val="22"/>
          <w:lang w:eastAsia="es-CR"/>
        </w:rPr>
        <w:t xml:space="preserve">para </w:t>
      </w:r>
      <w:r w:rsidR="005C5A08">
        <w:rPr>
          <w:rFonts w:ascii="Tahoma" w:eastAsia="Calibri" w:hAnsi="Tahoma" w:cs="Tahoma"/>
          <w:sz w:val="22"/>
          <w:szCs w:val="22"/>
          <w:lang w:eastAsia="es-CR"/>
        </w:rPr>
        <w:t>propiciar una estandarización en la fase de I</w:t>
      </w:r>
      <w:r w:rsidR="005C5A08" w:rsidRPr="005C5A08">
        <w:rPr>
          <w:rFonts w:ascii="Tahoma" w:eastAsia="Calibri" w:hAnsi="Tahoma" w:cs="Tahoma"/>
          <w:sz w:val="22"/>
          <w:szCs w:val="22"/>
          <w:lang w:eastAsia="es-CR"/>
        </w:rPr>
        <w:t xml:space="preserve">dentificación de </w:t>
      </w:r>
      <w:r w:rsidR="005C5A08">
        <w:rPr>
          <w:rFonts w:ascii="Tahoma" w:eastAsia="Calibri" w:hAnsi="Tahoma" w:cs="Tahoma"/>
          <w:sz w:val="22"/>
          <w:szCs w:val="22"/>
          <w:lang w:eastAsia="es-CR"/>
        </w:rPr>
        <w:t>R</w:t>
      </w:r>
      <w:r w:rsidR="005C5A08" w:rsidRPr="005C5A08">
        <w:rPr>
          <w:rFonts w:ascii="Tahoma" w:eastAsia="Calibri" w:hAnsi="Tahoma" w:cs="Tahoma"/>
          <w:sz w:val="22"/>
          <w:szCs w:val="22"/>
          <w:lang w:eastAsia="es-CR"/>
        </w:rPr>
        <w:t xml:space="preserve">iesgos </w:t>
      </w:r>
      <w:r w:rsidR="005C5A08">
        <w:rPr>
          <w:rFonts w:ascii="Tahoma" w:eastAsia="Calibri" w:hAnsi="Tahoma" w:cs="Tahoma"/>
          <w:sz w:val="22"/>
          <w:szCs w:val="22"/>
          <w:lang w:eastAsia="es-CR"/>
        </w:rPr>
        <w:t xml:space="preserve">junto a las estrategias y </w:t>
      </w:r>
      <w:r w:rsidR="0017561B">
        <w:rPr>
          <w:rFonts w:ascii="Tahoma" w:eastAsia="Calibri" w:hAnsi="Tahoma" w:cs="Tahoma"/>
          <w:sz w:val="22"/>
          <w:szCs w:val="22"/>
          <w:lang w:eastAsia="es-CR"/>
        </w:rPr>
        <w:t xml:space="preserve">a un conjunto de </w:t>
      </w:r>
      <w:r w:rsidR="005C5A08">
        <w:rPr>
          <w:rFonts w:ascii="Tahoma" w:eastAsia="Calibri" w:hAnsi="Tahoma" w:cs="Tahoma"/>
          <w:sz w:val="22"/>
          <w:szCs w:val="22"/>
          <w:lang w:eastAsia="es-CR"/>
        </w:rPr>
        <w:t xml:space="preserve">acciones </w:t>
      </w:r>
      <w:r w:rsidR="0017561B">
        <w:rPr>
          <w:rFonts w:ascii="Tahoma" w:eastAsia="Calibri" w:hAnsi="Tahoma" w:cs="Tahoma"/>
          <w:sz w:val="22"/>
          <w:szCs w:val="22"/>
          <w:lang w:eastAsia="es-CR"/>
        </w:rPr>
        <w:t>propuestas</w:t>
      </w:r>
      <w:r w:rsidR="004F3ED7">
        <w:rPr>
          <w:rFonts w:ascii="Tahoma" w:eastAsia="Calibri" w:hAnsi="Tahoma" w:cs="Tahoma"/>
          <w:sz w:val="22"/>
          <w:szCs w:val="22"/>
          <w:lang w:eastAsia="es-CR"/>
        </w:rPr>
        <w:t>,</w:t>
      </w:r>
      <w:r w:rsidR="0017561B">
        <w:rPr>
          <w:rFonts w:ascii="Tahoma" w:eastAsia="Calibri" w:hAnsi="Tahoma" w:cs="Tahoma"/>
          <w:sz w:val="22"/>
          <w:szCs w:val="22"/>
          <w:lang w:eastAsia="es-CR"/>
        </w:rPr>
        <w:t xml:space="preserve"> </w:t>
      </w:r>
      <w:r w:rsidR="004F3ED7">
        <w:rPr>
          <w:rFonts w:ascii="Tahoma" w:eastAsia="Calibri" w:hAnsi="Tahoma" w:cs="Tahoma"/>
          <w:sz w:val="22"/>
          <w:szCs w:val="22"/>
          <w:lang w:eastAsia="es-CR"/>
        </w:rPr>
        <w:t xml:space="preserve">orientadas hacia una adecuada administración de tales </w:t>
      </w:r>
      <w:r w:rsidR="005C5A08">
        <w:rPr>
          <w:rFonts w:ascii="Tahoma" w:eastAsia="Calibri" w:hAnsi="Tahoma" w:cs="Tahoma"/>
          <w:sz w:val="22"/>
          <w:szCs w:val="22"/>
          <w:lang w:eastAsia="es-CR"/>
        </w:rPr>
        <w:t>riesgos</w:t>
      </w:r>
      <w:r w:rsidR="00282D26">
        <w:rPr>
          <w:rFonts w:ascii="Tahoma" w:eastAsia="Calibri" w:hAnsi="Tahoma" w:cs="Tahoma"/>
          <w:sz w:val="22"/>
          <w:szCs w:val="22"/>
          <w:lang w:eastAsia="es-CR"/>
        </w:rPr>
        <w:t>.</w:t>
      </w:r>
    </w:p>
    <w:p w14:paraId="21B71761" w14:textId="77777777" w:rsidR="008761FA" w:rsidRDefault="008761FA" w:rsidP="005C5A08">
      <w:pPr>
        <w:autoSpaceDE w:val="0"/>
        <w:autoSpaceDN w:val="0"/>
        <w:ind w:firstLine="360"/>
        <w:jc w:val="both"/>
        <w:rPr>
          <w:rFonts w:ascii="Tahoma" w:eastAsia="Calibri" w:hAnsi="Tahoma" w:cs="Tahoma"/>
          <w:sz w:val="22"/>
          <w:szCs w:val="22"/>
          <w:lang w:eastAsia="es-CR"/>
        </w:rPr>
      </w:pPr>
    </w:p>
    <w:p w14:paraId="5C1289DB" w14:textId="2D25A410" w:rsidR="0087158E" w:rsidRDefault="008761FA" w:rsidP="00B82150">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E</w:t>
      </w:r>
      <w:r w:rsidR="00B82150">
        <w:rPr>
          <w:rFonts w:ascii="Tahoma" w:eastAsia="Calibri" w:hAnsi="Tahoma" w:cs="Tahoma"/>
          <w:sz w:val="22"/>
          <w:szCs w:val="22"/>
          <w:lang w:eastAsia="es-CR"/>
        </w:rPr>
        <w:t>s</w:t>
      </w:r>
      <w:r w:rsidR="00B82150" w:rsidRPr="00B82150">
        <w:rPr>
          <w:rFonts w:ascii="Tahoma" w:eastAsia="Calibri" w:hAnsi="Tahoma" w:cs="Tahoma"/>
          <w:sz w:val="22"/>
          <w:szCs w:val="22"/>
          <w:lang w:eastAsia="es-CR"/>
        </w:rPr>
        <w:t xml:space="preserve"> pertinente mencionar que </w:t>
      </w:r>
      <w:r>
        <w:rPr>
          <w:rFonts w:ascii="Tahoma" w:eastAsia="Calibri" w:hAnsi="Tahoma" w:cs="Tahoma"/>
          <w:sz w:val="22"/>
          <w:szCs w:val="22"/>
          <w:lang w:eastAsia="es-CR"/>
        </w:rPr>
        <w:t>e</w:t>
      </w:r>
      <w:r w:rsidR="005C154A">
        <w:rPr>
          <w:rFonts w:ascii="Tahoma" w:eastAsia="Calibri" w:hAnsi="Tahoma" w:cs="Tahoma"/>
          <w:sz w:val="22"/>
          <w:szCs w:val="22"/>
          <w:lang w:eastAsia="es-CR"/>
        </w:rPr>
        <w:t>sta herramienta</w:t>
      </w:r>
      <w:r w:rsidR="00B82150" w:rsidRPr="00B82150">
        <w:rPr>
          <w:rFonts w:ascii="Tahoma" w:eastAsia="Calibri" w:hAnsi="Tahoma" w:cs="Tahoma"/>
          <w:sz w:val="22"/>
          <w:szCs w:val="22"/>
          <w:lang w:eastAsia="es-CR"/>
        </w:rPr>
        <w:t xml:space="preserve"> está definid</w:t>
      </w:r>
      <w:r w:rsidR="005C154A">
        <w:rPr>
          <w:rFonts w:ascii="Tahoma" w:eastAsia="Calibri" w:hAnsi="Tahoma" w:cs="Tahoma"/>
          <w:sz w:val="22"/>
          <w:szCs w:val="22"/>
          <w:lang w:eastAsia="es-CR"/>
        </w:rPr>
        <w:t>a</w:t>
      </w:r>
      <w:r w:rsidR="00B82150" w:rsidRPr="00B82150">
        <w:rPr>
          <w:rFonts w:ascii="Tahoma" w:eastAsia="Calibri" w:hAnsi="Tahoma" w:cs="Tahoma"/>
          <w:sz w:val="22"/>
          <w:szCs w:val="22"/>
          <w:lang w:eastAsia="es-CR"/>
        </w:rPr>
        <w:t xml:space="preserve"> de </w:t>
      </w:r>
      <w:r w:rsidR="00B82150">
        <w:rPr>
          <w:rFonts w:ascii="Tahoma" w:eastAsia="Calibri" w:hAnsi="Tahoma" w:cs="Tahoma"/>
          <w:sz w:val="22"/>
          <w:szCs w:val="22"/>
          <w:lang w:eastAsia="es-CR"/>
        </w:rPr>
        <w:t>forma</w:t>
      </w:r>
      <w:r w:rsidR="00B82150" w:rsidRPr="00B82150">
        <w:rPr>
          <w:rFonts w:ascii="Tahoma" w:eastAsia="Calibri" w:hAnsi="Tahoma" w:cs="Tahoma"/>
          <w:sz w:val="22"/>
          <w:szCs w:val="22"/>
          <w:lang w:eastAsia="es-CR"/>
        </w:rPr>
        <w:t xml:space="preserve"> general</w:t>
      </w:r>
      <w:r>
        <w:rPr>
          <w:rFonts w:ascii="Tahoma" w:eastAsia="Calibri" w:hAnsi="Tahoma" w:cs="Tahoma"/>
          <w:sz w:val="22"/>
          <w:szCs w:val="22"/>
          <w:lang w:eastAsia="es-CR"/>
        </w:rPr>
        <w:t>,</w:t>
      </w:r>
      <w:r w:rsidR="00B82150" w:rsidRPr="00B82150">
        <w:rPr>
          <w:rFonts w:ascii="Tahoma" w:eastAsia="Calibri" w:hAnsi="Tahoma" w:cs="Tahoma"/>
          <w:sz w:val="22"/>
          <w:szCs w:val="22"/>
          <w:lang w:eastAsia="es-CR"/>
        </w:rPr>
        <w:t xml:space="preserve"> en función de objetivos considerados </w:t>
      </w:r>
      <w:r w:rsidR="00282D26">
        <w:rPr>
          <w:rFonts w:ascii="Tahoma" w:eastAsia="Calibri" w:hAnsi="Tahoma" w:cs="Tahoma"/>
          <w:sz w:val="22"/>
          <w:szCs w:val="22"/>
          <w:lang w:eastAsia="es-CR"/>
        </w:rPr>
        <w:t xml:space="preserve">estratégicos o </w:t>
      </w:r>
      <w:r w:rsidR="00B82150" w:rsidRPr="00B82150">
        <w:rPr>
          <w:rFonts w:ascii="Tahoma" w:eastAsia="Calibri" w:hAnsi="Tahoma" w:cs="Tahoma"/>
          <w:sz w:val="22"/>
          <w:szCs w:val="22"/>
          <w:lang w:eastAsia="es-CR"/>
        </w:rPr>
        <w:t>relevantes para la organización y que se incluyen en la planificación de los despachos judiciales</w:t>
      </w:r>
      <w:r w:rsidR="00B82150">
        <w:rPr>
          <w:rFonts w:ascii="Tahoma" w:eastAsia="Calibri" w:hAnsi="Tahoma" w:cs="Tahoma"/>
          <w:sz w:val="22"/>
          <w:szCs w:val="22"/>
          <w:lang w:eastAsia="es-CR"/>
        </w:rPr>
        <w:t xml:space="preserve">. </w:t>
      </w:r>
    </w:p>
    <w:p w14:paraId="768ABF66" w14:textId="77777777" w:rsidR="0087158E" w:rsidRDefault="0087158E" w:rsidP="00B82150">
      <w:pPr>
        <w:autoSpaceDE w:val="0"/>
        <w:autoSpaceDN w:val="0"/>
        <w:ind w:firstLine="360"/>
        <w:jc w:val="both"/>
        <w:rPr>
          <w:rFonts w:ascii="Tahoma" w:eastAsia="Calibri" w:hAnsi="Tahoma" w:cs="Tahoma"/>
          <w:sz w:val="22"/>
          <w:szCs w:val="22"/>
          <w:lang w:eastAsia="es-CR"/>
        </w:rPr>
      </w:pPr>
    </w:p>
    <w:p w14:paraId="12641B0A" w14:textId="3B029E7D" w:rsidR="00BB23E6" w:rsidRDefault="00B82150" w:rsidP="00B82150">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Por lo tanto, n</w:t>
      </w:r>
      <w:r w:rsidRPr="00B82150">
        <w:rPr>
          <w:rFonts w:ascii="Tahoma" w:eastAsia="Calibri" w:hAnsi="Tahoma" w:cs="Tahoma"/>
          <w:sz w:val="22"/>
          <w:szCs w:val="22"/>
          <w:lang w:eastAsia="es-CR"/>
        </w:rPr>
        <w:t xml:space="preserve">o </w:t>
      </w:r>
      <w:r>
        <w:rPr>
          <w:rFonts w:ascii="Tahoma" w:eastAsia="Calibri" w:hAnsi="Tahoma" w:cs="Tahoma"/>
          <w:sz w:val="22"/>
          <w:szCs w:val="22"/>
          <w:lang w:eastAsia="es-CR"/>
        </w:rPr>
        <w:t>constituye</w:t>
      </w:r>
      <w:r w:rsidRPr="00B82150">
        <w:rPr>
          <w:rFonts w:ascii="Tahoma" w:eastAsia="Calibri" w:hAnsi="Tahoma" w:cs="Tahoma"/>
          <w:sz w:val="22"/>
          <w:szCs w:val="22"/>
          <w:lang w:eastAsia="es-CR"/>
        </w:rPr>
        <w:t xml:space="preserve"> un listado </w:t>
      </w:r>
      <w:r w:rsidR="00DD66C3">
        <w:rPr>
          <w:rFonts w:ascii="Tahoma" w:eastAsia="Calibri" w:hAnsi="Tahoma" w:cs="Tahoma"/>
          <w:sz w:val="22"/>
          <w:szCs w:val="22"/>
          <w:lang w:eastAsia="es-CR"/>
        </w:rPr>
        <w:t>definitivo</w:t>
      </w:r>
      <w:r w:rsidR="00282D26" w:rsidRPr="00B82150">
        <w:rPr>
          <w:rFonts w:ascii="Tahoma" w:eastAsia="Calibri" w:hAnsi="Tahoma" w:cs="Tahoma"/>
          <w:sz w:val="22"/>
          <w:szCs w:val="22"/>
          <w:lang w:eastAsia="es-CR"/>
        </w:rPr>
        <w:t xml:space="preserve"> </w:t>
      </w:r>
      <w:r w:rsidRPr="00B82150">
        <w:rPr>
          <w:rFonts w:ascii="Tahoma" w:eastAsia="Calibri" w:hAnsi="Tahoma" w:cs="Tahoma"/>
          <w:sz w:val="22"/>
          <w:szCs w:val="22"/>
          <w:lang w:eastAsia="es-CR"/>
        </w:rPr>
        <w:t>de riesgos</w:t>
      </w:r>
      <w:r w:rsidR="00282D26">
        <w:rPr>
          <w:rFonts w:ascii="Tahoma" w:eastAsia="Calibri" w:hAnsi="Tahoma" w:cs="Tahoma"/>
          <w:sz w:val="22"/>
          <w:szCs w:val="22"/>
          <w:lang w:eastAsia="es-CR"/>
        </w:rPr>
        <w:t xml:space="preserve"> (eventos)</w:t>
      </w:r>
      <w:r w:rsidRPr="00B82150">
        <w:rPr>
          <w:rFonts w:ascii="Tahoma" w:eastAsia="Calibri" w:hAnsi="Tahoma" w:cs="Tahoma"/>
          <w:sz w:val="22"/>
          <w:szCs w:val="22"/>
          <w:lang w:eastAsia="es-CR"/>
        </w:rPr>
        <w:t xml:space="preserve"> y p</w:t>
      </w:r>
      <w:r>
        <w:rPr>
          <w:rFonts w:ascii="Tahoma" w:eastAsia="Calibri" w:hAnsi="Tahoma" w:cs="Tahoma"/>
          <w:sz w:val="22"/>
          <w:szCs w:val="22"/>
          <w:lang w:eastAsia="es-CR"/>
        </w:rPr>
        <w:t>uede ser ampliado en el transcurso del tiempo como</w:t>
      </w:r>
      <w:r w:rsidRPr="00B82150">
        <w:rPr>
          <w:rFonts w:ascii="Tahoma" w:eastAsia="Calibri" w:hAnsi="Tahoma" w:cs="Tahoma"/>
          <w:sz w:val="22"/>
          <w:szCs w:val="22"/>
          <w:lang w:eastAsia="es-CR"/>
        </w:rPr>
        <w:t xml:space="preserve"> producto del avance en el grado de madurez de nuestra organización en </w:t>
      </w:r>
      <w:r>
        <w:rPr>
          <w:rFonts w:ascii="Tahoma" w:eastAsia="Calibri" w:hAnsi="Tahoma" w:cs="Tahoma"/>
          <w:sz w:val="22"/>
          <w:szCs w:val="22"/>
          <w:lang w:eastAsia="es-CR"/>
        </w:rPr>
        <w:t xml:space="preserve">materia de gestión de riesgos. </w:t>
      </w:r>
    </w:p>
    <w:p w14:paraId="2A291185" w14:textId="0491F097" w:rsidR="0087158E" w:rsidRDefault="0087158E" w:rsidP="00B82150">
      <w:pPr>
        <w:autoSpaceDE w:val="0"/>
        <w:autoSpaceDN w:val="0"/>
        <w:ind w:firstLine="360"/>
        <w:jc w:val="both"/>
        <w:rPr>
          <w:rFonts w:ascii="Tahoma" w:eastAsia="Calibri" w:hAnsi="Tahoma" w:cs="Tahoma"/>
          <w:sz w:val="22"/>
          <w:szCs w:val="22"/>
          <w:lang w:eastAsia="es-CR"/>
        </w:rPr>
      </w:pPr>
    </w:p>
    <w:p w14:paraId="6DC77917" w14:textId="133F52D3" w:rsidR="0087158E" w:rsidRDefault="0087158E" w:rsidP="00B82150">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De igual forma, los riesgos, estrategias y acciones que se presentan para un ámbito pueden ser perfectamente adoptadas por cualquiera de los otros ámbitos; en caso de resultarles aplicable.</w:t>
      </w:r>
    </w:p>
    <w:p w14:paraId="09FD2AB5" w14:textId="77777777" w:rsidR="00BB23E6" w:rsidRDefault="00BB23E6" w:rsidP="00B82150">
      <w:pPr>
        <w:autoSpaceDE w:val="0"/>
        <w:autoSpaceDN w:val="0"/>
        <w:ind w:firstLine="360"/>
        <w:jc w:val="both"/>
        <w:rPr>
          <w:rFonts w:ascii="Tahoma" w:eastAsia="Calibri" w:hAnsi="Tahoma" w:cs="Tahoma"/>
          <w:sz w:val="22"/>
          <w:szCs w:val="22"/>
          <w:lang w:eastAsia="es-CR"/>
        </w:rPr>
      </w:pPr>
    </w:p>
    <w:p w14:paraId="53644937" w14:textId="61133BED" w:rsidR="00B82150" w:rsidRDefault="0097708F" w:rsidP="00B82150">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 xml:space="preserve"> A continuación, se </w:t>
      </w:r>
      <w:r w:rsidR="00503F21">
        <w:rPr>
          <w:rFonts w:ascii="Tahoma" w:eastAsia="Calibri" w:hAnsi="Tahoma" w:cs="Tahoma"/>
          <w:sz w:val="22"/>
          <w:szCs w:val="22"/>
          <w:lang w:eastAsia="es-CR"/>
        </w:rPr>
        <w:t>presentan</w:t>
      </w:r>
      <w:r>
        <w:rPr>
          <w:rFonts w:ascii="Tahoma" w:eastAsia="Calibri" w:hAnsi="Tahoma" w:cs="Tahoma"/>
          <w:sz w:val="22"/>
          <w:szCs w:val="22"/>
          <w:lang w:eastAsia="es-CR"/>
        </w:rPr>
        <w:t xml:space="preserve"> la estructura </w:t>
      </w:r>
      <w:r w:rsidR="00503F21">
        <w:rPr>
          <w:rFonts w:ascii="Tahoma" w:eastAsia="Calibri" w:hAnsi="Tahoma" w:cs="Tahoma"/>
          <w:sz w:val="22"/>
          <w:szCs w:val="22"/>
          <w:lang w:eastAsia="es-CR"/>
        </w:rPr>
        <w:t xml:space="preserve">y el detalle </w:t>
      </w:r>
      <w:r>
        <w:rPr>
          <w:rFonts w:ascii="Tahoma" w:eastAsia="Calibri" w:hAnsi="Tahoma" w:cs="Tahoma"/>
          <w:sz w:val="22"/>
          <w:szCs w:val="22"/>
          <w:lang w:eastAsia="es-CR"/>
        </w:rPr>
        <w:t>del Portafolio de Riesgos:</w:t>
      </w:r>
    </w:p>
    <w:p w14:paraId="39EEDD6C" w14:textId="1BB14869" w:rsidR="00986BDA" w:rsidRDefault="00986BDA" w:rsidP="00B82150">
      <w:pPr>
        <w:autoSpaceDE w:val="0"/>
        <w:autoSpaceDN w:val="0"/>
        <w:ind w:firstLine="360"/>
        <w:jc w:val="both"/>
        <w:rPr>
          <w:rFonts w:ascii="Tahoma" w:eastAsia="Calibri" w:hAnsi="Tahoma" w:cs="Tahoma"/>
          <w:sz w:val="22"/>
          <w:szCs w:val="22"/>
          <w:lang w:eastAsia="es-CR"/>
        </w:rPr>
      </w:pPr>
    </w:p>
    <w:p w14:paraId="7B33A541" w14:textId="0757A8E6" w:rsidR="00986BDA" w:rsidRDefault="00986BDA" w:rsidP="00B82150">
      <w:pPr>
        <w:autoSpaceDE w:val="0"/>
        <w:autoSpaceDN w:val="0"/>
        <w:ind w:firstLine="360"/>
        <w:jc w:val="both"/>
        <w:rPr>
          <w:rFonts w:ascii="Tahoma" w:eastAsia="Calibri" w:hAnsi="Tahoma" w:cs="Tahoma"/>
          <w:sz w:val="22"/>
          <w:szCs w:val="22"/>
          <w:lang w:eastAsia="es-CR"/>
        </w:rPr>
      </w:pPr>
    </w:p>
    <w:p w14:paraId="48F743D0" w14:textId="50F16E9C" w:rsidR="00986BDA" w:rsidRDefault="00986BDA" w:rsidP="00B82150">
      <w:pPr>
        <w:autoSpaceDE w:val="0"/>
        <w:autoSpaceDN w:val="0"/>
        <w:ind w:firstLine="360"/>
        <w:jc w:val="both"/>
        <w:rPr>
          <w:rFonts w:ascii="Tahoma" w:eastAsia="Calibri" w:hAnsi="Tahoma" w:cs="Tahoma"/>
          <w:sz w:val="22"/>
          <w:szCs w:val="22"/>
          <w:lang w:eastAsia="es-CR"/>
        </w:rPr>
      </w:pPr>
    </w:p>
    <w:p w14:paraId="592D2DAA" w14:textId="353DA82D" w:rsidR="00986BDA" w:rsidRDefault="00986BDA" w:rsidP="00B82150">
      <w:pPr>
        <w:autoSpaceDE w:val="0"/>
        <w:autoSpaceDN w:val="0"/>
        <w:ind w:firstLine="360"/>
        <w:jc w:val="both"/>
        <w:rPr>
          <w:rFonts w:ascii="Tahoma" w:eastAsia="Calibri" w:hAnsi="Tahoma" w:cs="Tahoma"/>
          <w:sz w:val="22"/>
          <w:szCs w:val="22"/>
          <w:lang w:eastAsia="es-CR"/>
        </w:rPr>
      </w:pPr>
    </w:p>
    <w:p w14:paraId="1969A2E3" w14:textId="049A9E75" w:rsidR="00986BDA" w:rsidRDefault="00986BDA" w:rsidP="00B82150">
      <w:pPr>
        <w:autoSpaceDE w:val="0"/>
        <w:autoSpaceDN w:val="0"/>
        <w:ind w:firstLine="360"/>
        <w:jc w:val="both"/>
        <w:rPr>
          <w:rFonts w:ascii="Tahoma" w:eastAsia="Calibri" w:hAnsi="Tahoma" w:cs="Tahoma"/>
          <w:sz w:val="22"/>
          <w:szCs w:val="22"/>
          <w:lang w:eastAsia="es-CR"/>
        </w:rPr>
      </w:pPr>
    </w:p>
    <w:p w14:paraId="3ABDA6A0" w14:textId="77777777" w:rsidR="00986BDA" w:rsidRDefault="00986BDA" w:rsidP="00B82150">
      <w:pPr>
        <w:autoSpaceDE w:val="0"/>
        <w:autoSpaceDN w:val="0"/>
        <w:ind w:firstLine="360"/>
        <w:jc w:val="both"/>
        <w:rPr>
          <w:rFonts w:ascii="Tahoma" w:eastAsia="Calibri" w:hAnsi="Tahoma" w:cs="Tahoma"/>
          <w:sz w:val="22"/>
          <w:szCs w:val="22"/>
          <w:lang w:eastAsia="es-CR"/>
        </w:rPr>
      </w:pPr>
    </w:p>
    <w:p w14:paraId="4562FA46" w14:textId="77777777" w:rsidR="0042052E" w:rsidRDefault="0042052E" w:rsidP="00B82150">
      <w:pPr>
        <w:autoSpaceDE w:val="0"/>
        <w:autoSpaceDN w:val="0"/>
        <w:ind w:firstLine="360"/>
        <w:jc w:val="both"/>
        <w:rPr>
          <w:rFonts w:ascii="Tahoma" w:eastAsia="Calibri" w:hAnsi="Tahoma" w:cs="Tahoma"/>
          <w:sz w:val="22"/>
          <w:szCs w:val="22"/>
          <w:lang w:eastAsia="es-CR"/>
        </w:rPr>
      </w:pPr>
    </w:p>
    <w:p w14:paraId="08344A33" w14:textId="575A7064" w:rsidR="00503F21" w:rsidRPr="000076C0" w:rsidRDefault="00503F21" w:rsidP="00030BC5">
      <w:pPr>
        <w:spacing w:before="120" w:after="120" w:line="276" w:lineRule="auto"/>
        <w:jc w:val="center"/>
        <w:rPr>
          <w:rFonts w:ascii="Tahoma" w:hAnsi="Tahoma" w:cs="Tahoma"/>
          <w:b/>
          <w:bCs/>
          <w:sz w:val="36"/>
          <w:szCs w:val="36"/>
          <w:lang w:eastAsia="es-CR"/>
        </w:rPr>
      </w:pPr>
      <w:r w:rsidRPr="000076C0">
        <w:rPr>
          <w:rFonts w:ascii="Tahoma" w:hAnsi="Tahoma" w:cs="Tahoma"/>
          <w:b/>
          <w:bCs/>
          <w:sz w:val="36"/>
          <w:szCs w:val="36"/>
          <w:lang w:eastAsia="es-CR"/>
        </w:rPr>
        <w:lastRenderedPageBreak/>
        <w:t>Estructura del Portafolio de Riesgos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2"/>
        <w:gridCol w:w="2402"/>
        <w:gridCol w:w="6378"/>
      </w:tblGrid>
      <w:tr w:rsidR="00503F21" w:rsidRPr="007D36EA" w14:paraId="74234866" w14:textId="77777777" w:rsidTr="00503F21">
        <w:trPr>
          <w:trHeight w:val="502"/>
          <w:tblHeader/>
          <w:jc w:val="center"/>
        </w:trPr>
        <w:tc>
          <w:tcPr>
            <w:tcW w:w="1852" w:type="dxa"/>
            <w:shd w:val="clear" w:color="auto" w:fill="D9E2F3" w:themeFill="accent1" w:themeFillTint="33"/>
            <w:noWrap/>
            <w:vAlign w:val="center"/>
          </w:tcPr>
          <w:p w14:paraId="590F294B" w14:textId="77777777" w:rsidR="00503F21" w:rsidRPr="00DB7C61" w:rsidRDefault="00503F21" w:rsidP="00030BC5">
            <w:pPr>
              <w:jc w:val="center"/>
              <w:rPr>
                <w:rFonts w:ascii="Book Antiqua" w:hAnsi="Book Antiqua"/>
                <w:b/>
                <w:bCs/>
                <w:lang w:eastAsia="es-CR"/>
              </w:rPr>
            </w:pPr>
            <w:r>
              <w:rPr>
                <w:rFonts w:ascii="Book Antiqua" w:hAnsi="Book Antiqua"/>
                <w:b/>
                <w:bCs/>
                <w:lang w:eastAsia="es-CR"/>
              </w:rPr>
              <w:t>Clasificación</w:t>
            </w:r>
          </w:p>
        </w:tc>
        <w:tc>
          <w:tcPr>
            <w:tcW w:w="2402" w:type="dxa"/>
            <w:shd w:val="clear" w:color="auto" w:fill="D9E2F3" w:themeFill="accent1" w:themeFillTint="33"/>
            <w:vAlign w:val="center"/>
          </w:tcPr>
          <w:p w14:paraId="35B006E0" w14:textId="77777777" w:rsidR="00503F21" w:rsidRPr="00DB7C61" w:rsidRDefault="00503F21" w:rsidP="00030BC5">
            <w:pPr>
              <w:jc w:val="center"/>
              <w:rPr>
                <w:rFonts w:ascii="Book Antiqua" w:hAnsi="Book Antiqua"/>
                <w:b/>
                <w:bCs/>
                <w:lang w:eastAsia="es-CR"/>
              </w:rPr>
            </w:pPr>
            <w:r>
              <w:rPr>
                <w:rFonts w:ascii="Book Antiqua" w:hAnsi="Book Antiqua"/>
                <w:b/>
                <w:bCs/>
                <w:lang w:eastAsia="es-CR"/>
              </w:rPr>
              <w:t>Tipo</w:t>
            </w:r>
          </w:p>
        </w:tc>
        <w:tc>
          <w:tcPr>
            <w:tcW w:w="6378" w:type="dxa"/>
            <w:shd w:val="clear" w:color="auto" w:fill="D9E2F3" w:themeFill="accent1" w:themeFillTint="33"/>
            <w:vAlign w:val="center"/>
          </w:tcPr>
          <w:p w14:paraId="3D04970B" w14:textId="77777777" w:rsidR="00503F21" w:rsidRPr="00DB7C61" w:rsidRDefault="00503F21" w:rsidP="00030BC5">
            <w:pPr>
              <w:jc w:val="center"/>
              <w:rPr>
                <w:rFonts w:ascii="Book Antiqua" w:hAnsi="Book Antiqua"/>
                <w:b/>
                <w:bCs/>
                <w:lang w:eastAsia="es-CR"/>
              </w:rPr>
            </w:pPr>
            <w:r>
              <w:rPr>
                <w:rFonts w:ascii="Book Antiqua" w:hAnsi="Book Antiqua"/>
                <w:b/>
                <w:bCs/>
                <w:lang w:eastAsia="es-CR"/>
              </w:rPr>
              <w:t>Evento (riesgo)</w:t>
            </w:r>
          </w:p>
        </w:tc>
      </w:tr>
      <w:tr w:rsidR="00503F21" w:rsidRPr="007D36EA" w14:paraId="5D9E9263" w14:textId="77777777" w:rsidTr="00503F21">
        <w:trPr>
          <w:trHeight w:val="1246"/>
          <w:jc w:val="center"/>
        </w:trPr>
        <w:tc>
          <w:tcPr>
            <w:tcW w:w="1852" w:type="dxa"/>
            <w:vMerge w:val="restart"/>
            <w:shd w:val="clear" w:color="auto" w:fill="FFFF00"/>
            <w:noWrap/>
            <w:vAlign w:val="center"/>
          </w:tcPr>
          <w:p w14:paraId="089D753B" w14:textId="77777777" w:rsidR="00503F21" w:rsidRDefault="00503F21" w:rsidP="00030BC5">
            <w:pPr>
              <w:jc w:val="center"/>
              <w:rPr>
                <w:rFonts w:ascii="Tahoma" w:hAnsi="Tahoma" w:cs="Tahoma"/>
                <w:b/>
                <w:bCs/>
                <w:color w:val="000000"/>
                <w:lang w:eastAsia="es-CR"/>
              </w:rPr>
            </w:pPr>
            <w:r w:rsidRPr="00B15008">
              <w:rPr>
                <w:rFonts w:ascii="Tahoma" w:hAnsi="Tahoma" w:cs="Tahoma"/>
                <w:b/>
                <w:bCs/>
                <w:color w:val="000000"/>
                <w:lang w:eastAsia="es-CR"/>
              </w:rPr>
              <w:t xml:space="preserve">Riesgos externos </w:t>
            </w:r>
          </w:p>
          <w:p w14:paraId="1BA71BCC" w14:textId="77777777" w:rsidR="00503F21" w:rsidRPr="00B15008" w:rsidRDefault="00503F21" w:rsidP="00030BC5">
            <w:pPr>
              <w:jc w:val="center"/>
              <w:rPr>
                <w:rFonts w:ascii="Tahoma" w:hAnsi="Tahoma" w:cs="Tahoma"/>
                <w:b/>
                <w:bCs/>
                <w:color w:val="000000"/>
                <w:lang w:eastAsia="es-CR"/>
              </w:rPr>
            </w:pPr>
            <w:r w:rsidRPr="00B15008">
              <w:rPr>
                <w:rFonts w:ascii="Tahoma" w:hAnsi="Tahoma" w:cs="Tahoma"/>
                <w:b/>
                <w:bCs/>
                <w:color w:val="000000"/>
                <w:lang w:eastAsia="es-CR"/>
              </w:rPr>
              <w:t>(RE)</w:t>
            </w:r>
          </w:p>
        </w:tc>
        <w:tc>
          <w:tcPr>
            <w:tcW w:w="2402" w:type="dxa"/>
            <w:shd w:val="clear" w:color="auto" w:fill="FFFFCC"/>
            <w:vAlign w:val="center"/>
          </w:tcPr>
          <w:p w14:paraId="74E21FE5" w14:textId="77777777" w:rsidR="00503F21" w:rsidRDefault="00503F21" w:rsidP="00030BC5">
            <w:pPr>
              <w:jc w:val="center"/>
              <w:rPr>
                <w:rFonts w:ascii="Tahoma" w:hAnsi="Tahoma" w:cs="Tahoma"/>
                <w:b/>
                <w:bCs/>
                <w:lang w:eastAsia="es-CR"/>
              </w:rPr>
            </w:pPr>
            <w:r w:rsidRPr="005B71EC">
              <w:rPr>
                <w:rFonts w:ascii="Tahoma" w:hAnsi="Tahoma" w:cs="Tahoma"/>
                <w:b/>
                <w:bCs/>
                <w:lang w:eastAsia="es-CR"/>
              </w:rPr>
              <w:t>Gestión</w:t>
            </w:r>
          </w:p>
          <w:p w14:paraId="21EE9CA3" w14:textId="77777777" w:rsidR="00503F21" w:rsidRPr="007D36EA" w:rsidRDefault="00503F21" w:rsidP="00030BC5">
            <w:pPr>
              <w:jc w:val="center"/>
              <w:rPr>
                <w:rFonts w:ascii="Book Antiqua" w:hAnsi="Book Antiqua"/>
                <w:lang w:eastAsia="es-CR"/>
              </w:rPr>
            </w:pPr>
            <w:r>
              <w:rPr>
                <w:rFonts w:ascii="Tahoma" w:hAnsi="Tahoma" w:cs="Tahoma"/>
                <w:b/>
                <w:bCs/>
                <w:lang w:eastAsia="es-CR"/>
              </w:rPr>
              <w:t>de Cumplimiento</w:t>
            </w:r>
          </w:p>
        </w:tc>
        <w:tc>
          <w:tcPr>
            <w:tcW w:w="6378" w:type="dxa"/>
            <w:shd w:val="clear" w:color="000000" w:fill="FFFFFF"/>
          </w:tcPr>
          <w:p w14:paraId="59FBEA36" w14:textId="77777777" w:rsidR="00503F21" w:rsidRPr="000076C0" w:rsidRDefault="00503F21" w:rsidP="00503F21">
            <w:pPr>
              <w:pStyle w:val="Prrafodelista"/>
              <w:widowControl/>
              <w:numPr>
                <w:ilvl w:val="0"/>
                <w:numId w:val="48"/>
              </w:numPr>
              <w:ind w:left="212" w:hanging="212"/>
              <w:contextualSpacing/>
              <w:rPr>
                <w:rFonts w:ascii="Tahoma" w:hAnsi="Tahoma" w:cs="Tahoma"/>
                <w:b/>
                <w:bCs/>
                <w:sz w:val="22"/>
                <w:szCs w:val="22"/>
                <w:lang w:eastAsia="es-CR"/>
              </w:rPr>
            </w:pPr>
            <w:r w:rsidRPr="000076C0">
              <w:rPr>
                <w:rFonts w:ascii="Tahoma" w:hAnsi="Tahoma" w:cs="Tahoma"/>
                <w:b/>
                <w:bCs/>
                <w:sz w:val="22"/>
                <w:szCs w:val="22"/>
                <w:lang w:eastAsia="es-CR"/>
              </w:rPr>
              <w:t>Aprobación de nueva normativa</w:t>
            </w:r>
          </w:p>
          <w:p w14:paraId="30550105" w14:textId="77777777" w:rsidR="00503F21" w:rsidRPr="00226A9B" w:rsidRDefault="00503F21" w:rsidP="00030BC5">
            <w:pPr>
              <w:rPr>
                <w:rFonts w:ascii="Tahoma" w:hAnsi="Tahoma" w:cs="Tahoma"/>
                <w:b/>
                <w:bCs/>
                <w:sz w:val="10"/>
                <w:szCs w:val="10"/>
                <w:lang w:eastAsia="es-CR"/>
              </w:rPr>
            </w:pPr>
          </w:p>
          <w:p w14:paraId="4814E9C5" w14:textId="7A97C39E" w:rsidR="00503F21" w:rsidRPr="000076C0" w:rsidRDefault="00503F21" w:rsidP="00503F21">
            <w:pPr>
              <w:pStyle w:val="Prrafodelista"/>
              <w:widowControl/>
              <w:numPr>
                <w:ilvl w:val="0"/>
                <w:numId w:val="48"/>
              </w:numPr>
              <w:ind w:left="212" w:hanging="212"/>
              <w:contextualSpacing/>
              <w:rPr>
                <w:rFonts w:ascii="Tahoma" w:hAnsi="Tahoma" w:cs="Tahoma"/>
                <w:b/>
                <w:bCs/>
                <w:sz w:val="22"/>
                <w:szCs w:val="22"/>
                <w:lang w:eastAsia="es-CR"/>
              </w:rPr>
            </w:pPr>
            <w:r w:rsidRPr="000076C0">
              <w:rPr>
                <w:rFonts w:ascii="Tahoma" w:hAnsi="Tahoma" w:cs="Tahoma"/>
                <w:b/>
                <w:bCs/>
                <w:sz w:val="22"/>
                <w:szCs w:val="22"/>
                <w:lang w:eastAsia="es-CR"/>
              </w:rPr>
              <w:t>Emisión de votos judiciales</w:t>
            </w:r>
            <w:r w:rsidR="00FA7243">
              <w:rPr>
                <w:rFonts w:ascii="Tahoma" w:hAnsi="Tahoma" w:cs="Tahoma"/>
                <w:b/>
                <w:bCs/>
                <w:sz w:val="22"/>
                <w:szCs w:val="22"/>
                <w:lang w:eastAsia="es-CR"/>
              </w:rPr>
              <w:t xml:space="preserve"> o dictámenes de entes externos (CGR, PGR)</w:t>
            </w:r>
          </w:p>
          <w:p w14:paraId="6558F2F2" w14:textId="77777777" w:rsidR="00503F21" w:rsidRPr="00226A9B" w:rsidRDefault="00503F21" w:rsidP="00030BC5">
            <w:pPr>
              <w:rPr>
                <w:rFonts w:ascii="Tahoma" w:hAnsi="Tahoma" w:cs="Tahoma"/>
                <w:b/>
                <w:bCs/>
                <w:sz w:val="10"/>
                <w:szCs w:val="10"/>
                <w:lang w:eastAsia="es-CR"/>
              </w:rPr>
            </w:pPr>
          </w:p>
          <w:p w14:paraId="206D1997" w14:textId="77777777" w:rsidR="00503F21" w:rsidRPr="000076C0" w:rsidRDefault="00503F21" w:rsidP="00503F21">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Incumplimiento de normativa vigente nacional o internacional</w:t>
            </w:r>
          </w:p>
          <w:p w14:paraId="147B6A02" w14:textId="77777777" w:rsidR="00503F21" w:rsidRPr="00226A9B" w:rsidRDefault="00503F21" w:rsidP="00030BC5">
            <w:pPr>
              <w:rPr>
                <w:rFonts w:ascii="Tahoma" w:hAnsi="Tahoma" w:cs="Tahoma"/>
                <w:b/>
                <w:bCs/>
                <w:sz w:val="10"/>
                <w:szCs w:val="10"/>
                <w:lang w:eastAsia="es-CR"/>
              </w:rPr>
            </w:pPr>
          </w:p>
        </w:tc>
      </w:tr>
      <w:tr w:rsidR="00503F21" w:rsidRPr="007D36EA" w14:paraId="4671277E" w14:textId="77777777" w:rsidTr="00503F21">
        <w:trPr>
          <w:trHeight w:val="849"/>
          <w:jc w:val="center"/>
        </w:trPr>
        <w:tc>
          <w:tcPr>
            <w:tcW w:w="1852" w:type="dxa"/>
            <w:vMerge/>
            <w:shd w:val="clear" w:color="auto" w:fill="FFFF00"/>
            <w:noWrap/>
            <w:vAlign w:val="center"/>
          </w:tcPr>
          <w:p w14:paraId="2762BAA1" w14:textId="77777777" w:rsidR="00503F21" w:rsidRPr="00B15008" w:rsidRDefault="00503F21" w:rsidP="00030BC5">
            <w:pPr>
              <w:jc w:val="center"/>
              <w:rPr>
                <w:rFonts w:ascii="Tahoma" w:hAnsi="Tahoma" w:cs="Tahoma"/>
                <w:b/>
                <w:bCs/>
                <w:color w:val="000000"/>
                <w:lang w:eastAsia="es-CR"/>
              </w:rPr>
            </w:pPr>
          </w:p>
        </w:tc>
        <w:tc>
          <w:tcPr>
            <w:tcW w:w="2402" w:type="dxa"/>
            <w:shd w:val="clear" w:color="auto" w:fill="FFFFCC"/>
            <w:vAlign w:val="center"/>
          </w:tcPr>
          <w:p w14:paraId="119E8417" w14:textId="77777777" w:rsidR="00503F21" w:rsidRDefault="00503F21" w:rsidP="00030BC5">
            <w:pPr>
              <w:jc w:val="center"/>
              <w:rPr>
                <w:rFonts w:ascii="Tahoma" w:hAnsi="Tahoma" w:cs="Tahoma"/>
                <w:b/>
                <w:bCs/>
                <w:lang w:eastAsia="es-CR"/>
              </w:rPr>
            </w:pPr>
            <w:r>
              <w:rPr>
                <w:rFonts w:ascii="Tahoma" w:hAnsi="Tahoma" w:cs="Tahoma"/>
                <w:b/>
                <w:bCs/>
                <w:lang w:eastAsia="es-CR"/>
              </w:rPr>
              <w:t>Gestión de</w:t>
            </w:r>
          </w:p>
          <w:p w14:paraId="093E126B" w14:textId="77777777" w:rsidR="00503F21" w:rsidRPr="005B71EC" w:rsidRDefault="00503F21" w:rsidP="00030BC5">
            <w:pPr>
              <w:jc w:val="center"/>
              <w:rPr>
                <w:rFonts w:ascii="Tahoma" w:hAnsi="Tahoma" w:cs="Tahoma"/>
                <w:b/>
                <w:bCs/>
                <w:lang w:eastAsia="es-CR"/>
              </w:rPr>
            </w:pPr>
            <w:r>
              <w:rPr>
                <w:rFonts w:ascii="Tahoma" w:hAnsi="Tahoma" w:cs="Tahoma"/>
                <w:b/>
                <w:bCs/>
                <w:lang w:eastAsia="es-CR"/>
              </w:rPr>
              <w:t>Servicios</w:t>
            </w:r>
          </w:p>
        </w:tc>
        <w:tc>
          <w:tcPr>
            <w:tcW w:w="6378" w:type="dxa"/>
            <w:shd w:val="clear" w:color="000000" w:fill="FFFFFF"/>
          </w:tcPr>
          <w:p w14:paraId="2D553EDB" w14:textId="77777777" w:rsidR="00503F21" w:rsidRPr="000076C0" w:rsidRDefault="00503F21" w:rsidP="00590A12">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Suspensión de servicios públicos (agua, electricidad, etc.)</w:t>
            </w:r>
          </w:p>
          <w:p w14:paraId="3A5922F0" w14:textId="77777777" w:rsidR="00503F21" w:rsidRPr="00D32586" w:rsidRDefault="00503F21" w:rsidP="00030BC5">
            <w:pPr>
              <w:rPr>
                <w:rFonts w:ascii="Tahoma" w:hAnsi="Tahoma" w:cs="Tahoma"/>
                <w:b/>
                <w:bCs/>
                <w:sz w:val="10"/>
                <w:szCs w:val="10"/>
                <w:lang w:eastAsia="es-CR"/>
              </w:rPr>
            </w:pPr>
          </w:p>
          <w:p w14:paraId="089E20B1" w14:textId="77777777" w:rsidR="00503F21" w:rsidRPr="000076C0" w:rsidRDefault="00503F21" w:rsidP="00503F21">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Incumplimiento de contratos de servicios de seguridad</w:t>
            </w:r>
          </w:p>
          <w:p w14:paraId="3558CF10" w14:textId="77777777" w:rsidR="00503F21" w:rsidRPr="00D32586" w:rsidRDefault="00503F21" w:rsidP="00030BC5">
            <w:pPr>
              <w:jc w:val="both"/>
              <w:rPr>
                <w:rFonts w:ascii="Tahoma" w:hAnsi="Tahoma" w:cs="Tahoma"/>
                <w:b/>
                <w:bCs/>
                <w:sz w:val="10"/>
                <w:szCs w:val="10"/>
                <w:lang w:eastAsia="es-CR"/>
              </w:rPr>
            </w:pPr>
          </w:p>
          <w:p w14:paraId="2B0C6B76" w14:textId="77777777" w:rsidR="00503F21" w:rsidRPr="000076C0" w:rsidRDefault="00503F21" w:rsidP="00503F21">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Incumplimiento de plazos en la entrega de suministros o equipos</w:t>
            </w:r>
          </w:p>
          <w:p w14:paraId="16834EC2" w14:textId="77777777" w:rsidR="00503F21" w:rsidRPr="007A0CA5" w:rsidRDefault="00503F21" w:rsidP="00030BC5">
            <w:pPr>
              <w:pStyle w:val="Prrafodelista"/>
              <w:ind w:left="212"/>
              <w:jc w:val="both"/>
              <w:rPr>
                <w:rFonts w:ascii="Tahoma" w:hAnsi="Tahoma" w:cs="Tahoma"/>
                <w:b/>
                <w:bCs/>
                <w:sz w:val="10"/>
                <w:szCs w:val="10"/>
                <w:lang w:eastAsia="es-CR"/>
              </w:rPr>
            </w:pPr>
          </w:p>
        </w:tc>
      </w:tr>
      <w:tr w:rsidR="00503F21" w:rsidRPr="007D36EA" w14:paraId="7A2FBB98" w14:textId="77777777" w:rsidTr="00E736E6">
        <w:trPr>
          <w:trHeight w:val="497"/>
          <w:jc w:val="center"/>
        </w:trPr>
        <w:tc>
          <w:tcPr>
            <w:tcW w:w="1852" w:type="dxa"/>
            <w:vMerge/>
            <w:shd w:val="clear" w:color="auto" w:fill="FFFF00"/>
            <w:noWrap/>
            <w:vAlign w:val="center"/>
          </w:tcPr>
          <w:p w14:paraId="7E04DD65" w14:textId="77777777" w:rsidR="00503F21" w:rsidRPr="00B15008" w:rsidRDefault="00503F21" w:rsidP="00030BC5">
            <w:pPr>
              <w:jc w:val="center"/>
              <w:rPr>
                <w:rFonts w:ascii="Tahoma" w:hAnsi="Tahoma" w:cs="Tahoma"/>
                <w:b/>
                <w:bCs/>
                <w:color w:val="000000"/>
                <w:lang w:eastAsia="es-CR"/>
              </w:rPr>
            </w:pPr>
          </w:p>
        </w:tc>
        <w:tc>
          <w:tcPr>
            <w:tcW w:w="2402" w:type="dxa"/>
            <w:shd w:val="clear" w:color="auto" w:fill="FFFFCC"/>
            <w:vAlign w:val="center"/>
          </w:tcPr>
          <w:p w14:paraId="1BAE569E" w14:textId="77777777" w:rsidR="00503F21" w:rsidRDefault="00503F21" w:rsidP="00030BC5">
            <w:pPr>
              <w:jc w:val="center"/>
              <w:rPr>
                <w:rFonts w:ascii="Tahoma" w:hAnsi="Tahoma" w:cs="Tahoma"/>
                <w:b/>
                <w:bCs/>
                <w:lang w:eastAsia="es-CR"/>
              </w:rPr>
            </w:pPr>
            <w:r>
              <w:rPr>
                <w:rFonts w:ascii="Tahoma" w:hAnsi="Tahoma" w:cs="Tahoma"/>
                <w:b/>
                <w:bCs/>
                <w:lang w:eastAsia="es-CR"/>
              </w:rPr>
              <w:t>Gestión interinstitucional</w:t>
            </w:r>
          </w:p>
        </w:tc>
        <w:tc>
          <w:tcPr>
            <w:tcW w:w="6378" w:type="dxa"/>
            <w:shd w:val="clear" w:color="000000" w:fill="FFFFFF"/>
          </w:tcPr>
          <w:p w14:paraId="0A3DA6AC"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Inadecuada coordinación con dependencias externas</w:t>
            </w:r>
          </w:p>
        </w:tc>
      </w:tr>
      <w:tr w:rsidR="00503F21" w:rsidRPr="007D36EA" w14:paraId="0A046D28" w14:textId="77777777" w:rsidTr="00503F21">
        <w:trPr>
          <w:trHeight w:val="408"/>
          <w:jc w:val="center"/>
        </w:trPr>
        <w:tc>
          <w:tcPr>
            <w:tcW w:w="1852" w:type="dxa"/>
            <w:vMerge w:val="restart"/>
            <w:shd w:val="clear" w:color="auto" w:fill="58EB35"/>
            <w:noWrap/>
            <w:vAlign w:val="center"/>
          </w:tcPr>
          <w:p w14:paraId="143CAF61" w14:textId="77777777" w:rsidR="00503F21" w:rsidRDefault="00503F21" w:rsidP="00030BC5">
            <w:pPr>
              <w:jc w:val="center"/>
              <w:rPr>
                <w:rFonts w:ascii="Tahoma" w:hAnsi="Tahoma" w:cs="Tahoma"/>
                <w:b/>
                <w:bCs/>
                <w:color w:val="000000"/>
                <w:lang w:eastAsia="es-CR"/>
              </w:rPr>
            </w:pPr>
            <w:r w:rsidRPr="005B71EC">
              <w:rPr>
                <w:rFonts w:ascii="Tahoma" w:hAnsi="Tahoma" w:cs="Tahoma"/>
                <w:b/>
                <w:bCs/>
                <w:color w:val="000000"/>
                <w:lang w:eastAsia="es-CR"/>
              </w:rPr>
              <w:t xml:space="preserve">Riesgos internos </w:t>
            </w:r>
          </w:p>
          <w:p w14:paraId="7720EB22" w14:textId="77777777" w:rsidR="00503F21" w:rsidRPr="00B15008" w:rsidRDefault="00503F21" w:rsidP="00030BC5">
            <w:pPr>
              <w:jc w:val="center"/>
              <w:rPr>
                <w:rFonts w:ascii="Tahoma" w:hAnsi="Tahoma" w:cs="Tahoma"/>
                <w:b/>
                <w:bCs/>
                <w:color w:val="000000"/>
                <w:lang w:eastAsia="es-CR"/>
              </w:rPr>
            </w:pPr>
            <w:r w:rsidRPr="005B71EC">
              <w:rPr>
                <w:rFonts w:ascii="Tahoma" w:hAnsi="Tahoma" w:cs="Tahoma"/>
                <w:b/>
                <w:bCs/>
                <w:color w:val="000000"/>
                <w:lang w:eastAsia="es-CR"/>
              </w:rPr>
              <w:t>(RI)</w:t>
            </w:r>
          </w:p>
        </w:tc>
        <w:tc>
          <w:tcPr>
            <w:tcW w:w="2402" w:type="dxa"/>
            <w:vMerge w:val="restart"/>
            <w:shd w:val="clear" w:color="auto" w:fill="66FF99"/>
            <w:vAlign w:val="center"/>
          </w:tcPr>
          <w:p w14:paraId="44E981D2" w14:textId="77777777" w:rsidR="00503F21" w:rsidRDefault="00503F21" w:rsidP="00030BC5">
            <w:pPr>
              <w:jc w:val="center"/>
              <w:rPr>
                <w:rFonts w:ascii="Tahoma" w:hAnsi="Tahoma" w:cs="Tahoma"/>
                <w:b/>
                <w:bCs/>
                <w:lang w:eastAsia="es-CR"/>
              </w:rPr>
            </w:pPr>
            <w:r w:rsidRPr="005B71EC">
              <w:rPr>
                <w:rFonts w:ascii="Tahoma" w:hAnsi="Tahoma" w:cs="Tahoma"/>
                <w:b/>
                <w:bCs/>
                <w:lang w:eastAsia="es-CR"/>
              </w:rPr>
              <w:t>Gestión</w:t>
            </w:r>
          </w:p>
          <w:p w14:paraId="4D26228A" w14:textId="77777777" w:rsidR="00503F21" w:rsidRPr="005B71EC" w:rsidRDefault="00503F21" w:rsidP="00030BC5">
            <w:pPr>
              <w:jc w:val="center"/>
              <w:rPr>
                <w:rFonts w:ascii="Tahoma" w:hAnsi="Tahoma" w:cs="Tahoma"/>
                <w:b/>
                <w:bCs/>
                <w:lang w:eastAsia="es-CR"/>
              </w:rPr>
            </w:pPr>
            <w:r w:rsidRPr="005B71EC">
              <w:rPr>
                <w:rFonts w:ascii="Tahoma" w:hAnsi="Tahoma" w:cs="Tahoma"/>
                <w:b/>
                <w:bCs/>
                <w:lang w:eastAsia="es-CR"/>
              </w:rPr>
              <w:t>Administrativa</w:t>
            </w:r>
          </w:p>
        </w:tc>
        <w:tc>
          <w:tcPr>
            <w:tcW w:w="6378" w:type="dxa"/>
            <w:shd w:val="clear" w:color="000000" w:fill="FFFFFF"/>
            <w:vAlign w:val="center"/>
          </w:tcPr>
          <w:p w14:paraId="4B07EC63" w14:textId="77777777" w:rsidR="00503F21" w:rsidRPr="000076C0" w:rsidRDefault="00503F21" w:rsidP="00503F21">
            <w:pPr>
              <w:pStyle w:val="Prrafodelista"/>
              <w:widowControl/>
              <w:numPr>
                <w:ilvl w:val="0"/>
                <w:numId w:val="48"/>
              </w:numPr>
              <w:ind w:left="212" w:hanging="212"/>
              <w:contextualSpacing/>
              <w:rPr>
                <w:rFonts w:ascii="Book Antiqua" w:hAnsi="Book Antiqua"/>
                <w:sz w:val="22"/>
                <w:szCs w:val="22"/>
                <w:lang w:eastAsia="es-CR"/>
              </w:rPr>
            </w:pPr>
            <w:r w:rsidRPr="000076C0">
              <w:rPr>
                <w:rFonts w:ascii="Tahoma" w:hAnsi="Tahoma" w:cs="Tahoma"/>
                <w:b/>
                <w:bCs/>
                <w:sz w:val="22"/>
                <w:szCs w:val="22"/>
                <w:lang w:eastAsia="es-CR"/>
              </w:rPr>
              <w:t>Pérdida de información</w:t>
            </w:r>
          </w:p>
        </w:tc>
      </w:tr>
      <w:tr w:rsidR="00503F21" w:rsidRPr="007D36EA" w14:paraId="3D5F5885" w14:textId="77777777" w:rsidTr="00503F21">
        <w:trPr>
          <w:trHeight w:val="414"/>
          <w:jc w:val="center"/>
        </w:trPr>
        <w:tc>
          <w:tcPr>
            <w:tcW w:w="1852" w:type="dxa"/>
            <w:vMerge/>
            <w:shd w:val="clear" w:color="auto" w:fill="58EB35"/>
            <w:noWrap/>
            <w:vAlign w:val="center"/>
          </w:tcPr>
          <w:p w14:paraId="66DC4D2E" w14:textId="77777777" w:rsidR="00503F21" w:rsidRPr="00B15008" w:rsidRDefault="00503F21" w:rsidP="00030BC5">
            <w:pPr>
              <w:jc w:val="center"/>
              <w:rPr>
                <w:rFonts w:ascii="Tahoma" w:hAnsi="Tahoma" w:cs="Tahoma"/>
                <w:b/>
                <w:bCs/>
                <w:color w:val="000000"/>
                <w:lang w:eastAsia="es-CR"/>
              </w:rPr>
            </w:pPr>
          </w:p>
        </w:tc>
        <w:tc>
          <w:tcPr>
            <w:tcW w:w="2402" w:type="dxa"/>
            <w:vMerge/>
            <w:shd w:val="clear" w:color="auto" w:fill="66FF99"/>
            <w:vAlign w:val="center"/>
          </w:tcPr>
          <w:p w14:paraId="2C89B9A6" w14:textId="77777777" w:rsidR="00503F21" w:rsidRPr="005B71EC" w:rsidRDefault="00503F21" w:rsidP="00030BC5">
            <w:pPr>
              <w:rPr>
                <w:rFonts w:ascii="Tahoma" w:hAnsi="Tahoma" w:cs="Tahoma"/>
                <w:b/>
                <w:bCs/>
                <w:lang w:eastAsia="es-CR"/>
              </w:rPr>
            </w:pPr>
          </w:p>
        </w:tc>
        <w:tc>
          <w:tcPr>
            <w:tcW w:w="6378" w:type="dxa"/>
            <w:shd w:val="clear" w:color="000000" w:fill="FFFFFF"/>
            <w:vAlign w:val="center"/>
          </w:tcPr>
          <w:p w14:paraId="3AA3EA46" w14:textId="6CC70A8D" w:rsidR="00503F21" w:rsidRPr="000076C0" w:rsidRDefault="00DF5720" w:rsidP="00503F21">
            <w:pPr>
              <w:pStyle w:val="Prrafodelista"/>
              <w:widowControl/>
              <w:numPr>
                <w:ilvl w:val="0"/>
                <w:numId w:val="48"/>
              </w:numPr>
              <w:ind w:left="212" w:hanging="212"/>
              <w:contextualSpacing/>
              <w:rPr>
                <w:rFonts w:ascii="Tahoma" w:hAnsi="Tahoma" w:cs="Tahoma"/>
                <w:b/>
                <w:bCs/>
                <w:sz w:val="22"/>
                <w:szCs w:val="22"/>
                <w:lang w:eastAsia="es-CR"/>
              </w:rPr>
            </w:pPr>
            <w:r w:rsidRPr="000076C0">
              <w:rPr>
                <w:rFonts w:ascii="Tahoma" w:hAnsi="Tahoma" w:cs="Tahoma"/>
                <w:b/>
                <w:bCs/>
                <w:sz w:val="22"/>
                <w:szCs w:val="22"/>
                <w:lang w:eastAsia="es-CR"/>
              </w:rPr>
              <w:t>Subejecución</w:t>
            </w:r>
            <w:r w:rsidR="00503F21" w:rsidRPr="000076C0">
              <w:rPr>
                <w:rFonts w:ascii="Tahoma" w:hAnsi="Tahoma" w:cs="Tahoma"/>
                <w:b/>
                <w:bCs/>
                <w:sz w:val="22"/>
                <w:szCs w:val="22"/>
                <w:lang w:eastAsia="es-CR"/>
              </w:rPr>
              <w:t xml:space="preserve"> del presupuesto asignado</w:t>
            </w:r>
          </w:p>
        </w:tc>
      </w:tr>
      <w:tr w:rsidR="00503F21" w:rsidRPr="007D36EA" w14:paraId="18EE8958" w14:textId="77777777" w:rsidTr="00503F21">
        <w:trPr>
          <w:trHeight w:val="414"/>
          <w:jc w:val="center"/>
        </w:trPr>
        <w:tc>
          <w:tcPr>
            <w:tcW w:w="1852" w:type="dxa"/>
            <w:vMerge/>
            <w:shd w:val="clear" w:color="auto" w:fill="58EB35"/>
            <w:noWrap/>
            <w:vAlign w:val="center"/>
          </w:tcPr>
          <w:p w14:paraId="0DD3BF09" w14:textId="77777777" w:rsidR="00503F21" w:rsidRPr="00B15008" w:rsidRDefault="00503F21" w:rsidP="00030BC5">
            <w:pPr>
              <w:jc w:val="center"/>
              <w:rPr>
                <w:rFonts w:ascii="Tahoma" w:hAnsi="Tahoma" w:cs="Tahoma"/>
                <w:b/>
                <w:bCs/>
                <w:color w:val="000000"/>
                <w:lang w:eastAsia="es-CR"/>
              </w:rPr>
            </w:pPr>
          </w:p>
        </w:tc>
        <w:tc>
          <w:tcPr>
            <w:tcW w:w="2402" w:type="dxa"/>
            <w:vMerge/>
            <w:shd w:val="clear" w:color="auto" w:fill="66FF99"/>
            <w:vAlign w:val="center"/>
          </w:tcPr>
          <w:p w14:paraId="0F547225" w14:textId="77777777" w:rsidR="00503F21" w:rsidRPr="005B71EC" w:rsidRDefault="00503F21" w:rsidP="00030BC5">
            <w:pPr>
              <w:rPr>
                <w:rFonts w:ascii="Tahoma" w:hAnsi="Tahoma" w:cs="Tahoma"/>
                <w:b/>
                <w:bCs/>
                <w:lang w:eastAsia="es-CR"/>
              </w:rPr>
            </w:pPr>
          </w:p>
        </w:tc>
        <w:tc>
          <w:tcPr>
            <w:tcW w:w="6378" w:type="dxa"/>
            <w:shd w:val="clear" w:color="000000" w:fill="FFFFFF"/>
            <w:vAlign w:val="center"/>
          </w:tcPr>
          <w:p w14:paraId="35ABBFEC" w14:textId="77777777" w:rsidR="00503F21" w:rsidRPr="000076C0" w:rsidRDefault="00503F21" w:rsidP="00503F21">
            <w:pPr>
              <w:pStyle w:val="Prrafodelista"/>
              <w:widowControl/>
              <w:numPr>
                <w:ilvl w:val="0"/>
                <w:numId w:val="48"/>
              </w:numPr>
              <w:ind w:left="212" w:hanging="212"/>
              <w:contextualSpacing/>
              <w:rPr>
                <w:rFonts w:ascii="Tahoma" w:hAnsi="Tahoma" w:cs="Tahoma"/>
                <w:b/>
                <w:bCs/>
                <w:sz w:val="22"/>
                <w:szCs w:val="22"/>
                <w:lang w:eastAsia="es-CR"/>
              </w:rPr>
            </w:pPr>
            <w:r w:rsidRPr="000076C0">
              <w:rPr>
                <w:rFonts w:ascii="Tahoma" w:hAnsi="Tahoma" w:cs="Tahoma"/>
                <w:b/>
                <w:bCs/>
                <w:sz w:val="22"/>
                <w:szCs w:val="22"/>
                <w:lang w:eastAsia="es-CR"/>
              </w:rPr>
              <w:t>Incumplimiento de contratos</w:t>
            </w:r>
          </w:p>
        </w:tc>
      </w:tr>
      <w:tr w:rsidR="00503F21" w:rsidRPr="007D36EA" w14:paraId="6AB026D7" w14:textId="77777777" w:rsidTr="00503F21">
        <w:trPr>
          <w:trHeight w:val="414"/>
          <w:jc w:val="center"/>
        </w:trPr>
        <w:tc>
          <w:tcPr>
            <w:tcW w:w="1852" w:type="dxa"/>
            <w:vMerge/>
            <w:shd w:val="clear" w:color="auto" w:fill="58EB35"/>
            <w:noWrap/>
            <w:vAlign w:val="center"/>
          </w:tcPr>
          <w:p w14:paraId="1217A8D2" w14:textId="77777777" w:rsidR="00503F21" w:rsidRPr="00B15008" w:rsidRDefault="00503F21" w:rsidP="00030BC5">
            <w:pPr>
              <w:jc w:val="center"/>
              <w:rPr>
                <w:rFonts w:ascii="Tahoma" w:hAnsi="Tahoma" w:cs="Tahoma"/>
                <w:b/>
                <w:bCs/>
                <w:color w:val="000000"/>
                <w:lang w:eastAsia="es-CR"/>
              </w:rPr>
            </w:pPr>
          </w:p>
        </w:tc>
        <w:tc>
          <w:tcPr>
            <w:tcW w:w="2402" w:type="dxa"/>
            <w:vMerge/>
            <w:shd w:val="clear" w:color="auto" w:fill="66FF99"/>
            <w:vAlign w:val="center"/>
          </w:tcPr>
          <w:p w14:paraId="30B44E71" w14:textId="77777777" w:rsidR="00503F21" w:rsidRPr="005B71EC" w:rsidRDefault="00503F21" w:rsidP="00030BC5">
            <w:pPr>
              <w:rPr>
                <w:rFonts w:ascii="Tahoma" w:hAnsi="Tahoma" w:cs="Tahoma"/>
                <w:b/>
                <w:bCs/>
                <w:lang w:eastAsia="es-CR"/>
              </w:rPr>
            </w:pPr>
          </w:p>
        </w:tc>
        <w:tc>
          <w:tcPr>
            <w:tcW w:w="6378" w:type="dxa"/>
            <w:shd w:val="clear" w:color="000000" w:fill="FFFFFF"/>
            <w:vAlign w:val="center"/>
          </w:tcPr>
          <w:p w14:paraId="103209D7" w14:textId="77777777" w:rsidR="00503F21" w:rsidRPr="000076C0" w:rsidRDefault="00503F21" w:rsidP="00503F21">
            <w:pPr>
              <w:pStyle w:val="Prrafodelista"/>
              <w:widowControl/>
              <w:numPr>
                <w:ilvl w:val="0"/>
                <w:numId w:val="48"/>
              </w:numPr>
              <w:ind w:left="212" w:hanging="212"/>
              <w:contextualSpacing/>
              <w:rPr>
                <w:rFonts w:ascii="Tahoma" w:hAnsi="Tahoma" w:cs="Tahoma"/>
                <w:b/>
                <w:bCs/>
                <w:sz w:val="22"/>
                <w:szCs w:val="22"/>
                <w:lang w:eastAsia="es-CR"/>
              </w:rPr>
            </w:pPr>
            <w:r w:rsidRPr="000076C0">
              <w:rPr>
                <w:rFonts w:ascii="Tahoma" w:hAnsi="Tahoma" w:cs="Tahoma"/>
                <w:b/>
                <w:bCs/>
                <w:sz w:val="22"/>
                <w:szCs w:val="22"/>
                <w:lang w:eastAsia="es-CR"/>
              </w:rPr>
              <w:t>Pérdida de activos</w:t>
            </w:r>
          </w:p>
        </w:tc>
      </w:tr>
      <w:tr w:rsidR="00503F21" w:rsidRPr="007D36EA" w14:paraId="152AA461" w14:textId="77777777" w:rsidTr="00503F21">
        <w:trPr>
          <w:trHeight w:val="414"/>
          <w:jc w:val="center"/>
        </w:trPr>
        <w:tc>
          <w:tcPr>
            <w:tcW w:w="1852" w:type="dxa"/>
            <w:vMerge/>
            <w:shd w:val="clear" w:color="auto" w:fill="58EB35"/>
            <w:noWrap/>
            <w:vAlign w:val="center"/>
          </w:tcPr>
          <w:p w14:paraId="02CEE69E" w14:textId="77777777" w:rsidR="00503F21" w:rsidRPr="00B15008" w:rsidRDefault="00503F21" w:rsidP="00030BC5">
            <w:pPr>
              <w:jc w:val="center"/>
              <w:rPr>
                <w:rFonts w:ascii="Tahoma" w:hAnsi="Tahoma" w:cs="Tahoma"/>
                <w:b/>
                <w:bCs/>
                <w:color w:val="000000"/>
                <w:lang w:eastAsia="es-CR"/>
              </w:rPr>
            </w:pPr>
          </w:p>
        </w:tc>
        <w:tc>
          <w:tcPr>
            <w:tcW w:w="2402" w:type="dxa"/>
            <w:vMerge/>
            <w:shd w:val="clear" w:color="auto" w:fill="66FF99"/>
            <w:vAlign w:val="center"/>
          </w:tcPr>
          <w:p w14:paraId="5671ED13" w14:textId="77777777" w:rsidR="00503F21" w:rsidRPr="005B71EC" w:rsidRDefault="00503F21" w:rsidP="00030BC5">
            <w:pPr>
              <w:rPr>
                <w:rFonts w:ascii="Tahoma" w:hAnsi="Tahoma" w:cs="Tahoma"/>
                <w:b/>
                <w:bCs/>
                <w:lang w:eastAsia="es-CR"/>
              </w:rPr>
            </w:pPr>
          </w:p>
        </w:tc>
        <w:tc>
          <w:tcPr>
            <w:tcW w:w="6378" w:type="dxa"/>
            <w:shd w:val="clear" w:color="000000" w:fill="FFFFFF"/>
            <w:vAlign w:val="center"/>
          </w:tcPr>
          <w:p w14:paraId="6BA0DC27" w14:textId="77777777" w:rsidR="00503F21" w:rsidRPr="000076C0" w:rsidRDefault="00503F21" w:rsidP="00503F21">
            <w:pPr>
              <w:pStyle w:val="Prrafodelista"/>
              <w:widowControl/>
              <w:numPr>
                <w:ilvl w:val="0"/>
                <w:numId w:val="48"/>
              </w:numPr>
              <w:ind w:left="212" w:hanging="212"/>
              <w:contextualSpacing/>
              <w:rPr>
                <w:rFonts w:ascii="Tahoma" w:hAnsi="Tahoma" w:cs="Tahoma"/>
                <w:b/>
                <w:bCs/>
                <w:sz w:val="22"/>
                <w:szCs w:val="22"/>
                <w:lang w:eastAsia="es-CR"/>
              </w:rPr>
            </w:pPr>
            <w:r w:rsidRPr="000076C0">
              <w:rPr>
                <w:rFonts w:ascii="Tahoma" w:hAnsi="Tahoma" w:cs="Tahoma"/>
                <w:b/>
                <w:color w:val="000000"/>
                <w:sz w:val="22"/>
                <w:szCs w:val="22"/>
              </w:rPr>
              <w:t>Retraso en la ejecución del plan anual operativo</w:t>
            </w:r>
          </w:p>
        </w:tc>
      </w:tr>
      <w:tr w:rsidR="00503F21" w:rsidRPr="007D36EA" w14:paraId="32599EC5" w14:textId="77777777" w:rsidTr="00503F21">
        <w:trPr>
          <w:trHeight w:val="414"/>
          <w:jc w:val="center"/>
        </w:trPr>
        <w:tc>
          <w:tcPr>
            <w:tcW w:w="1852" w:type="dxa"/>
            <w:vMerge/>
            <w:shd w:val="clear" w:color="auto" w:fill="58EB35"/>
            <w:noWrap/>
            <w:vAlign w:val="center"/>
          </w:tcPr>
          <w:p w14:paraId="1FF0D968" w14:textId="77777777" w:rsidR="00503F21" w:rsidRPr="00B15008" w:rsidRDefault="00503F21" w:rsidP="00030BC5">
            <w:pPr>
              <w:jc w:val="center"/>
              <w:rPr>
                <w:rFonts w:ascii="Tahoma" w:hAnsi="Tahoma" w:cs="Tahoma"/>
                <w:b/>
                <w:bCs/>
                <w:color w:val="000000"/>
                <w:lang w:eastAsia="es-CR"/>
              </w:rPr>
            </w:pPr>
          </w:p>
        </w:tc>
        <w:tc>
          <w:tcPr>
            <w:tcW w:w="2402" w:type="dxa"/>
            <w:vMerge/>
            <w:shd w:val="clear" w:color="auto" w:fill="66FF99"/>
            <w:vAlign w:val="center"/>
          </w:tcPr>
          <w:p w14:paraId="75D13F26" w14:textId="77777777" w:rsidR="00503F21" w:rsidRPr="005B71EC" w:rsidRDefault="00503F21" w:rsidP="00030BC5">
            <w:pPr>
              <w:rPr>
                <w:rFonts w:ascii="Tahoma" w:hAnsi="Tahoma" w:cs="Tahoma"/>
                <w:b/>
                <w:bCs/>
                <w:lang w:eastAsia="es-CR"/>
              </w:rPr>
            </w:pPr>
          </w:p>
        </w:tc>
        <w:tc>
          <w:tcPr>
            <w:tcW w:w="6378" w:type="dxa"/>
            <w:shd w:val="clear" w:color="000000" w:fill="FFFFFF"/>
            <w:vAlign w:val="center"/>
          </w:tcPr>
          <w:p w14:paraId="777082DF" w14:textId="77777777" w:rsidR="00503F21" w:rsidRPr="000076C0" w:rsidRDefault="00503F21" w:rsidP="00503F21">
            <w:pPr>
              <w:pStyle w:val="Prrafodelista"/>
              <w:widowControl/>
              <w:numPr>
                <w:ilvl w:val="0"/>
                <w:numId w:val="48"/>
              </w:numPr>
              <w:ind w:left="212" w:hanging="212"/>
              <w:contextualSpacing/>
              <w:rPr>
                <w:rFonts w:ascii="Tahoma" w:hAnsi="Tahoma" w:cs="Tahoma"/>
                <w:b/>
                <w:color w:val="000000"/>
                <w:sz w:val="22"/>
                <w:szCs w:val="22"/>
              </w:rPr>
            </w:pPr>
            <w:r w:rsidRPr="000076C0">
              <w:rPr>
                <w:rFonts w:ascii="Tahoma" w:hAnsi="Tahoma" w:cs="Tahoma"/>
                <w:b/>
                <w:color w:val="000000"/>
                <w:sz w:val="22"/>
                <w:szCs w:val="22"/>
              </w:rPr>
              <w:t>Incumplimiento de las metas de la oficina</w:t>
            </w:r>
          </w:p>
        </w:tc>
      </w:tr>
      <w:tr w:rsidR="00503F21" w:rsidRPr="007D36EA" w14:paraId="00A14813" w14:textId="77777777" w:rsidTr="00503F21">
        <w:trPr>
          <w:trHeight w:val="414"/>
          <w:jc w:val="center"/>
        </w:trPr>
        <w:tc>
          <w:tcPr>
            <w:tcW w:w="1852" w:type="dxa"/>
            <w:vMerge/>
            <w:shd w:val="clear" w:color="auto" w:fill="58EB35"/>
            <w:noWrap/>
            <w:vAlign w:val="center"/>
          </w:tcPr>
          <w:p w14:paraId="332CCBDA" w14:textId="77777777" w:rsidR="00503F21" w:rsidRPr="00B15008" w:rsidRDefault="00503F21" w:rsidP="00030BC5">
            <w:pPr>
              <w:jc w:val="center"/>
              <w:rPr>
                <w:rFonts w:ascii="Tahoma" w:hAnsi="Tahoma" w:cs="Tahoma"/>
                <w:b/>
                <w:bCs/>
                <w:color w:val="000000"/>
                <w:lang w:eastAsia="es-CR"/>
              </w:rPr>
            </w:pPr>
          </w:p>
        </w:tc>
        <w:tc>
          <w:tcPr>
            <w:tcW w:w="2402" w:type="dxa"/>
            <w:vMerge/>
            <w:shd w:val="clear" w:color="auto" w:fill="66FF99"/>
            <w:vAlign w:val="center"/>
          </w:tcPr>
          <w:p w14:paraId="58952D54" w14:textId="77777777" w:rsidR="00503F21" w:rsidRPr="005B71EC" w:rsidRDefault="00503F21" w:rsidP="00030BC5">
            <w:pPr>
              <w:rPr>
                <w:rFonts w:ascii="Tahoma" w:hAnsi="Tahoma" w:cs="Tahoma"/>
                <w:b/>
                <w:bCs/>
                <w:lang w:eastAsia="es-CR"/>
              </w:rPr>
            </w:pPr>
          </w:p>
        </w:tc>
        <w:tc>
          <w:tcPr>
            <w:tcW w:w="6378" w:type="dxa"/>
            <w:shd w:val="clear" w:color="000000" w:fill="FFFFFF"/>
            <w:vAlign w:val="center"/>
          </w:tcPr>
          <w:p w14:paraId="6DF8E620" w14:textId="55BADD1B" w:rsidR="00503F21" w:rsidRPr="000076C0" w:rsidRDefault="00503F21" w:rsidP="00503F21">
            <w:pPr>
              <w:pStyle w:val="Prrafodelista"/>
              <w:widowControl/>
              <w:numPr>
                <w:ilvl w:val="0"/>
                <w:numId w:val="48"/>
              </w:numPr>
              <w:ind w:left="212" w:hanging="212"/>
              <w:contextualSpacing/>
              <w:rPr>
                <w:rFonts w:ascii="Tahoma" w:hAnsi="Tahoma" w:cs="Tahoma"/>
                <w:b/>
                <w:color w:val="000000"/>
                <w:sz w:val="22"/>
                <w:szCs w:val="22"/>
              </w:rPr>
            </w:pPr>
            <w:r w:rsidRPr="000076C0">
              <w:rPr>
                <w:rFonts w:ascii="Tahoma" w:hAnsi="Tahoma" w:cs="Tahoma"/>
                <w:b/>
                <w:bCs/>
                <w:sz w:val="22"/>
                <w:szCs w:val="22"/>
                <w:lang w:eastAsia="es-CR"/>
              </w:rPr>
              <w:t xml:space="preserve">Contagio epidemiológico </w:t>
            </w:r>
          </w:p>
        </w:tc>
      </w:tr>
      <w:tr w:rsidR="00503F21" w:rsidRPr="007D36EA" w14:paraId="4176D574" w14:textId="77777777" w:rsidTr="00503F21">
        <w:trPr>
          <w:trHeight w:val="422"/>
          <w:jc w:val="center"/>
        </w:trPr>
        <w:tc>
          <w:tcPr>
            <w:tcW w:w="1852" w:type="dxa"/>
            <w:vMerge/>
            <w:shd w:val="clear" w:color="auto" w:fill="58EB35"/>
            <w:vAlign w:val="center"/>
            <w:hideMark/>
          </w:tcPr>
          <w:p w14:paraId="4656AA7D" w14:textId="77777777" w:rsidR="00503F21" w:rsidRPr="005B71EC" w:rsidRDefault="00503F21" w:rsidP="00030BC5">
            <w:pPr>
              <w:jc w:val="center"/>
              <w:rPr>
                <w:rFonts w:ascii="Tahoma" w:hAnsi="Tahoma" w:cs="Tahoma"/>
                <w:b/>
                <w:bCs/>
                <w:color w:val="000000"/>
                <w:lang w:eastAsia="es-CR"/>
              </w:rPr>
            </w:pPr>
          </w:p>
        </w:tc>
        <w:tc>
          <w:tcPr>
            <w:tcW w:w="2402" w:type="dxa"/>
            <w:vMerge w:val="restart"/>
            <w:shd w:val="clear" w:color="auto" w:fill="66FF99"/>
            <w:noWrap/>
            <w:vAlign w:val="center"/>
            <w:hideMark/>
          </w:tcPr>
          <w:p w14:paraId="05D74FFC" w14:textId="77777777" w:rsidR="00503F21" w:rsidRDefault="00503F21" w:rsidP="00030BC5">
            <w:pPr>
              <w:jc w:val="center"/>
              <w:rPr>
                <w:rFonts w:ascii="Tahoma" w:hAnsi="Tahoma" w:cs="Tahoma"/>
                <w:b/>
                <w:bCs/>
                <w:lang w:eastAsia="es-CR"/>
              </w:rPr>
            </w:pPr>
            <w:r w:rsidRPr="005B71EC">
              <w:rPr>
                <w:rFonts w:ascii="Tahoma" w:hAnsi="Tahoma" w:cs="Tahoma"/>
                <w:b/>
                <w:bCs/>
                <w:lang w:eastAsia="es-CR"/>
              </w:rPr>
              <w:t>Gestión</w:t>
            </w:r>
          </w:p>
          <w:p w14:paraId="30243BEF" w14:textId="77777777" w:rsidR="00503F21" w:rsidRPr="005B71EC" w:rsidRDefault="00503F21" w:rsidP="00030BC5">
            <w:pPr>
              <w:jc w:val="center"/>
              <w:rPr>
                <w:rFonts w:ascii="Tahoma" w:hAnsi="Tahoma" w:cs="Tahoma"/>
                <w:b/>
                <w:bCs/>
                <w:lang w:eastAsia="es-CR"/>
              </w:rPr>
            </w:pPr>
            <w:r>
              <w:rPr>
                <w:rFonts w:ascii="Tahoma" w:hAnsi="Tahoma" w:cs="Tahoma"/>
                <w:b/>
                <w:bCs/>
                <w:lang w:eastAsia="es-CR"/>
              </w:rPr>
              <w:t>Judicial</w:t>
            </w:r>
          </w:p>
        </w:tc>
        <w:tc>
          <w:tcPr>
            <w:tcW w:w="6378" w:type="dxa"/>
            <w:shd w:val="clear" w:color="000000" w:fill="FFFFFF"/>
            <w:vAlign w:val="center"/>
          </w:tcPr>
          <w:p w14:paraId="791BFAF1"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Prescripción de causas</w:t>
            </w:r>
          </w:p>
        </w:tc>
      </w:tr>
      <w:tr w:rsidR="00503F21" w:rsidRPr="007D36EA" w14:paraId="46FD67D2" w14:textId="77777777" w:rsidTr="00503F21">
        <w:trPr>
          <w:trHeight w:val="453"/>
          <w:jc w:val="center"/>
        </w:trPr>
        <w:tc>
          <w:tcPr>
            <w:tcW w:w="1852" w:type="dxa"/>
            <w:vMerge/>
            <w:shd w:val="clear" w:color="auto" w:fill="58EB35"/>
            <w:noWrap/>
            <w:vAlign w:val="bottom"/>
          </w:tcPr>
          <w:p w14:paraId="06E79E2F"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7EAC18C8"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2B3FBB33"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Extravío de expedientes</w:t>
            </w:r>
          </w:p>
        </w:tc>
      </w:tr>
      <w:tr w:rsidR="00503F21" w:rsidRPr="007D36EA" w14:paraId="4C7D4023" w14:textId="77777777" w:rsidTr="00503F21">
        <w:trPr>
          <w:trHeight w:val="453"/>
          <w:jc w:val="center"/>
        </w:trPr>
        <w:tc>
          <w:tcPr>
            <w:tcW w:w="1852" w:type="dxa"/>
            <w:vMerge/>
            <w:shd w:val="clear" w:color="auto" w:fill="58EB35"/>
            <w:noWrap/>
            <w:vAlign w:val="bottom"/>
          </w:tcPr>
          <w:p w14:paraId="0284CA65"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3B5535C5"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4EFC9F6F"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Extravío de evidencias</w:t>
            </w:r>
          </w:p>
        </w:tc>
      </w:tr>
      <w:tr w:rsidR="00503F21" w:rsidRPr="007D36EA" w14:paraId="376F7587" w14:textId="77777777" w:rsidTr="00503F21">
        <w:trPr>
          <w:trHeight w:val="453"/>
          <w:jc w:val="center"/>
        </w:trPr>
        <w:tc>
          <w:tcPr>
            <w:tcW w:w="1852" w:type="dxa"/>
            <w:vMerge/>
            <w:shd w:val="clear" w:color="auto" w:fill="58EB35"/>
            <w:noWrap/>
            <w:vAlign w:val="bottom"/>
          </w:tcPr>
          <w:p w14:paraId="7C125E3F"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67B6876D"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60765A34"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color w:val="000000"/>
                <w:sz w:val="22"/>
                <w:szCs w:val="22"/>
              </w:rPr>
              <w:t>Desatención a solicitudes de pronto despacho</w:t>
            </w:r>
          </w:p>
        </w:tc>
      </w:tr>
      <w:tr w:rsidR="00503F21" w:rsidRPr="007D36EA" w14:paraId="1D6ADE9F" w14:textId="77777777" w:rsidTr="00503F21">
        <w:trPr>
          <w:trHeight w:val="453"/>
          <w:jc w:val="center"/>
        </w:trPr>
        <w:tc>
          <w:tcPr>
            <w:tcW w:w="1852" w:type="dxa"/>
            <w:vMerge/>
            <w:shd w:val="clear" w:color="auto" w:fill="58EB35"/>
            <w:noWrap/>
            <w:vAlign w:val="bottom"/>
          </w:tcPr>
          <w:p w14:paraId="49FC8074"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76D8B5C2"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72C1C896"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color w:val="000000"/>
                <w:sz w:val="22"/>
                <w:szCs w:val="22"/>
              </w:rPr>
            </w:pPr>
            <w:r w:rsidRPr="000076C0">
              <w:rPr>
                <w:rFonts w:ascii="Tahoma" w:hAnsi="Tahoma" w:cs="Tahoma"/>
                <w:b/>
                <w:color w:val="000000"/>
                <w:sz w:val="22"/>
                <w:szCs w:val="22"/>
              </w:rPr>
              <w:t xml:space="preserve">Retraso en la tramitación de expedientes </w:t>
            </w:r>
          </w:p>
          <w:p w14:paraId="0F391F1A" w14:textId="77777777" w:rsidR="00503F21" w:rsidRPr="000076C0" w:rsidRDefault="00503F21" w:rsidP="000076C0">
            <w:pPr>
              <w:pStyle w:val="Prrafodelista"/>
              <w:ind w:left="212"/>
              <w:jc w:val="both"/>
              <w:rPr>
                <w:rFonts w:ascii="Tahoma" w:hAnsi="Tahoma" w:cs="Tahoma"/>
                <w:b/>
                <w:bCs/>
                <w:sz w:val="22"/>
                <w:szCs w:val="22"/>
                <w:lang w:eastAsia="es-CR"/>
              </w:rPr>
            </w:pPr>
            <w:r w:rsidRPr="000076C0">
              <w:rPr>
                <w:rFonts w:ascii="Tahoma" w:hAnsi="Tahoma" w:cs="Tahoma"/>
                <w:b/>
                <w:color w:val="000000"/>
                <w:sz w:val="22"/>
                <w:szCs w:val="22"/>
              </w:rPr>
              <w:t>(Retraso judicial)</w:t>
            </w:r>
          </w:p>
        </w:tc>
      </w:tr>
      <w:tr w:rsidR="00503F21" w:rsidRPr="007D36EA" w14:paraId="252C17A8" w14:textId="77777777" w:rsidTr="00503F21">
        <w:trPr>
          <w:trHeight w:val="453"/>
          <w:jc w:val="center"/>
        </w:trPr>
        <w:tc>
          <w:tcPr>
            <w:tcW w:w="1852" w:type="dxa"/>
            <w:vMerge/>
            <w:shd w:val="clear" w:color="auto" w:fill="58EB35"/>
            <w:noWrap/>
            <w:vAlign w:val="bottom"/>
          </w:tcPr>
          <w:p w14:paraId="27EB39C1"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0613593D"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2F532E83"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color w:val="000000"/>
                <w:sz w:val="22"/>
                <w:szCs w:val="22"/>
              </w:rPr>
              <w:t>Suspensión de audiencias</w:t>
            </w:r>
          </w:p>
        </w:tc>
      </w:tr>
      <w:tr w:rsidR="00503F21" w:rsidRPr="007D36EA" w14:paraId="0DEA8492" w14:textId="77777777" w:rsidTr="00503F21">
        <w:trPr>
          <w:trHeight w:val="440"/>
          <w:jc w:val="center"/>
        </w:trPr>
        <w:tc>
          <w:tcPr>
            <w:tcW w:w="1852" w:type="dxa"/>
            <w:vMerge/>
            <w:shd w:val="clear" w:color="auto" w:fill="58EB35"/>
            <w:noWrap/>
            <w:vAlign w:val="bottom"/>
          </w:tcPr>
          <w:p w14:paraId="2794471F"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7E7947D9"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0DC65D00"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color w:val="000000"/>
                <w:sz w:val="22"/>
                <w:szCs w:val="22"/>
              </w:rPr>
              <w:t>Rezago de indicios</w:t>
            </w:r>
          </w:p>
        </w:tc>
      </w:tr>
      <w:tr w:rsidR="00DE1669" w:rsidRPr="007D36EA" w14:paraId="0332C798" w14:textId="77777777" w:rsidTr="00503F21">
        <w:trPr>
          <w:trHeight w:val="440"/>
          <w:jc w:val="center"/>
        </w:trPr>
        <w:tc>
          <w:tcPr>
            <w:tcW w:w="1852" w:type="dxa"/>
            <w:vMerge/>
            <w:shd w:val="clear" w:color="auto" w:fill="58EB35"/>
            <w:noWrap/>
            <w:vAlign w:val="bottom"/>
          </w:tcPr>
          <w:p w14:paraId="2FEAD0E2" w14:textId="77777777" w:rsidR="00DE1669" w:rsidRPr="007D36EA" w:rsidRDefault="00DE1669" w:rsidP="00030BC5">
            <w:pPr>
              <w:rPr>
                <w:rFonts w:ascii="Book Antiqua" w:hAnsi="Book Antiqua"/>
                <w:color w:val="000000"/>
                <w:lang w:eastAsia="es-CR"/>
              </w:rPr>
            </w:pPr>
          </w:p>
        </w:tc>
        <w:tc>
          <w:tcPr>
            <w:tcW w:w="2402" w:type="dxa"/>
            <w:vMerge/>
            <w:shd w:val="clear" w:color="auto" w:fill="66FF99"/>
            <w:noWrap/>
            <w:vAlign w:val="center"/>
          </w:tcPr>
          <w:p w14:paraId="5E5C3BF3" w14:textId="77777777" w:rsidR="00DE1669" w:rsidRPr="007D36EA" w:rsidRDefault="00DE1669"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1374CEEB" w14:textId="34B6666A" w:rsidR="00DE1669" w:rsidRPr="000076C0" w:rsidRDefault="00DE1669" w:rsidP="000076C0">
            <w:pPr>
              <w:pStyle w:val="Prrafodelista"/>
              <w:widowControl/>
              <w:numPr>
                <w:ilvl w:val="0"/>
                <w:numId w:val="48"/>
              </w:numPr>
              <w:ind w:left="212" w:hanging="212"/>
              <w:contextualSpacing/>
              <w:jc w:val="both"/>
              <w:rPr>
                <w:rFonts w:ascii="Tahoma" w:hAnsi="Tahoma" w:cs="Tahoma"/>
                <w:b/>
                <w:bCs/>
                <w:color w:val="000000"/>
                <w:sz w:val="22"/>
                <w:szCs w:val="22"/>
              </w:rPr>
            </w:pPr>
            <w:r w:rsidRPr="00DE1669">
              <w:rPr>
                <w:rFonts w:ascii="Tahoma" w:hAnsi="Tahoma" w:cs="Tahoma"/>
                <w:b/>
                <w:bCs/>
                <w:color w:val="000000"/>
                <w:sz w:val="22"/>
                <w:szCs w:val="22"/>
              </w:rPr>
              <w:t>Retraso en la generación de pericias forenses</w:t>
            </w:r>
          </w:p>
        </w:tc>
      </w:tr>
      <w:tr w:rsidR="00503F21" w:rsidRPr="007D36EA" w14:paraId="5CF6C005" w14:textId="77777777" w:rsidTr="00503F21">
        <w:trPr>
          <w:trHeight w:val="453"/>
          <w:jc w:val="center"/>
        </w:trPr>
        <w:tc>
          <w:tcPr>
            <w:tcW w:w="1852" w:type="dxa"/>
            <w:vMerge/>
            <w:shd w:val="clear" w:color="auto" w:fill="58EB35"/>
            <w:noWrap/>
            <w:vAlign w:val="bottom"/>
          </w:tcPr>
          <w:p w14:paraId="78EC9806"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279106DB"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01C0CFF6" w14:textId="7D7769B8" w:rsidR="00503F21" w:rsidRPr="000076C0" w:rsidRDefault="00B52B4A" w:rsidP="000076C0">
            <w:pPr>
              <w:pStyle w:val="Prrafodelista"/>
              <w:widowControl/>
              <w:numPr>
                <w:ilvl w:val="0"/>
                <w:numId w:val="48"/>
              </w:numPr>
              <w:ind w:left="212" w:hanging="212"/>
              <w:contextualSpacing/>
              <w:jc w:val="both"/>
              <w:rPr>
                <w:rFonts w:ascii="Tahoma" w:hAnsi="Tahoma" w:cs="Tahoma"/>
                <w:b/>
                <w:bCs/>
                <w:color w:val="000000"/>
                <w:sz w:val="22"/>
                <w:szCs w:val="22"/>
              </w:rPr>
            </w:pPr>
            <w:r>
              <w:rPr>
                <w:rFonts w:ascii="Tahoma" w:hAnsi="Tahoma" w:cs="Tahoma"/>
                <w:b/>
                <w:bCs/>
                <w:color w:val="000000"/>
                <w:sz w:val="22"/>
                <w:szCs w:val="22"/>
              </w:rPr>
              <w:t>Que se produzca un i</w:t>
            </w:r>
            <w:r w:rsidR="00503F21" w:rsidRPr="000076C0">
              <w:rPr>
                <w:rFonts w:ascii="Tahoma" w:hAnsi="Tahoma" w:cs="Tahoma"/>
                <w:b/>
                <w:bCs/>
                <w:color w:val="000000"/>
                <w:sz w:val="22"/>
                <w:szCs w:val="22"/>
              </w:rPr>
              <w:t>ncremento del circulante</w:t>
            </w:r>
          </w:p>
        </w:tc>
      </w:tr>
      <w:tr w:rsidR="00AC0A9C" w:rsidRPr="007D36EA" w14:paraId="41170CE1" w14:textId="77777777" w:rsidTr="00503F21">
        <w:trPr>
          <w:trHeight w:val="453"/>
          <w:jc w:val="center"/>
        </w:trPr>
        <w:tc>
          <w:tcPr>
            <w:tcW w:w="1852" w:type="dxa"/>
            <w:vMerge/>
            <w:shd w:val="clear" w:color="auto" w:fill="58EB35"/>
            <w:noWrap/>
            <w:vAlign w:val="bottom"/>
          </w:tcPr>
          <w:p w14:paraId="7AF27719" w14:textId="77777777" w:rsidR="00AC0A9C" w:rsidRPr="007D36EA" w:rsidRDefault="00AC0A9C" w:rsidP="00030BC5">
            <w:pPr>
              <w:rPr>
                <w:rFonts w:ascii="Book Antiqua" w:hAnsi="Book Antiqua"/>
                <w:color w:val="000000"/>
                <w:lang w:eastAsia="es-CR"/>
              </w:rPr>
            </w:pPr>
          </w:p>
        </w:tc>
        <w:tc>
          <w:tcPr>
            <w:tcW w:w="2402" w:type="dxa"/>
            <w:vMerge/>
            <w:shd w:val="clear" w:color="auto" w:fill="66FF99"/>
            <w:noWrap/>
            <w:vAlign w:val="center"/>
          </w:tcPr>
          <w:p w14:paraId="42D00560" w14:textId="77777777" w:rsidR="00AC0A9C" w:rsidRPr="007D36EA" w:rsidRDefault="00AC0A9C"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416B0120" w14:textId="2C55EEED" w:rsidR="00AC0A9C" w:rsidRDefault="00AC0A9C" w:rsidP="000076C0">
            <w:pPr>
              <w:pStyle w:val="Prrafodelista"/>
              <w:widowControl/>
              <w:numPr>
                <w:ilvl w:val="0"/>
                <w:numId w:val="48"/>
              </w:numPr>
              <w:ind w:left="212" w:hanging="212"/>
              <w:contextualSpacing/>
              <w:jc w:val="both"/>
              <w:rPr>
                <w:rFonts w:ascii="Tahoma" w:hAnsi="Tahoma" w:cs="Tahoma"/>
                <w:b/>
                <w:bCs/>
                <w:color w:val="000000"/>
                <w:sz w:val="22"/>
                <w:szCs w:val="22"/>
              </w:rPr>
            </w:pPr>
            <w:r w:rsidRPr="00FF3F44">
              <w:rPr>
                <w:rFonts w:ascii="Tahoma" w:hAnsi="Tahoma" w:cs="Tahoma"/>
                <w:b/>
                <w:sz w:val="22"/>
                <w:szCs w:val="22"/>
              </w:rPr>
              <w:t>Que se ignoren los expedientes con mayor antigüedad del circulante activo del despacho</w:t>
            </w:r>
          </w:p>
        </w:tc>
      </w:tr>
      <w:tr w:rsidR="003E6CDD" w:rsidRPr="007D36EA" w14:paraId="1ADEBA1A" w14:textId="77777777" w:rsidTr="00503F21">
        <w:trPr>
          <w:trHeight w:val="453"/>
          <w:jc w:val="center"/>
        </w:trPr>
        <w:tc>
          <w:tcPr>
            <w:tcW w:w="1852" w:type="dxa"/>
            <w:vMerge/>
            <w:shd w:val="clear" w:color="auto" w:fill="58EB35"/>
            <w:noWrap/>
            <w:vAlign w:val="bottom"/>
          </w:tcPr>
          <w:p w14:paraId="3AA4E32B" w14:textId="77777777" w:rsidR="003E6CDD" w:rsidRPr="007D36EA" w:rsidRDefault="003E6CDD" w:rsidP="00030BC5">
            <w:pPr>
              <w:rPr>
                <w:rFonts w:ascii="Book Antiqua" w:hAnsi="Book Antiqua"/>
                <w:color w:val="000000"/>
                <w:lang w:eastAsia="es-CR"/>
              </w:rPr>
            </w:pPr>
          </w:p>
        </w:tc>
        <w:tc>
          <w:tcPr>
            <w:tcW w:w="2402" w:type="dxa"/>
            <w:vMerge/>
            <w:shd w:val="clear" w:color="auto" w:fill="66FF99"/>
            <w:noWrap/>
            <w:vAlign w:val="center"/>
          </w:tcPr>
          <w:p w14:paraId="62ABC36F" w14:textId="77777777" w:rsidR="003E6CDD" w:rsidRPr="007D36EA" w:rsidRDefault="003E6CDD"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727558DB" w14:textId="6D964AB0" w:rsidR="003E6CDD" w:rsidRPr="00FF3F44" w:rsidRDefault="003E6CDD" w:rsidP="000076C0">
            <w:pPr>
              <w:pStyle w:val="Prrafodelista"/>
              <w:widowControl/>
              <w:numPr>
                <w:ilvl w:val="0"/>
                <w:numId w:val="48"/>
              </w:numPr>
              <w:ind w:left="212" w:hanging="212"/>
              <w:contextualSpacing/>
              <w:jc w:val="both"/>
              <w:rPr>
                <w:rFonts w:ascii="Tahoma" w:hAnsi="Tahoma" w:cs="Tahoma"/>
                <w:b/>
                <w:sz w:val="22"/>
                <w:szCs w:val="22"/>
              </w:rPr>
            </w:pPr>
            <w:r w:rsidRPr="003E6CDD">
              <w:rPr>
                <w:rFonts w:ascii="Tahoma" w:hAnsi="Tahoma" w:cs="Tahoma"/>
                <w:b/>
                <w:sz w:val="22"/>
                <w:szCs w:val="22"/>
              </w:rPr>
              <w:t>Que los comunicadores Judiciales no visiten las direcciones aportadas por las partes, tal y como se registran en las respectivas demandas</w:t>
            </w:r>
          </w:p>
        </w:tc>
      </w:tr>
      <w:tr w:rsidR="00503F21" w:rsidRPr="007D36EA" w14:paraId="61FC3A1E" w14:textId="77777777" w:rsidTr="00503F21">
        <w:trPr>
          <w:trHeight w:val="652"/>
          <w:jc w:val="center"/>
        </w:trPr>
        <w:tc>
          <w:tcPr>
            <w:tcW w:w="1852" w:type="dxa"/>
            <w:vMerge/>
            <w:shd w:val="clear" w:color="auto" w:fill="58EB35"/>
            <w:noWrap/>
            <w:vAlign w:val="bottom"/>
          </w:tcPr>
          <w:p w14:paraId="01316DBE"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604BC80C"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56464CC6"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color w:val="000000"/>
                <w:sz w:val="22"/>
                <w:szCs w:val="22"/>
              </w:rPr>
            </w:pPr>
            <w:r w:rsidRPr="000076C0">
              <w:rPr>
                <w:rFonts w:ascii="Tahoma" w:hAnsi="Tahoma" w:cs="Tahoma"/>
                <w:b/>
                <w:color w:val="000000"/>
                <w:sz w:val="22"/>
                <w:szCs w:val="22"/>
              </w:rPr>
              <w:t>Mora en la resolución de investigaciones de los delitos no convencionales</w:t>
            </w:r>
          </w:p>
        </w:tc>
      </w:tr>
      <w:tr w:rsidR="00603C8A" w:rsidRPr="007D36EA" w14:paraId="5FF127AD" w14:textId="77777777" w:rsidTr="00503F21">
        <w:trPr>
          <w:trHeight w:val="652"/>
          <w:jc w:val="center"/>
        </w:trPr>
        <w:tc>
          <w:tcPr>
            <w:tcW w:w="1852" w:type="dxa"/>
            <w:vMerge/>
            <w:shd w:val="clear" w:color="auto" w:fill="58EB35"/>
            <w:noWrap/>
            <w:vAlign w:val="bottom"/>
          </w:tcPr>
          <w:p w14:paraId="653A4234" w14:textId="77777777" w:rsidR="00603C8A" w:rsidRPr="007D36EA" w:rsidRDefault="00603C8A" w:rsidP="00030BC5">
            <w:pPr>
              <w:rPr>
                <w:rFonts w:ascii="Book Antiqua" w:hAnsi="Book Antiqua"/>
                <w:color w:val="000000"/>
                <w:lang w:eastAsia="es-CR"/>
              </w:rPr>
            </w:pPr>
          </w:p>
        </w:tc>
        <w:tc>
          <w:tcPr>
            <w:tcW w:w="2402" w:type="dxa"/>
            <w:vMerge/>
            <w:shd w:val="clear" w:color="auto" w:fill="66FF99"/>
            <w:noWrap/>
            <w:vAlign w:val="center"/>
          </w:tcPr>
          <w:p w14:paraId="070AB55D" w14:textId="77777777" w:rsidR="00603C8A" w:rsidRPr="007D36EA" w:rsidRDefault="00603C8A"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40DC568D" w14:textId="02913699" w:rsidR="00603C8A" w:rsidRPr="000076C0" w:rsidRDefault="00603C8A" w:rsidP="000076C0">
            <w:pPr>
              <w:pStyle w:val="Prrafodelista"/>
              <w:widowControl/>
              <w:numPr>
                <w:ilvl w:val="0"/>
                <w:numId w:val="48"/>
              </w:numPr>
              <w:ind w:left="212" w:hanging="212"/>
              <w:contextualSpacing/>
              <w:jc w:val="both"/>
              <w:rPr>
                <w:rFonts w:ascii="Tahoma" w:hAnsi="Tahoma" w:cs="Tahoma"/>
                <w:b/>
                <w:color w:val="000000"/>
                <w:sz w:val="22"/>
                <w:szCs w:val="22"/>
              </w:rPr>
            </w:pPr>
            <w:r w:rsidRPr="005E0A15">
              <w:rPr>
                <w:rFonts w:ascii="Tahoma" w:hAnsi="Tahoma" w:cs="Tahoma"/>
                <w:b/>
                <w:sz w:val="22"/>
                <w:szCs w:val="22"/>
              </w:rPr>
              <w:t>Vencimiento de plazos de las causas sin cumplir con las condiciones pactadas en las soluciones alternas</w:t>
            </w:r>
          </w:p>
        </w:tc>
      </w:tr>
      <w:tr w:rsidR="00603C8A" w:rsidRPr="007D36EA" w14:paraId="29677F73" w14:textId="77777777" w:rsidTr="00503F21">
        <w:trPr>
          <w:trHeight w:val="652"/>
          <w:jc w:val="center"/>
        </w:trPr>
        <w:tc>
          <w:tcPr>
            <w:tcW w:w="1852" w:type="dxa"/>
            <w:vMerge/>
            <w:shd w:val="clear" w:color="auto" w:fill="58EB35"/>
            <w:noWrap/>
            <w:vAlign w:val="bottom"/>
          </w:tcPr>
          <w:p w14:paraId="2A762728" w14:textId="77777777" w:rsidR="00603C8A" w:rsidRPr="007D36EA" w:rsidRDefault="00603C8A" w:rsidP="00030BC5">
            <w:pPr>
              <w:rPr>
                <w:rFonts w:ascii="Book Antiqua" w:hAnsi="Book Antiqua"/>
                <w:color w:val="000000"/>
                <w:lang w:eastAsia="es-CR"/>
              </w:rPr>
            </w:pPr>
          </w:p>
        </w:tc>
        <w:tc>
          <w:tcPr>
            <w:tcW w:w="2402" w:type="dxa"/>
            <w:vMerge/>
            <w:shd w:val="clear" w:color="auto" w:fill="66FF99"/>
            <w:noWrap/>
            <w:vAlign w:val="center"/>
          </w:tcPr>
          <w:p w14:paraId="11C8E69A" w14:textId="77777777" w:rsidR="00603C8A" w:rsidRPr="007D36EA" w:rsidRDefault="00603C8A"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634356D8" w14:textId="5A42BDC9" w:rsidR="00603C8A" w:rsidRPr="000076C0" w:rsidRDefault="00E736E6" w:rsidP="000076C0">
            <w:pPr>
              <w:pStyle w:val="Prrafodelista"/>
              <w:widowControl/>
              <w:numPr>
                <w:ilvl w:val="0"/>
                <w:numId w:val="48"/>
              </w:numPr>
              <w:ind w:left="212" w:hanging="212"/>
              <w:contextualSpacing/>
              <w:jc w:val="both"/>
              <w:rPr>
                <w:rFonts w:ascii="Tahoma" w:hAnsi="Tahoma" w:cs="Tahoma"/>
                <w:b/>
                <w:color w:val="000000"/>
                <w:sz w:val="22"/>
                <w:szCs w:val="22"/>
              </w:rPr>
            </w:pPr>
            <w:r w:rsidRPr="005E0A15">
              <w:rPr>
                <w:rFonts w:ascii="Tahoma" w:hAnsi="Tahoma" w:cs="Tahoma"/>
                <w:b/>
                <w:sz w:val="22"/>
                <w:szCs w:val="22"/>
              </w:rPr>
              <w:t>Que existan procesos activos con plazos vencidos de las medidas alternas ya cumplidas</w:t>
            </w:r>
          </w:p>
        </w:tc>
      </w:tr>
      <w:tr w:rsidR="00503F21" w:rsidRPr="007D36EA" w14:paraId="0E138E88" w14:textId="77777777" w:rsidTr="00503F21">
        <w:trPr>
          <w:trHeight w:val="699"/>
          <w:jc w:val="center"/>
        </w:trPr>
        <w:tc>
          <w:tcPr>
            <w:tcW w:w="1852" w:type="dxa"/>
            <w:vMerge/>
            <w:shd w:val="clear" w:color="auto" w:fill="58EB35"/>
            <w:noWrap/>
            <w:vAlign w:val="bottom"/>
          </w:tcPr>
          <w:p w14:paraId="244E8A36"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7418F003"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7BBC9E58" w14:textId="7CA98692" w:rsidR="003E6CDD" w:rsidRPr="003E6CDD" w:rsidRDefault="00503F21" w:rsidP="003E6CDD">
            <w:pPr>
              <w:pStyle w:val="Prrafodelista"/>
              <w:widowControl/>
              <w:numPr>
                <w:ilvl w:val="0"/>
                <w:numId w:val="48"/>
              </w:numPr>
              <w:ind w:left="212" w:hanging="212"/>
              <w:contextualSpacing/>
              <w:jc w:val="both"/>
              <w:rPr>
                <w:rFonts w:ascii="Tahoma" w:hAnsi="Tahoma" w:cs="Tahoma"/>
                <w:b/>
                <w:color w:val="000000"/>
                <w:sz w:val="22"/>
                <w:szCs w:val="22"/>
              </w:rPr>
            </w:pPr>
            <w:r w:rsidRPr="000076C0">
              <w:rPr>
                <w:rFonts w:ascii="Tahoma" w:hAnsi="Tahoma" w:cs="Tahoma"/>
                <w:b/>
                <w:color w:val="000000"/>
                <w:sz w:val="22"/>
                <w:szCs w:val="22"/>
              </w:rPr>
              <w:t>Ausencia de contestación de audiencias de apelación por parte de las fiscalías territoriales</w:t>
            </w:r>
          </w:p>
        </w:tc>
      </w:tr>
      <w:tr w:rsidR="00503F21" w:rsidRPr="007D36EA" w14:paraId="33907AA7" w14:textId="77777777" w:rsidTr="00503F21">
        <w:trPr>
          <w:trHeight w:val="390"/>
          <w:jc w:val="center"/>
        </w:trPr>
        <w:tc>
          <w:tcPr>
            <w:tcW w:w="1852" w:type="dxa"/>
            <w:vMerge/>
            <w:shd w:val="clear" w:color="auto" w:fill="58EB35"/>
            <w:noWrap/>
            <w:vAlign w:val="bottom"/>
            <w:hideMark/>
          </w:tcPr>
          <w:p w14:paraId="1F4FB4ED" w14:textId="77777777" w:rsidR="00503F21" w:rsidRPr="007D36EA" w:rsidRDefault="00503F21" w:rsidP="00030BC5">
            <w:pPr>
              <w:rPr>
                <w:rFonts w:ascii="Book Antiqua" w:hAnsi="Book Antiqua"/>
                <w:color w:val="000000"/>
                <w:lang w:eastAsia="es-CR"/>
              </w:rPr>
            </w:pPr>
          </w:p>
        </w:tc>
        <w:tc>
          <w:tcPr>
            <w:tcW w:w="2402" w:type="dxa"/>
            <w:vMerge w:val="restart"/>
            <w:shd w:val="clear" w:color="auto" w:fill="66FF99"/>
            <w:vAlign w:val="center"/>
            <w:hideMark/>
          </w:tcPr>
          <w:p w14:paraId="4FDCA071" w14:textId="77777777" w:rsidR="00503F21" w:rsidRDefault="00503F21" w:rsidP="00030BC5">
            <w:pPr>
              <w:jc w:val="center"/>
              <w:rPr>
                <w:rFonts w:ascii="Tahoma" w:hAnsi="Tahoma" w:cs="Tahoma"/>
                <w:b/>
                <w:bCs/>
                <w:lang w:eastAsia="es-CR"/>
              </w:rPr>
            </w:pPr>
            <w:r w:rsidRPr="005B71EC">
              <w:rPr>
                <w:rFonts w:ascii="Tahoma" w:hAnsi="Tahoma" w:cs="Tahoma"/>
                <w:b/>
                <w:bCs/>
                <w:lang w:eastAsia="es-CR"/>
              </w:rPr>
              <w:t xml:space="preserve">Gestión </w:t>
            </w:r>
          </w:p>
          <w:p w14:paraId="5E03FFAB" w14:textId="77777777" w:rsidR="00503F21" w:rsidRPr="005B71EC" w:rsidRDefault="00503F21" w:rsidP="00030BC5">
            <w:pPr>
              <w:jc w:val="center"/>
              <w:rPr>
                <w:rFonts w:ascii="Tahoma" w:hAnsi="Tahoma" w:cs="Tahoma"/>
                <w:b/>
                <w:bCs/>
                <w:lang w:eastAsia="es-CR"/>
              </w:rPr>
            </w:pPr>
            <w:r w:rsidRPr="005B71EC">
              <w:rPr>
                <w:rFonts w:ascii="Tahoma" w:hAnsi="Tahoma" w:cs="Tahoma"/>
                <w:b/>
                <w:bCs/>
                <w:lang w:eastAsia="es-CR"/>
              </w:rPr>
              <w:t>Ética</w:t>
            </w:r>
          </w:p>
        </w:tc>
        <w:tc>
          <w:tcPr>
            <w:tcW w:w="6378" w:type="dxa"/>
            <w:shd w:val="clear" w:color="000000" w:fill="FFFFFF"/>
            <w:vAlign w:val="center"/>
            <w:hideMark/>
          </w:tcPr>
          <w:p w14:paraId="5A741D2F"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Fuga de información</w:t>
            </w:r>
          </w:p>
        </w:tc>
      </w:tr>
      <w:tr w:rsidR="00503F21" w:rsidRPr="007D36EA" w14:paraId="5E863577" w14:textId="77777777" w:rsidTr="00503F21">
        <w:trPr>
          <w:trHeight w:val="495"/>
          <w:jc w:val="center"/>
        </w:trPr>
        <w:tc>
          <w:tcPr>
            <w:tcW w:w="1852" w:type="dxa"/>
            <w:vMerge/>
            <w:shd w:val="clear" w:color="auto" w:fill="58EB35"/>
            <w:noWrap/>
            <w:vAlign w:val="bottom"/>
          </w:tcPr>
          <w:p w14:paraId="48BE25B2" w14:textId="77777777" w:rsidR="00503F21" w:rsidRPr="007D36EA" w:rsidRDefault="00503F21" w:rsidP="00030BC5">
            <w:pPr>
              <w:rPr>
                <w:rFonts w:ascii="Book Antiqua" w:hAnsi="Book Antiqua"/>
                <w:color w:val="000000"/>
                <w:lang w:eastAsia="es-CR"/>
              </w:rPr>
            </w:pPr>
          </w:p>
        </w:tc>
        <w:tc>
          <w:tcPr>
            <w:tcW w:w="2402" w:type="dxa"/>
            <w:vMerge/>
            <w:shd w:val="clear" w:color="auto" w:fill="66FF99"/>
            <w:vAlign w:val="center"/>
          </w:tcPr>
          <w:p w14:paraId="41B8ED03"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6E6973A3"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color w:val="000000"/>
                <w:sz w:val="22"/>
                <w:szCs w:val="22"/>
              </w:rPr>
              <w:t>Dilación indebida en la tramitación de causas no complejas</w:t>
            </w:r>
          </w:p>
        </w:tc>
      </w:tr>
      <w:tr w:rsidR="00503F21" w:rsidRPr="007D36EA" w14:paraId="75F43E6B" w14:textId="77777777" w:rsidTr="00503F21">
        <w:trPr>
          <w:trHeight w:val="319"/>
          <w:jc w:val="center"/>
        </w:trPr>
        <w:tc>
          <w:tcPr>
            <w:tcW w:w="1852" w:type="dxa"/>
            <w:vMerge/>
            <w:shd w:val="clear" w:color="auto" w:fill="58EB35"/>
            <w:noWrap/>
            <w:vAlign w:val="bottom"/>
          </w:tcPr>
          <w:p w14:paraId="5DBDFCCE" w14:textId="77777777" w:rsidR="00503F21" w:rsidRPr="007D36EA" w:rsidRDefault="00503F21" w:rsidP="00030BC5">
            <w:pPr>
              <w:rPr>
                <w:rFonts w:ascii="Book Antiqua" w:hAnsi="Book Antiqua"/>
                <w:color w:val="000000"/>
                <w:lang w:eastAsia="es-CR"/>
              </w:rPr>
            </w:pPr>
          </w:p>
        </w:tc>
        <w:tc>
          <w:tcPr>
            <w:tcW w:w="2402" w:type="dxa"/>
            <w:vMerge/>
            <w:shd w:val="clear" w:color="auto" w:fill="66FF99"/>
            <w:vAlign w:val="center"/>
          </w:tcPr>
          <w:p w14:paraId="5C985E39"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5C63A66B"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color w:val="000000"/>
                <w:sz w:val="22"/>
                <w:szCs w:val="22"/>
              </w:rPr>
            </w:pPr>
            <w:r w:rsidRPr="000076C0">
              <w:rPr>
                <w:rFonts w:ascii="Tahoma" w:hAnsi="Tahoma" w:cs="Tahoma"/>
                <w:b/>
                <w:color w:val="000000"/>
                <w:sz w:val="22"/>
                <w:szCs w:val="22"/>
              </w:rPr>
              <w:t>Alteración de informes</w:t>
            </w:r>
          </w:p>
        </w:tc>
      </w:tr>
      <w:tr w:rsidR="00503F21" w:rsidRPr="007D36EA" w14:paraId="5949ABB3" w14:textId="77777777" w:rsidTr="00503F21">
        <w:trPr>
          <w:trHeight w:val="426"/>
          <w:jc w:val="center"/>
        </w:trPr>
        <w:tc>
          <w:tcPr>
            <w:tcW w:w="1852" w:type="dxa"/>
            <w:vMerge/>
            <w:shd w:val="clear" w:color="auto" w:fill="58EB35"/>
            <w:noWrap/>
            <w:vAlign w:val="bottom"/>
            <w:hideMark/>
          </w:tcPr>
          <w:p w14:paraId="360B9020"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hideMark/>
          </w:tcPr>
          <w:p w14:paraId="74A4DBD6"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73929421" w14:textId="77777777" w:rsidR="00503F21" w:rsidRPr="000076C0" w:rsidRDefault="00503F21" w:rsidP="000076C0">
            <w:pPr>
              <w:pStyle w:val="Prrafodelista"/>
              <w:widowControl/>
              <w:numPr>
                <w:ilvl w:val="0"/>
                <w:numId w:val="48"/>
              </w:numPr>
              <w:ind w:left="212" w:hanging="212"/>
              <w:contextualSpacing/>
              <w:jc w:val="both"/>
              <w:rPr>
                <w:rFonts w:ascii="Book Antiqua" w:hAnsi="Book Antiqua"/>
                <w:sz w:val="22"/>
                <w:szCs w:val="22"/>
                <w:lang w:eastAsia="es-CR"/>
              </w:rPr>
            </w:pPr>
            <w:r w:rsidRPr="000076C0">
              <w:rPr>
                <w:rFonts w:ascii="Tahoma" w:hAnsi="Tahoma" w:cs="Tahoma"/>
                <w:b/>
                <w:bCs/>
                <w:sz w:val="22"/>
                <w:szCs w:val="22"/>
                <w:lang w:eastAsia="es-CR"/>
              </w:rPr>
              <w:t>Sustracción de dinero (caja chica)</w:t>
            </w:r>
          </w:p>
        </w:tc>
      </w:tr>
      <w:tr w:rsidR="00503F21" w:rsidRPr="007D36EA" w14:paraId="07CC0C11" w14:textId="77777777" w:rsidTr="00503F21">
        <w:trPr>
          <w:trHeight w:val="679"/>
          <w:jc w:val="center"/>
        </w:trPr>
        <w:tc>
          <w:tcPr>
            <w:tcW w:w="1852" w:type="dxa"/>
            <w:vMerge/>
            <w:shd w:val="clear" w:color="auto" w:fill="58EB35"/>
            <w:noWrap/>
            <w:vAlign w:val="bottom"/>
          </w:tcPr>
          <w:p w14:paraId="7A4CD9A6"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7146BD86"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41E1A036"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sz w:val="22"/>
                <w:szCs w:val="22"/>
              </w:rPr>
            </w:pPr>
            <w:r w:rsidRPr="000076C0">
              <w:rPr>
                <w:rFonts w:ascii="Tahoma" w:hAnsi="Tahoma" w:cs="Tahoma"/>
                <w:b/>
                <w:sz w:val="22"/>
                <w:szCs w:val="22"/>
              </w:rPr>
              <w:t xml:space="preserve">Que se </w:t>
            </w:r>
            <w:r w:rsidRPr="000076C0">
              <w:rPr>
                <w:rFonts w:ascii="Tahoma" w:hAnsi="Tahoma" w:cs="Tahoma"/>
                <w:b/>
                <w:bCs/>
                <w:sz w:val="22"/>
                <w:szCs w:val="22"/>
                <w:lang w:eastAsia="es-CR"/>
              </w:rPr>
              <w:t>incumplan</w:t>
            </w:r>
            <w:r w:rsidRPr="000076C0">
              <w:rPr>
                <w:rFonts w:ascii="Tahoma" w:hAnsi="Tahoma" w:cs="Tahoma"/>
                <w:b/>
                <w:sz w:val="22"/>
                <w:szCs w:val="22"/>
              </w:rPr>
              <w:t xml:space="preserve"> los procesos internos de administración de la caja chica</w:t>
            </w:r>
          </w:p>
        </w:tc>
      </w:tr>
      <w:tr w:rsidR="00503F21" w:rsidRPr="007D36EA" w14:paraId="27DD390F" w14:textId="77777777" w:rsidTr="00503F21">
        <w:trPr>
          <w:trHeight w:val="386"/>
          <w:jc w:val="center"/>
        </w:trPr>
        <w:tc>
          <w:tcPr>
            <w:tcW w:w="1852" w:type="dxa"/>
            <w:vMerge/>
            <w:shd w:val="clear" w:color="auto" w:fill="58EB35"/>
            <w:noWrap/>
            <w:vAlign w:val="bottom"/>
            <w:hideMark/>
          </w:tcPr>
          <w:p w14:paraId="39F7907D" w14:textId="77777777" w:rsidR="00503F21" w:rsidRPr="007D36EA" w:rsidRDefault="00503F21" w:rsidP="00030BC5">
            <w:pPr>
              <w:rPr>
                <w:rFonts w:ascii="Book Antiqua" w:hAnsi="Book Antiqua"/>
                <w:color w:val="000000"/>
                <w:lang w:eastAsia="es-CR"/>
              </w:rPr>
            </w:pPr>
          </w:p>
        </w:tc>
        <w:tc>
          <w:tcPr>
            <w:tcW w:w="2402" w:type="dxa"/>
            <w:vMerge w:val="restart"/>
            <w:shd w:val="clear" w:color="auto" w:fill="66FF99"/>
            <w:vAlign w:val="center"/>
            <w:hideMark/>
          </w:tcPr>
          <w:p w14:paraId="696EDA9B" w14:textId="77777777" w:rsidR="00503F21" w:rsidRDefault="00503F21" w:rsidP="00030BC5">
            <w:pPr>
              <w:jc w:val="center"/>
              <w:rPr>
                <w:rFonts w:ascii="Tahoma" w:hAnsi="Tahoma" w:cs="Tahoma"/>
                <w:b/>
                <w:bCs/>
                <w:lang w:eastAsia="es-CR"/>
              </w:rPr>
            </w:pPr>
            <w:r>
              <w:rPr>
                <w:rFonts w:ascii="Tahoma" w:hAnsi="Tahoma" w:cs="Tahoma"/>
                <w:b/>
                <w:bCs/>
                <w:lang w:eastAsia="es-CR"/>
              </w:rPr>
              <w:t xml:space="preserve">Gestión del </w:t>
            </w:r>
          </w:p>
          <w:p w14:paraId="5CC56C49" w14:textId="4AB2365F" w:rsidR="00503F21" w:rsidRPr="00EF05B9" w:rsidRDefault="0088040B" w:rsidP="00030BC5">
            <w:pPr>
              <w:jc w:val="center"/>
              <w:rPr>
                <w:rFonts w:ascii="Tahoma" w:hAnsi="Tahoma" w:cs="Tahoma"/>
                <w:b/>
                <w:bCs/>
                <w:lang w:eastAsia="es-CR"/>
              </w:rPr>
            </w:pPr>
            <w:r>
              <w:rPr>
                <w:rFonts w:ascii="Tahoma" w:hAnsi="Tahoma" w:cs="Tahoma"/>
                <w:b/>
                <w:bCs/>
                <w:lang w:eastAsia="es-CR"/>
              </w:rPr>
              <w:t>R</w:t>
            </w:r>
            <w:r w:rsidR="00503F21">
              <w:rPr>
                <w:rFonts w:ascii="Tahoma" w:hAnsi="Tahoma" w:cs="Tahoma"/>
                <w:b/>
                <w:bCs/>
                <w:lang w:eastAsia="es-CR"/>
              </w:rPr>
              <w:t xml:space="preserve">ecurso </w:t>
            </w:r>
            <w:r>
              <w:rPr>
                <w:rFonts w:ascii="Tahoma" w:hAnsi="Tahoma" w:cs="Tahoma"/>
                <w:b/>
                <w:bCs/>
                <w:lang w:eastAsia="es-CR"/>
              </w:rPr>
              <w:t>H</w:t>
            </w:r>
            <w:r w:rsidR="00503F21">
              <w:rPr>
                <w:rFonts w:ascii="Tahoma" w:hAnsi="Tahoma" w:cs="Tahoma"/>
                <w:b/>
                <w:bCs/>
                <w:lang w:eastAsia="es-CR"/>
              </w:rPr>
              <w:t>umano</w:t>
            </w:r>
          </w:p>
        </w:tc>
        <w:tc>
          <w:tcPr>
            <w:tcW w:w="6378" w:type="dxa"/>
            <w:shd w:val="clear" w:color="000000" w:fill="FFFFFF"/>
            <w:vAlign w:val="center"/>
            <w:hideMark/>
          </w:tcPr>
          <w:p w14:paraId="1CD80FA7"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Incumplimiento de cuotas de productividad</w:t>
            </w:r>
          </w:p>
        </w:tc>
      </w:tr>
      <w:tr w:rsidR="00503F21" w:rsidRPr="007D36EA" w14:paraId="7615D092" w14:textId="77777777" w:rsidTr="00503F21">
        <w:trPr>
          <w:trHeight w:val="447"/>
          <w:jc w:val="center"/>
        </w:trPr>
        <w:tc>
          <w:tcPr>
            <w:tcW w:w="1852" w:type="dxa"/>
            <w:vMerge/>
            <w:shd w:val="clear" w:color="auto" w:fill="58EB35"/>
            <w:noWrap/>
            <w:vAlign w:val="bottom"/>
          </w:tcPr>
          <w:p w14:paraId="6CE2C18C" w14:textId="77777777" w:rsidR="00503F21" w:rsidRPr="007D36EA" w:rsidRDefault="00503F21" w:rsidP="00030BC5">
            <w:pPr>
              <w:rPr>
                <w:rFonts w:ascii="Book Antiqua" w:hAnsi="Book Antiqua"/>
                <w:color w:val="000000"/>
                <w:lang w:eastAsia="es-CR"/>
              </w:rPr>
            </w:pPr>
          </w:p>
        </w:tc>
        <w:tc>
          <w:tcPr>
            <w:tcW w:w="2402" w:type="dxa"/>
            <w:vMerge/>
            <w:shd w:val="clear" w:color="auto" w:fill="66FF99"/>
            <w:vAlign w:val="center"/>
          </w:tcPr>
          <w:p w14:paraId="5228148A"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66A8D590" w14:textId="7CB6473D" w:rsidR="00503F21" w:rsidRPr="000076C0" w:rsidRDefault="002A651F" w:rsidP="000076C0">
            <w:pPr>
              <w:pStyle w:val="Prrafodelista"/>
              <w:widowControl/>
              <w:numPr>
                <w:ilvl w:val="0"/>
                <w:numId w:val="48"/>
              </w:numPr>
              <w:ind w:left="212" w:hanging="212"/>
              <w:contextualSpacing/>
              <w:jc w:val="both"/>
              <w:rPr>
                <w:rFonts w:ascii="Tahoma" w:hAnsi="Tahoma" w:cs="Tahoma"/>
                <w:b/>
                <w:color w:val="000000"/>
                <w:sz w:val="22"/>
                <w:szCs w:val="22"/>
              </w:rPr>
            </w:pPr>
            <w:r>
              <w:rPr>
                <w:rFonts w:ascii="Tahoma" w:hAnsi="Tahoma" w:cs="Tahoma"/>
                <w:b/>
                <w:bCs/>
                <w:color w:val="000000"/>
                <w:sz w:val="22"/>
                <w:szCs w:val="22"/>
              </w:rPr>
              <w:t>Que se invisibilice</w:t>
            </w:r>
            <w:r w:rsidR="00503F21" w:rsidRPr="000076C0">
              <w:rPr>
                <w:rFonts w:ascii="Tahoma" w:hAnsi="Tahoma" w:cs="Tahoma"/>
                <w:b/>
                <w:sz w:val="22"/>
                <w:szCs w:val="22"/>
              </w:rPr>
              <w:t xml:space="preserve"> el tema de hostigamiento sexual</w:t>
            </w:r>
          </w:p>
        </w:tc>
      </w:tr>
      <w:tr w:rsidR="002A651F" w:rsidRPr="007D36EA" w14:paraId="01579FC3" w14:textId="77777777" w:rsidTr="00503F21">
        <w:trPr>
          <w:trHeight w:val="447"/>
          <w:jc w:val="center"/>
        </w:trPr>
        <w:tc>
          <w:tcPr>
            <w:tcW w:w="1852" w:type="dxa"/>
            <w:vMerge/>
            <w:shd w:val="clear" w:color="auto" w:fill="58EB35"/>
            <w:noWrap/>
            <w:vAlign w:val="bottom"/>
          </w:tcPr>
          <w:p w14:paraId="207CF211" w14:textId="77777777" w:rsidR="002A651F" w:rsidRPr="007D36EA" w:rsidRDefault="002A651F" w:rsidP="00030BC5">
            <w:pPr>
              <w:rPr>
                <w:rFonts w:ascii="Book Antiqua" w:hAnsi="Book Antiqua"/>
                <w:color w:val="000000"/>
                <w:lang w:eastAsia="es-CR"/>
              </w:rPr>
            </w:pPr>
          </w:p>
        </w:tc>
        <w:tc>
          <w:tcPr>
            <w:tcW w:w="2402" w:type="dxa"/>
            <w:vMerge/>
            <w:shd w:val="clear" w:color="auto" w:fill="66FF99"/>
            <w:vAlign w:val="center"/>
          </w:tcPr>
          <w:p w14:paraId="745F46A5" w14:textId="77777777" w:rsidR="002A651F" w:rsidRPr="007D36EA" w:rsidRDefault="002A651F"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06262B4B" w14:textId="09B40E37" w:rsidR="002A651F" w:rsidRPr="000076C0" w:rsidRDefault="002A651F" w:rsidP="000076C0">
            <w:pPr>
              <w:pStyle w:val="Prrafodelista"/>
              <w:widowControl/>
              <w:numPr>
                <w:ilvl w:val="0"/>
                <w:numId w:val="48"/>
              </w:numPr>
              <w:ind w:left="212" w:hanging="212"/>
              <w:contextualSpacing/>
              <w:jc w:val="both"/>
              <w:rPr>
                <w:rFonts w:ascii="Tahoma" w:hAnsi="Tahoma" w:cs="Tahoma"/>
                <w:b/>
                <w:bCs/>
                <w:color w:val="000000"/>
                <w:sz w:val="22"/>
                <w:szCs w:val="22"/>
              </w:rPr>
            </w:pPr>
            <w:r>
              <w:rPr>
                <w:rFonts w:ascii="Tahoma" w:hAnsi="Tahoma" w:cs="Tahoma"/>
                <w:b/>
                <w:bCs/>
                <w:color w:val="000000"/>
                <w:sz w:val="22"/>
                <w:szCs w:val="22"/>
              </w:rPr>
              <w:t>Que se invisibilice</w:t>
            </w:r>
            <w:r w:rsidRPr="000076C0">
              <w:rPr>
                <w:rFonts w:ascii="Tahoma" w:hAnsi="Tahoma" w:cs="Tahoma"/>
                <w:b/>
                <w:sz w:val="22"/>
                <w:szCs w:val="22"/>
              </w:rPr>
              <w:t xml:space="preserve"> el tema de </w:t>
            </w:r>
            <w:r>
              <w:rPr>
                <w:rFonts w:ascii="Tahoma" w:hAnsi="Tahoma" w:cs="Tahoma"/>
                <w:b/>
                <w:sz w:val="22"/>
                <w:szCs w:val="22"/>
              </w:rPr>
              <w:t>conflicto de interés</w:t>
            </w:r>
          </w:p>
        </w:tc>
      </w:tr>
      <w:tr w:rsidR="00503F21" w:rsidRPr="007D36EA" w14:paraId="5B118470" w14:textId="77777777" w:rsidTr="00503F21">
        <w:trPr>
          <w:trHeight w:val="419"/>
          <w:jc w:val="center"/>
        </w:trPr>
        <w:tc>
          <w:tcPr>
            <w:tcW w:w="1852" w:type="dxa"/>
            <w:vMerge/>
            <w:shd w:val="clear" w:color="auto" w:fill="58EB35"/>
            <w:noWrap/>
            <w:vAlign w:val="bottom"/>
            <w:hideMark/>
          </w:tcPr>
          <w:p w14:paraId="3DEF7A62"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hideMark/>
          </w:tcPr>
          <w:p w14:paraId="2736D97F"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7E429315" w14:textId="77777777" w:rsidR="00503F21" w:rsidRPr="000076C0" w:rsidRDefault="00503F21" w:rsidP="000076C0">
            <w:pPr>
              <w:pStyle w:val="Prrafodelista"/>
              <w:widowControl/>
              <w:numPr>
                <w:ilvl w:val="0"/>
                <w:numId w:val="48"/>
              </w:numPr>
              <w:ind w:left="212" w:hanging="212"/>
              <w:contextualSpacing/>
              <w:jc w:val="both"/>
              <w:rPr>
                <w:rFonts w:ascii="Book Antiqua" w:hAnsi="Book Antiqua"/>
                <w:sz w:val="22"/>
                <w:szCs w:val="22"/>
                <w:lang w:eastAsia="es-CR"/>
              </w:rPr>
            </w:pPr>
            <w:r w:rsidRPr="000076C0">
              <w:rPr>
                <w:rFonts w:ascii="Tahoma" w:hAnsi="Tahoma" w:cs="Tahoma"/>
                <w:b/>
                <w:bCs/>
                <w:color w:val="000000"/>
                <w:sz w:val="22"/>
                <w:szCs w:val="22"/>
              </w:rPr>
              <w:t>Daños a la integridad física del personal</w:t>
            </w:r>
          </w:p>
        </w:tc>
      </w:tr>
      <w:tr w:rsidR="00503F21" w:rsidRPr="007D36EA" w14:paraId="23601278" w14:textId="77777777" w:rsidTr="00503F21">
        <w:trPr>
          <w:trHeight w:val="412"/>
          <w:jc w:val="center"/>
        </w:trPr>
        <w:tc>
          <w:tcPr>
            <w:tcW w:w="1852" w:type="dxa"/>
            <w:vMerge/>
            <w:shd w:val="clear" w:color="auto" w:fill="58EB35"/>
            <w:noWrap/>
            <w:vAlign w:val="bottom"/>
            <w:hideMark/>
          </w:tcPr>
          <w:p w14:paraId="4A12A79C"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hideMark/>
          </w:tcPr>
          <w:p w14:paraId="48B4ED3A"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5FFDB6F1"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color w:val="000000"/>
                <w:sz w:val="22"/>
                <w:szCs w:val="22"/>
              </w:rPr>
            </w:pPr>
            <w:r w:rsidRPr="000076C0">
              <w:rPr>
                <w:rFonts w:ascii="Tahoma" w:hAnsi="Tahoma" w:cs="Tahoma"/>
                <w:b/>
                <w:bCs/>
                <w:color w:val="000000"/>
                <w:sz w:val="22"/>
                <w:szCs w:val="22"/>
              </w:rPr>
              <w:t>Deterioro</w:t>
            </w:r>
            <w:r w:rsidRPr="000076C0">
              <w:rPr>
                <w:rFonts w:ascii="Tahoma" w:hAnsi="Tahoma" w:cs="Tahoma"/>
                <w:b/>
                <w:color w:val="000000"/>
                <w:sz w:val="22"/>
                <w:szCs w:val="22"/>
              </w:rPr>
              <w:t xml:space="preserve"> de la gestión del talento humano</w:t>
            </w:r>
          </w:p>
        </w:tc>
      </w:tr>
      <w:tr w:rsidR="00503F21" w:rsidRPr="007D36EA" w14:paraId="666031F2" w14:textId="77777777" w:rsidTr="00503F21">
        <w:trPr>
          <w:trHeight w:val="423"/>
          <w:jc w:val="center"/>
        </w:trPr>
        <w:tc>
          <w:tcPr>
            <w:tcW w:w="1852" w:type="dxa"/>
            <w:vMerge/>
            <w:shd w:val="clear" w:color="auto" w:fill="58EB35"/>
            <w:noWrap/>
            <w:vAlign w:val="bottom"/>
            <w:hideMark/>
          </w:tcPr>
          <w:p w14:paraId="37B1540B" w14:textId="77777777" w:rsidR="00503F21" w:rsidRPr="007D36EA" w:rsidRDefault="00503F21" w:rsidP="00030BC5">
            <w:pPr>
              <w:rPr>
                <w:rFonts w:ascii="Book Antiqua" w:hAnsi="Book Antiqua"/>
                <w:color w:val="000000"/>
                <w:lang w:eastAsia="es-CR"/>
              </w:rPr>
            </w:pPr>
          </w:p>
        </w:tc>
        <w:tc>
          <w:tcPr>
            <w:tcW w:w="2402" w:type="dxa"/>
            <w:vMerge w:val="restart"/>
            <w:shd w:val="clear" w:color="auto" w:fill="66FF99"/>
            <w:vAlign w:val="center"/>
            <w:hideMark/>
          </w:tcPr>
          <w:p w14:paraId="28F20AA8" w14:textId="77777777" w:rsidR="00503F21" w:rsidRPr="00894D1D" w:rsidRDefault="00503F21" w:rsidP="00030BC5">
            <w:pPr>
              <w:jc w:val="center"/>
              <w:rPr>
                <w:rFonts w:ascii="Tahoma" w:hAnsi="Tahoma" w:cs="Tahoma"/>
                <w:b/>
                <w:bCs/>
                <w:lang w:eastAsia="es-CR"/>
              </w:rPr>
            </w:pPr>
            <w:r>
              <w:rPr>
                <w:rFonts w:ascii="Tahoma" w:hAnsi="Tahoma" w:cs="Tahoma"/>
                <w:b/>
                <w:bCs/>
                <w:lang w:eastAsia="es-CR"/>
              </w:rPr>
              <w:t xml:space="preserve">Gestión del </w:t>
            </w:r>
            <w:r w:rsidRPr="00894D1D">
              <w:rPr>
                <w:rFonts w:ascii="Tahoma" w:hAnsi="Tahoma" w:cs="Tahoma"/>
                <w:b/>
                <w:bCs/>
                <w:lang w:eastAsia="es-CR"/>
              </w:rPr>
              <w:t>Servicio a las personas usuarias</w:t>
            </w:r>
          </w:p>
        </w:tc>
        <w:tc>
          <w:tcPr>
            <w:tcW w:w="6378" w:type="dxa"/>
            <w:shd w:val="clear" w:color="000000" w:fill="FFFFFF"/>
            <w:vAlign w:val="center"/>
            <w:hideMark/>
          </w:tcPr>
          <w:p w14:paraId="688F8EA5"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sz w:val="22"/>
                <w:szCs w:val="22"/>
                <w:lang w:eastAsia="es-CR"/>
              </w:rPr>
              <w:t>Retraso en los giros de dinero (SDJ)</w:t>
            </w:r>
          </w:p>
        </w:tc>
      </w:tr>
      <w:tr w:rsidR="00503F21" w:rsidRPr="007D36EA" w14:paraId="15219634" w14:textId="77777777" w:rsidTr="00503F21">
        <w:trPr>
          <w:trHeight w:val="423"/>
          <w:jc w:val="center"/>
        </w:trPr>
        <w:tc>
          <w:tcPr>
            <w:tcW w:w="1852" w:type="dxa"/>
            <w:vMerge/>
            <w:shd w:val="clear" w:color="auto" w:fill="58EB35"/>
            <w:noWrap/>
            <w:vAlign w:val="bottom"/>
          </w:tcPr>
          <w:p w14:paraId="1369013C" w14:textId="77777777" w:rsidR="00503F21" w:rsidRPr="007D36EA" w:rsidRDefault="00503F21" w:rsidP="00030BC5">
            <w:pPr>
              <w:rPr>
                <w:rFonts w:ascii="Book Antiqua" w:hAnsi="Book Antiqua"/>
                <w:color w:val="000000"/>
                <w:lang w:eastAsia="es-CR"/>
              </w:rPr>
            </w:pPr>
          </w:p>
        </w:tc>
        <w:tc>
          <w:tcPr>
            <w:tcW w:w="2402" w:type="dxa"/>
            <w:vMerge/>
            <w:shd w:val="clear" w:color="auto" w:fill="66FF99"/>
            <w:vAlign w:val="center"/>
          </w:tcPr>
          <w:p w14:paraId="3E6118FD"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2E08729C"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color w:val="000000"/>
                <w:sz w:val="22"/>
                <w:szCs w:val="22"/>
              </w:rPr>
            </w:pPr>
            <w:r w:rsidRPr="000076C0">
              <w:rPr>
                <w:rFonts w:ascii="Tahoma" w:hAnsi="Tahoma" w:cs="Tahoma"/>
                <w:b/>
                <w:bCs/>
                <w:color w:val="000000"/>
                <w:sz w:val="22"/>
                <w:szCs w:val="22"/>
              </w:rPr>
              <w:t>Choques de agendas</w:t>
            </w:r>
          </w:p>
        </w:tc>
      </w:tr>
      <w:tr w:rsidR="00503F21" w:rsidRPr="007D36EA" w14:paraId="11DBA32C" w14:textId="77777777" w:rsidTr="00503F21">
        <w:trPr>
          <w:trHeight w:val="677"/>
          <w:jc w:val="center"/>
        </w:trPr>
        <w:tc>
          <w:tcPr>
            <w:tcW w:w="1852" w:type="dxa"/>
            <w:vMerge/>
            <w:shd w:val="clear" w:color="auto" w:fill="58EB35"/>
            <w:noWrap/>
            <w:vAlign w:val="bottom"/>
          </w:tcPr>
          <w:p w14:paraId="448BFFF7" w14:textId="77777777" w:rsidR="00503F21" w:rsidRPr="007D36EA" w:rsidRDefault="00503F21" w:rsidP="00030BC5">
            <w:pPr>
              <w:rPr>
                <w:rFonts w:ascii="Book Antiqua" w:hAnsi="Book Antiqua"/>
                <w:color w:val="000000"/>
                <w:lang w:eastAsia="es-CR"/>
              </w:rPr>
            </w:pPr>
          </w:p>
        </w:tc>
        <w:tc>
          <w:tcPr>
            <w:tcW w:w="2402" w:type="dxa"/>
            <w:vMerge/>
            <w:shd w:val="clear" w:color="auto" w:fill="66FF99"/>
            <w:vAlign w:val="center"/>
          </w:tcPr>
          <w:p w14:paraId="49E76D9D"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4E64F36E"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sz w:val="22"/>
                <w:szCs w:val="22"/>
              </w:rPr>
              <w:t>Dar un trato discriminatorio a las p</w:t>
            </w:r>
            <w:r w:rsidRPr="000076C0">
              <w:rPr>
                <w:rFonts w:ascii="Tahoma" w:hAnsi="Tahoma" w:cs="Tahoma"/>
                <w:b/>
                <w:bCs/>
                <w:sz w:val="22"/>
                <w:szCs w:val="22"/>
                <w:lang w:eastAsia="es-CR"/>
              </w:rPr>
              <w:t>oblaciones</w:t>
            </w:r>
            <w:r w:rsidRPr="000076C0">
              <w:rPr>
                <w:rFonts w:ascii="Tahoma" w:hAnsi="Tahoma" w:cs="Tahoma"/>
                <w:b/>
                <w:sz w:val="22"/>
                <w:szCs w:val="22"/>
              </w:rPr>
              <w:t xml:space="preserve"> vulnerables</w:t>
            </w:r>
          </w:p>
        </w:tc>
      </w:tr>
      <w:tr w:rsidR="00503F21" w:rsidRPr="007D36EA" w14:paraId="7C3D4F6C" w14:textId="77777777" w:rsidTr="00503F21">
        <w:trPr>
          <w:trHeight w:val="648"/>
          <w:jc w:val="center"/>
        </w:trPr>
        <w:tc>
          <w:tcPr>
            <w:tcW w:w="1852" w:type="dxa"/>
            <w:vMerge/>
            <w:shd w:val="clear" w:color="auto" w:fill="58EB35"/>
            <w:noWrap/>
            <w:vAlign w:val="bottom"/>
            <w:hideMark/>
          </w:tcPr>
          <w:p w14:paraId="320F8B27"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hideMark/>
          </w:tcPr>
          <w:p w14:paraId="195A2B8A"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334514D7" w14:textId="77777777" w:rsidR="00503F21" w:rsidRPr="000076C0" w:rsidRDefault="00503F21" w:rsidP="000076C0">
            <w:pPr>
              <w:pStyle w:val="Prrafodelista"/>
              <w:widowControl/>
              <w:numPr>
                <w:ilvl w:val="0"/>
                <w:numId w:val="48"/>
              </w:numPr>
              <w:ind w:left="212" w:hanging="212"/>
              <w:contextualSpacing/>
              <w:jc w:val="both"/>
              <w:rPr>
                <w:rFonts w:ascii="Book Antiqua" w:hAnsi="Book Antiqua"/>
                <w:sz w:val="22"/>
                <w:szCs w:val="22"/>
                <w:lang w:eastAsia="es-CR"/>
              </w:rPr>
            </w:pPr>
            <w:r w:rsidRPr="000076C0">
              <w:rPr>
                <w:rFonts w:ascii="Tahoma" w:hAnsi="Tahoma" w:cs="Tahoma"/>
                <w:b/>
                <w:bCs/>
                <w:sz w:val="22"/>
                <w:szCs w:val="22"/>
                <w:lang w:eastAsia="es-CR"/>
              </w:rPr>
              <w:t>Pérdida de la privacidad en la atención de las personas usuarias</w:t>
            </w:r>
          </w:p>
        </w:tc>
      </w:tr>
      <w:tr w:rsidR="00503F21" w:rsidRPr="007D36EA" w14:paraId="50D9100E" w14:textId="77777777" w:rsidTr="00503F21">
        <w:trPr>
          <w:trHeight w:val="467"/>
          <w:jc w:val="center"/>
        </w:trPr>
        <w:tc>
          <w:tcPr>
            <w:tcW w:w="1852" w:type="dxa"/>
            <w:vMerge/>
            <w:shd w:val="clear" w:color="auto" w:fill="58EB35"/>
            <w:noWrap/>
            <w:vAlign w:val="bottom"/>
          </w:tcPr>
          <w:p w14:paraId="571CE1D6"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0A10B579"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3E0E978F"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bCs/>
                <w:color w:val="000000"/>
                <w:sz w:val="22"/>
                <w:szCs w:val="22"/>
              </w:rPr>
              <w:t>Suspensión de visitas carcelarias</w:t>
            </w:r>
          </w:p>
        </w:tc>
      </w:tr>
      <w:tr w:rsidR="00503F21" w:rsidRPr="007D36EA" w14:paraId="33C6A95D" w14:textId="77777777" w:rsidTr="00503F21">
        <w:trPr>
          <w:trHeight w:val="440"/>
          <w:jc w:val="center"/>
        </w:trPr>
        <w:tc>
          <w:tcPr>
            <w:tcW w:w="1852" w:type="dxa"/>
            <w:vMerge/>
            <w:shd w:val="clear" w:color="auto" w:fill="58EB35"/>
            <w:noWrap/>
            <w:vAlign w:val="bottom"/>
          </w:tcPr>
          <w:p w14:paraId="3249D163"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54F296CF"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799066DA"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sz w:val="22"/>
                <w:szCs w:val="22"/>
                <w:lang w:eastAsia="es-CR"/>
              </w:rPr>
            </w:pPr>
            <w:r w:rsidRPr="000076C0">
              <w:rPr>
                <w:rFonts w:ascii="Tahoma" w:hAnsi="Tahoma" w:cs="Tahoma"/>
                <w:b/>
                <w:sz w:val="22"/>
                <w:szCs w:val="22"/>
              </w:rPr>
              <w:t>Desmejoramiento del servicio proporcionado a las personas usuarias</w:t>
            </w:r>
          </w:p>
        </w:tc>
      </w:tr>
      <w:tr w:rsidR="00503F21" w:rsidRPr="007D36EA" w14:paraId="42C1FC36" w14:textId="77777777" w:rsidTr="00503F21">
        <w:trPr>
          <w:trHeight w:val="697"/>
          <w:jc w:val="center"/>
        </w:trPr>
        <w:tc>
          <w:tcPr>
            <w:tcW w:w="1852" w:type="dxa"/>
            <w:vMerge/>
            <w:shd w:val="clear" w:color="auto" w:fill="58EB35"/>
            <w:noWrap/>
            <w:vAlign w:val="bottom"/>
          </w:tcPr>
          <w:p w14:paraId="675C2B7A"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55FCC73A"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5D73E917"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bCs/>
                <w:color w:val="000000"/>
                <w:sz w:val="22"/>
                <w:szCs w:val="22"/>
              </w:rPr>
            </w:pPr>
            <w:r w:rsidRPr="000076C0">
              <w:rPr>
                <w:rFonts w:ascii="Tahoma" w:hAnsi="Tahoma" w:cs="Tahoma"/>
                <w:b/>
                <w:sz w:val="22"/>
                <w:szCs w:val="22"/>
              </w:rPr>
              <w:t>Desmejoramiento</w:t>
            </w:r>
            <w:r w:rsidRPr="000076C0">
              <w:rPr>
                <w:rFonts w:ascii="Tahoma" w:hAnsi="Tahoma" w:cs="Tahoma"/>
                <w:b/>
                <w:color w:val="000000"/>
                <w:sz w:val="22"/>
                <w:szCs w:val="22"/>
              </w:rPr>
              <w:t xml:space="preserve"> del servicio que brindan las secciones de cárceles</w:t>
            </w:r>
          </w:p>
        </w:tc>
      </w:tr>
      <w:tr w:rsidR="00377F66" w:rsidRPr="007D36EA" w14:paraId="41D06638" w14:textId="77777777" w:rsidTr="00503F21">
        <w:trPr>
          <w:trHeight w:val="697"/>
          <w:jc w:val="center"/>
        </w:trPr>
        <w:tc>
          <w:tcPr>
            <w:tcW w:w="1852" w:type="dxa"/>
            <w:vMerge/>
            <w:shd w:val="clear" w:color="auto" w:fill="58EB35"/>
            <w:noWrap/>
            <w:vAlign w:val="bottom"/>
          </w:tcPr>
          <w:p w14:paraId="6C2CC271" w14:textId="77777777" w:rsidR="00377F66" w:rsidRPr="007D36EA" w:rsidRDefault="00377F66" w:rsidP="00030BC5">
            <w:pPr>
              <w:rPr>
                <w:rFonts w:ascii="Book Antiqua" w:hAnsi="Book Antiqua"/>
                <w:color w:val="000000"/>
                <w:lang w:eastAsia="es-CR"/>
              </w:rPr>
            </w:pPr>
          </w:p>
        </w:tc>
        <w:tc>
          <w:tcPr>
            <w:tcW w:w="2402" w:type="dxa"/>
            <w:vMerge/>
            <w:shd w:val="clear" w:color="auto" w:fill="66FF99"/>
            <w:noWrap/>
            <w:vAlign w:val="center"/>
          </w:tcPr>
          <w:p w14:paraId="0C2C68F5" w14:textId="77777777" w:rsidR="00377F66" w:rsidRPr="007D36EA" w:rsidRDefault="00377F66"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1EC334E1" w14:textId="60CA041D" w:rsidR="00377F66" w:rsidRPr="000076C0" w:rsidRDefault="00377F66" w:rsidP="000076C0">
            <w:pPr>
              <w:pStyle w:val="Prrafodelista"/>
              <w:widowControl/>
              <w:numPr>
                <w:ilvl w:val="0"/>
                <w:numId w:val="48"/>
              </w:numPr>
              <w:ind w:left="212" w:hanging="212"/>
              <w:contextualSpacing/>
              <w:jc w:val="both"/>
              <w:rPr>
                <w:rFonts w:ascii="Tahoma" w:hAnsi="Tahoma" w:cs="Tahoma"/>
                <w:b/>
                <w:sz w:val="22"/>
                <w:szCs w:val="22"/>
              </w:rPr>
            </w:pPr>
            <w:r w:rsidRPr="00A71217">
              <w:rPr>
                <w:rFonts w:ascii="Tahoma" w:hAnsi="Tahoma" w:cs="Tahoma"/>
                <w:b/>
                <w:sz w:val="22"/>
                <w:szCs w:val="22"/>
              </w:rPr>
              <w:t>Denegación del servicio de Justicia Restaurativa a nivel nacional</w:t>
            </w:r>
          </w:p>
        </w:tc>
      </w:tr>
      <w:tr w:rsidR="00503F21" w:rsidRPr="007D36EA" w14:paraId="665101C2" w14:textId="77777777" w:rsidTr="00503F21">
        <w:trPr>
          <w:trHeight w:val="697"/>
          <w:jc w:val="center"/>
        </w:trPr>
        <w:tc>
          <w:tcPr>
            <w:tcW w:w="1852" w:type="dxa"/>
            <w:vMerge/>
            <w:shd w:val="clear" w:color="auto" w:fill="58EB35"/>
            <w:noWrap/>
            <w:vAlign w:val="bottom"/>
          </w:tcPr>
          <w:p w14:paraId="26F569D4"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2FE9A50F" w14:textId="77777777" w:rsidR="00503F21" w:rsidRPr="007D36EA" w:rsidRDefault="00503F21" w:rsidP="00503F21">
            <w:pPr>
              <w:widowControl/>
              <w:numPr>
                <w:ilvl w:val="1"/>
                <w:numId w:val="49"/>
              </w:numPr>
              <w:ind w:left="355"/>
              <w:rPr>
                <w:rFonts w:ascii="Book Antiqua" w:hAnsi="Book Antiqua"/>
                <w:lang w:eastAsia="es-CR"/>
              </w:rPr>
            </w:pPr>
          </w:p>
        </w:tc>
        <w:tc>
          <w:tcPr>
            <w:tcW w:w="6378" w:type="dxa"/>
            <w:shd w:val="clear" w:color="000000" w:fill="FFFFFF"/>
            <w:vAlign w:val="center"/>
          </w:tcPr>
          <w:p w14:paraId="316E0F62" w14:textId="77777777" w:rsidR="00503F21" w:rsidRPr="000076C0" w:rsidRDefault="00503F21" w:rsidP="000076C0">
            <w:pPr>
              <w:pStyle w:val="Prrafodelista"/>
              <w:widowControl/>
              <w:numPr>
                <w:ilvl w:val="0"/>
                <w:numId w:val="48"/>
              </w:numPr>
              <w:ind w:left="212" w:hanging="212"/>
              <w:contextualSpacing/>
              <w:jc w:val="both"/>
              <w:rPr>
                <w:rFonts w:ascii="Tahoma" w:hAnsi="Tahoma" w:cs="Tahoma"/>
                <w:b/>
                <w:sz w:val="22"/>
                <w:szCs w:val="22"/>
              </w:rPr>
            </w:pPr>
            <w:r w:rsidRPr="000076C0">
              <w:rPr>
                <w:rFonts w:ascii="Tahoma" w:hAnsi="Tahoma" w:cs="Tahoma"/>
                <w:b/>
                <w:color w:val="000000"/>
                <w:sz w:val="22"/>
                <w:szCs w:val="22"/>
              </w:rPr>
              <w:t>Que no se promuevan salidas alternas, para la solución de los conflictos</w:t>
            </w:r>
          </w:p>
        </w:tc>
      </w:tr>
      <w:tr w:rsidR="00503F21" w:rsidRPr="007D36EA" w14:paraId="69E333F9" w14:textId="77777777" w:rsidTr="00503F21">
        <w:trPr>
          <w:trHeight w:val="647"/>
          <w:jc w:val="center"/>
        </w:trPr>
        <w:tc>
          <w:tcPr>
            <w:tcW w:w="1852" w:type="dxa"/>
            <w:vMerge/>
            <w:shd w:val="clear" w:color="auto" w:fill="58EB35"/>
            <w:noWrap/>
            <w:vAlign w:val="bottom"/>
            <w:hideMark/>
          </w:tcPr>
          <w:p w14:paraId="4CBD638A" w14:textId="77777777" w:rsidR="00503F21" w:rsidRPr="007D36EA" w:rsidRDefault="00503F21" w:rsidP="00030BC5">
            <w:pPr>
              <w:rPr>
                <w:rFonts w:ascii="Book Antiqua" w:hAnsi="Book Antiqua"/>
                <w:color w:val="000000"/>
                <w:lang w:eastAsia="es-CR"/>
              </w:rPr>
            </w:pPr>
          </w:p>
        </w:tc>
        <w:tc>
          <w:tcPr>
            <w:tcW w:w="2402" w:type="dxa"/>
            <w:shd w:val="clear" w:color="auto" w:fill="66FF99"/>
            <w:vAlign w:val="center"/>
            <w:hideMark/>
          </w:tcPr>
          <w:p w14:paraId="18A08CD6" w14:textId="77777777" w:rsidR="00503F21" w:rsidRDefault="00503F21" w:rsidP="00030BC5">
            <w:pPr>
              <w:jc w:val="center"/>
              <w:rPr>
                <w:rFonts w:ascii="Tahoma" w:hAnsi="Tahoma" w:cs="Tahoma"/>
                <w:b/>
                <w:bCs/>
                <w:lang w:eastAsia="es-CR"/>
              </w:rPr>
            </w:pPr>
            <w:r>
              <w:rPr>
                <w:rFonts w:ascii="Tahoma" w:hAnsi="Tahoma" w:cs="Tahoma"/>
                <w:b/>
                <w:bCs/>
                <w:lang w:eastAsia="es-CR"/>
              </w:rPr>
              <w:t xml:space="preserve">Gestión </w:t>
            </w:r>
          </w:p>
          <w:p w14:paraId="6247B034" w14:textId="77777777" w:rsidR="00503F21" w:rsidRPr="00983CF1" w:rsidRDefault="00503F21" w:rsidP="00030BC5">
            <w:pPr>
              <w:jc w:val="center"/>
              <w:rPr>
                <w:rFonts w:ascii="Tahoma" w:hAnsi="Tahoma" w:cs="Tahoma"/>
                <w:b/>
                <w:bCs/>
                <w:lang w:eastAsia="es-CR"/>
              </w:rPr>
            </w:pPr>
            <w:r>
              <w:rPr>
                <w:rFonts w:ascii="Tahoma" w:hAnsi="Tahoma" w:cs="Tahoma"/>
                <w:b/>
                <w:bCs/>
                <w:lang w:eastAsia="es-CR"/>
              </w:rPr>
              <w:t xml:space="preserve">Tecnológica </w:t>
            </w:r>
            <w:r w:rsidRPr="007A0CA5">
              <w:rPr>
                <w:rFonts w:ascii="Tahoma" w:hAnsi="Tahoma" w:cs="Tahoma"/>
                <w:b/>
                <w:bCs/>
                <w:sz w:val="16"/>
                <w:szCs w:val="16"/>
                <w:vertAlign w:val="superscript"/>
                <w:lang w:eastAsia="es-CR"/>
              </w:rPr>
              <w:t>(*)</w:t>
            </w:r>
          </w:p>
        </w:tc>
        <w:tc>
          <w:tcPr>
            <w:tcW w:w="6378" w:type="dxa"/>
            <w:shd w:val="clear" w:color="000000" w:fill="FFFFFF"/>
            <w:vAlign w:val="center"/>
            <w:hideMark/>
          </w:tcPr>
          <w:p w14:paraId="6AA59F62" w14:textId="77777777" w:rsidR="00503F21" w:rsidRPr="00FB79E8" w:rsidRDefault="00503F21" w:rsidP="000076C0">
            <w:pPr>
              <w:pStyle w:val="Prrafodelista"/>
              <w:widowControl/>
              <w:numPr>
                <w:ilvl w:val="0"/>
                <w:numId w:val="48"/>
              </w:numPr>
              <w:ind w:left="212" w:hanging="212"/>
              <w:contextualSpacing/>
              <w:jc w:val="both"/>
              <w:rPr>
                <w:rFonts w:ascii="Book Antiqua" w:hAnsi="Book Antiqua"/>
                <w:sz w:val="22"/>
                <w:szCs w:val="22"/>
                <w:lang w:eastAsia="es-CR"/>
              </w:rPr>
            </w:pPr>
            <w:r w:rsidRPr="000076C0">
              <w:rPr>
                <w:rFonts w:ascii="Tahoma" w:hAnsi="Tahoma" w:cs="Tahoma"/>
                <w:b/>
                <w:bCs/>
                <w:sz w:val="22"/>
                <w:szCs w:val="22"/>
                <w:lang w:eastAsia="es-CR"/>
              </w:rPr>
              <w:t>Desactualización</w:t>
            </w:r>
            <w:r w:rsidRPr="000076C0">
              <w:rPr>
                <w:rFonts w:ascii="Tahoma" w:hAnsi="Tahoma" w:cs="Tahoma"/>
                <w:b/>
                <w:bCs/>
                <w:color w:val="000000"/>
                <w:sz w:val="22"/>
                <w:szCs w:val="22"/>
              </w:rPr>
              <w:t xml:space="preserve"> de los datos registrados en los </w:t>
            </w:r>
            <w:r w:rsidRPr="000076C0">
              <w:rPr>
                <w:rFonts w:ascii="Tahoma" w:hAnsi="Tahoma" w:cs="Tahoma"/>
                <w:b/>
                <w:color w:val="000000"/>
                <w:sz w:val="22"/>
                <w:szCs w:val="22"/>
              </w:rPr>
              <w:t>sistemas</w:t>
            </w:r>
            <w:r w:rsidRPr="000076C0">
              <w:rPr>
                <w:rFonts w:ascii="Tahoma" w:hAnsi="Tahoma" w:cs="Tahoma"/>
                <w:b/>
                <w:bCs/>
                <w:color w:val="000000"/>
                <w:sz w:val="22"/>
                <w:szCs w:val="22"/>
              </w:rPr>
              <w:t xml:space="preserve"> informatizados</w:t>
            </w:r>
          </w:p>
          <w:p w14:paraId="733F9926" w14:textId="6EE0538E" w:rsidR="00FB79E8" w:rsidRPr="000076C0" w:rsidRDefault="00FB79E8" w:rsidP="000076C0">
            <w:pPr>
              <w:pStyle w:val="Prrafodelista"/>
              <w:widowControl/>
              <w:numPr>
                <w:ilvl w:val="0"/>
                <w:numId w:val="48"/>
              </w:numPr>
              <w:ind w:left="212" w:hanging="212"/>
              <w:contextualSpacing/>
              <w:jc w:val="both"/>
              <w:rPr>
                <w:rFonts w:ascii="Book Antiqua" w:hAnsi="Book Antiqua"/>
                <w:sz w:val="22"/>
                <w:szCs w:val="22"/>
                <w:lang w:eastAsia="es-CR"/>
              </w:rPr>
            </w:pPr>
            <w:r w:rsidRPr="00BD2870">
              <w:rPr>
                <w:rFonts w:ascii="Tahoma" w:hAnsi="Tahoma" w:cs="Tahoma"/>
                <w:b/>
                <w:sz w:val="22"/>
                <w:szCs w:val="22"/>
              </w:rPr>
              <w:t>Que se produzcan “caídas” del Sistema de Gestión y del Escritorio Virtual</w:t>
            </w:r>
          </w:p>
        </w:tc>
      </w:tr>
      <w:tr w:rsidR="00503F21" w:rsidRPr="007D36EA" w14:paraId="43709EFD" w14:textId="77777777" w:rsidTr="00503F21">
        <w:trPr>
          <w:trHeight w:val="426"/>
          <w:jc w:val="center"/>
        </w:trPr>
        <w:tc>
          <w:tcPr>
            <w:tcW w:w="1852" w:type="dxa"/>
            <w:vMerge/>
            <w:shd w:val="clear" w:color="auto" w:fill="58EB35"/>
            <w:noWrap/>
            <w:vAlign w:val="bottom"/>
          </w:tcPr>
          <w:p w14:paraId="4C4DCA52" w14:textId="77777777" w:rsidR="00503F21" w:rsidRPr="007D36EA" w:rsidRDefault="00503F21" w:rsidP="00030BC5">
            <w:pPr>
              <w:rPr>
                <w:rFonts w:ascii="Book Antiqua" w:hAnsi="Book Antiqua"/>
                <w:color w:val="000000"/>
                <w:lang w:eastAsia="es-CR"/>
              </w:rPr>
            </w:pPr>
          </w:p>
        </w:tc>
        <w:tc>
          <w:tcPr>
            <w:tcW w:w="2402" w:type="dxa"/>
            <w:vMerge w:val="restart"/>
            <w:shd w:val="clear" w:color="auto" w:fill="66FF99"/>
            <w:noWrap/>
            <w:vAlign w:val="center"/>
          </w:tcPr>
          <w:p w14:paraId="5F579716" w14:textId="77777777" w:rsidR="00503F21" w:rsidRDefault="00503F21" w:rsidP="00030BC5">
            <w:pPr>
              <w:jc w:val="center"/>
              <w:rPr>
                <w:rFonts w:ascii="Tahoma" w:hAnsi="Tahoma" w:cs="Tahoma"/>
                <w:b/>
                <w:bCs/>
                <w:lang w:eastAsia="es-CR"/>
              </w:rPr>
            </w:pPr>
            <w:r>
              <w:rPr>
                <w:rFonts w:ascii="Tahoma" w:hAnsi="Tahoma" w:cs="Tahoma"/>
                <w:b/>
                <w:bCs/>
                <w:lang w:eastAsia="es-CR"/>
              </w:rPr>
              <w:t>Gestión</w:t>
            </w:r>
          </w:p>
          <w:p w14:paraId="3E4C0507" w14:textId="77777777" w:rsidR="00503F21" w:rsidRPr="007D36EA" w:rsidRDefault="00503F21" w:rsidP="00030BC5">
            <w:pPr>
              <w:jc w:val="center"/>
              <w:rPr>
                <w:rFonts w:ascii="Book Antiqua" w:hAnsi="Book Antiqua"/>
                <w:color w:val="000000"/>
                <w:lang w:eastAsia="es-CR"/>
              </w:rPr>
            </w:pPr>
            <w:r>
              <w:rPr>
                <w:rFonts w:ascii="Tahoma" w:hAnsi="Tahoma" w:cs="Tahoma"/>
                <w:b/>
                <w:bCs/>
                <w:lang w:eastAsia="es-CR"/>
              </w:rPr>
              <w:t xml:space="preserve">Financiera </w:t>
            </w:r>
            <w:r w:rsidRPr="007A0CA5">
              <w:rPr>
                <w:rFonts w:ascii="Tahoma" w:hAnsi="Tahoma" w:cs="Tahoma"/>
                <w:b/>
                <w:bCs/>
                <w:sz w:val="16"/>
                <w:szCs w:val="16"/>
                <w:vertAlign w:val="superscript"/>
                <w:lang w:eastAsia="es-CR"/>
              </w:rPr>
              <w:t>(*)</w:t>
            </w:r>
          </w:p>
        </w:tc>
        <w:tc>
          <w:tcPr>
            <w:tcW w:w="6378" w:type="dxa"/>
            <w:shd w:val="clear" w:color="000000" w:fill="FFFFFF"/>
            <w:vAlign w:val="center"/>
          </w:tcPr>
          <w:p w14:paraId="0569B5D0" w14:textId="77777777" w:rsidR="00503F21" w:rsidRPr="000076C0" w:rsidRDefault="00503F21" w:rsidP="000076C0">
            <w:pPr>
              <w:pStyle w:val="Prrafodelista"/>
              <w:widowControl/>
              <w:numPr>
                <w:ilvl w:val="0"/>
                <w:numId w:val="48"/>
              </w:numPr>
              <w:ind w:left="212" w:hanging="212"/>
              <w:contextualSpacing/>
              <w:jc w:val="both"/>
              <w:rPr>
                <w:rFonts w:ascii="Book Antiqua" w:hAnsi="Book Antiqua"/>
                <w:sz w:val="22"/>
                <w:szCs w:val="22"/>
                <w:lang w:eastAsia="es-CR"/>
              </w:rPr>
            </w:pPr>
            <w:r w:rsidRPr="000076C0">
              <w:rPr>
                <w:rFonts w:ascii="Tahoma" w:hAnsi="Tahoma" w:cs="Tahoma"/>
                <w:b/>
                <w:color w:val="000000"/>
                <w:sz w:val="22"/>
                <w:szCs w:val="22"/>
              </w:rPr>
              <w:t>Pago</w:t>
            </w:r>
            <w:r w:rsidRPr="000076C0">
              <w:rPr>
                <w:rFonts w:ascii="Tahoma" w:hAnsi="Tahoma" w:cs="Tahoma"/>
                <w:b/>
                <w:bCs/>
                <w:sz w:val="22"/>
                <w:szCs w:val="22"/>
                <w:lang w:eastAsia="es-CR"/>
              </w:rPr>
              <w:t xml:space="preserve"> incorrecto de horas extras</w:t>
            </w:r>
          </w:p>
        </w:tc>
      </w:tr>
      <w:tr w:rsidR="00503F21" w:rsidRPr="007D36EA" w14:paraId="191F35B3" w14:textId="77777777" w:rsidTr="00503F21">
        <w:trPr>
          <w:trHeight w:val="419"/>
          <w:jc w:val="center"/>
        </w:trPr>
        <w:tc>
          <w:tcPr>
            <w:tcW w:w="1852" w:type="dxa"/>
            <w:vMerge/>
            <w:shd w:val="clear" w:color="auto" w:fill="58EB35"/>
            <w:noWrap/>
            <w:vAlign w:val="bottom"/>
          </w:tcPr>
          <w:p w14:paraId="5290331D" w14:textId="77777777" w:rsidR="00503F21" w:rsidRPr="007D36EA" w:rsidRDefault="00503F21" w:rsidP="00030BC5">
            <w:pPr>
              <w:rPr>
                <w:rFonts w:ascii="Book Antiqua" w:hAnsi="Book Antiqua"/>
                <w:color w:val="000000"/>
                <w:lang w:eastAsia="es-CR"/>
              </w:rPr>
            </w:pPr>
          </w:p>
        </w:tc>
        <w:tc>
          <w:tcPr>
            <w:tcW w:w="2402" w:type="dxa"/>
            <w:vMerge/>
            <w:shd w:val="clear" w:color="auto" w:fill="66FF99"/>
            <w:noWrap/>
            <w:vAlign w:val="center"/>
          </w:tcPr>
          <w:p w14:paraId="0105CC43" w14:textId="77777777" w:rsidR="00503F21" w:rsidRDefault="00503F21" w:rsidP="00030BC5">
            <w:pPr>
              <w:jc w:val="center"/>
              <w:rPr>
                <w:rFonts w:ascii="Tahoma" w:hAnsi="Tahoma" w:cs="Tahoma"/>
                <w:b/>
                <w:bCs/>
                <w:lang w:eastAsia="es-CR"/>
              </w:rPr>
            </w:pPr>
          </w:p>
        </w:tc>
        <w:tc>
          <w:tcPr>
            <w:tcW w:w="6378" w:type="dxa"/>
            <w:shd w:val="clear" w:color="000000" w:fill="FFFFFF"/>
            <w:vAlign w:val="center"/>
          </w:tcPr>
          <w:p w14:paraId="5679C8F5" w14:textId="77777777" w:rsidR="00503F21" w:rsidRPr="000076C0" w:rsidRDefault="00503F21" w:rsidP="000076C0">
            <w:pPr>
              <w:pStyle w:val="Prrafodelista"/>
              <w:widowControl/>
              <w:numPr>
                <w:ilvl w:val="0"/>
                <w:numId w:val="48"/>
              </w:numPr>
              <w:ind w:left="212" w:hanging="212"/>
              <w:contextualSpacing/>
              <w:jc w:val="both"/>
              <w:rPr>
                <w:rFonts w:ascii="Book Antiqua" w:hAnsi="Book Antiqua"/>
                <w:sz w:val="22"/>
                <w:szCs w:val="22"/>
                <w:lang w:eastAsia="es-CR"/>
              </w:rPr>
            </w:pPr>
            <w:r w:rsidRPr="000076C0">
              <w:rPr>
                <w:rFonts w:ascii="Tahoma" w:hAnsi="Tahoma" w:cs="Tahoma"/>
                <w:b/>
                <w:bCs/>
                <w:sz w:val="22"/>
                <w:szCs w:val="22"/>
                <w:lang w:eastAsia="es-CR"/>
              </w:rPr>
              <w:t>Pago incorrecto de viáticos</w:t>
            </w:r>
          </w:p>
        </w:tc>
      </w:tr>
    </w:tbl>
    <w:p w14:paraId="5D5BD909" w14:textId="566E91AC" w:rsidR="00503F21" w:rsidRDefault="00503F21" w:rsidP="00503F21">
      <w:pPr>
        <w:ind w:left="-142"/>
      </w:pPr>
      <w:r>
        <w:t>(*): Se refieren al entorno de un despacho u oficina judicial.</w:t>
      </w:r>
    </w:p>
    <w:p w14:paraId="6AD74D79" w14:textId="6B4B826A" w:rsidR="00030BC5" w:rsidRDefault="00030BC5" w:rsidP="00503F21">
      <w:pPr>
        <w:ind w:left="-142"/>
      </w:pPr>
    </w:p>
    <w:p w14:paraId="4AD71C7C" w14:textId="77777777" w:rsidR="00030BC5" w:rsidRDefault="00030BC5" w:rsidP="00503F21">
      <w:pPr>
        <w:ind w:left="-142"/>
      </w:pPr>
    </w:p>
    <w:p w14:paraId="59705DD2" w14:textId="1ED2CBA9" w:rsidR="00030BC5" w:rsidRPr="00030BC5" w:rsidRDefault="00030BC5" w:rsidP="00387667">
      <w:pPr>
        <w:ind w:firstLine="360"/>
        <w:jc w:val="both"/>
        <w:rPr>
          <w:rFonts w:ascii="Tahoma" w:eastAsia="Calibri" w:hAnsi="Tahoma" w:cs="Tahoma"/>
          <w:sz w:val="22"/>
          <w:szCs w:val="22"/>
          <w:lang w:eastAsia="es-CR"/>
        </w:rPr>
      </w:pPr>
      <w:r w:rsidRPr="00030BC5">
        <w:rPr>
          <w:rFonts w:ascii="Tahoma" w:eastAsia="Calibri" w:hAnsi="Tahoma" w:cs="Tahoma"/>
          <w:sz w:val="22"/>
          <w:szCs w:val="22"/>
          <w:lang w:eastAsia="es-CR"/>
        </w:rPr>
        <w:t>Conforme lo anterior</w:t>
      </w:r>
      <w:r>
        <w:rPr>
          <w:rFonts w:ascii="Tahoma" w:eastAsia="Calibri" w:hAnsi="Tahoma" w:cs="Tahoma"/>
          <w:sz w:val="22"/>
          <w:szCs w:val="22"/>
          <w:lang w:eastAsia="es-CR"/>
        </w:rPr>
        <w:t xml:space="preserve"> </w:t>
      </w:r>
      <w:r w:rsidRPr="00030BC5">
        <w:rPr>
          <w:rFonts w:ascii="Tahoma" w:eastAsia="Calibri" w:hAnsi="Tahoma" w:cs="Tahoma"/>
          <w:sz w:val="22"/>
          <w:szCs w:val="22"/>
          <w:lang w:eastAsia="es-CR"/>
        </w:rPr>
        <w:t>a continuación</w:t>
      </w:r>
      <w:r>
        <w:rPr>
          <w:rFonts w:ascii="Tahoma" w:eastAsia="Calibri" w:hAnsi="Tahoma" w:cs="Tahoma"/>
          <w:sz w:val="22"/>
          <w:szCs w:val="22"/>
          <w:lang w:eastAsia="es-CR"/>
        </w:rPr>
        <w:t>,</w:t>
      </w:r>
      <w:r w:rsidRPr="00030BC5">
        <w:rPr>
          <w:rFonts w:ascii="Tahoma" w:eastAsia="Calibri" w:hAnsi="Tahoma" w:cs="Tahoma"/>
          <w:sz w:val="22"/>
          <w:szCs w:val="22"/>
          <w:lang w:eastAsia="es-CR"/>
        </w:rPr>
        <w:t xml:space="preserve"> se presenta el Portafolio de Riesgos</w:t>
      </w:r>
      <w:r>
        <w:rPr>
          <w:rFonts w:ascii="Tahoma" w:eastAsia="Calibri" w:hAnsi="Tahoma" w:cs="Tahoma"/>
          <w:sz w:val="22"/>
          <w:szCs w:val="22"/>
          <w:lang w:eastAsia="es-CR"/>
        </w:rPr>
        <w:t>, donde se detalla</w:t>
      </w:r>
      <w:r w:rsidR="00387667">
        <w:rPr>
          <w:rFonts w:ascii="Tahoma" w:eastAsia="Calibri" w:hAnsi="Tahoma" w:cs="Tahoma"/>
          <w:sz w:val="22"/>
          <w:szCs w:val="22"/>
          <w:lang w:eastAsia="es-CR"/>
        </w:rPr>
        <w:t xml:space="preserve">n los eventos que podrían atentar contra la consecución de los objetivos institucionales. Para estos efectos se indica el ámbito donde fue valorado, las estrategias de respuesta específicas para atender los riesgos y las acciones respectivas, las que permitirán eventualmente </w:t>
      </w:r>
      <w:r w:rsidR="00394330">
        <w:rPr>
          <w:rFonts w:ascii="Tahoma" w:eastAsia="Calibri" w:hAnsi="Tahoma" w:cs="Tahoma"/>
          <w:sz w:val="22"/>
          <w:szCs w:val="22"/>
          <w:lang w:eastAsia="es-CR"/>
        </w:rPr>
        <w:t>realizar una adecuada gestión, que se ajuste a las particularidades de cada oficina o despacho judicial, así como a la normativa vigente.</w:t>
      </w:r>
    </w:p>
    <w:p w14:paraId="0CC3BBCC" w14:textId="77777777" w:rsidR="00503F21" w:rsidRDefault="00503F21" w:rsidP="00B82150">
      <w:pPr>
        <w:autoSpaceDE w:val="0"/>
        <w:autoSpaceDN w:val="0"/>
        <w:ind w:firstLine="360"/>
        <w:jc w:val="both"/>
        <w:rPr>
          <w:rFonts w:ascii="Tahoma" w:eastAsia="Calibri" w:hAnsi="Tahoma" w:cs="Tahoma"/>
          <w:sz w:val="22"/>
          <w:szCs w:val="22"/>
          <w:lang w:eastAsia="es-CR"/>
        </w:rPr>
      </w:pPr>
    </w:p>
    <w:p w14:paraId="00A40B0F" w14:textId="71AE35C2" w:rsidR="003612C7" w:rsidRPr="002A49A7" w:rsidRDefault="00394330" w:rsidP="002A49A7">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Además</w:t>
      </w:r>
      <w:r w:rsidR="00F27999">
        <w:rPr>
          <w:rFonts w:ascii="Tahoma" w:eastAsia="Calibri" w:hAnsi="Tahoma" w:cs="Tahoma"/>
          <w:sz w:val="22"/>
          <w:szCs w:val="22"/>
          <w:lang w:eastAsia="es-CR"/>
        </w:rPr>
        <w:t xml:space="preserve">, debe indicarse que estas acciones constituyen insumos de primer nivel para el proceso de planificación, tal y como lo establece la </w:t>
      </w:r>
      <w:r w:rsidR="00DF5AD3" w:rsidRPr="00DF5AD3">
        <w:rPr>
          <w:rFonts w:ascii="Tahoma" w:eastAsia="Calibri" w:hAnsi="Tahoma" w:cs="Tahoma"/>
          <w:b/>
          <w:bCs/>
          <w:sz w:val="22"/>
          <w:szCs w:val="22"/>
          <w:lang w:eastAsia="es-CR"/>
        </w:rPr>
        <w:t>n</w:t>
      </w:r>
      <w:r w:rsidR="00F27999" w:rsidRPr="00DF5AD3">
        <w:rPr>
          <w:rFonts w:ascii="Tahoma" w:eastAsia="Calibri" w:hAnsi="Tahoma" w:cs="Tahoma"/>
          <w:b/>
          <w:bCs/>
          <w:sz w:val="22"/>
          <w:szCs w:val="22"/>
          <w:lang w:eastAsia="es-CR"/>
        </w:rPr>
        <w:t xml:space="preserve">orma 3.3 </w:t>
      </w:r>
      <w:r w:rsidR="00DF5AD3">
        <w:rPr>
          <w:rFonts w:ascii="Tahoma" w:eastAsia="Calibri" w:hAnsi="Tahoma" w:cs="Tahoma"/>
          <w:b/>
          <w:bCs/>
          <w:sz w:val="22"/>
          <w:szCs w:val="22"/>
          <w:lang w:eastAsia="es-CR"/>
        </w:rPr>
        <w:t>“</w:t>
      </w:r>
      <w:r w:rsidR="00F27999" w:rsidRPr="00DF5AD3">
        <w:rPr>
          <w:rFonts w:ascii="Tahoma" w:eastAsia="Calibri" w:hAnsi="Tahoma" w:cs="Tahoma"/>
          <w:b/>
          <w:bCs/>
          <w:sz w:val="22"/>
          <w:szCs w:val="22"/>
          <w:lang w:eastAsia="es-CR"/>
        </w:rPr>
        <w:t>Vinculación con la Planificación Institucional</w:t>
      </w:r>
      <w:r w:rsidR="00DF5AD3">
        <w:rPr>
          <w:rFonts w:ascii="Tahoma" w:eastAsia="Calibri" w:hAnsi="Tahoma" w:cs="Tahoma"/>
          <w:b/>
          <w:bCs/>
          <w:sz w:val="22"/>
          <w:szCs w:val="22"/>
          <w:lang w:eastAsia="es-CR"/>
        </w:rPr>
        <w:t>”</w:t>
      </w:r>
      <w:r w:rsidR="00F27999">
        <w:rPr>
          <w:rFonts w:ascii="Tahoma" w:eastAsia="Calibri" w:hAnsi="Tahoma" w:cs="Tahoma"/>
          <w:sz w:val="22"/>
          <w:szCs w:val="22"/>
          <w:lang w:eastAsia="es-CR"/>
        </w:rPr>
        <w:t>, la cual señala</w:t>
      </w:r>
      <w:r w:rsidR="002A49A7">
        <w:rPr>
          <w:rFonts w:ascii="Tahoma" w:eastAsia="Calibri" w:hAnsi="Tahoma" w:cs="Tahoma"/>
          <w:sz w:val="22"/>
          <w:szCs w:val="22"/>
          <w:lang w:eastAsia="es-CR"/>
        </w:rPr>
        <w:t xml:space="preserve"> lo </w:t>
      </w:r>
      <w:r w:rsidR="003612C7">
        <w:rPr>
          <w:rFonts w:ascii="Tahoma" w:hAnsi="Tahoma" w:cs="Tahoma"/>
          <w:color w:val="000000"/>
          <w:sz w:val="22"/>
          <w:szCs w:val="22"/>
        </w:rPr>
        <w:t>siguiente:</w:t>
      </w:r>
    </w:p>
    <w:p w14:paraId="3048EE8E" w14:textId="77777777" w:rsidR="003612C7" w:rsidRPr="00267A73" w:rsidRDefault="003612C7" w:rsidP="003612C7">
      <w:pPr>
        <w:autoSpaceDE w:val="0"/>
        <w:autoSpaceDN w:val="0"/>
        <w:ind w:firstLine="360"/>
        <w:jc w:val="both"/>
        <w:rPr>
          <w:rFonts w:ascii="Tahoma" w:hAnsi="Tahoma" w:cs="Tahoma"/>
          <w:color w:val="000000"/>
          <w:sz w:val="16"/>
          <w:szCs w:val="16"/>
        </w:rPr>
      </w:pPr>
    </w:p>
    <w:p w14:paraId="5BA967C1" w14:textId="54EF3B8A" w:rsidR="002A49A7" w:rsidRDefault="003612C7" w:rsidP="003612C7">
      <w:pPr>
        <w:widowControl/>
        <w:ind w:left="851" w:right="617"/>
        <w:jc w:val="both"/>
        <w:rPr>
          <w:rFonts w:ascii="Tahoma" w:hAnsi="Tahoma" w:cs="Tahoma"/>
          <w:i/>
          <w:color w:val="000000"/>
          <w:sz w:val="22"/>
          <w:szCs w:val="22"/>
        </w:rPr>
      </w:pPr>
      <w:r w:rsidRPr="00C627FF">
        <w:rPr>
          <w:rFonts w:ascii="Tahoma" w:hAnsi="Tahoma" w:cs="Tahoma"/>
          <w:i/>
          <w:color w:val="000000"/>
          <w:sz w:val="22"/>
          <w:szCs w:val="22"/>
        </w:rPr>
        <w:t>“</w:t>
      </w:r>
      <w:r w:rsidR="002A49A7">
        <w:rPr>
          <w:rFonts w:ascii="Tahoma" w:hAnsi="Tahoma" w:cs="Tahoma"/>
          <w:i/>
          <w:color w:val="000000"/>
          <w:sz w:val="22"/>
          <w:szCs w:val="22"/>
        </w:rPr>
        <w:t>La valoración del riesgo debe sustentarse en un proceso de planificación que considere la misión y la visión institucionales, así como objetivos, metas, políticas e indicadores de desempeño claros, medibles realistas y aplicables, establecidos con base en un conocimiento adecuado del ambiente interno y externo en que la institución desarrolla sus operaciones, y en consecuencia, de los riesgos correspondientes.</w:t>
      </w:r>
    </w:p>
    <w:p w14:paraId="78CBEE47" w14:textId="77777777" w:rsidR="002A49A7" w:rsidRDefault="002A49A7" w:rsidP="003612C7">
      <w:pPr>
        <w:widowControl/>
        <w:ind w:left="851" w:right="617"/>
        <w:jc w:val="both"/>
        <w:rPr>
          <w:rFonts w:ascii="Tahoma" w:hAnsi="Tahoma" w:cs="Tahoma"/>
          <w:i/>
          <w:color w:val="000000"/>
          <w:sz w:val="22"/>
          <w:szCs w:val="22"/>
        </w:rPr>
      </w:pPr>
    </w:p>
    <w:p w14:paraId="78F48896" w14:textId="7A93A06F" w:rsidR="003612C7" w:rsidRPr="00C627FF" w:rsidRDefault="002A49A7" w:rsidP="002A49A7">
      <w:pPr>
        <w:widowControl/>
        <w:ind w:left="851" w:right="617"/>
        <w:jc w:val="both"/>
        <w:rPr>
          <w:rFonts w:ascii="Tahoma" w:hAnsi="Tahoma" w:cs="Tahoma"/>
          <w:color w:val="000000"/>
          <w:sz w:val="22"/>
          <w:szCs w:val="22"/>
        </w:rPr>
      </w:pPr>
      <w:r>
        <w:rPr>
          <w:rFonts w:ascii="Tahoma" w:hAnsi="Tahoma" w:cs="Tahoma"/>
          <w:i/>
          <w:color w:val="000000"/>
          <w:sz w:val="22"/>
          <w:szCs w:val="22"/>
        </w:rPr>
        <w:lastRenderedPageBreak/>
        <w:t>Asimismo, los resultados de la valoración del riesgo deben ser insumos para retroalimentar ese proceso de planificación, aportando elementos para que el jerarca y los titulares subordinados estén en capacidad de revisar, evaluar y ajustar periódic</w:t>
      </w:r>
      <w:r w:rsidR="00917224">
        <w:rPr>
          <w:rFonts w:ascii="Tahoma" w:hAnsi="Tahoma" w:cs="Tahoma"/>
          <w:i/>
          <w:color w:val="000000"/>
          <w:sz w:val="22"/>
          <w:szCs w:val="22"/>
        </w:rPr>
        <w:t>a</w:t>
      </w:r>
      <w:r>
        <w:rPr>
          <w:rFonts w:ascii="Tahoma" w:hAnsi="Tahoma" w:cs="Tahoma"/>
          <w:i/>
          <w:color w:val="000000"/>
          <w:sz w:val="22"/>
          <w:szCs w:val="22"/>
        </w:rPr>
        <w:t>me</w:t>
      </w:r>
      <w:r w:rsidR="00917224">
        <w:rPr>
          <w:rFonts w:ascii="Tahoma" w:hAnsi="Tahoma" w:cs="Tahoma"/>
          <w:i/>
          <w:color w:val="000000"/>
          <w:sz w:val="22"/>
          <w:szCs w:val="22"/>
        </w:rPr>
        <w:t>n</w:t>
      </w:r>
      <w:r>
        <w:rPr>
          <w:rFonts w:ascii="Tahoma" w:hAnsi="Tahoma" w:cs="Tahoma"/>
          <w:i/>
          <w:color w:val="000000"/>
          <w:sz w:val="22"/>
          <w:szCs w:val="22"/>
        </w:rPr>
        <w:t>te los enunciados y supuestos que sustentan los procesos de planificación est</w:t>
      </w:r>
      <w:r w:rsidR="00917224">
        <w:rPr>
          <w:rFonts w:ascii="Tahoma" w:hAnsi="Tahoma" w:cs="Tahoma"/>
          <w:i/>
          <w:color w:val="000000"/>
          <w:sz w:val="22"/>
          <w:szCs w:val="22"/>
        </w:rPr>
        <w:t>r</w:t>
      </w:r>
      <w:r>
        <w:rPr>
          <w:rFonts w:ascii="Tahoma" w:hAnsi="Tahoma" w:cs="Tahoma"/>
          <w:i/>
          <w:color w:val="000000"/>
          <w:sz w:val="22"/>
          <w:szCs w:val="22"/>
        </w:rPr>
        <w:t xml:space="preserve">atégica y operativa institucional, para determinar su validez ante la dinámica del entorno y de </w:t>
      </w:r>
      <w:r w:rsidR="00267A73">
        <w:rPr>
          <w:rFonts w:ascii="Tahoma" w:hAnsi="Tahoma" w:cs="Tahoma"/>
          <w:i/>
          <w:color w:val="000000"/>
          <w:sz w:val="22"/>
          <w:szCs w:val="22"/>
        </w:rPr>
        <w:t>los</w:t>
      </w:r>
      <w:r>
        <w:rPr>
          <w:rFonts w:ascii="Tahoma" w:hAnsi="Tahoma" w:cs="Tahoma"/>
          <w:i/>
          <w:color w:val="000000"/>
          <w:sz w:val="22"/>
          <w:szCs w:val="22"/>
        </w:rPr>
        <w:t xml:space="preserve"> riesgos internos y externos”</w:t>
      </w:r>
      <w:r w:rsidR="00267A73">
        <w:rPr>
          <w:rFonts w:ascii="Tahoma" w:hAnsi="Tahoma" w:cs="Tahoma"/>
          <w:i/>
          <w:color w:val="000000"/>
          <w:sz w:val="22"/>
          <w:szCs w:val="22"/>
        </w:rPr>
        <w:t>.</w:t>
      </w:r>
    </w:p>
    <w:p w14:paraId="1DF6420A" w14:textId="4CAED32E" w:rsidR="00F27999" w:rsidRDefault="00F27999" w:rsidP="00B82150">
      <w:pPr>
        <w:autoSpaceDE w:val="0"/>
        <w:autoSpaceDN w:val="0"/>
        <w:ind w:firstLine="360"/>
        <w:jc w:val="both"/>
        <w:rPr>
          <w:rFonts w:ascii="Tahoma" w:eastAsia="Calibri" w:hAnsi="Tahoma" w:cs="Tahoma"/>
          <w:sz w:val="22"/>
          <w:szCs w:val="22"/>
          <w:lang w:eastAsia="es-CR"/>
        </w:rPr>
        <w:sectPr w:rsidR="00F27999" w:rsidSect="0032036D">
          <w:headerReference w:type="default" r:id="rId8"/>
          <w:footerReference w:type="default" r:id="rId9"/>
          <w:pgSz w:w="12242" w:h="15842" w:code="1"/>
          <w:pgMar w:top="1304" w:right="1247" w:bottom="1304" w:left="1247" w:header="454" w:footer="0" w:gutter="0"/>
          <w:cols w:space="720"/>
          <w:noEndnote/>
          <w:docGrid w:linePitch="326"/>
        </w:sectPr>
      </w:pPr>
    </w:p>
    <w:p w14:paraId="7D6FB338" w14:textId="0E36B55D" w:rsidR="00B82150" w:rsidRPr="0087158E" w:rsidRDefault="0087158E" w:rsidP="0087158E">
      <w:pPr>
        <w:autoSpaceDE w:val="0"/>
        <w:autoSpaceDN w:val="0"/>
        <w:ind w:firstLine="360"/>
        <w:jc w:val="center"/>
        <w:rPr>
          <w:rFonts w:ascii="Tahoma" w:eastAsia="Calibri" w:hAnsi="Tahoma" w:cs="Tahoma"/>
          <w:b/>
          <w:bCs/>
          <w:sz w:val="22"/>
          <w:szCs w:val="22"/>
          <w:lang w:eastAsia="es-CR"/>
        </w:rPr>
      </w:pPr>
      <w:r w:rsidRPr="0087158E">
        <w:rPr>
          <w:rFonts w:ascii="Tahoma" w:eastAsia="Calibri" w:hAnsi="Tahoma" w:cs="Tahoma"/>
          <w:b/>
          <w:bCs/>
          <w:sz w:val="22"/>
          <w:szCs w:val="22"/>
          <w:lang w:eastAsia="es-CR"/>
        </w:rPr>
        <w:lastRenderedPageBreak/>
        <w:t>PORTAFOLIO DE RIESGOS</w:t>
      </w:r>
    </w:p>
    <w:p w14:paraId="2DA921E5" w14:textId="77777777" w:rsidR="0087158E" w:rsidRDefault="0087158E" w:rsidP="0087158E">
      <w:pPr>
        <w:autoSpaceDE w:val="0"/>
        <w:autoSpaceDN w:val="0"/>
        <w:ind w:firstLine="360"/>
        <w:jc w:val="center"/>
        <w:rPr>
          <w:rFonts w:ascii="Tahoma" w:eastAsia="Calibri" w:hAnsi="Tahoma" w:cs="Tahoma"/>
          <w:sz w:val="22"/>
          <w:szCs w:val="22"/>
          <w:lang w:eastAsia="es-CR"/>
        </w:rPr>
      </w:pPr>
    </w:p>
    <w:tbl>
      <w:tblPr>
        <w:tblStyle w:val="Tablaconcuadrcula"/>
        <w:tblpPr w:leftFromText="141" w:rightFromText="141" w:vertAnchor="text" w:tblpXSpec="center" w:tblpY="1"/>
        <w:tblOverlap w:val="never"/>
        <w:tblW w:w="22823" w:type="dxa"/>
        <w:tblLook w:val="04A0" w:firstRow="1" w:lastRow="0" w:firstColumn="1" w:lastColumn="0" w:noHBand="0" w:noVBand="1"/>
      </w:tblPr>
      <w:tblGrid>
        <w:gridCol w:w="2185"/>
        <w:gridCol w:w="1701"/>
        <w:gridCol w:w="3816"/>
        <w:gridCol w:w="3527"/>
        <w:gridCol w:w="3532"/>
        <w:gridCol w:w="6"/>
        <w:gridCol w:w="3249"/>
        <w:gridCol w:w="4807"/>
      </w:tblGrid>
      <w:tr w:rsidR="00E820E1" w:rsidRPr="0024661E" w14:paraId="0B40BCD4" w14:textId="77777777" w:rsidTr="00990E0E">
        <w:trPr>
          <w:trHeight w:val="741"/>
          <w:tblHeader/>
        </w:trPr>
        <w:tc>
          <w:tcPr>
            <w:tcW w:w="2185"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730A8B" w14:textId="77777777" w:rsidR="0042052E" w:rsidRPr="0024661E" w:rsidRDefault="0042052E" w:rsidP="00B051DF">
            <w:pPr>
              <w:autoSpaceDE w:val="0"/>
              <w:autoSpaceDN w:val="0"/>
              <w:jc w:val="center"/>
              <w:rPr>
                <w:rFonts w:ascii="Tahoma" w:eastAsia="Calibri" w:hAnsi="Tahoma" w:cs="Tahoma"/>
                <w:b/>
                <w:bCs/>
                <w:sz w:val="22"/>
                <w:szCs w:val="22"/>
                <w:lang w:eastAsia="es-CR"/>
              </w:rPr>
            </w:pPr>
            <w:r w:rsidRPr="0024661E">
              <w:rPr>
                <w:rFonts w:ascii="Tahoma" w:eastAsia="Calibri" w:hAnsi="Tahoma" w:cs="Tahoma"/>
                <w:b/>
                <w:bCs/>
                <w:sz w:val="22"/>
                <w:szCs w:val="22"/>
                <w:lang w:eastAsia="es-CR"/>
              </w:rPr>
              <w:t>Riesgo</w:t>
            </w:r>
          </w:p>
          <w:p w14:paraId="5A685A13" w14:textId="77777777" w:rsidR="0042052E" w:rsidRPr="0024661E" w:rsidRDefault="0042052E" w:rsidP="00B051DF">
            <w:pPr>
              <w:autoSpaceDE w:val="0"/>
              <w:autoSpaceDN w:val="0"/>
              <w:jc w:val="center"/>
              <w:rPr>
                <w:rFonts w:ascii="Tahoma" w:eastAsia="Calibri" w:hAnsi="Tahoma" w:cs="Tahoma"/>
                <w:b/>
                <w:bCs/>
                <w:sz w:val="22"/>
                <w:szCs w:val="22"/>
                <w:lang w:eastAsia="es-CR"/>
              </w:rPr>
            </w:pPr>
            <w:r w:rsidRPr="0024661E">
              <w:rPr>
                <w:rFonts w:ascii="Tahoma" w:eastAsia="Calibri" w:hAnsi="Tahoma" w:cs="Tahoma"/>
                <w:b/>
                <w:bCs/>
                <w:sz w:val="22"/>
                <w:szCs w:val="22"/>
                <w:lang w:eastAsia="es-CR"/>
              </w:rPr>
              <w:t>(Evento)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547419" w14:textId="77777777" w:rsidR="0042052E" w:rsidRPr="0024661E" w:rsidRDefault="0042052E" w:rsidP="00B051DF">
            <w:pPr>
              <w:autoSpaceDE w:val="0"/>
              <w:autoSpaceDN w:val="0"/>
              <w:jc w:val="center"/>
              <w:rPr>
                <w:rFonts w:ascii="Tahoma" w:eastAsia="Calibri" w:hAnsi="Tahoma" w:cs="Tahoma"/>
                <w:b/>
                <w:bCs/>
                <w:sz w:val="22"/>
                <w:szCs w:val="22"/>
                <w:lang w:eastAsia="es-CR"/>
              </w:rPr>
            </w:pPr>
            <w:r w:rsidRPr="0024661E">
              <w:rPr>
                <w:rFonts w:ascii="Tahoma" w:eastAsia="Calibri" w:hAnsi="Tahoma" w:cs="Tahoma"/>
                <w:b/>
                <w:bCs/>
                <w:sz w:val="22"/>
                <w:szCs w:val="22"/>
                <w:lang w:eastAsia="es-CR"/>
              </w:rPr>
              <w:t>Estrategia</w:t>
            </w:r>
          </w:p>
        </w:tc>
        <w:tc>
          <w:tcPr>
            <w:tcW w:w="18937"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49CB7B8" w14:textId="6798494E" w:rsidR="0042052E" w:rsidRPr="0024661E" w:rsidRDefault="0042052E"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ÁMBITO</w:t>
            </w:r>
          </w:p>
        </w:tc>
      </w:tr>
      <w:tr w:rsidR="00E820E1" w:rsidRPr="0024661E" w14:paraId="60E1B2B3" w14:textId="77777777" w:rsidTr="00990E0E">
        <w:trPr>
          <w:trHeight w:val="741"/>
          <w:tblHeader/>
        </w:trPr>
        <w:tc>
          <w:tcPr>
            <w:tcW w:w="218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A1A0C56" w14:textId="77777777" w:rsidR="00E820E1" w:rsidRPr="0024661E" w:rsidRDefault="00E820E1" w:rsidP="00B051DF">
            <w:pPr>
              <w:autoSpaceDE w:val="0"/>
              <w:autoSpaceDN w:val="0"/>
              <w:jc w:val="center"/>
              <w:rPr>
                <w:rFonts w:ascii="Tahoma" w:eastAsia="Calibri" w:hAnsi="Tahoma" w:cs="Tahoma"/>
                <w:b/>
                <w:bCs/>
                <w:sz w:val="22"/>
                <w:szCs w:val="22"/>
                <w:lang w:eastAsia="es-CR"/>
              </w:rPr>
            </w:pPr>
          </w:p>
        </w:tc>
        <w:tc>
          <w:tcPr>
            <w:tcW w:w="1701"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57EF0C" w14:textId="77777777" w:rsidR="00E820E1" w:rsidRPr="0024661E" w:rsidRDefault="00E820E1" w:rsidP="00B051DF">
            <w:pPr>
              <w:autoSpaceDE w:val="0"/>
              <w:autoSpaceDN w:val="0"/>
              <w:jc w:val="center"/>
              <w:rPr>
                <w:rFonts w:ascii="Tahoma" w:eastAsia="Calibri" w:hAnsi="Tahoma" w:cs="Tahoma"/>
                <w:b/>
                <w:bCs/>
                <w:sz w:val="22"/>
                <w:szCs w:val="22"/>
                <w:lang w:eastAsia="es-CR"/>
              </w:rPr>
            </w:pPr>
          </w:p>
        </w:tc>
        <w:tc>
          <w:tcPr>
            <w:tcW w:w="381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543905E" w14:textId="77777777" w:rsidR="00E820E1" w:rsidRDefault="00E820E1"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Jurisdiccional</w:t>
            </w:r>
          </w:p>
          <w:p w14:paraId="7224210F" w14:textId="2AB27607" w:rsidR="0087158E" w:rsidRPr="0024661E" w:rsidRDefault="0087158E"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(Acciones)</w:t>
            </w:r>
          </w:p>
        </w:tc>
        <w:tc>
          <w:tcPr>
            <w:tcW w:w="10314" w:type="dxa"/>
            <w:gridSpan w:val="4"/>
            <w:tcBorders>
              <w:top w:val="single" w:sz="4" w:space="0" w:color="auto"/>
              <w:left w:val="single" w:sz="4" w:space="0" w:color="auto"/>
              <w:bottom w:val="single" w:sz="4" w:space="0" w:color="auto"/>
              <w:right w:val="single" w:sz="4" w:space="0" w:color="auto"/>
            </w:tcBorders>
            <w:shd w:val="clear" w:color="auto" w:fill="C2FEBC"/>
            <w:vAlign w:val="center"/>
          </w:tcPr>
          <w:p w14:paraId="4F0D4658" w14:textId="77777777" w:rsidR="00E820E1" w:rsidRDefault="00E820E1"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Auxiliar de Justicia</w:t>
            </w:r>
          </w:p>
          <w:p w14:paraId="6F153814" w14:textId="242C6A90" w:rsidR="0087158E" w:rsidRPr="0024661E" w:rsidRDefault="0087158E"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(Acciones)</w:t>
            </w:r>
          </w:p>
        </w:tc>
        <w:tc>
          <w:tcPr>
            <w:tcW w:w="4807" w:type="dxa"/>
            <w:vMerge w:val="restart"/>
            <w:tcBorders>
              <w:top w:val="single" w:sz="4" w:space="0" w:color="auto"/>
              <w:left w:val="single" w:sz="4" w:space="0" w:color="auto"/>
              <w:bottom w:val="single" w:sz="4" w:space="0" w:color="auto"/>
              <w:right w:val="single" w:sz="4" w:space="0" w:color="auto"/>
            </w:tcBorders>
            <w:shd w:val="clear" w:color="auto" w:fill="D5C0FA"/>
            <w:vAlign w:val="center"/>
          </w:tcPr>
          <w:p w14:paraId="548F18F3" w14:textId="77777777" w:rsidR="00E820E1" w:rsidRDefault="00E820E1"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Administrativo</w:t>
            </w:r>
          </w:p>
          <w:p w14:paraId="5C7A74DA" w14:textId="142EFB3D" w:rsidR="0087158E" w:rsidRPr="0024661E" w:rsidRDefault="0087158E"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(Acciones)</w:t>
            </w:r>
          </w:p>
        </w:tc>
      </w:tr>
      <w:tr w:rsidR="009D133A" w:rsidRPr="0024661E" w14:paraId="0FE153B9" w14:textId="77777777" w:rsidTr="00990E0E">
        <w:trPr>
          <w:trHeight w:val="741"/>
          <w:tblHeader/>
        </w:trPr>
        <w:tc>
          <w:tcPr>
            <w:tcW w:w="2185"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AEC2406" w14:textId="77777777" w:rsidR="00E820E1" w:rsidRPr="0024661E" w:rsidRDefault="00E820E1" w:rsidP="00B051DF">
            <w:pPr>
              <w:autoSpaceDE w:val="0"/>
              <w:autoSpaceDN w:val="0"/>
              <w:jc w:val="center"/>
              <w:rPr>
                <w:rFonts w:ascii="Tahoma" w:eastAsia="Calibri" w:hAnsi="Tahoma" w:cs="Tahoma"/>
                <w:b/>
                <w:bCs/>
                <w:sz w:val="22"/>
                <w:szCs w:val="22"/>
                <w:lang w:eastAsia="es-CR"/>
              </w:rPr>
            </w:pPr>
          </w:p>
        </w:tc>
        <w:tc>
          <w:tcPr>
            <w:tcW w:w="1701"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2ECFAD" w14:textId="77777777" w:rsidR="00E820E1" w:rsidRPr="0024661E" w:rsidRDefault="00E820E1" w:rsidP="00B051DF">
            <w:pPr>
              <w:autoSpaceDE w:val="0"/>
              <w:autoSpaceDN w:val="0"/>
              <w:jc w:val="center"/>
              <w:rPr>
                <w:rFonts w:ascii="Tahoma" w:eastAsia="Calibri" w:hAnsi="Tahoma" w:cs="Tahoma"/>
                <w:b/>
                <w:bCs/>
                <w:sz w:val="22"/>
                <w:szCs w:val="22"/>
                <w:lang w:eastAsia="es-CR"/>
              </w:rPr>
            </w:pPr>
          </w:p>
        </w:tc>
        <w:tc>
          <w:tcPr>
            <w:tcW w:w="381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EE1DCFD" w14:textId="77777777" w:rsidR="00E820E1" w:rsidRDefault="00E820E1" w:rsidP="00B051DF">
            <w:pPr>
              <w:autoSpaceDE w:val="0"/>
              <w:autoSpaceDN w:val="0"/>
              <w:jc w:val="center"/>
              <w:rPr>
                <w:rFonts w:ascii="Tahoma" w:eastAsia="Calibri" w:hAnsi="Tahoma" w:cs="Tahoma"/>
                <w:b/>
                <w:bCs/>
                <w:sz w:val="22"/>
                <w:szCs w:val="22"/>
                <w:lang w:eastAsia="es-CR"/>
              </w:rPr>
            </w:pPr>
          </w:p>
        </w:tc>
        <w:tc>
          <w:tcPr>
            <w:tcW w:w="35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E7B824" w14:textId="151E13B5" w:rsidR="00E820E1" w:rsidRDefault="00E820E1"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Ministerio Público</w:t>
            </w:r>
          </w:p>
        </w:tc>
        <w:tc>
          <w:tcPr>
            <w:tcW w:w="3538"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9901C02" w14:textId="43949298" w:rsidR="00E820E1" w:rsidRPr="0024661E" w:rsidRDefault="00E820E1"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Defensa Pública</w:t>
            </w:r>
          </w:p>
        </w:tc>
        <w:tc>
          <w:tcPr>
            <w:tcW w:w="324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88F7E40" w14:textId="7446D913" w:rsidR="00E820E1" w:rsidRPr="0024661E" w:rsidRDefault="00E820E1"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Organismo de Investigación Judicial</w:t>
            </w:r>
          </w:p>
        </w:tc>
        <w:tc>
          <w:tcPr>
            <w:tcW w:w="4807" w:type="dxa"/>
            <w:vMerge/>
            <w:tcBorders>
              <w:top w:val="single" w:sz="4" w:space="0" w:color="auto"/>
              <w:left w:val="single" w:sz="4" w:space="0" w:color="auto"/>
              <w:bottom w:val="single" w:sz="4" w:space="0" w:color="auto"/>
              <w:right w:val="single" w:sz="4" w:space="0" w:color="auto"/>
            </w:tcBorders>
            <w:shd w:val="clear" w:color="auto" w:fill="D5C0FA"/>
            <w:vAlign w:val="center"/>
          </w:tcPr>
          <w:p w14:paraId="23EB2B1A" w14:textId="77777777" w:rsidR="00E820E1" w:rsidRDefault="00E820E1" w:rsidP="00B051DF">
            <w:pPr>
              <w:autoSpaceDE w:val="0"/>
              <w:autoSpaceDN w:val="0"/>
              <w:jc w:val="center"/>
              <w:rPr>
                <w:rFonts w:ascii="Tahoma" w:eastAsia="Calibri" w:hAnsi="Tahoma" w:cs="Tahoma"/>
                <w:b/>
                <w:bCs/>
                <w:sz w:val="22"/>
                <w:szCs w:val="22"/>
                <w:lang w:eastAsia="es-CR"/>
              </w:rPr>
            </w:pPr>
          </w:p>
        </w:tc>
      </w:tr>
      <w:tr w:rsidR="009D133A" w14:paraId="00DC1EB8" w14:textId="77777777" w:rsidTr="00990E0E">
        <w:trPr>
          <w:trHeight w:val="562"/>
        </w:trPr>
        <w:tc>
          <w:tcPr>
            <w:tcW w:w="2185" w:type="dxa"/>
            <w:vMerge w:val="restart"/>
            <w:tcBorders>
              <w:top w:val="single" w:sz="4" w:space="0" w:color="auto"/>
            </w:tcBorders>
            <w:vAlign w:val="center"/>
          </w:tcPr>
          <w:p w14:paraId="18B7C7BA" w14:textId="77777777" w:rsidR="009D133A" w:rsidRDefault="009D133A" w:rsidP="00B051DF">
            <w:pPr>
              <w:autoSpaceDE w:val="0"/>
              <w:autoSpaceDN w:val="0"/>
              <w:jc w:val="center"/>
              <w:rPr>
                <w:rFonts w:ascii="Tahoma" w:hAnsi="Tahoma" w:cs="Tahoma"/>
                <w:b/>
                <w:sz w:val="22"/>
                <w:szCs w:val="22"/>
              </w:rPr>
            </w:pPr>
            <w:r w:rsidRPr="00712004">
              <w:rPr>
                <w:rFonts w:ascii="Tahoma" w:hAnsi="Tahoma" w:cs="Tahoma"/>
                <w:b/>
                <w:sz w:val="22"/>
                <w:szCs w:val="22"/>
              </w:rPr>
              <w:t>Sustracción de dinero</w:t>
            </w:r>
          </w:p>
          <w:p w14:paraId="7A875C3B" w14:textId="5D75F75F" w:rsidR="009D133A" w:rsidRPr="00712004" w:rsidRDefault="009D133A" w:rsidP="00B051DF">
            <w:pPr>
              <w:autoSpaceDE w:val="0"/>
              <w:autoSpaceDN w:val="0"/>
              <w:jc w:val="center"/>
              <w:rPr>
                <w:rFonts w:ascii="Tahoma" w:eastAsia="Calibri" w:hAnsi="Tahoma" w:cs="Tahoma"/>
                <w:sz w:val="22"/>
                <w:szCs w:val="22"/>
                <w:lang w:eastAsia="es-CR"/>
              </w:rPr>
            </w:pPr>
            <w:r w:rsidRPr="00712004">
              <w:rPr>
                <w:rFonts w:ascii="Tahoma" w:hAnsi="Tahoma" w:cs="Tahoma"/>
                <w:b/>
                <w:sz w:val="22"/>
                <w:szCs w:val="22"/>
              </w:rPr>
              <w:t>(caja chica)</w:t>
            </w:r>
          </w:p>
        </w:tc>
        <w:tc>
          <w:tcPr>
            <w:tcW w:w="1701" w:type="dxa"/>
            <w:tcBorders>
              <w:top w:val="single" w:sz="4" w:space="0" w:color="auto"/>
            </w:tcBorders>
            <w:vAlign w:val="center"/>
          </w:tcPr>
          <w:p w14:paraId="35EA43F0" w14:textId="513B2166" w:rsidR="009D133A" w:rsidRDefault="009D133A" w:rsidP="00B051DF">
            <w:pPr>
              <w:autoSpaceDE w:val="0"/>
              <w:autoSpaceDN w:val="0"/>
              <w:jc w:val="center"/>
              <w:rPr>
                <w:rFonts w:ascii="Tahoma" w:eastAsia="Calibri" w:hAnsi="Tahoma" w:cs="Tahoma"/>
                <w:sz w:val="22"/>
                <w:szCs w:val="22"/>
                <w:lang w:eastAsia="es-CR"/>
              </w:rPr>
            </w:pPr>
            <w:r w:rsidRPr="006D3FF5">
              <w:rPr>
                <w:rFonts w:ascii="Tahoma" w:eastAsia="Calibri" w:hAnsi="Tahoma" w:cs="Tahoma"/>
                <w:b/>
                <w:bCs/>
                <w:sz w:val="22"/>
                <w:szCs w:val="22"/>
                <w:lang w:eastAsia="es-CR"/>
              </w:rPr>
              <w:t>PREVENIR</w:t>
            </w:r>
          </w:p>
        </w:tc>
        <w:tc>
          <w:tcPr>
            <w:tcW w:w="3816" w:type="dxa"/>
            <w:tcBorders>
              <w:top w:val="single" w:sz="4" w:space="0" w:color="auto"/>
            </w:tcBorders>
            <w:vAlign w:val="center"/>
          </w:tcPr>
          <w:p w14:paraId="0CBDEA26" w14:textId="6842FEC5"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tcBorders>
              <w:top w:val="single" w:sz="4" w:space="0" w:color="auto"/>
            </w:tcBorders>
            <w:vAlign w:val="center"/>
          </w:tcPr>
          <w:p w14:paraId="6CCC7DFB" w14:textId="0930CDD8"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8" w:type="dxa"/>
            <w:gridSpan w:val="2"/>
            <w:tcBorders>
              <w:top w:val="single" w:sz="4" w:space="0" w:color="auto"/>
            </w:tcBorders>
            <w:vAlign w:val="center"/>
          </w:tcPr>
          <w:p w14:paraId="7C09FFA4" w14:textId="13568CC6"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49" w:type="dxa"/>
            <w:tcBorders>
              <w:top w:val="single" w:sz="4" w:space="0" w:color="auto"/>
            </w:tcBorders>
            <w:vAlign w:val="center"/>
          </w:tcPr>
          <w:p w14:paraId="26A1215A" w14:textId="6B1D3F61"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Borders>
              <w:top w:val="single" w:sz="4" w:space="0" w:color="auto"/>
            </w:tcBorders>
          </w:tcPr>
          <w:p w14:paraId="5517B0C0" w14:textId="77777777" w:rsidR="009D133A" w:rsidRDefault="009D133A" w:rsidP="00B051DF">
            <w:pPr>
              <w:numPr>
                <w:ilvl w:val="0"/>
                <w:numId w:val="40"/>
              </w:numPr>
              <w:ind w:left="164" w:hanging="164"/>
              <w:jc w:val="both"/>
              <w:rPr>
                <w:rFonts w:ascii="Tahoma" w:eastAsia="Calibri" w:hAnsi="Tahoma" w:cs="Tahoma"/>
                <w:sz w:val="22"/>
                <w:szCs w:val="22"/>
                <w:lang w:eastAsia="es-CR"/>
              </w:rPr>
            </w:pPr>
            <w:r>
              <w:rPr>
                <w:rFonts w:ascii="Tahoma" w:eastAsia="Calibri" w:hAnsi="Tahoma" w:cs="Tahoma"/>
                <w:sz w:val="22"/>
                <w:szCs w:val="22"/>
                <w:lang w:eastAsia="es-CR"/>
              </w:rPr>
              <w:t>Realizar arqueos periódicos, programados y sorpresivos, de la caja chica y dejar constancia del resultado respectivo.</w:t>
            </w:r>
          </w:p>
          <w:p w14:paraId="08E486FA" w14:textId="77777777" w:rsidR="009D133A" w:rsidRPr="006D3FF5" w:rsidRDefault="009D133A" w:rsidP="00B051DF">
            <w:pPr>
              <w:jc w:val="both"/>
              <w:rPr>
                <w:rFonts w:ascii="Tahoma" w:eastAsia="Calibri" w:hAnsi="Tahoma" w:cs="Tahoma"/>
                <w:sz w:val="10"/>
                <w:szCs w:val="10"/>
                <w:lang w:eastAsia="es-CR"/>
              </w:rPr>
            </w:pPr>
          </w:p>
          <w:p w14:paraId="773D2C5F" w14:textId="58967A1B" w:rsidR="009D133A" w:rsidRPr="009D133A" w:rsidRDefault="009D133A" w:rsidP="00B051DF">
            <w:pPr>
              <w:numPr>
                <w:ilvl w:val="0"/>
                <w:numId w:val="40"/>
              </w:numPr>
              <w:ind w:left="164" w:hanging="164"/>
              <w:jc w:val="both"/>
              <w:rPr>
                <w:rFonts w:ascii="Tahoma" w:eastAsia="Calibri" w:hAnsi="Tahoma" w:cs="Tahoma"/>
                <w:sz w:val="22"/>
                <w:szCs w:val="22"/>
                <w:lang w:eastAsia="es-CR"/>
              </w:rPr>
            </w:pPr>
            <w:r>
              <w:rPr>
                <w:rFonts w:ascii="Tahoma" w:eastAsia="Calibri" w:hAnsi="Tahoma" w:cs="Tahoma"/>
                <w:sz w:val="22"/>
                <w:szCs w:val="22"/>
                <w:lang w:eastAsia="es-CR"/>
              </w:rPr>
              <w:t>Promover los valores institucionales en el cumplimiento de las funciones asignadas.</w:t>
            </w:r>
          </w:p>
        </w:tc>
      </w:tr>
      <w:tr w:rsidR="009D133A" w14:paraId="1E9E67E7" w14:textId="77777777" w:rsidTr="00B051DF">
        <w:trPr>
          <w:trHeight w:val="562"/>
        </w:trPr>
        <w:tc>
          <w:tcPr>
            <w:tcW w:w="2185" w:type="dxa"/>
            <w:vMerge/>
            <w:vAlign w:val="center"/>
          </w:tcPr>
          <w:p w14:paraId="520932A3" w14:textId="77777777" w:rsidR="009D133A" w:rsidRPr="00712004" w:rsidRDefault="009D133A" w:rsidP="00B051DF">
            <w:pPr>
              <w:autoSpaceDE w:val="0"/>
              <w:autoSpaceDN w:val="0"/>
              <w:jc w:val="center"/>
              <w:rPr>
                <w:rFonts w:ascii="Tahoma" w:hAnsi="Tahoma" w:cs="Tahoma"/>
                <w:b/>
                <w:sz w:val="22"/>
                <w:szCs w:val="22"/>
              </w:rPr>
            </w:pPr>
          </w:p>
        </w:tc>
        <w:tc>
          <w:tcPr>
            <w:tcW w:w="1701" w:type="dxa"/>
            <w:vAlign w:val="center"/>
          </w:tcPr>
          <w:p w14:paraId="45E88AE7" w14:textId="6A48617E" w:rsidR="009D133A" w:rsidRDefault="009D133A" w:rsidP="00B051DF">
            <w:pPr>
              <w:autoSpaceDE w:val="0"/>
              <w:autoSpaceDN w:val="0"/>
              <w:jc w:val="center"/>
              <w:rPr>
                <w:rFonts w:ascii="Tahoma" w:eastAsia="Calibri" w:hAnsi="Tahoma" w:cs="Tahoma"/>
                <w:sz w:val="22"/>
                <w:szCs w:val="22"/>
                <w:lang w:eastAsia="es-CR"/>
              </w:rPr>
            </w:pPr>
            <w:r>
              <w:rPr>
                <w:rFonts w:ascii="Tahoma" w:eastAsia="Calibri" w:hAnsi="Tahoma" w:cs="Tahoma"/>
                <w:b/>
                <w:bCs/>
                <w:sz w:val="22"/>
                <w:szCs w:val="22"/>
                <w:lang w:eastAsia="es-CR"/>
              </w:rPr>
              <w:t>MITIGAR</w:t>
            </w:r>
          </w:p>
        </w:tc>
        <w:tc>
          <w:tcPr>
            <w:tcW w:w="3816" w:type="dxa"/>
            <w:vAlign w:val="center"/>
          </w:tcPr>
          <w:p w14:paraId="0525AB25" w14:textId="69FF8E17" w:rsidR="009D133A" w:rsidRPr="009D133A" w:rsidRDefault="009D133A" w:rsidP="00B051DF">
            <w:pPr>
              <w:jc w:val="center"/>
              <w:rPr>
                <w:rFonts w:ascii="Tahoma" w:eastAsia="Calibri" w:hAnsi="Tahoma" w:cs="Tahoma"/>
                <w:sz w:val="22"/>
                <w:szCs w:val="22"/>
                <w:lang w:eastAsia="es-CR"/>
              </w:rPr>
            </w:pPr>
          </w:p>
        </w:tc>
        <w:tc>
          <w:tcPr>
            <w:tcW w:w="3527" w:type="dxa"/>
            <w:vAlign w:val="center"/>
          </w:tcPr>
          <w:p w14:paraId="11235B26" w14:textId="3C65045F"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8" w:type="dxa"/>
            <w:gridSpan w:val="2"/>
            <w:vAlign w:val="center"/>
          </w:tcPr>
          <w:p w14:paraId="146C76D5" w14:textId="15965CDC"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49" w:type="dxa"/>
            <w:vAlign w:val="center"/>
          </w:tcPr>
          <w:p w14:paraId="20177B6F" w14:textId="01F2E274"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20DE964C" w14:textId="77777777" w:rsidR="009D133A" w:rsidRPr="004D2E04" w:rsidRDefault="009D133A" w:rsidP="00B051DF">
            <w:pPr>
              <w:numPr>
                <w:ilvl w:val="0"/>
                <w:numId w:val="40"/>
              </w:numPr>
              <w:ind w:left="164" w:hanging="164"/>
              <w:jc w:val="both"/>
              <w:rPr>
                <w:rFonts w:ascii="Tahoma" w:hAnsi="Tahoma" w:cs="Tahoma"/>
                <w:color w:val="000000"/>
                <w:sz w:val="22"/>
                <w:szCs w:val="22"/>
              </w:rPr>
            </w:pPr>
            <w:r>
              <w:rPr>
                <w:rFonts w:ascii="Tahoma" w:eastAsia="Calibri" w:hAnsi="Tahoma" w:cs="Tahoma"/>
                <w:sz w:val="22"/>
                <w:szCs w:val="22"/>
                <w:lang w:eastAsia="es-CR"/>
              </w:rPr>
              <w:t>Comunicar o denunciar ante la instancia disciplinaria respectiva, cualquier anomalía o diferencia detectada en la administración de la caja chica.</w:t>
            </w:r>
          </w:p>
          <w:p w14:paraId="3FE711B0" w14:textId="77777777" w:rsidR="009D133A" w:rsidRPr="0097708F" w:rsidRDefault="009D133A" w:rsidP="00B051DF">
            <w:pPr>
              <w:jc w:val="both"/>
              <w:rPr>
                <w:rFonts w:ascii="Tahoma" w:eastAsia="Calibri" w:hAnsi="Tahoma" w:cs="Tahoma"/>
                <w:sz w:val="10"/>
                <w:szCs w:val="10"/>
                <w:lang w:eastAsia="es-CR"/>
              </w:rPr>
            </w:pPr>
          </w:p>
        </w:tc>
      </w:tr>
      <w:tr w:rsidR="009D133A" w14:paraId="306F862A" w14:textId="77777777" w:rsidTr="00B051DF">
        <w:trPr>
          <w:trHeight w:val="562"/>
        </w:trPr>
        <w:tc>
          <w:tcPr>
            <w:tcW w:w="2185" w:type="dxa"/>
            <w:vMerge w:val="restart"/>
            <w:vAlign w:val="center"/>
          </w:tcPr>
          <w:p w14:paraId="0E9C17D8" w14:textId="4902DE9D" w:rsidR="009D133A" w:rsidRPr="00712004" w:rsidRDefault="009D133A" w:rsidP="00B051DF">
            <w:pPr>
              <w:autoSpaceDE w:val="0"/>
              <w:autoSpaceDN w:val="0"/>
              <w:jc w:val="center"/>
              <w:rPr>
                <w:rFonts w:ascii="Tahoma" w:hAnsi="Tahoma" w:cs="Tahoma"/>
                <w:b/>
                <w:sz w:val="22"/>
                <w:szCs w:val="22"/>
              </w:rPr>
            </w:pPr>
            <w:r w:rsidRPr="009B4E5E">
              <w:rPr>
                <w:rFonts w:ascii="Tahoma" w:hAnsi="Tahoma" w:cs="Tahoma"/>
                <w:b/>
                <w:color w:val="000000"/>
                <w:sz w:val="22"/>
                <w:szCs w:val="22"/>
              </w:rPr>
              <w:t>Pérdida de información</w:t>
            </w:r>
          </w:p>
        </w:tc>
        <w:tc>
          <w:tcPr>
            <w:tcW w:w="1701" w:type="dxa"/>
            <w:vAlign w:val="center"/>
          </w:tcPr>
          <w:p w14:paraId="154B6A2D" w14:textId="38114553" w:rsidR="009D133A" w:rsidRDefault="009D133A" w:rsidP="00B051DF">
            <w:pPr>
              <w:autoSpaceDE w:val="0"/>
              <w:autoSpaceDN w:val="0"/>
              <w:jc w:val="center"/>
              <w:rPr>
                <w:rFonts w:ascii="Tahoma" w:eastAsia="Calibri" w:hAnsi="Tahoma" w:cs="Tahoma"/>
                <w:b/>
                <w:bCs/>
                <w:sz w:val="22"/>
                <w:szCs w:val="22"/>
                <w:lang w:eastAsia="es-CR"/>
              </w:rPr>
            </w:pPr>
            <w:r w:rsidRPr="000E2F69">
              <w:rPr>
                <w:rFonts w:ascii="Tahoma" w:eastAsia="Calibri" w:hAnsi="Tahoma" w:cs="Tahoma"/>
                <w:b/>
                <w:bCs/>
                <w:sz w:val="22"/>
                <w:szCs w:val="22"/>
                <w:lang w:eastAsia="es-CR"/>
              </w:rPr>
              <w:t>PREVENIR</w:t>
            </w:r>
          </w:p>
        </w:tc>
        <w:tc>
          <w:tcPr>
            <w:tcW w:w="3816" w:type="dxa"/>
            <w:vAlign w:val="center"/>
          </w:tcPr>
          <w:p w14:paraId="0934F660" w14:textId="3D50118A"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4FDC72ED" w14:textId="4108CF0C"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8" w:type="dxa"/>
            <w:gridSpan w:val="2"/>
            <w:vAlign w:val="center"/>
          </w:tcPr>
          <w:p w14:paraId="5731D4D3" w14:textId="2D208239"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49" w:type="dxa"/>
            <w:vAlign w:val="center"/>
          </w:tcPr>
          <w:p w14:paraId="2DBE7D9E" w14:textId="02D90533"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76224F55" w14:textId="77777777" w:rsidR="009D133A" w:rsidRDefault="009D133A"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Utilizar el sistema SICE para incorporar toda la información que resulte aplicable.</w:t>
            </w:r>
          </w:p>
          <w:p w14:paraId="1D4A73E8" w14:textId="77777777" w:rsidR="009D133A" w:rsidRPr="006756C5" w:rsidRDefault="009D133A" w:rsidP="00B051DF">
            <w:pPr>
              <w:jc w:val="both"/>
              <w:rPr>
                <w:rFonts w:ascii="Tahoma" w:hAnsi="Tahoma" w:cs="Tahoma"/>
                <w:color w:val="000000"/>
                <w:sz w:val="10"/>
                <w:szCs w:val="10"/>
              </w:rPr>
            </w:pPr>
          </w:p>
          <w:p w14:paraId="4C4D40DB" w14:textId="77777777" w:rsidR="009D133A" w:rsidRDefault="009D133A" w:rsidP="00B051DF">
            <w:pPr>
              <w:numPr>
                <w:ilvl w:val="0"/>
                <w:numId w:val="40"/>
              </w:numPr>
              <w:ind w:left="164" w:hanging="164"/>
              <w:jc w:val="both"/>
              <w:rPr>
                <w:rFonts w:ascii="Tahoma" w:hAnsi="Tahoma" w:cs="Tahoma"/>
                <w:color w:val="000000"/>
                <w:sz w:val="22"/>
                <w:szCs w:val="22"/>
              </w:rPr>
            </w:pPr>
            <w:r w:rsidRPr="00056278">
              <w:rPr>
                <w:rFonts w:ascii="Tahoma" w:hAnsi="Tahoma" w:cs="Tahoma"/>
                <w:color w:val="000000"/>
                <w:sz w:val="22"/>
                <w:szCs w:val="22"/>
              </w:rPr>
              <w:t xml:space="preserve">Cumplir de manera oportuna con la actualización de </w:t>
            </w:r>
            <w:r>
              <w:rPr>
                <w:rFonts w:ascii="Tahoma" w:hAnsi="Tahoma" w:cs="Tahoma"/>
                <w:color w:val="000000"/>
                <w:sz w:val="22"/>
                <w:szCs w:val="22"/>
              </w:rPr>
              <w:t xml:space="preserve">la </w:t>
            </w:r>
            <w:r w:rsidRPr="00056278">
              <w:rPr>
                <w:rFonts w:ascii="Tahoma" w:hAnsi="Tahoma" w:cs="Tahoma"/>
                <w:color w:val="000000"/>
                <w:sz w:val="22"/>
                <w:szCs w:val="22"/>
              </w:rPr>
              <w:t>información</w:t>
            </w:r>
            <w:r>
              <w:rPr>
                <w:rFonts w:ascii="Tahoma" w:hAnsi="Tahoma" w:cs="Tahoma"/>
                <w:color w:val="000000"/>
                <w:sz w:val="22"/>
                <w:szCs w:val="22"/>
              </w:rPr>
              <w:t>.</w:t>
            </w:r>
          </w:p>
          <w:p w14:paraId="4ABDE687" w14:textId="77777777" w:rsidR="009D133A" w:rsidRPr="006756C5" w:rsidRDefault="009D133A" w:rsidP="00B051DF">
            <w:pPr>
              <w:pStyle w:val="Prrafodelista"/>
              <w:ind w:left="0"/>
              <w:rPr>
                <w:rFonts w:ascii="Tahoma" w:hAnsi="Tahoma" w:cs="Tahoma"/>
                <w:color w:val="000000"/>
                <w:sz w:val="10"/>
                <w:szCs w:val="10"/>
              </w:rPr>
            </w:pPr>
          </w:p>
          <w:p w14:paraId="7241A221" w14:textId="77777777" w:rsidR="009D133A" w:rsidRDefault="009D133A"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Establecer lineamientos formalmente para r</w:t>
            </w:r>
            <w:r w:rsidRPr="006671DB">
              <w:rPr>
                <w:rFonts w:ascii="Tahoma" w:hAnsi="Tahoma" w:cs="Tahoma"/>
                <w:color w:val="000000"/>
                <w:sz w:val="22"/>
                <w:szCs w:val="22"/>
              </w:rPr>
              <w:t>ealizar respaldos de la información digital</w:t>
            </w:r>
            <w:r>
              <w:rPr>
                <w:rFonts w:ascii="Tahoma" w:hAnsi="Tahoma" w:cs="Tahoma"/>
                <w:color w:val="000000"/>
                <w:sz w:val="22"/>
                <w:szCs w:val="22"/>
              </w:rPr>
              <w:t xml:space="preserve"> de forma periódica</w:t>
            </w:r>
            <w:r w:rsidRPr="001459E6">
              <w:rPr>
                <w:rFonts w:ascii="Tahoma" w:hAnsi="Tahoma" w:cs="Tahoma"/>
                <w:color w:val="000000"/>
                <w:sz w:val="22"/>
                <w:szCs w:val="22"/>
              </w:rPr>
              <w:t>.</w:t>
            </w:r>
          </w:p>
          <w:p w14:paraId="5AF5CB11" w14:textId="77777777" w:rsidR="009D133A" w:rsidRPr="00F608AD" w:rsidRDefault="009D133A" w:rsidP="00B051DF">
            <w:pPr>
              <w:rPr>
                <w:rFonts w:ascii="Tahoma" w:hAnsi="Tahoma" w:cs="Tahoma"/>
                <w:color w:val="000000"/>
                <w:sz w:val="10"/>
                <w:szCs w:val="10"/>
              </w:rPr>
            </w:pPr>
          </w:p>
          <w:p w14:paraId="7FE5DD80" w14:textId="227C276A" w:rsidR="009D133A" w:rsidRDefault="009D133A" w:rsidP="00B051DF">
            <w:pPr>
              <w:numPr>
                <w:ilvl w:val="0"/>
                <w:numId w:val="40"/>
              </w:numPr>
              <w:ind w:left="164" w:hanging="164"/>
              <w:jc w:val="both"/>
              <w:rPr>
                <w:rFonts w:ascii="Tahoma" w:eastAsia="Calibri" w:hAnsi="Tahoma" w:cs="Tahoma"/>
                <w:sz w:val="22"/>
                <w:szCs w:val="22"/>
                <w:lang w:eastAsia="es-CR"/>
              </w:rPr>
            </w:pPr>
            <w:r>
              <w:rPr>
                <w:rFonts w:ascii="Tahoma" w:hAnsi="Tahoma" w:cs="Tahoma"/>
                <w:color w:val="000000"/>
                <w:sz w:val="22"/>
                <w:szCs w:val="22"/>
              </w:rPr>
              <w:t>Destinar espacio en el disco duro de las diferentes computadoras de la oficina, para hacer respaldos mutuos de información sensible.</w:t>
            </w:r>
          </w:p>
        </w:tc>
      </w:tr>
      <w:tr w:rsidR="009D133A" w14:paraId="3C22A108" w14:textId="77777777" w:rsidTr="00B051DF">
        <w:trPr>
          <w:trHeight w:val="562"/>
        </w:trPr>
        <w:tc>
          <w:tcPr>
            <w:tcW w:w="2185" w:type="dxa"/>
            <w:vMerge/>
            <w:vAlign w:val="center"/>
          </w:tcPr>
          <w:p w14:paraId="38C22B9C" w14:textId="77777777" w:rsidR="009D133A" w:rsidRPr="00712004" w:rsidRDefault="009D133A" w:rsidP="00B051DF">
            <w:pPr>
              <w:autoSpaceDE w:val="0"/>
              <w:autoSpaceDN w:val="0"/>
              <w:jc w:val="center"/>
              <w:rPr>
                <w:rFonts w:ascii="Tahoma" w:hAnsi="Tahoma" w:cs="Tahoma"/>
                <w:b/>
                <w:sz w:val="22"/>
                <w:szCs w:val="22"/>
              </w:rPr>
            </w:pPr>
          </w:p>
        </w:tc>
        <w:tc>
          <w:tcPr>
            <w:tcW w:w="1701" w:type="dxa"/>
            <w:vAlign w:val="center"/>
          </w:tcPr>
          <w:p w14:paraId="0C0FCF53" w14:textId="609EFEB2" w:rsidR="009D133A" w:rsidRDefault="009D133A"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559159D9" w14:textId="6672A339"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4430CA99" w14:textId="0210CE43"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8" w:type="dxa"/>
            <w:gridSpan w:val="2"/>
            <w:vAlign w:val="center"/>
          </w:tcPr>
          <w:p w14:paraId="1ED93796" w14:textId="3D53DA7A"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49" w:type="dxa"/>
            <w:vAlign w:val="center"/>
          </w:tcPr>
          <w:p w14:paraId="0E362D78" w14:textId="124B81C4"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4F7AFC01" w14:textId="41163289" w:rsidR="009D133A" w:rsidRDefault="009D133A" w:rsidP="00B051DF">
            <w:pPr>
              <w:numPr>
                <w:ilvl w:val="0"/>
                <w:numId w:val="40"/>
              </w:numPr>
              <w:ind w:left="164" w:hanging="164"/>
              <w:jc w:val="both"/>
              <w:rPr>
                <w:rFonts w:ascii="Tahoma" w:eastAsia="Calibri" w:hAnsi="Tahoma" w:cs="Tahoma"/>
                <w:sz w:val="22"/>
                <w:szCs w:val="22"/>
                <w:lang w:eastAsia="es-CR"/>
              </w:rPr>
            </w:pPr>
            <w:r>
              <w:rPr>
                <w:rFonts w:ascii="Tahoma" w:hAnsi="Tahoma" w:cs="Tahoma"/>
                <w:color w:val="000000"/>
                <w:sz w:val="22"/>
                <w:szCs w:val="22"/>
              </w:rPr>
              <w:t>Gestionar,</w:t>
            </w:r>
            <w:r w:rsidRPr="0004191E">
              <w:rPr>
                <w:rFonts w:ascii="Tahoma" w:hAnsi="Tahoma" w:cs="Tahoma"/>
                <w:color w:val="000000"/>
                <w:sz w:val="22"/>
                <w:szCs w:val="22"/>
              </w:rPr>
              <w:t xml:space="preserve"> </w:t>
            </w:r>
            <w:r>
              <w:rPr>
                <w:rFonts w:ascii="Tahoma" w:hAnsi="Tahoma" w:cs="Tahoma"/>
                <w:color w:val="000000"/>
                <w:sz w:val="22"/>
                <w:szCs w:val="22"/>
              </w:rPr>
              <w:t>como parte d</w:t>
            </w:r>
            <w:r w:rsidRPr="0004191E">
              <w:rPr>
                <w:rFonts w:ascii="Tahoma" w:hAnsi="Tahoma" w:cs="Tahoma"/>
                <w:color w:val="000000"/>
                <w:sz w:val="22"/>
                <w:szCs w:val="22"/>
              </w:rPr>
              <w:t xml:space="preserve">el presupuesto anual </w:t>
            </w:r>
            <w:r>
              <w:rPr>
                <w:rFonts w:ascii="Tahoma" w:hAnsi="Tahoma" w:cs="Tahoma"/>
                <w:color w:val="000000"/>
                <w:sz w:val="22"/>
                <w:szCs w:val="22"/>
              </w:rPr>
              <w:t>en materia tecnológica,</w:t>
            </w:r>
            <w:r w:rsidRPr="0004191E">
              <w:rPr>
                <w:rFonts w:ascii="Tahoma" w:hAnsi="Tahoma" w:cs="Tahoma"/>
                <w:color w:val="000000"/>
                <w:sz w:val="22"/>
                <w:szCs w:val="22"/>
              </w:rPr>
              <w:t xml:space="preserve"> la </w:t>
            </w:r>
            <w:r>
              <w:rPr>
                <w:rFonts w:ascii="Tahoma" w:hAnsi="Tahoma" w:cs="Tahoma"/>
                <w:color w:val="000000"/>
                <w:sz w:val="22"/>
                <w:szCs w:val="22"/>
              </w:rPr>
              <w:t xml:space="preserve">adquisición </w:t>
            </w:r>
            <w:r w:rsidRPr="0004191E">
              <w:rPr>
                <w:rFonts w:ascii="Tahoma" w:hAnsi="Tahoma" w:cs="Tahoma"/>
                <w:color w:val="000000"/>
                <w:sz w:val="22"/>
                <w:szCs w:val="22"/>
              </w:rPr>
              <w:t>de un dis</w:t>
            </w:r>
            <w:r>
              <w:rPr>
                <w:rFonts w:ascii="Tahoma" w:hAnsi="Tahoma" w:cs="Tahoma"/>
                <w:color w:val="000000"/>
                <w:sz w:val="22"/>
                <w:szCs w:val="22"/>
              </w:rPr>
              <w:t>positivo ext</w:t>
            </w:r>
            <w:r w:rsidRPr="0004191E">
              <w:rPr>
                <w:rFonts w:ascii="Tahoma" w:hAnsi="Tahoma" w:cs="Tahoma"/>
                <w:color w:val="000000"/>
                <w:sz w:val="22"/>
                <w:szCs w:val="22"/>
              </w:rPr>
              <w:t xml:space="preserve">erno para </w:t>
            </w:r>
            <w:r>
              <w:rPr>
                <w:rFonts w:ascii="Tahoma" w:hAnsi="Tahoma" w:cs="Tahoma"/>
                <w:color w:val="000000"/>
                <w:sz w:val="22"/>
                <w:szCs w:val="22"/>
              </w:rPr>
              <w:t>almacenar</w:t>
            </w:r>
            <w:r w:rsidRPr="0004191E">
              <w:rPr>
                <w:rFonts w:ascii="Tahoma" w:hAnsi="Tahoma" w:cs="Tahoma"/>
                <w:color w:val="000000"/>
                <w:sz w:val="22"/>
                <w:szCs w:val="22"/>
              </w:rPr>
              <w:t xml:space="preserve"> el respaldo de </w:t>
            </w:r>
            <w:r>
              <w:rPr>
                <w:rFonts w:ascii="Tahoma" w:hAnsi="Tahoma" w:cs="Tahoma"/>
                <w:color w:val="000000"/>
                <w:sz w:val="22"/>
                <w:szCs w:val="22"/>
              </w:rPr>
              <w:t>i</w:t>
            </w:r>
            <w:r w:rsidRPr="0004191E">
              <w:rPr>
                <w:rFonts w:ascii="Tahoma" w:hAnsi="Tahoma" w:cs="Tahoma"/>
                <w:color w:val="000000"/>
                <w:sz w:val="22"/>
                <w:szCs w:val="22"/>
              </w:rPr>
              <w:t xml:space="preserve">nformación </w:t>
            </w:r>
            <w:r>
              <w:rPr>
                <w:rFonts w:ascii="Tahoma" w:hAnsi="Tahoma" w:cs="Tahoma"/>
                <w:color w:val="000000"/>
                <w:sz w:val="22"/>
                <w:szCs w:val="22"/>
              </w:rPr>
              <w:t xml:space="preserve">sensible </w:t>
            </w:r>
            <w:r w:rsidRPr="0004191E">
              <w:rPr>
                <w:rFonts w:ascii="Tahoma" w:hAnsi="Tahoma" w:cs="Tahoma"/>
                <w:color w:val="000000"/>
                <w:sz w:val="22"/>
                <w:szCs w:val="22"/>
              </w:rPr>
              <w:t>de la Oficina</w:t>
            </w:r>
            <w:r>
              <w:rPr>
                <w:rFonts w:ascii="Tahoma" w:hAnsi="Tahoma" w:cs="Tahoma"/>
                <w:color w:val="000000"/>
                <w:sz w:val="22"/>
                <w:szCs w:val="22"/>
              </w:rPr>
              <w:t>.</w:t>
            </w:r>
          </w:p>
        </w:tc>
      </w:tr>
      <w:tr w:rsidR="009D133A" w14:paraId="162B706D" w14:textId="77777777" w:rsidTr="00B051DF">
        <w:trPr>
          <w:trHeight w:val="562"/>
        </w:trPr>
        <w:tc>
          <w:tcPr>
            <w:tcW w:w="2185" w:type="dxa"/>
            <w:vMerge/>
            <w:vAlign w:val="center"/>
          </w:tcPr>
          <w:p w14:paraId="22F0C7EA" w14:textId="77777777" w:rsidR="009D133A" w:rsidRPr="00712004" w:rsidRDefault="009D133A" w:rsidP="00B051DF">
            <w:pPr>
              <w:autoSpaceDE w:val="0"/>
              <w:autoSpaceDN w:val="0"/>
              <w:jc w:val="center"/>
              <w:rPr>
                <w:rFonts w:ascii="Tahoma" w:hAnsi="Tahoma" w:cs="Tahoma"/>
                <w:b/>
                <w:sz w:val="22"/>
                <w:szCs w:val="22"/>
              </w:rPr>
            </w:pPr>
          </w:p>
        </w:tc>
        <w:tc>
          <w:tcPr>
            <w:tcW w:w="1701" w:type="dxa"/>
            <w:vAlign w:val="center"/>
          </w:tcPr>
          <w:p w14:paraId="0A322178" w14:textId="7EC02807" w:rsidR="009D133A" w:rsidRDefault="009D133A"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403ABAAE" w14:textId="01C9E5CC"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281886FF" w14:textId="4A363997"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8" w:type="dxa"/>
            <w:gridSpan w:val="2"/>
            <w:vAlign w:val="center"/>
          </w:tcPr>
          <w:p w14:paraId="4FFF99AF" w14:textId="73F65194"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49" w:type="dxa"/>
            <w:vAlign w:val="center"/>
          </w:tcPr>
          <w:p w14:paraId="1BB7BF7E" w14:textId="68C45E09"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733A1458" w14:textId="3FE3099D" w:rsidR="009D133A" w:rsidRPr="009D133A" w:rsidRDefault="009D133A" w:rsidP="00B051DF">
            <w:pPr>
              <w:numPr>
                <w:ilvl w:val="0"/>
                <w:numId w:val="40"/>
              </w:numPr>
              <w:ind w:left="164" w:hanging="164"/>
              <w:jc w:val="both"/>
              <w:rPr>
                <w:rFonts w:ascii="Tahoma" w:hAnsi="Tahoma" w:cs="Tahoma"/>
                <w:color w:val="000000"/>
                <w:sz w:val="22"/>
                <w:szCs w:val="22"/>
              </w:rPr>
            </w:pPr>
            <w:r w:rsidRPr="0014478B">
              <w:rPr>
                <w:rFonts w:ascii="Tahoma" w:hAnsi="Tahoma" w:cs="Tahoma"/>
                <w:color w:val="000000"/>
                <w:sz w:val="22"/>
                <w:szCs w:val="22"/>
              </w:rPr>
              <w:t xml:space="preserve">Realizar los reportes correspondientes ante las Oficinas de Tecnología de Información cuando se presenten fallos con los </w:t>
            </w:r>
            <w:r>
              <w:rPr>
                <w:rFonts w:ascii="Tahoma" w:hAnsi="Tahoma" w:cs="Tahoma"/>
                <w:color w:val="000000"/>
                <w:sz w:val="22"/>
                <w:szCs w:val="22"/>
              </w:rPr>
              <w:t>medios</w:t>
            </w:r>
            <w:r w:rsidRPr="0014478B">
              <w:rPr>
                <w:rFonts w:ascii="Tahoma" w:hAnsi="Tahoma" w:cs="Tahoma"/>
                <w:color w:val="000000"/>
                <w:sz w:val="22"/>
                <w:szCs w:val="22"/>
              </w:rPr>
              <w:t xml:space="preserve"> de almacenamiento</w:t>
            </w:r>
            <w:r>
              <w:rPr>
                <w:rFonts w:ascii="Tahoma" w:hAnsi="Tahoma" w:cs="Tahoma"/>
                <w:color w:val="000000"/>
                <w:sz w:val="22"/>
                <w:szCs w:val="22"/>
              </w:rPr>
              <w:t>.</w:t>
            </w:r>
          </w:p>
        </w:tc>
      </w:tr>
      <w:tr w:rsidR="009D133A" w14:paraId="58DE0041" w14:textId="77777777" w:rsidTr="00B051DF">
        <w:trPr>
          <w:trHeight w:val="562"/>
        </w:trPr>
        <w:tc>
          <w:tcPr>
            <w:tcW w:w="2185" w:type="dxa"/>
            <w:vMerge w:val="restart"/>
            <w:vAlign w:val="center"/>
          </w:tcPr>
          <w:p w14:paraId="32C2265F" w14:textId="1CC82F95" w:rsidR="009D133A" w:rsidRDefault="00DF5720" w:rsidP="00B051DF">
            <w:pPr>
              <w:autoSpaceDE w:val="0"/>
              <w:autoSpaceDN w:val="0"/>
              <w:jc w:val="center"/>
              <w:rPr>
                <w:rFonts w:ascii="Tahoma" w:hAnsi="Tahoma" w:cs="Tahoma"/>
                <w:b/>
                <w:sz w:val="22"/>
                <w:szCs w:val="22"/>
              </w:rPr>
            </w:pPr>
            <w:r w:rsidRPr="00DA43BA">
              <w:rPr>
                <w:rFonts w:ascii="Tahoma" w:hAnsi="Tahoma" w:cs="Tahoma"/>
                <w:b/>
                <w:sz w:val="22"/>
                <w:szCs w:val="22"/>
              </w:rPr>
              <w:t>Subejecución</w:t>
            </w:r>
            <w:r w:rsidR="009D133A" w:rsidRPr="00DA43BA">
              <w:rPr>
                <w:rFonts w:ascii="Tahoma" w:hAnsi="Tahoma" w:cs="Tahoma"/>
                <w:b/>
                <w:sz w:val="22"/>
                <w:szCs w:val="22"/>
              </w:rPr>
              <w:t xml:space="preserve"> del </w:t>
            </w:r>
          </w:p>
          <w:p w14:paraId="67F03090" w14:textId="5D46CBFF" w:rsidR="009D133A" w:rsidRPr="00712004" w:rsidRDefault="009D133A" w:rsidP="00B051DF">
            <w:pPr>
              <w:autoSpaceDE w:val="0"/>
              <w:autoSpaceDN w:val="0"/>
              <w:jc w:val="center"/>
              <w:rPr>
                <w:rFonts w:ascii="Tahoma" w:hAnsi="Tahoma" w:cs="Tahoma"/>
                <w:b/>
                <w:sz w:val="22"/>
                <w:szCs w:val="22"/>
              </w:rPr>
            </w:pPr>
            <w:r w:rsidRPr="00DA43BA">
              <w:rPr>
                <w:rFonts w:ascii="Tahoma" w:hAnsi="Tahoma" w:cs="Tahoma"/>
                <w:b/>
                <w:sz w:val="22"/>
                <w:szCs w:val="22"/>
              </w:rPr>
              <w:t>presupuesto asignado</w:t>
            </w:r>
            <w:r w:rsidRPr="00DA43BA">
              <w:rPr>
                <w:rStyle w:val="Refdenotaalpie"/>
                <w:rFonts w:ascii="Tahoma" w:hAnsi="Tahoma" w:cs="Tahoma"/>
                <w:b/>
                <w:sz w:val="22"/>
                <w:szCs w:val="22"/>
              </w:rPr>
              <w:footnoteReference w:id="2"/>
            </w:r>
          </w:p>
        </w:tc>
        <w:tc>
          <w:tcPr>
            <w:tcW w:w="1701" w:type="dxa"/>
            <w:vAlign w:val="center"/>
          </w:tcPr>
          <w:p w14:paraId="0483FE60" w14:textId="10D9ECB5" w:rsidR="009D133A" w:rsidRDefault="009D133A" w:rsidP="00B051DF">
            <w:pPr>
              <w:autoSpaceDE w:val="0"/>
              <w:autoSpaceDN w:val="0"/>
              <w:jc w:val="center"/>
              <w:rPr>
                <w:rFonts w:ascii="Tahoma" w:eastAsia="Calibri" w:hAnsi="Tahoma" w:cs="Tahoma"/>
                <w:b/>
                <w:bCs/>
                <w:sz w:val="22"/>
                <w:szCs w:val="22"/>
                <w:lang w:eastAsia="es-CR"/>
              </w:rPr>
            </w:pPr>
            <w:r w:rsidRPr="00BC6578">
              <w:rPr>
                <w:rFonts w:ascii="Tahoma" w:eastAsia="Calibri" w:hAnsi="Tahoma" w:cs="Tahoma"/>
                <w:b/>
                <w:bCs/>
                <w:sz w:val="22"/>
                <w:szCs w:val="22"/>
                <w:lang w:eastAsia="es-CR"/>
              </w:rPr>
              <w:t>PREVENIR</w:t>
            </w:r>
          </w:p>
        </w:tc>
        <w:tc>
          <w:tcPr>
            <w:tcW w:w="3816" w:type="dxa"/>
            <w:vAlign w:val="center"/>
          </w:tcPr>
          <w:p w14:paraId="56C2583B" w14:textId="1DD75C68"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78BFA17A" w14:textId="431F0B14"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8" w:type="dxa"/>
            <w:gridSpan w:val="2"/>
            <w:vAlign w:val="center"/>
          </w:tcPr>
          <w:p w14:paraId="6AA2C18D" w14:textId="30D848E5"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49" w:type="dxa"/>
            <w:vAlign w:val="center"/>
          </w:tcPr>
          <w:p w14:paraId="00E81E5C" w14:textId="1A80F8F2"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63E1649E" w14:textId="5A61D843" w:rsidR="009D133A" w:rsidRPr="0014478B" w:rsidRDefault="009D133A" w:rsidP="00B051DF">
            <w:pPr>
              <w:numPr>
                <w:ilvl w:val="0"/>
                <w:numId w:val="40"/>
              </w:numPr>
              <w:ind w:left="164" w:hanging="164"/>
              <w:jc w:val="both"/>
              <w:rPr>
                <w:rFonts w:ascii="Tahoma" w:hAnsi="Tahoma" w:cs="Tahoma"/>
                <w:color w:val="000000"/>
                <w:sz w:val="22"/>
                <w:szCs w:val="22"/>
              </w:rPr>
            </w:pPr>
            <w:r w:rsidRPr="00E405D6">
              <w:rPr>
                <w:rFonts w:ascii="Tahoma" w:hAnsi="Tahoma" w:cs="Tahoma"/>
                <w:color w:val="000000"/>
                <w:sz w:val="22"/>
                <w:szCs w:val="22"/>
              </w:rPr>
              <w:t>Verificar los tiempos de ejecución</w:t>
            </w:r>
            <w:r>
              <w:rPr>
                <w:rFonts w:ascii="Tahoma" w:hAnsi="Tahoma" w:cs="Tahoma"/>
                <w:color w:val="000000"/>
                <w:sz w:val="22"/>
                <w:szCs w:val="22"/>
              </w:rPr>
              <w:t xml:space="preserve"> presupuestarios</w:t>
            </w:r>
            <w:r w:rsidRPr="00E405D6">
              <w:rPr>
                <w:rFonts w:ascii="Tahoma" w:hAnsi="Tahoma" w:cs="Tahoma"/>
                <w:color w:val="000000"/>
                <w:sz w:val="22"/>
                <w:szCs w:val="22"/>
              </w:rPr>
              <w:t xml:space="preserve"> para cumplir con los plazos establecidos</w:t>
            </w:r>
            <w:r>
              <w:rPr>
                <w:rFonts w:ascii="Tahoma" w:hAnsi="Tahoma" w:cs="Tahoma"/>
                <w:color w:val="000000"/>
                <w:sz w:val="22"/>
                <w:szCs w:val="22"/>
              </w:rPr>
              <w:t>.</w:t>
            </w:r>
          </w:p>
        </w:tc>
      </w:tr>
      <w:tr w:rsidR="009D133A" w14:paraId="68A972E2" w14:textId="77777777" w:rsidTr="00B051DF">
        <w:trPr>
          <w:trHeight w:val="562"/>
        </w:trPr>
        <w:tc>
          <w:tcPr>
            <w:tcW w:w="2185" w:type="dxa"/>
            <w:vMerge/>
            <w:vAlign w:val="center"/>
          </w:tcPr>
          <w:p w14:paraId="6091924C" w14:textId="77777777" w:rsidR="009D133A" w:rsidRPr="00712004" w:rsidRDefault="009D133A" w:rsidP="00B051DF">
            <w:pPr>
              <w:autoSpaceDE w:val="0"/>
              <w:autoSpaceDN w:val="0"/>
              <w:jc w:val="center"/>
              <w:rPr>
                <w:rFonts w:ascii="Tahoma" w:hAnsi="Tahoma" w:cs="Tahoma"/>
                <w:b/>
                <w:sz w:val="22"/>
                <w:szCs w:val="22"/>
              </w:rPr>
            </w:pPr>
          </w:p>
        </w:tc>
        <w:tc>
          <w:tcPr>
            <w:tcW w:w="1701" w:type="dxa"/>
            <w:vAlign w:val="center"/>
          </w:tcPr>
          <w:p w14:paraId="4BA666B1" w14:textId="43D19AC5" w:rsidR="009D133A" w:rsidRDefault="009D133A"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49BE8285" w14:textId="35F2C510"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2CA20993" w14:textId="7D1B3F95"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8" w:type="dxa"/>
            <w:gridSpan w:val="2"/>
            <w:vAlign w:val="center"/>
          </w:tcPr>
          <w:p w14:paraId="5F561D66" w14:textId="29D80017"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49" w:type="dxa"/>
            <w:vAlign w:val="center"/>
          </w:tcPr>
          <w:p w14:paraId="05B2B976" w14:textId="532F6B1D" w:rsidR="009D133A" w:rsidRPr="009D133A" w:rsidRDefault="009D133A"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34818A75" w14:textId="42D92A5A" w:rsidR="009D133A" w:rsidRPr="009D133A" w:rsidRDefault="009D133A"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Trasladar recursos que puedan requerir otras oficinas del mismo programa presupuestario.</w:t>
            </w:r>
          </w:p>
        </w:tc>
      </w:tr>
      <w:tr w:rsidR="0087158E" w14:paraId="2B6DA0A1" w14:textId="77777777" w:rsidTr="00B051DF">
        <w:trPr>
          <w:trHeight w:val="2578"/>
        </w:trPr>
        <w:tc>
          <w:tcPr>
            <w:tcW w:w="2185" w:type="dxa"/>
            <w:vAlign w:val="center"/>
          </w:tcPr>
          <w:p w14:paraId="2A6473BC" w14:textId="76C12010" w:rsidR="0087158E" w:rsidRPr="00FE72C8" w:rsidRDefault="0087158E" w:rsidP="00B051DF">
            <w:pPr>
              <w:autoSpaceDE w:val="0"/>
              <w:autoSpaceDN w:val="0"/>
              <w:jc w:val="center"/>
              <w:rPr>
                <w:rFonts w:ascii="Tahoma" w:hAnsi="Tahoma" w:cs="Tahoma"/>
                <w:b/>
                <w:color w:val="000000"/>
                <w:sz w:val="22"/>
                <w:szCs w:val="22"/>
              </w:rPr>
            </w:pPr>
            <w:r w:rsidRPr="00FE72C8">
              <w:rPr>
                <w:rFonts w:ascii="Tahoma" w:hAnsi="Tahoma" w:cs="Tahoma"/>
                <w:b/>
                <w:color w:val="000000"/>
                <w:sz w:val="22"/>
                <w:szCs w:val="22"/>
              </w:rPr>
              <w:lastRenderedPageBreak/>
              <w:t>Incumplimiento de contratos</w:t>
            </w:r>
          </w:p>
        </w:tc>
        <w:tc>
          <w:tcPr>
            <w:tcW w:w="1701" w:type="dxa"/>
            <w:vAlign w:val="center"/>
          </w:tcPr>
          <w:p w14:paraId="6AB8BC80" w14:textId="7F9C0D52" w:rsidR="0087158E" w:rsidRPr="000E2F69" w:rsidRDefault="0087158E" w:rsidP="00B051DF">
            <w:pPr>
              <w:autoSpaceDE w:val="0"/>
              <w:autoSpaceDN w:val="0"/>
              <w:jc w:val="center"/>
              <w:rPr>
                <w:rFonts w:ascii="Tahoma" w:eastAsia="Calibri" w:hAnsi="Tahoma" w:cs="Tahoma"/>
                <w:b/>
                <w:bCs/>
                <w:sz w:val="22"/>
                <w:szCs w:val="22"/>
                <w:lang w:eastAsia="es-CR"/>
              </w:rPr>
            </w:pPr>
            <w:r w:rsidRPr="000E2F69">
              <w:rPr>
                <w:rFonts w:ascii="Tahoma" w:eastAsia="Calibri" w:hAnsi="Tahoma" w:cs="Tahoma"/>
                <w:b/>
                <w:bCs/>
                <w:sz w:val="22"/>
                <w:szCs w:val="22"/>
                <w:lang w:eastAsia="es-CR"/>
              </w:rPr>
              <w:t>PREVENIR</w:t>
            </w:r>
          </w:p>
        </w:tc>
        <w:tc>
          <w:tcPr>
            <w:tcW w:w="3816" w:type="dxa"/>
            <w:vAlign w:val="center"/>
          </w:tcPr>
          <w:p w14:paraId="24977859" w14:textId="757337A3" w:rsidR="0087158E" w:rsidRPr="00D108F3" w:rsidRDefault="0087158E" w:rsidP="00B051DF">
            <w:pPr>
              <w:ind w:left="164"/>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61F0C6BF" w14:textId="30C82BD2" w:rsidR="0087158E" w:rsidRPr="00D108F3" w:rsidRDefault="0087158E"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6D05741C" w14:textId="6FA0D3E6" w:rsidR="0087158E" w:rsidRPr="00D108F3" w:rsidRDefault="0087158E"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05445781" w14:textId="25CF2F19" w:rsidR="0087158E" w:rsidRPr="00D108F3" w:rsidRDefault="0087158E"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57531D2D" w14:textId="77777777" w:rsidR="0087158E" w:rsidRDefault="0087158E"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Llevar al día el control sobre los contratos existentes y dar s</w:t>
            </w:r>
            <w:r w:rsidRPr="00FE72C8">
              <w:rPr>
                <w:rFonts w:ascii="Tahoma" w:hAnsi="Tahoma" w:cs="Tahoma"/>
                <w:color w:val="000000"/>
                <w:sz w:val="22"/>
                <w:szCs w:val="22"/>
              </w:rPr>
              <w:t>eguimientos</w:t>
            </w:r>
            <w:r>
              <w:rPr>
                <w:rFonts w:ascii="Tahoma" w:hAnsi="Tahoma" w:cs="Tahoma"/>
                <w:color w:val="000000"/>
                <w:sz w:val="22"/>
                <w:szCs w:val="22"/>
              </w:rPr>
              <w:t xml:space="preserve"> periódicos (</w:t>
            </w:r>
            <w:r w:rsidRPr="00FE72C8">
              <w:rPr>
                <w:rFonts w:ascii="Tahoma" w:hAnsi="Tahoma" w:cs="Tahoma"/>
                <w:color w:val="000000"/>
                <w:sz w:val="22"/>
                <w:szCs w:val="22"/>
              </w:rPr>
              <w:t>semanales</w:t>
            </w:r>
            <w:r>
              <w:rPr>
                <w:rFonts w:ascii="Tahoma" w:hAnsi="Tahoma" w:cs="Tahoma"/>
                <w:color w:val="000000"/>
                <w:sz w:val="22"/>
                <w:szCs w:val="22"/>
              </w:rPr>
              <w:t>, quincenales, etc.).</w:t>
            </w:r>
          </w:p>
          <w:p w14:paraId="2A931A72" w14:textId="77777777" w:rsidR="0087158E" w:rsidRDefault="0087158E" w:rsidP="00B051DF">
            <w:pPr>
              <w:ind w:left="164"/>
              <w:jc w:val="both"/>
              <w:rPr>
                <w:rFonts w:ascii="Tahoma" w:hAnsi="Tahoma" w:cs="Tahoma"/>
                <w:color w:val="000000"/>
                <w:sz w:val="8"/>
                <w:szCs w:val="8"/>
              </w:rPr>
            </w:pPr>
          </w:p>
          <w:p w14:paraId="686A4BBF" w14:textId="77777777" w:rsidR="0087158E" w:rsidRPr="00B062FC" w:rsidRDefault="0087158E" w:rsidP="00B051DF">
            <w:pPr>
              <w:numPr>
                <w:ilvl w:val="0"/>
                <w:numId w:val="40"/>
              </w:numPr>
              <w:ind w:left="164" w:hanging="164"/>
              <w:jc w:val="both"/>
              <w:rPr>
                <w:rFonts w:ascii="Tahoma" w:eastAsia="Calibri" w:hAnsi="Tahoma" w:cs="Tahoma"/>
                <w:sz w:val="22"/>
                <w:szCs w:val="22"/>
                <w:lang w:eastAsia="es-CR"/>
              </w:rPr>
            </w:pPr>
            <w:r>
              <w:rPr>
                <w:rFonts w:ascii="Tahoma" w:hAnsi="Tahoma" w:cs="Tahoma"/>
                <w:color w:val="000000"/>
                <w:sz w:val="22"/>
                <w:szCs w:val="22"/>
              </w:rPr>
              <w:t>C</w:t>
            </w:r>
            <w:r w:rsidRPr="00B960C5">
              <w:rPr>
                <w:rFonts w:ascii="Tahoma" w:hAnsi="Tahoma" w:cs="Tahoma"/>
                <w:color w:val="000000"/>
                <w:sz w:val="22"/>
                <w:szCs w:val="22"/>
              </w:rPr>
              <w:t>apacitar al personal en las labores de seguimiento de los contratos.</w:t>
            </w:r>
          </w:p>
          <w:p w14:paraId="50E8D167" w14:textId="77777777" w:rsidR="0087158E" w:rsidRPr="00B062FC" w:rsidRDefault="0087158E" w:rsidP="00B051DF">
            <w:pPr>
              <w:ind w:left="164"/>
              <w:jc w:val="both"/>
              <w:rPr>
                <w:rFonts w:ascii="Tahoma" w:eastAsia="Calibri" w:hAnsi="Tahoma" w:cs="Tahoma"/>
                <w:sz w:val="8"/>
                <w:szCs w:val="8"/>
                <w:lang w:eastAsia="es-CR"/>
              </w:rPr>
            </w:pPr>
          </w:p>
          <w:p w14:paraId="4C246619" w14:textId="0EB62F4B" w:rsidR="0087158E" w:rsidRPr="00D108F3" w:rsidRDefault="0087158E" w:rsidP="00B051DF">
            <w:pPr>
              <w:numPr>
                <w:ilvl w:val="0"/>
                <w:numId w:val="40"/>
              </w:numPr>
              <w:ind w:left="164" w:hanging="164"/>
              <w:jc w:val="both"/>
              <w:rPr>
                <w:rFonts w:ascii="Tahoma" w:hAnsi="Tahoma" w:cs="Tahoma"/>
                <w:color w:val="000000"/>
                <w:sz w:val="22"/>
                <w:szCs w:val="22"/>
              </w:rPr>
            </w:pPr>
            <w:r>
              <w:rPr>
                <w:rFonts w:ascii="Tahoma" w:eastAsia="Calibri" w:hAnsi="Tahoma" w:cs="Tahoma"/>
                <w:sz w:val="22"/>
                <w:szCs w:val="22"/>
                <w:lang w:eastAsia="es-CR"/>
              </w:rPr>
              <w:t>Elaborar informes periódicos para las instancias respectivas ante la detección de cualquier desvío del objeto contractual.</w:t>
            </w:r>
          </w:p>
        </w:tc>
      </w:tr>
      <w:tr w:rsidR="0087158E" w14:paraId="283956C1" w14:textId="77777777" w:rsidTr="00B051DF">
        <w:trPr>
          <w:trHeight w:val="3235"/>
        </w:trPr>
        <w:tc>
          <w:tcPr>
            <w:tcW w:w="2185" w:type="dxa"/>
            <w:vMerge w:val="restart"/>
            <w:vAlign w:val="center"/>
          </w:tcPr>
          <w:p w14:paraId="2F0823E2" w14:textId="2C051F58" w:rsidR="0087158E" w:rsidRPr="00FE72C8" w:rsidRDefault="0087158E" w:rsidP="00B051DF">
            <w:pPr>
              <w:autoSpaceDE w:val="0"/>
              <w:autoSpaceDN w:val="0"/>
              <w:jc w:val="center"/>
              <w:rPr>
                <w:rFonts w:ascii="Tahoma" w:hAnsi="Tahoma" w:cs="Tahoma"/>
                <w:b/>
                <w:color w:val="000000"/>
                <w:sz w:val="22"/>
                <w:szCs w:val="22"/>
              </w:rPr>
            </w:pPr>
            <w:r w:rsidRPr="00DA43BA">
              <w:rPr>
                <w:rFonts w:ascii="Tahoma" w:hAnsi="Tahoma" w:cs="Tahoma"/>
                <w:b/>
                <w:sz w:val="22"/>
                <w:szCs w:val="22"/>
              </w:rPr>
              <w:t>Pérdida de activos</w:t>
            </w:r>
            <w:r w:rsidRPr="00DA43BA">
              <w:rPr>
                <w:rStyle w:val="Refdenotaalpie"/>
                <w:rFonts w:ascii="Tahoma" w:hAnsi="Tahoma" w:cs="Tahoma"/>
                <w:b/>
                <w:sz w:val="22"/>
                <w:szCs w:val="22"/>
              </w:rPr>
              <w:footnoteReference w:id="3"/>
            </w:r>
          </w:p>
        </w:tc>
        <w:tc>
          <w:tcPr>
            <w:tcW w:w="1701" w:type="dxa"/>
            <w:vAlign w:val="center"/>
          </w:tcPr>
          <w:p w14:paraId="66555BE8" w14:textId="59B7B587" w:rsidR="0087158E" w:rsidRPr="000E2F69" w:rsidRDefault="0087158E" w:rsidP="00B051DF">
            <w:pPr>
              <w:autoSpaceDE w:val="0"/>
              <w:autoSpaceDN w:val="0"/>
              <w:jc w:val="center"/>
              <w:rPr>
                <w:rFonts w:ascii="Tahoma" w:eastAsia="Calibri" w:hAnsi="Tahoma" w:cs="Tahoma"/>
                <w:b/>
                <w:bCs/>
                <w:sz w:val="22"/>
                <w:szCs w:val="22"/>
                <w:lang w:eastAsia="es-CR"/>
              </w:rPr>
            </w:pPr>
            <w:r w:rsidRPr="000E2F69">
              <w:rPr>
                <w:rFonts w:ascii="Tahoma" w:eastAsia="Calibri" w:hAnsi="Tahoma" w:cs="Tahoma"/>
                <w:b/>
                <w:bCs/>
                <w:sz w:val="22"/>
                <w:szCs w:val="22"/>
                <w:lang w:eastAsia="es-CR"/>
              </w:rPr>
              <w:t>PREVENIR</w:t>
            </w:r>
          </w:p>
        </w:tc>
        <w:tc>
          <w:tcPr>
            <w:tcW w:w="3816" w:type="dxa"/>
            <w:vAlign w:val="center"/>
          </w:tcPr>
          <w:p w14:paraId="73B3C612" w14:textId="056B192D" w:rsidR="0087158E" w:rsidRPr="00D108F3" w:rsidRDefault="0087158E"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2C284DE" w14:textId="78B18339" w:rsidR="0087158E" w:rsidRPr="00D108F3" w:rsidRDefault="0087158E"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B701AE2" w14:textId="4D042488" w:rsidR="0087158E" w:rsidRPr="00D108F3" w:rsidRDefault="0087158E"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6C40898" w14:textId="32FA54F1" w:rsidR="0087158E" w:rsidRPr="00D108F3" w:rsidRDefault="0087158E"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06075321" w14:textId="77777777" w:rsidR="0087158E" w:rsidRDefault="0087158E" w:rsidP="00B051DF">
            <w:pPr>
              <w:numPr>
                <w:ilvl w:val="0"/>
                <w:numId w:val="40"/>
              </w:numPr>
              <w:ind w:left="164" w:hanging="164"/>
              <w:jc w:val="both"/>
              <w:rPr>
                <w:rFonts w:ascii="Tahoma" w:hAnsi="Tahoma" w:cs="Tahoma"/>
                <w:color w:val="000000"/>
                <w:sz w:val="22"/>
                <w:szCs w:val="22"/>
              </w:rPr>
            </w:pPr>
            <w:r w:rsidRPr="00E23147">
              <w:rPr>
                <w:rFonts w:ascii="Tahoma" w:hAnsi="Tahoma" w:cs="Tahoma"/>
                <w:color w:val="000000"/>
                <w:sz w:val="22"/>
                <w:szCs w:val="22"/>
              </w:rPr>
              <w:t xml:space="preserve">Realizar el inventario </w:t>
            </w:r>
            <w:r>
              <w:rPr>
                <w:rFonts w:ascii="Tahoma" w:hAnsi="Tahoma" w:cs="Tahoma"/>
                <w:color w:val="000000"/>
                <w:sz w:val="22"/>
                <w:szCs w:val="22"/>
              </w:rPr>
              <w:t>d</w:t>
            </w:r>
            <w:r w:rsidRPr="00E23147">
              <w:rPr>
                <w:rFonts w:ascii="Tahoma" w:hAnsi="Tahoma" w:cs="Tahoma"/>
                <w:color w:val="000000"/>
                <w:sz w:val="22"/>
                <w:szCs w:val="22"/>
              </w:rPr>
              <w:t>e</w:t>
            </w:r>
            <w:r>
              <w:rPr>
                <w:rFonts w:ascii="Tahoma" w:hAnsi="Tahoma" w:cs="Tahoma"/>
                <w:color w:val="000000"/>
                <w:sz w:val="22"/>
                <w:szCs w:val="22"/>
              </w:rPr>
              <w:t xml:space="preserve"> </w:t>
            </w:r>
            <w:r w:rsidRPr="00E23147">
              <w:rPr>
                <w:rFonts w:ascii="Tahoma" w:hAnsi="Tahoma" w:cs="Tahoma"/>
                <w:color w:val="000000"/>
                <w:sz w:val="22"/>
                <w:szCs w:val="22"/>
              </w:rPr>
              <w:t>activos asignados</w:t>
            </w:r>
            <w:r>
              <w:rPr>
                <w:rFonts w:ascii="Tahoma" w:hAnsi="Tahoma" w:cs="Tahoma"/>
                <w:color w:val="000000"/>
                <w:sz w:val="22"/>
                <w:szCs w:val="22"/>
              </w:rPr>
              <w:t>, de acuerdo con las directrices institucionales.</w:t>
            </w:r>
          </w:p>
          <w:p w14:paraId="620CDD19" w14:textId="77777777" w:rsidR="0087158E" w:rsidRPr="0096317B" w:rsidRDefault="0087158E" w:rsidP="00B051DF">
            <w:pPr>
              <w:jc w:val="both"/>
              <w:rPr>
                <w:rFonts w:ascii="Tahoma" w:hAnsi="Tahoma" w:cs="Tahoma"/>
                <w:color w:val="000000"/>
                <w:sz w:val="10"/>
                <w:szCs w:val="10"/>
              </w:rPr>
            </w:pPr>
          </w:p>
          <w:p w14:paraId="228AE632" w14:textId="77777777" w:rsidR="0087158E" w:rsidRDefault="0087158E" w:rsidP="00B051DF">
            <w:pPr>
              <w:numPr>
                <w:ilvl w:val="0"/>
                <w:numId w:val="40"/>
              </w:numPr>
              <w:ind w:left="164" w:hanging="164"/>
              <w:jc w:val="both"/>
              <w:rPr>
                <w:rFonts w:ascii="Tahoma" w:hAnsi="Tahoma" w:cs="Tahoma"/>
                <w:color w:val="000000"/>
                <w:sz w:val="22"/>
                <w:szCs w:val="22"/>
              </w:rPr>
            </w:pPr>
            <w:r w:rsidRPr="00E23147">
              <w:rPr>
                <w:rFonts w:ascii="Tahoma" w:hAnsi="Tahoma" w:cs="Tahoma"/>
                <w:color w:val="000000"/>
                <w:sz w:val="22"/>
                <w:szCs w:val="22"/>
              </w:rPr>
              <w:t>Actualizar el control del Libro de Activos de l</w:t>
            </w:r>
            <w:r>
              <w:rPr>
                <w:rFonts w:ascii="Tahoma" w:hAnsi="Tahoma" w:cs="Tahoma"/>
                <w:color w:val="000000"/>
                <w:sz w:val="22"/>
                <w:szCs w:val="22"/>
              </w:rPr>
              <w:t>a oficina.</w:t>
            </w:r>
          </w:p>
          <w:p w14:paraId="45ADC509" w14:textId="77777777" w:rsidR="0087158E" w:rsidRPr="0096317B" w:rsidRDefault="0087158E" w:rsidP="00B051DF">
            <w:pPr>
              <w:rPr>
                <w:rFonts w:ascii="Tahoma" w:hAnsi="Tahoma" w:cs="Tahoma"/>
                <w:color w:val="000000"/>
                <w:sz w:val="10"/>
                <w:szCs w:val="10"/>
              </w:rPr>
            </w:pPr>
          </w:p>
          <w:p w14:paraId="366CBEF0" w14:textId="77777777" w:rsidR="0087158E" w:rsidRDefault="0087158E" w:rsidP="00B051DF">
            <w:pPr>
              <w:numPr>
                <w:ilvl w:val="0"/>
                <w:numId w:val="40"/>
              </w:numPr>
              <w:ind w:left="164" w:hanging="164"/>
              <w:jc w:val="both"/>
              <w:rPr>
                <w:rFonts w:ascii="Tahoma" w:hAnsi="Tahoma" w:cs="Tahoma"/>
                <w:color w:val="000000"/>
                <w:sz w:val="22"/>
                <w:szCs w:val="22"/>
              </w:rPr>
            </w:pPr>
            <w:r w:rsidRPr="00C030D1">
              <w:rPr>
                <w:rFonts w:ascii="Tahoma" w:hAnsi="Tahoma" w:cs="Tahoma"/>
                <w:color w:val="000000"/>
                <w:sz w:val="22"/>
                <w:szCs w:val="22"/>
              </w:rPr>
              <w:t>Actualizar oportunamente la información en el Sistema Institucional de Control de Activos (SICA)</w:t>
            </w:r>
            <w:r>
              <w:rPr>
                <w:rFonts w:ascii="Tahoma" w:hAnsi="Tahoma" w:cs="Tahoma"/>
                <w:color w:val="000000"/>
                <w:sz w:val="22"/>
                <w:szCs w:val="22"/>
              </w:rPr>
              <w:t>, para el registro y salida de activos.</w:t>
            </w:r>
          </w:p>
          <w:p w14:paraId="04E5E0C5" w14:textId="77777777" w:rsidR="0087158E" w:rsidRPr="00C32131" w:rsidRDefault="0087158E" w:rsidP="00B051DF">
            <w:pPr>
              <w:rPr>
                <w:rFonts w:ascii="Tahoma" w:hAnsi="Tahoma" w:cs="Tahoma"/>
                <w:color w:val="000000"/>
                <w:sz w:val="10"/>
                <w:szCs w:val="10"/>
              </w:rPr>
            </w:pPr>
          </w:p>
          <w:p w14:paraId="098AADC7" w14:textId="7724B664" w:rsidR="0087158E" w:rsidRPr="0087158E" w:rsidRDefault="0087158E" w:rsidP="00B051DF">
            <w:pPr>
              <w:numPr>
                <w:ilvl w:val="0"/>
                <w:numId w:val="40"/>
              </w:numPr>
              <w:ind w:left="164" w:hanging="164"/>
              <w:jc w:val="both"/>
              <w:rPr>
                <w:rFonts w:ascii="Tahoma" w:hAnsi="Tahoma" w:cs="Tahoma"/>
                <w:color w:val="000000"/>
                <w:sz w:val="22"/>
                <w:szCs w:val="22"/>
              </w:rPr>
            </w:pPr>
            <w:r w:rsidRPr="00C030D1">
              <w:rPr>
                <w:rFonts w:ascii="Tahoma" w:hAnsi="Tahoma" w:cs="Tahoma"/>
                <w:color w:val="000000"/>
                <w:sz w:val="22"/>
                <w:szCs w:val="22"/>
              </w:rPr>
              <w:t>Divulgar las recomendaciones institucionales para traslado y uso de activos institucionales en modalidad de teletrabajo</w:t>
            </w:r>
            <w:r>
              <w:rPr>
                <w:rFonts w:ascii="Tahoma" w:hAnsi="Tahoma" w:cs="Tahoma"/>
                <w:color w:val="000000"/>
                <w:sz w:val="22"/>
                <w:szCs w:val="22"/>
              </w:rPr>
              <w:t>.</w:t>
            </w:r>
          </w:p>
        </w:tc>
      </w:tr>
      <w:tr w:rsidR="0087158E" w14:paraId="2D380850" w14:textId="77777777" w:rsidTr="00B051DF">
        <w:trPr>
          <w:trHeight w:val="1195"/>
        </w:trPr>
        <w:tc>
          <w:tcPr>
            <w:tcW w:w="2185" w:type="dxa"/>
            <w:vMerge/>
            <w:vAlign w:val="center"/>
          </w:tcPr>
          <w:p w14:paraId="2F04F3FE" w14:textId="77777777" w:rsidR="0087158E" w:rsidRPr="00FE72C8" w:rsidRDefault="0087158E" w:rsidP="00B051DF">
            <w:pPr>
              <w:autoSpaceDE w:val="0"/>
              <w:autoSpaceDN w:val="0"/>
              <w:jc w:val="center"/>
              <w:rPr>
                <w:rFonts w:ascii="Tahoma" w:hAnsi="Tahoma" w:cs="Tahoma"/>
                <w:b/>
                <w:color w:val="000000"/>
                <w:sz w:val="22"/>
                <w:szCs w:val="22"/>
              </w:rPr>
            </w:pPr>
          </w:p>
        </w:tc>
        <w:tc>
          <w:tcPr>
            <w:tcW w:w="1701" w:type="dxa"/>
            <w:vAlign w:val="center"/>
          </w:tcPr>
          <w:p w14:paraId="6C112C04" w14:textId="6A6949C1" w:rsidR="0087158E" w:rsidRPr="000E2F69" w:rsidRDefault="0087158E" w:rsidP="00B051DF">
            <w:pPr>
              <w:autoSpaceDE w:val="0"/>
              <w:autoSpaceDN w:val="0"/>
              <w:jc w:val="center"/>
              <w:rPr>
                <w:rFonts w:ascii="Tahoma" w:eastAsia="Calibri" w:hAnsi="Tahoma" w:cs="Tahoma"/>
                <w:b/>
                <w:bCs/>
                <w:sz w:val="22"/>
                <w:szCs w:val="22"/>
                <w:lang w:eastAsia="es-CR"/>
              </w:rPr>
            </w:pPr>
            <w:r w:rsidRPr="0096317B">
              <w:rPr>
                <w:rFonts w:ascii="Tahoma" w:eastAsia="Calibri" w:hAnsi="Tahoma" w:cs="Tahoma"/>
                <w:b/>
                <w:bCs/>
                <w:sz w:val="22"/>
                <w:szCs w:val="22"/>
                <w:lang w:eastAsia="es-CR"/>
              </w:rPr>
              <w:t>MITIGAR</w:t>
            </w:r>
          </w:p>
        </w:tc>
        <w:tc>
          <w:tcPr>
            <w:tcW w:w="3816" w:type="dxa"/>
            <w:vAlign w:val="center"/>
          </w:tcPr>
          <w:p w14:paraId="69D28000" w14:textId="122B2892"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4B85653A" w14:textId="1CC0317F"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57894B1E" w14:textId="1437A16B"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4913B110" w14:textId="353835E7"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137C939F" w14:textId="48EFD9CF" w:rsidR="0087158E" w:rsidRPr="0087158E" w:rsidRDefault="0087158E" w:rsidP="00B051DF">
            <w:pPr>
              <w:numPr>
                <w:ilvl w:val="0"/>
                <w:numId w:val="40"/>
              </w:numPr>
              <w:ind w:left="164" w:hanging="164"/>
              <w:jc w:val="both"/>
              <w:rPr>
                <w:rFonts w:ascii="Tahoma" w:hAnsi="Tahoma" w:cs="Tahoma"/>
                <w:color w:val="000000"/>
                <w:sz w:val="22"/>
                <w:szCs w:val="22"/>
              </w:rPr>
            </w:pPr>
            <w:r w:rsidRPr="00C030D1">
              <w:rPr>
                <w:rFonts w:ascii="Tahoma" w:hAnsi="Tahoma" w:cs="Tahoma"/>
                <w:color w:val="000000"/>
                <w:sz w:val="22"/>
                <w:szCs w:val="22"/>
              </w:rPr>
              <w:t>Reportar inmediatamente, a la persona o instancia respectiva,</w:t>
            </w:r>
            <w:r>
              <w:rPr>
                <w:rFonts w:ascii="Tahoma" w:hAnsi="Tahoma" w:cs="Tahoma"/>
                <w:color w:val="000000"/>
                <w:sz w:val="22"/>
                <w:szCs w:val="22"/>
              </w:rPr>
              <w:t xml:space="preserve"> </w:t>
            </w:r>
            <w:r w:rsidRPr="00C030D1">
              <w:rPr>
                <w:rFonts w:ascii="Tahoma" w:hAnsi="Tahoma" w:cs="Tahoma"/>
                <w:color w:val="000000"/>
                <w:sz w:val="22"/>
                <w:szCs w:val="22"/>
              </w:rPr>
              <w:t>la pérdida o sustracción de un activo institucional.</w:t>
            </w:r>
          </w:p>
        </w:tc>
      </w:tr>
      <w:tr w:rsidR="0087158E" w14:paraId="472194AF" w14:textId="77777777" w:rsidTr="00B051DF">
        <w:trPr>
          <w:trHeight w:val="2105"/>
        </w:trPr>
        <w:tc>
          <w:tcPr>
            <w:tcW w:w="2185" w:type="dxa"/>
            <w:vMerge w:val="restart"/>
            <w:vAlign w:val="center"/>
          </w:tcPr>
          <w:p w14:paraId="38AFC628" w14:textId="77777777" w:rsidR="0087158E" w:rsidRPr="00FD0CDE" w:rsidRDefault="0087158E" w:rsidP="00B051DF">
            <w:pPr>
              <w:autoSpaceDE w:val="0"/>
              <w:autoSpaceDN w:val="0"/>
              <w:jc w:val="center"/>
              <w:rPr>
                <w:rFonts w:ascii="Tahoma" w:hAnsi="Tahoma" w:cs="Tahoma"/>
                <w:b/>
                <w:sz w:val="22"/>
                <w:szCs w:val="22"/>
              </w:rPr>
            </w:pPr>
            <w:r w:rsidRPr="00FD0CDE">
              <w:rPr>
                <w:rFonts w:ascii="Tahoma" w:hAnsi="Tahoma" w:cs="Tahoma"/>
                <w:b/>
                <w:sz w:val="22"/>
                <w:szCs w:val="22"/>
              </w:rPr>
              <w:t xml:space="preserve">Pago incorrecto </w:t>
            </w:r>
          </w:p>
          <w:p w14:paraId="1FA6AF14" w14:textId="4A51C2B3" w:rsidR="0087158E" w:rsidRPr="00FE72C8" w:rsidRDefault="0087158E" w:rsidP="00B051DF">
            <w:pPr>
              <w:autoSpaceDE w:val="0"/>
              <w:autoSpaceDN w:val="0"/>
              <w:jc w:val="center"/>
              <w:rPr>
                <w:rFonts w:ascii="Tahoma" w:hAnsi="Tahoma" w:cs="Tahoma"/>
                <w:b/>
                <w:color w:val="000000"/>
                <w:sz w:val="22"/>
                <w:szCs w:val="22"/>
              </w:rPr>
            </w:pPr>
            <w:r w:rsidRPr="00FD0CDE">
              <w:rPr>
                <w:rFonts w:ascii="Tahoma" w:hAnsi="Tahoma" w:cs="Tahoma"/>
                <w:b/>
                <w:sz w:val="22"/>
                <w:szCs w:val="22"/>
              </w:rPr>
              <w:t>de horas extras</w:t>
            </w:r>
          </w:p>
        </w:tc>
        <w:tc>
          <w:tcPr>
            <w:tcW w:w="1701" w:type="dxa"/>
            <w:vAlign w:val="center"/>
          </w:tcPr>
          <w:p w14:paraId="589753C0" w14:textId="4D5B011C" w:rsidR="0087158E" w:rsidRPr="0096317B" w:rsidRDefault="0087158E" w:rsidP="00B051DF">
            <w:pPr>
              <w:autoSpaceDE w:val="0"/>
              <w:autoSpaceDN w:val="0"/>
              <w:jc w:val="center"/>
              <w:rPr>
                <w:rFonts w:ascii="Tahoma" w:eastAsia="Calibri" w:hAnsi="Tahoma" w:cs="Tahoma"/>
                <w:b/>
                <w:bCs/>
                <w:sz w:val="22"/>
                <w:szCs w:val="22"/>
                <w:lang w:eastAsia="es-CR"/>
              </w:rPr>
            </w:pPr>
            <w:r w:rsidRPr="000E2F69">
              <w:rPr>
                <w:rFonts w:ascii="Tahoma" w:eastAsia="Calibri" w:hAnsi="Tahoma" w:cs="Tahoma"/>
                <w:b/>
                <w:bCs/>
                <w:sz w:val="22"/>
                <w:szCs w:val="22"/>
                <w:lang w:eastAsia="es-CR"/>
              </w:rPr>
              <w:t>PREVENIR</w:t>
            </w:r>
          </w:p>
        </w:tc>
        <w:tc>
          <w:tcPr>
            <w:tcW w:w="3816" w:type="dxa"/>
            <w:vAlign w:val="center"/>
          </w:tcPr>
          <w:p w14:paraId="4074E383" w14:textId="01EE4653"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F48EE9B" w14:textId="2D0C8292"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BF69E3B" w14:textId="53F9D928"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0F2102D2" w14:textId="330CB444"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407A17BE" w14:textId="77777777" w:rsidR="0087158E" w:rsidRDefault="0087158E" w:rsidP="00B051DF">
            <w:pPr>
              <w:numPr>
                <w:ilvl w:val="0"/>
                <w:numId w:val="40"/>
              </w:numPr>
              <w:ind w:left="164" w:hanging="164"/>
              <w:jc w:val="both"/>
              <w:rPr>
                <w:rFonts w:ascii="Tahoma" w:hAnsi="Tahoma" w:cs="Tahoma"/>
                <w:color w:val="000000"/>
                <w:sz w:val="22"/>
                <w:szCs w:val="22"/>
              </w:rPr>
            </w:pPr>
            <w:r w:rsidRPr="00C030D1">
              <w:rPr>
                <w:rFonts w:ascii="Tahoma" w:hAnsi="Tahoma" w:cs="Tahoma"/>
                <w:color w:val="000000"/>
                <w:sz w:val="22"/>
                <w:szCs w:val="22"/>
              </w:rPr>
              <w:t xml:space="preserve">Divulgar periódicamente el Reglamento institucional sobre de </w:t>
            </w:r>
            <w:r>
              <w:rPr>
                <w:rFonts w:ascii="Tahoma" w:hAnsi="Tahoma" w:cs="Tahoma"/>
                <w:color w:val="000000"/>
                <w:sz w:val="22"/>
                <w:szCs w:val="22"/>
              </w:rPr>
              <w:t>reconocimiento de horas extra</w:t>
            </w:r>
            <w:r w:rsidRPr="00C030D1">
              <w:rPr>
                <w:rFonts w:ascii="Tahoma" w:hAnsi="Tahoma" w:cs="Tahoma"/>
                <w:color w:val="000000"/>
                <w:sz w:val="22"/>
                <w:szCs w:val="22"/>
              </w:rPr>
              <w:t>.</w:t>
            </w:r>
          </w:p>
          <w:p w14:paraId="26EDA0AD" w14:textId="77777777" w:rsidR="0087158E" w:rsidRPr="00467FFB" w:rsidRDefault="0087158E" w:rsidP="00B051DF">
            <w:pPr>
              <w:jc w:val="both"/>
              <w:rPr>
                <w:rFonts w:ascii="Tahoma" w:hAnsi="Tahoma" w:cs="Tahoma"/>
                <w:color w:val="000000"/>
                <w:sz w:val="10"/>
                <w:szCs w:val="10"/>
              </w:rPr>
            </w:pPr>
          </w:p>
          <w:p w14:paraId="0075ED69" w14:textId="266AE9FF" w:rsidR="0087158E" w:rsidRPr="0087158E" w:rsidRDefault="0087158E"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Consultar los acuerdos del Consejo Superior con respecto al reconocimiento del pago de horas extras. </w:t>
            </w:r>
          </w:p>
        </w:tc>
      </w:tr>
      <w:tr w:rsidR="0087158E" w14:paraId="4DEF68EE" w14:textId="77777777" w:rsidTr="00B051DF">
        <w:trPr>
          <w:trHeight w:val="1217"/>
        </w:trPr>
        <w:tc>
          <w:tcPr>
            <w:tcW w:w="2185" w:type="dxa"/>
            <w:vMerge/>
            <w:vAlign w:val="center"/>
          </w:tcPr>
          <w:p w14:paraId="18D2A013" w14:textId="77777777" w:rsidR="0087158E" w:rsidRPr="00FE72C8" w:rsidRDefault="0087158E" w:rsidP="00B051DF">
            <w:pPr>
              <w:autoSpaceDE w:val="0"/>
              <w:autoSpaceDN w:val="0"/>
              <w:jc w:val="center"/>
              <w:rPr>
                <w:rFonts w:ascii="Tahoma" w:hAnsi="Tahoma" w:cs="Tahoma"/>
                <w:b/>
                <w:color w:val="000000"/>
                <w:sz w:val="22"/>
                <w:szCs w:val="22"/>
              </w:rPr>
            </w:pPr>
          </w:p>
        </w:tc>
        <w:tc>
          <w:tcPr>
            <w:tcW w:w="1701" w:type="dxa"/>
            <w:vAlign w:val="center"/>
          </w:tcPr>
          <w:p w14:paraId="6353AA0E" w14:textId="392821E0" w:rsidR="0087158E" w:rsidRPr="0096317B" w:rsidRDefault="0087158E"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1BAFBAEC" w14:textId="69BC4558"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3FA2AF6C" w14:textId="76BD34BB"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5F30AB35" w14:textId="539CDC20"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924FC73" w14:textId="43B58A92" w:rsidR="0087158E" w:rsidRPr="0087158E" w:rsidRDefault="0087158E"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4AF5ACB5" w14:textId="365F809B" w:rsidR="0087158E" w:rsidRPr="00C030D1" w:rsidRDefault="0087158E"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Aplicar los procedimientos administrativos existentes para recuperar cualquier suma girada demás.</w:t>
            </w:r>
          </w:p>
        </w:tc>
      </w:tr>
      <w:tr w:rsidR="00C76786" w14:paraId="6C63E889" w14:textId="77777777" w:rsidTr="00B051DF">
        <w:trPr>
          <w:trHeight w:val="2153"/>
        </w:trPr>
        <w:tc>
          <w:tcPr>
            <w:tcW w:w="2185" w:type="dxa"/>
            <w:vMerge w:val="restart"/>
            <w:vAlign w:val="center"/>
          </w:tcPr>
          <w:p w14:paraId="30C8D10D" w14:textId="77777777" w:rsidR="00C76786" w:rsidRPr="00FD0CDE" w:rsidRDefault="00C76786" w:rsidP="00B051DF">
            <w:pPr>
              <w:autoSpaceDE w:val="0"/>
              <w:autoSpaceDN w:val="0"/>
              <w:jc w:val="center"/>
              <w:rPr>
                <w:rFonts w:ascii="Tahoma" w:hAnsi="Tahoma" w:cs="Tahoma"/>
                <w:b/>
                <w:sz w:val="22"/>
                <w:szCs w:val="22"/>
              </w:rPr>
            </w:pPr>
            <w:r w:rsidRPr="00FD0CDE">
              <w:rPr>
                <w:rFonts w:ascii="Tahoma" w:hAnsi="Tahoma" w:cs="Tahoma"/>
                <w:b/>
                <w:sz w:val="22"/>
                <w:szCs w:val="22"/>
              </w:rPr>
              <w:lastRenderedPageBreak/>
              <w:t xml:space="preserve">Pago incorrecto </w:t>
            </w:r>
          </w:p>
          <w:p w14:paraId="5FE88F69" w14:textId="2308B811" w:rsidR="00C76786" w:rsidRPr="00FE72C8" w:rsidRDefault="00C76786" w:rsidP="00B051DF">
            <w:pPr>
              <w:autoSpaceDE w:val="0"/>
              <w:autoSpaceDN w:val="0"/>
              <w:jc w:val="center"/>
              <w:rPr>
                <w:rFonts w:ascii="Tahoma" w:hAnsi="Tahoma" w:cs="Tahoma"/>
                <w:b/>
                <w:color w:val="000000"/>
                <w:sz w:val="22"/>
                <w:szCs w:val="22"/>
              </w:rPr>
            </w:pPr>
            <w:r w:rsidRPr="00FD0CDE">
              <w:rPr>
                <w:rFonts w:ascii="Tahoma" w:hAnsi="Tahoma" w:cs="Tahoma"/>
                <w:b/>
                <w:sz w:val="22"/>
                <w:szCs w:val="22"/>
              </w:rPr>
              <w:t>de viáticos</w:t>
            </w:r>
          </w:p>
        </w:tc>
        <w:tc>
          <w:tcPr>
            <w:tcW w:w="1701" w:type="dxa"/>
            <w:vAlign w:val="center"/>
          </w:tcPr>
          <w:p w14:paraId="77D29C89" w14:textId="4E94BD3E" w:rsidR="00C76786" w:rsidRPr="0096317B" w:rsidRDefault="00C76786" w:rsidP="00B051DF">
            <w:pPr>
              <w:autoSpaceDE w:val="0"/>
              <w:autoSpaceDN w:val="0"/>
              <w:jc w:val="center"/>
              <w:rPr>
                <w:rFonts w:ascii="Tahoma" w:eastAsia="Calibri" w:hAnsi="Tahoma" w:cs="Tahoma"/>
                <w:b/>
                <w:bCs/>
                <w:sz w:val="22"/>
                <w:szCs w:val="22"/>
                <w:lang w:eastAsia="es-CR"/>
              </w:rPr>
            </w:pPr>
            <w:r w:rsidRPr="000E2F69">
              <w:rPr>
                <w:rFonts w:ascii="Tahoma" w:eastAsia="Calibri" w:hAnsi="Tahoma" w:cs="Tahoma"/>
                <w:b/>
                <w:bCs/>
                <w:sz w:val="22"/>
                <w:szCs w:val="22"/>
                <w:lang w:eastAsia="es-CR"/>
              </w:rPr>
              <w:t>PREVENIR</w:t>
            </w:r>
          </w:p>
        </w:tc>
        <w:tc>
          <w:tcPr>
            <w:tcW w:w="3816" w:type="dxa"/>
            <w:vAlign w:val="center"/>
          </w:tcPr>
          <w:p w14:paraId="65CC3B76" w14:textId="168074DC"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67121C45" w14:textId="590FD29E"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3CD36D51" w14:textId="4F0FE82A"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161585A2" w14:textId="304A7B42"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3B3EB885" w14:textId="77777777" w:rsidR="00C76786" w:rsidRPr="00C030D1" w:rsidRDefault="00C76786" w:rsidP="00B051DF">
            <w:pPr>
              <w:numPr>
                <w:ilvl w:val="0"/>
                <w:numId w:val="40"/>
              </w:numPr>
              <w:ind w:left="164" w:hanging="164"/>
              <w:jc w:val="both"/>
              <w:rPr>
                <w:rFonts w:ascii="Tahoma" w:hAnsi="Tahoma" w:cs="Tahoma"/>
                <w:color w:val="000000"/>
                <w:sz w:val="22"/>
                <w:szCs w:val="22"/>
              </w:rPr>
            </w:pPr>
            <w:r w:rsidRPr="00C030D1">
              <w:rPr>
                <w:rFonts w:ascii="Tahoma" w:hAnsi="Tahoma" w:cs="Tahoma"/>
                <w:color w:val="000000"/>
                <w:sz w:val="22"/>
                <w:szCs w:val="22"/>
              </w:rPr>
              <w:t>Divulgar periódicamente el Reglamento institucional sobre de gastos de viaje.</w:t>
            </w:r>
          </w:p>
          <w:p w14:paraId="70398C5F" w14:textId="77777777" w:rsidR="00C76786" w:rsidRPr="00775551" w:rsidRDefault="00C76786" w:rsidP="00B051DF">
            <w:pPr>
              <w:ind w:left="164"/>
              <w:jc w:val="both"/>
              <w:rPr>
                <w:rFonts w:ascii="Tahoma" w:hAnsi="Tahoma" w:cs="Tahoma"/>
                <w:color w:val="000000"/>
                <w:sz w:val="10"/>
                <w:szCs w:val="10"/>
              </w:rPr>
            </w:pPr>
          </w:p>
          <w:p w14:paraId="6ACB1258" w14:textId="77777777" w:rsidR="00C76786" w:rsidRDefault="00C76786" w:rsidP="00B051DF">
            <w:pPr>
              <w:numPr>
                <w:ilvl w:val="0"/>
                <w:numId w:val="40"/>
              </w:numPr>
              <w:ind w:left="164" w:hanging="164"/>
              <w:jc w:val="both"/>
              <w:rPr>
                <w:rFonts w:ascii="Tahoma" w:hAnsi="Tahoma" w:cs="Tahoma"/>
                <w:color w:val="000000"/>
                <w:sz w:val="22"/>
                <w:szCs w:val="22"/>
              </w:rPr>
            </w:pPr>
            <w:r w:rsidRPr="00C030D1">
              <w:rPr>
                <w:rFonts w:ascii="Tahoma" w:hAnsi="Tahoma" w:cs="Tahoma"/>
                <w:color w:val="000000"/>
                <w:sz w:val="22"/>
                <w:szCs w:val="22"/>
              </w:rPr>
              <w:t>Supervisar debidamente el control de las giras de los choferes, para determinar con fidelidad las salidas y llegadas de las giras.</w:t>
            </w:r>
          </w:p>
          <w:p w14:paraId="0B8BA14C" w14:textId="77777777" w:rsidR="00C76786" w:rsidRPr="00FB488A" w:rsidRDefault="00C76786" w:rsidP="00B051DF">
            <w:pPr>
              <w:rPr>
                <w:rFonts w:ascii="Tahoma" w:hAnsi="Tahoma" w:cs="Tahoma"/>
                <w:color w:val="000000"/>
                <w:sz w:val="10"/>
                <w:szCs w:val="10"/>
              </w:rPr>
            </w:pPr>
          </w:p>
          <w:p w14:paraId="52B45D16" w14:textId="6D13F9BC" w:rsidR="00C76786" w:rsidRPr="00C76786" w:rsidRDefault="00C76786" w:rsidP="00B051DF">
            <w:pPr>
              <w:numPr>
                <w:ilvl w:val="0"/>
                <w:numId w:val="40"/>
              </w:numPr>
              <w:ind w:left="164" w:hanging="164"/>
              <w:jc w:val="both"/>
              <w:rPr>
                <w:rFonts w:ascii="Tahoma" w:hAnsi="Tahoma" w:cs="Tahoma"/>
                <w:color w:val="000000"/>
                <w:sz w:val="22"/>
                <w:szCs w:val="22"/>
              </w:rPr>
            </w:pPr>
            <w:r w:rsidRPr="00FB488A">
              <w:rPr>
                <w:rFonts w:ascii="Tahoma" w:hAnsi="Tahoma" w:cs="Tahoma"/>
                <w:color w:val="000000"/>
                <w:sz w:val="22"/>
                <w:szCs w:val="22"/>
              </w:rPr>
              <w:t>Utilización del</w:t>
            </w:r>
            <w:r>
              <w:rPr>
                <w:rFonts w:ascii="Tahoma" w:hAnsi="Tahoma" w:cs="Tahoma"/>
                <w:color w:val="000000"/>
                <w:sz w:val="22"/>
                <w:szCs w:val="22"/>
              </w:rPr>
              <w:t xml:space="preserve"> dispositivo</w:t>
            </w:r>
            <w:r w:rsidRPr="00FB488A">
              <w:rPr>
                <w:rFonts w:ascii="Tahoma" w:hAnsi="Tahoma" w:cs="Tahoma"/>
                <w:color w:val="000000"/>
                <w:sz w:val="22"/>
                <w:szCs w:val="22"/>
              </w:rPr>
              <w:t xml:space="preserve"> GPS </w:t>
            </w:r>
            <w:r>
              <w:rPr>
                <w:rFonts w:ascii="Tahoma" w:hAnsi="Tahoma" w:cs="Tahoma"/>
                <w:color w:val="000000"/>
                <w:sz w:val="22"/>
                <w:szCs w:val="22"/>
              </w:rPr>
              <w:t xml:space="preserve">instalado </w:t>
            </w:r>
            <w:r w:rsidRPr="00FB488A">
              <w:rPr>
                <w:rFonts w:ascii="Tahoma" w:hAnsi="Tahoma" w:cs="Tahoma"/>
                <w:color w:val="000000"/>
                <w:sz w:val="22"/>
                <w:szCs w:val="22"/>
              </w:rPr>
              <w:t>en los vehículos oficiales</w:t>
            </w:r>
            <w:r>
              <w:rPr>
                <w:rFonts w:ascii="Tahoma" w:hAnsi="Tahoma" w:cs="Tahoma"/>
                <w:color w:val="000000"/>
                <w:sz w:val="22"/>
                <w:szCs w:val="22"/>
              </w:rPr>
              <w:t>.</w:t>
            </w:r>
          </w:p>
        </w:tc>
      </w:tr>
      <w:tr w:rsidR="00C76786" w14:paraId="33C9B78D" w14:textId="77777777" w:rsidTr="00B051DF">
        <w:trPr>
          <w:trHeight w:val="837"/>
        </w:trPr>
        <w:tc>
          <w:tcPr>
            <w:tcW w:w="2185" w:type="dxa"/>
            <w:vMerge/>
            <w:vAlign w:val="center"/>
          </w:tcPr>
          <w:p w14:paraId="1883E3E8" w14:textId="77777777" w:rsidR="00C76786" w:rsidRPr="00FE72C8" w:rsidRDefault="00C76786" w:rsidP="00B051DF">
            <w:pPr>
              <w:autoSpaceDE w:val="0"/>
              <w:autoSpaceDN w:val="0"/>
              <w:jc w:val="center"/>
              <w:rPr>
                <w:rFonts w:ascii="Tahoma" w:hAnsi="Tahoma" w:cs="Tahoma"/>
                <w:b/>
                <w:color w:val="000000"/>
                <w:sz w:val="22"/>
                <w:szCs w:val="22"/>
              </w:rPr>
            </w:pPr>
          </w:p>
        </w:tc>
        <w:tc>
          <w:tcPr>
            <w:tcW w:w="1701" w:type="dxa"/>
            <w:vAlign w:val="center"/>
          </w:tcPr>
          <w:p w14:paraId="16CAF055" w14:textId="44883E02" w:rsidR="00C76786" w:rsidRPr="0096317B" w:rsidRDefault="00C76786"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0272B770" w14:textId="2DE1966A"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05F3ECE7" w14:textId="425426B7"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79D409A5" w14:textId="315E1BE3"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56830AD2" w14:textId="0260B267"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7C431000" w14:textId="2A44C322" w:rsidR="00C76786" w:rsidRPr="00C030D1" w:rsidRDefault="00C76786"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Aplicar los procedimientos administrativos existentes para recuperar cualquier suma girada demás.</w:t>
            </w:r>
          </w:p>
        </w:tc>
      </w:tr>
      <w:tr w:rsidR="00C76786" w14:paraId="43EE62D2" w14:textId="77777777" w:rsidTr="00B051DF">
        <w:trPr>
          <w:trHeight w:val="2395"/>
        </w:trPr>
        <w:tc>
          <w:tcPr>
            <w:tcW w:w="2185" w:type="dxa"/>
            <w:vMerge w:val="restart"/>
            <w:vAlign w:val="center"/>
          </w:tcPr>
          <w:p w14:paraId="1A0C6E28" w14:textId="24247E3E" w:rsidR="00C76786" w:rsidRPr="00FE72C8" w:rsidRDefault="00C76786" w:rsidP="00B051DF">
            <w:pPr>
              <w:autoSpaceDE w:val="0"/>
              <w:autoSpaceDN w:val="0"/>
              <w:jc w:val="center"/>
              <w:rPr>
                <w:rFonts w:ascii="Tahoma" w:hAnsi="Tahoma" w:cs="Tahoma"/>
                <w:b/>
                <w:color w:val="000000"/>
                <w:sz w:val="22"/>
                <w:szCs w:val="22"/>
              </w:rPr>
            </w:pPr>
            <w:r w:rsidRPr="00C030D1">
              <w:rPr>
                <w:rFonts w:ascii="Tahoma" w:hAnsi="Tahoma" w:cs="Tahoma"/>
                <w:b/>
                <w:color w:val="000000"/>
                <w:sz w:val="22"/>
                <w:szCs w:val="22"/>
              </w:rPr>
              <w:t>Retraso en la ejecución del plan anual operativo</w:t>
            </w:r>
          </w:p>
        </w:tc>
        <w:tc>
          <w:tcPr>
            <w:tcW w:w="1701" w:type="dxa"/>
            <w:vAlign w:val="center"/>
          </w:tcPr>
          <w:p w14:paraId="69EAB0EC" w14:textId="0D785133" w:rsidR="00C76786" w:rsidRDefault="00C76786"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6B923702" w14:textId="29580382"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6355296E" w14:textId="308B6DB7"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55235BC4" w14:textId="6FFCD700"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4884633E" w14:textId="51D10CD1"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68BB06F9" w14:textId="77777777" w:rsidR="00C76786" w:rsidRPr="00D34005" w:rsidRDefault="00C76786" w:rsidP="00B051DF">
            <w:pPr>
              <w:numPr>
                <w:ilvl w:val="0"/>
                <w:numId w:val="40"/>
              </w:numPr>
              <w:ind w:left="164" w:hanging="164"/>
              <w:jc w:val="both"/>
              <w:rPr>
                <w:rFonts w:ascii="Tahoma" w:hAnsi="Tahoma" w:cs="Tahoma"/>
                <w:color w:val="000000"/>
                <w:szCs w:val="22"/>
              </w:rPr>
            </w:pPr>
            <w:r>
              <w:rPr>
                <w:rFonts w:ascii="Tahoma" w:hAnsi="Tahoma" w:cs="Tahoma"/>
                <w:color w:val="000000"/>
                <w:sz w:val="22"/>
                <w:szCs w:val="22"/>
              </w:rPr>
              <w:t>Dar s</w:t>
            </w:r>
            <w:r w:rsidRPr="00C030D1">
              <w:rPr>
                <w:rFonts w:ascii="Tahoma" w:hAnsi="Tahoma" w:cs="Tahoma"/>
                <w:color w:val="000000"/>
                <w:sz w:val="22"/>
                <w:szCs w:val="22"/>
              </w:rPr>
              <w:t>eguimiento</w:t>
            </w:r>
            <w:r>
              <w:rPr>
                <w:rFonts w:ascii="Tahoma" w:hAnsi="Tahoma" w:cs="Tahoma"/>
                <w:color w:val="000000"/>
                <w:sz w:val="22"/>
                <w:szCs w:val="22"/>
              </w:rPr>
              <w:t xml:space="preserve"> periódico</w:t>
            </w:r>
            <w:r w:rsidRPr="00C030D1">
              <w:rPr>
                <w:rFonts w:ascii="Tahoma" w:hAnsi="Tahoma" w:cs="Tahoma"/>
                <w:color w:val="000000"/>
                <w:sz w:val="22"/>
                <w:szCs w:val="22"/>
              </w:rPr>
              <w:t xml:space="preserve"> y control</w:t>
            </w:r>
            <w:r>
              <w:rPr>
                <w:rFonts w:ascii="Tahoma" w:hAnsi="Tahoma" w:cs="Tahoma"/>
                <w:color w:val="000000"/>
                <w:sz w:val="22"/>
                <w:szCs w:val="22"/>
              </w:rPr>
              <w:t>ar</w:t>
            </w:r>
            <w:r w:rsidRPr="00C030D1">
              <w:rPr>
                <w:rFonts w:ascii="Tahoma" w:hAnsi="Tahoma" w:cs="Tahoma"/>
                <w:color w:val="000000"/>
                <w:sz w:val="22"/>
                <w:szCs w:val="22"/>
              </w:rPr>
              <w:t xml:space="preserve"> las actividades </w:t>
            </w:r>
            <w:r>
              <w:rPr>
                <w:rFonts w:ascii="Tahoma" w:hAnsi="Tahoma" w:cs="Tahoma"/>
                <w:color w:val="000000"/>
                <w:sz w:val="22"/>
                <w:szCs w:val="22"/>
              </w:rPr>
              <w:t>planificadas, a través de las reuniones de la oficina.</w:t>
            </w:r>
          </w:p>
          <w:p w14:paraId="6A07676E" w14:textId="77777777" w:rsidR="00C76786" w:rsidRPr="00D34005" w:rsidRDefault="00C76786" w:rsidP="00B051DF">
            <w:pPr>
              <w:ind w:left="164"/>
              <w:jc w:val="both"/>
              <w:rPr>
                <w:rFonts w:ascii="Tahoma" w:hAnsi="Tahoma" w:cs="Tahoma"/>
                <w:color w:val="000000"/>
                <w:sz w:val="10"/>
                <w:szCs w:val="10"/>
              </w:rPr>
            </w:pPr>
          </w:p>
          <w:p w14:paraId="3917D328" w14:textId="77777777" w:rsidR="00C76786" w:rsidRPr="00C030D1" w:rsidRDefault="00C76786" w:rsidP="00B051DF">
            <w:pPr>
              <w:numPr>
                <w:ilvl w:val="0"/>
                <w:numId w:val="40"/>
              </w:numPr>
              <w:ind w:left="164" w:hanging="164"/>
              <w:jc w:val="both"/>
              <w:rPr>
                <w:rFonts w:ascii="Tahoma" w:hAnsi="Tahoma" w:cs="Tahoma"/>
                <w:color w:val="000000"/>
                <w:sz w:val="22"/>
                <w:szCs w:val="22"/>
              </w:rPr>
            </w:pPr>
            <w:r w:rsidRPr="00C030D1">
              <w:rPr>
                <w:rFonts w:ascii="Tahoma" w:hAnsi="Tahoma" w:cs="Tahoma"/>
                <w:color w:val="000000"/>
                <w:sz w:val="22"/>
                <w:szCs w:val="22"/>
              </w:rPr>
              <w:t>Establecer roles de trabajo presencial y de teletrabajo</w:t>
            </w:r>
            <w:r>
              <w:rPr>
                <w:rFonts w:ascii="Tahoma" w:hAnsi="Tahoma" w:cs="Tahoma"/>
                <w:color w:val="000000"/>
                <w:sz w:val="22"/>
                <w:szCs w:val="22"/>
              </w:rPr>
              <w:t>; según sea aplicable.</w:t>
            </w:r>
          </w:p>
          <w:p w14:paraId="620C8A75" w14:textId="77777777" w:rsidR="00C76786" w:rsidRPr="00C030D1" w:rsidRDefault="00C76786" w:rsidP="00B051DF">
            <w:pPr>
              <w:ind w:left="164"/>
              <w:jc w:val="both"/>
              <w:rPr>
                <w:rFonts w:ascii="Tahoma" w:hAnsi="Tahoma" w:cs="Tahoma"/>
                <w:color w:val="000000"/>
                <w:sz w:val="10"/>
                <w:szCs w:val="10"/>
              </w:rPr>
            </w:pPr>
          </w:p>
          <w:p w14:paraId="5C40246C" w14:textId="77777777" w:rsidR="00C76786" w:rsidRDefault="00C76786" w:rsidP="00B051DF">
            <w:pPr>
              <w:numPr>
                <w:ilvl w:val="0"/>
                <w:numId w:val="40"/>
              </w:numPr>
              <w:ind w:left="164" w:hanging="164"/>
              <w:jc w:val="both"/>
              <w:rPr>
                <w:rFonts w:ascii="Tahoma" w:hAnsi="Tahoma" w:cs="Tahoma"/>
                <w:color w:val="000000"/>
                <w:sz w:val="22"/>
                <w:szCs w:val="22"/>
              </w:rPr>
            </w:pPr>
            <w:r w:rsidRPr="00C030D1">
              <w:rPr>
                <w:rFonts w:ascii="Tahoma" w:hAnsi="Tahoma" w:cs="Tahoma"/>
                <w:color w:val="000000"/>
                <w:sz w:val="22"/>
                <w:szCs w:val="22"/>
              </w:rPr>
              <w:t>Realizar informes periódicos referentes a la ejecución de los proyectos e implementar las medidas de ajuste necesarias.</w:t>
            </w:r>
          </w:p>
          <w:p w14:paraId="19E010BA" w14:textId="021AE141" w:rsidR="00C76786" w:rsidRPr="00C76786" w:rsidRDefault="00C76786" w:rsidP="00B051DF">
            <w:pPr>
              <w:jc w:val="both"/>
              <w:rPr>
                <w:rFonts w:ascii="Tahoma" w:hAnsi="Tahoma" w:cs="Tahoma"/>
                <w:color w:val="000000"/>
                <w:sz w:val="10"/>
                <w:szCs w:val="10"/>
              </w:rPr>
            </w:pPr>
          </w:p>
        </w:tc>
      </w:tr>
      <w:tr w:rsidR="00C76786" w14:paraId="5AF55AF4" w14:textId="77777777" w:rsidTr="00B051DF">
        <w:trPr>
          <w:trHeight w:val="1438"/>
        </w:trPr>
        <w:tc>
          <w:tcPr>
            <w:tcW w:w="2185" w:type="dxa"/>
            <w:vMerge/>
            <w:vAlign w:val="center"/>
          </w:tcPr>
          <w:p w14:paraId="35AF7F9C" w14:textId="77777777" w:rsidR="00C76786" w:rsidRPr="00FE72C8" w:rsidRDefault="00C76786" w:rsidP="00B051DF">
            <w:pPr>
              <w:autoSpaceDE w:val="0"/>
              <w:autoSpaceDN w:val="0"/>
              <w:jc w:val="center"/>
              <w:rPr>
                <w:rFonts w:ascii="Tahoma" w:hAnsi="Tahoma" w:cs="Tahoma"/>
                <w:b/>
                <w:color w:val="000000"/>
                <w:sz w:val="22"/>
                <w:szCs w:val="22"/>
              </w:rPr>
            </w:pPr>
          </w:p>
        </w:tc>
        <w:tc>
          <w:tcPr>
            <w:tcW w:w="1701" w:type="dxa"/>
            <w:vAlign w:val="center"/>
          </w:tcPr>
          <w:p w14:paraId="28BF52CC" w14:textId="78DAAD23" w:rsidR="00C76786" w:rsidRDefault="00C76786"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4ED82EC1" w14:textId="1732FD7B"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686895D" w14:textId="1A3315A7"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2509A2B" w14:textId="34D26376"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9370DE1" w14:textId="063E7DC3" w:rsidR="00C76786" w:rsidRPr="00C76786" w:rsidRDefault="00C76786"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76357F86" w14:textId="77777777" w:rsidR="00C76786" w:rsidRDefault="00C76786" w:rsidP="00B051DF">
            <w:pPr>
              <w:numPr>
                <w:ilvl w:val="0"/>
                <w:numId w:val="40"/>
              </w:numPr>
              <w:ind w:left="164" w:hanging="164"/>
              <w:jc w:val="both"/>
              <w:rPr>
                <w:rFonts w:ascii="Tahoma" w:hAnsi="Tahoma" w:cs="Tahoma"/>
                <w:color w:val="000000"/>
                <w:sz w:val="22"/>
                <w:szCs w:val="22"/>
              </w:rPr>
            </w:pPr>
            <w:r w:rsidRPr="00F92B9C">
              <w:rPr>
                <w:rFonts w:ascii="Tahoma" w:hAnsi="Tahoma" w:cs="Tahoma"/>
                <w:color w:val="000000"/>
                <w:sz w:val="22"/>
                <w:szCs w:val="22"/>
              </w:rPr>
              <w:t>Comunicar oportunamente a la instancia correspondiente, las limitaciones para el desarrollo de las actividades planificadas.</w:t>
            </w:r>
          </w:p>
          <w:p w14:paraId="7D6A2FB6" w14:textId="77777777" w:rsidR="00C76786" w:rsidRPr="00C76786" w:rsidRDefault="00C76786" w:rsidP="00B051DF">
            <w:pPr>
              <w:jc w:val="both"/>
              <w:rPr>
                <w:rFonts w:ascii="Tahoma" w:hAnsi="Tahoma" w:cs="Tahoma"/>
                <w:color w:val="000000"/>
                <w:sz w:val="8"/>
                <w:szCs w:val="8"/>
              </w:rPr>
            </w:pPr>
          </w:p>
          <w:p w14:paraId="6DB55904" w14:textId="77777777" w:rsidR="00C76786" w:rsidRPr="00F92B9C" w:rsidRDefault="00C76786" w:rsidP="00B051DF">
            <w:pPr>
              <w:numPr>
                <w:ilvl w:val="0"/>
                <w:numId w:val="40"/>
              </w:numPr>
              <w:ind w:left="164" w:hanging="164"/>
              <w:jc w:val="both"/>
              <w:rPr>
                <w:rFonts w:ascii="Tahoma" w:hAnsi="Tahoma" w:cs="Tahoma"/>
                <w:color w:val="000000"/>
                <w:sz w:val="22"/>
                <w:szCs w:val="22"/>
              </w:rPr>
            </w:pPr>
            <w:r w:rsidRPr="00F92B9C">
              <w:rPr>
                <w:rFonts w:ascii="Tahoma" w:hAnsi="Tahoma" w:cs="Tahoma"/>
                <w:color w:val="000000"/>
                <w:sz w:val="22"/>
                <w:szCs w:val="22"/>
              </w:rPr>
              <w:t xml:space="preserve">Gestionar la aprobación justificada </w:t>
            </w:r>
            <w:r>
              <w:rPr>
                <w:rFonts w:ascii="Tahoma" w:hAnsi="Tahoma" w:cs="Tahoma"/>
                <w:color w:val="000000"/>
                <w:sz w:val="22"/>
                <w:szCs w:val="22"/>
              </w:rPr>
              <w:t xml:space="preserve">para variar </w:t>
            </w:r>
            <w:r w:rsidRPr="00F92B9C">
              <w:rPr>
                <w:rFonts w:ascii="Tahoma" w:hAnsi="Tahoma" w:cs="Tahoma"/>
                <w:color w:val="000000"/>
                <w:sz w:val="22"/>
                <w:szCs w:val="22"/>
              </w:rPr>
              <w:t>el alcance de los objetivos</w:t>
            </w:r>
            <w:r>
              <w:rPr>
                <w:rFonts w:ascii="Tahoma" w:hAnsi="Tahoma" w:cs="Tahoma"/>
                <w:color w:val="000000"/>
                <w:sz w:val="22"/>
                <w:szCs w:val="22"/>
              </w:rPr>
              <w:t xml:space="preserve"> con retraso.</w:t>
            </w:r>
          </w:p>
          <w:p w14:paraId="001C5BAB" w14:textId="77777777" w:rsidR="00C76786" w:rsidRPr="00C76786" w:rsidRDefault="00C76786" w:rsidP="00B051DF">
            <w:pPr>
              <w:jc w:val="both"/>
              <w:rPr>
                <w:rFonts w:ascii="Tahoma" w:hAnsi="Tahoma" w:cs="Tahoma"/>
                <w:color w:val="000000"/>
                <w:sz w:val="10"/>
                <w:szCs w:val="10"/>
              </w:rPr>
            </w:pPr>
          </w:p>
        </w:tc>
      </w:tr>
      <w:tr w:rsidR="00C76786" w14:paraId="6CBC18EC" w14:textId="77777777" w:rsidTr="00B051DF">
        <w:trPr>
          <w:trHeight w:val="562"/>
        </w:trPr>
        <w:tc>
          <w:tcPr>
            <w:tcW w:w="2185" w:type="dxa"/>
            <w:vMerge w:val="restart"/>
            <w:vAlign w:val="center"/>
          </w:tcPr>
          <w:p w14:paraId="7BFECAC7" w14:textId="77777777" w:rsidR="00C76786" w:rsidRDefault="00C76786" w:rsidP="00B051DF">
            <w:pPr>
              <w:autoSpaceDE w:val="0"/>
              <w:autoSpaceDN w:val="0"/>
              <w:jc w:val="center"/>
              <w:rPr>
                <w:rFonts w:ascii="Tahoma" w:hAnsi="Tahoma" w:cs="Tahoma"/>
                <w:b/>
                <w:color w:val="000000"/>
                <w:sz w:val="22"/>
                <w:szCs w:val="22"/>
              </w:rPr>
            </w:pPr>
            <w:r>
              <w:rPr>
                <w:rFonts w:ascii="Tahoma" w:hAnsi="Tahoma" w:cs="Tahoma"/>
                <w:b/>
                <w:color w:val="000000"/>
                <w:sz w:val="22"/>
                <w:szCs w:val="22"/>
              </w:rPr>
              <w:t>Contagio</w:t>
            </w:r>
          </w:p>
          <w:p w14:paraId="144E125B" w14:textId="77777777" w:rsidR="00C76786" w:rsidRDefault="00C76786" w:rsidP="00B051DF">
            <w:pPr>
              <w:autoSpaceDE w:val="0"/>
              <w:autoSpaceDN w:val="0"/>
              <w:jc w:val="center"/>
              <w:rPr>
                <w:rFonts w:ascii="Tahoma" w:hAnsi="Tahoma" w:cs="Tahoma"/>
                <w:b/>
                <w:color w:val="000000"/>
                <w:sz w:val="22"/>
                <w:szCs w:val="22"/>
              </w:rPr>
            </w:pPr>
            <w:r w:rsidRPr="00693459">
              <w:rPr>
                <w:rFonts w:ascii="Tahoma" w:hAnsi="Tahoma" w:cs="Tahoma"/>
                <w:b/>
                <w:color w:val="000000"/>
                <w:sz w:val="22"/>
                <w:szCs w:val="22"/>
              </w:rPr>
              <w:t>epidemiológico</w:t>
            </w:r>
            <w:r>
              <w:rPr>
                <w:rStyle w:val="Refdenotaalpie"/>
                <w:rFonts w:ascii="Tahoma" w:hAnsi="Tahoma" w:cs="Tahoma"/>
                <w:b/>
                <w:color w:val="000000"/>
                <w:sz w:val="22"/>
                <w:szCs w:val="22"/>
              </w:rPr>
              <w:footnoteReference w:id="4"/>
            </w:r>
          </w:p>
          <w:p w14:paraId="1998BD22" w14:textId="7F6564F2" w:rsidR="00B7483D" w:rsidRPr="00FE72C8" w:rsidRDefault="00B7483D" w:rsidP="00B051DF">
            <w:pPr>
              <w:autoSpaceDE w:val="0"/>
              <w:autoSpaceDN w:val="0"/>
              <w:jc w:val="center"/>
              <w:rPr>
                <w:rFonts w:ascii="Tahoma" w:hAnsi="Tahoma" w:cs="Tahoma"/>
                <w:b/>
                <w:color w:val="000000"/>
                <w:sz w:val="22"/>
                <w:szCs w:val="22"/>
              </w:rPr>
            </w:pPr>
            <w:r>
              <w:rPr>
                <w:rFonts w:ascii="Tahoma" w:hAnsi="Tahoma" w:cs="Tahoma"/>
                <w:b/>
                <w:color w:val="000000"/>
                <w:sz w:val="22"/>
                <w:szCs w:val="22"/>
              </w:rPr>
              <w:t>(Covid-19)</w:t>
            </w:r>
          </w:p>
        </w:tc>
        <w:tc>
          <w:tcPr>
            <w:tcW w:w="1701" w:type="dxa"/>
            <w:vAlign w:val="center"/>
          </w:tcPr>
          <w:p w14:paraId="139C7880" w14:textId="17694ECE" w:rsidR="00C76786" w:rsidRDefault="00C76786" w:rsidP="00B051DF">
            <w:pPr>
              <w:autoSpaceDE w:val="0"/>
              <w:autoSpaceDN w:val="0"/>
              <w:jc w:val="center"/>
              <w:rPr>
                <w:rFonts w:ascii="Tahoma" w:eastAsia="Calibri" w:hAnsi="Tahoma" w:cs="Tahoma"/>
                <w:b/>
                <w:bCs/>
                <w:sz w:val="22"/>
                <w:szCs w:val="22"/>
                <w:lang w:eastAsia="es-CR"/>
              </w:rPr>
            </w:pPr>
            <w:r w:rsidRPr="000E2F69">
              <w:rPr>
                <w:rFonts w:ascii="Tahoma" w:eastAsia="Calibri" w:hAnsi="Tahoma" w:cs="Tahoma"/>
                <w:b/>
                <w:bCs/>
                <w:sz w:val="22"/>
                <w:szCs w:val="22"/>
                <w:lang w:eastAsia="es-CR"/>
              </w:rPr>
              <w:t>PREVENIR</w:t>
            </w:r>
          </w:p>
        </w:tc>
        <w:tc>
          <w:tcPr>
            <w:tcW w:w="3816" w:type="dxa"/>
            <w:vAlign w:val="center"/>
          </w:tcPr>
          <w:p w14:paraId="74C79459" w14:textId="7EEFBE02" w:rsidR="00C76786" w:rsidRPr="00D108F3" w:rsidRDefault="00C76786"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710E7879" w14:textId="77777777" w:rsidR="004C7154" w:rsidRPr="004C7154" w:rsidRDefault="004C7154" w:rsidP="00B051DF">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Planificar la forma de atención de usuarios y definir los espacios donde se van a atender.</w:t>
            </w:r>
          </w:p>
          <w:p w14:paraId="4DBD4913" w14:textId="77777777" w:rsidR="00C76786" w:rsidRPr="004C7154" w:rsidRDefault="004C7154" w:rsidP="00B051DF">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 xml:space="preserve"> Agendar, con fecha y hora, la atención de las indagatorias para evitar hacinamiento en el despacho</w:t>
            </w:r>
            <w:r>
              <w:rPr>
                <w:rFonts w:ascii="Tahoma" w:hAnsi="Tahoma" w:cs="Tahoma"/>
                <w:sz w:val="22"/>
                <w:szCs w:val="22"/>
              </w:rPr>
              <w:t>.</w:t>
            </w:r>
          </w:p>
          <w:p w14:paraId="71A94561" w14:textId="77777777" w:rsidR="004C7154" w:rsidRPr="00CC0A63" w:rsidRDefault="004C7154"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Adoptar las recomendaciones dadas por las autoridades de salud y las del Poder Judicial para minimizar el impacto en la operatividad.</w:t>
            </w:r>
          </w:p>
          <w:p w14:paraId="05D7852A" w14:textId="77777777" w:rsidR="004C7154" w:rsidRPr="00CC0A63" w:rsidRDefault="004C7154" w:rsidP="00B051DF">
            <w:pPr>
              <w:pStyle w:val="Prrafodelista"/>
              <w:ind w:left="0"/>
              <w:rPr>
                <w:rFonts w:ascii="Tahoma" w:hAnsi="Tahoma" w:cs="Tahoma"/>
                <w:sz w:val="10"/>
                <w:szCs w:val="10"/>
              </w:rPr>
            </w:pPr>
          </w:p>
          <w:p w14:paraId="286E63E6" w14:textId="77777777" w:rsidR="004C7154" w:rsidRPr="00AA37C5" w:rsidRDefault="004C7154" w:rsidP="00B051DF">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lastRenderedPageBreak/>
              <w:t>Adoptar medidas sanitarias como lavados de manos, utilización de alcohol gel, uso periódico de desinfectantes, así como establecer el distanciamiento físico requerido dentro del despacho. Divulgar estas medidas en forma permanente al personal interno y externo</w:t>
            </w:r>
            <w:r w:rsidR="00AA37C5">
              <w:rPr>
                <w:rFonts w:ascii="Tahoma" w:hAnsi="Tahoma" w:cs="Tahoma"/>
                <w:sz w:val="22"/>
                <w:szCs w:val="22"/>
              </w:rPr>
              <w:t>.</w:t>
            </w:r>
          </w:p>
          <w:p w14:paraId="27930FF9" w14:textId="4EF1AC5E" w:rsidR="00AA37C5" w:rsidRPr="00AA37C5" w:rsidRDefault="00AA37C5" w:rsidP="00B051DF">
            <w:pPr>
              <w:jc w:val="both"/>
              <w:rPr>
                <w:rFonts w:ascii="Tahoma" w:hAnsi="Tahoma" w:cs="Tahoma"/>
                <w:color w:val="000000"/>
                <w:sz w:val="10"/>
                <w:szCs w:val="10"/>
              </w:rPr>
            </w:pPr>
          </w:p>
        </w:tc>
        <w:tc>
          <w:tcPr>
            <w:tcW w:w="3532" w:type="dxa"/>
            <w:vAlign w:val="center"/>
          </w:tcPr>
          <w:p w14:paraId="4FD87DD3" w14:textId="552836B0" w:rsidR="00C76786" w:rsidRPr="00D108F3" w:rsidRDefault="00C76786" w:rsidP="00B051DF">
            <w:pPr>
              <w:jc w:val="center"/>
              <w:rPr>
                <w:rFonts w:ascii="Tahoma" w:hAnsi="Tahoma" w:cs="Tahoma"/>
                <w:color w:val="000000"/>
                <w:sz w:val="22"/>
                <w:szCs w:val="22"/>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255" w:type="dxa"/>
            <w:gridSpan w:val="2"/>
            <w:vAlign w:val="center"/>
          </w:tcPr>
          <w:p w14:paraId="3F5FF499" w14:textId="02C6E27F" w:rsidR="00C76786" w:rsidRPr="00D108F3" w:rsidRDefault="00C76786"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2DDDFAA9" w14:textId="77777777" w:rsidR="00C76786" w:rsidRDefault="00C76786"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Reunir al personal y explicarle </w:t>
            </w:r>
            <w:r w:rsidRPr="00693459">
              <w:rPr>
                <w:rFonts w:ascii="Tahoma" w:hAnsi="Tahoma" w:cs="Tahoma"/>
                <w:color w:val="000000"/>
                <w:sz w:val="22"/>
                <w:szCs w:val="22"/>
              </w:rPr>
              <w:t xml:space="preserve">las medidas aprobadas por el Ministerio de Salud </w:t>
            </w:r>
            <w:r>
              <w:rPr>
                <w:rFonts w:ascii="Tahoma" w:hAnsi="Tahoma" w:cs="Tahoma"/>
                <w:color w:val="000000"/>
                <w:sz w:val="22"/>
                <w:szCs w:val="22"/>
              </w:rPr>
              <w:t xml:space="preserve">y los lineamientos establecidos por la Administración Superior. </w:t>
            </w:r>
          </w:p>
          <w:p w14:paraId="37E5FD70" w14:textId="77777777" w:rsidR="00C76786" w:rsidRPr="00C76786" w:rsidRDefault="00C76786" w:rsidP="00B051DF">
            <w:pPr>
              <w:ind w:left="164"/>
              <w:jc w:val="both"/>
              <w:rPr>
                <w:rFonts w:ascii="Tahoma" w:hAnsi="Tahoma" w:cs="Tahoma"/>
                <w:color w:val="000000"/>
                <w:sz w:val="8"/>
                <w:szCs w:val="8"/>
              </w:rPr>
            </w:pPr>
          </w:p>
          <w:p w14:paraId="0D387593" w14:textId="77777777" w:rsidR="00C76786" w:rsidRPr="00056FCC" w:rsidRDefault="00C76786" w:rsidP="00B051DF">
            <w:pPr>
              <w:numPr>
                <w:ilvl w:val="0"/>
                <w:numId w:val="40"/>
              </w:numPr>
              <w:ind w:left="164" w:hanging="164"/>
              <w:jc w:val="both"/>
              <w:rPr>
                <w:rFonts w:ascii="Tahoma" w:eastAsia="Calibri" w:hAnsi="Tahoma" w:cs="Tahoma"/>
                <w:sz w:val="22"/>
                <w:szCs w:val="22"/>
                <w:lang w:eastAsia="es-CR"/>
              </w:rPr>
            </w:pPr>
            <w:r>
              <w:rPr>
                <w:rFonts w:ascii="Tahoma" w:hAnsi="Tahoma" w:cs="Tahoma"/>
                <w:color w:val="000000"/>
                <w:sz w:val="22"/>
                <w:szCs w:val="22"/>
              </w:rPr>
              <w:t>Vigilar el cumplimiento de las directrices establecidas institucionalmente</w:t>
            </w:r>
            <w:r w:rsidRPr="00693459">
              <w:rPr>
                <w:rFonts w:ascii="Tahoma" w:hAnsi="Tahoma" w:cs="Tahoma"/>
                <w:color w:val="000000"/>
                <w:sz w:val="22"/>
                <w:szCs w:val="22"/>
              </w:rPr>
              <w:t>.</w:t>
            </w:r>
          </w:p>
          <w:p w14:paraId="5F376F77" w14:textId="77777777" w:rsidR="00C76786" w:rsidRPr="00C76786" w:rsidRDefault="00C76786" w:rsidP="00B051DF">
            <w:pPr>
              <w:jc w:val="both"/>
              <w:rPr>
                <w:rFonts w:ascii="Tahoma" w:hAnsi="Tahoma" w:cs="Tahoma"/>
                <w:color w:val="000000"/>
                <w:sz w:val="10"/>
                <w:szCs w:val="10"/>
              </w:rPr>
            </w:pPr>
          </w:p>
        </w:tc>
      </w:tr>
      <w:tr w:rsidR="00C76786" w14:paraId="65ECCA47" w14:textId="77777777" w:rsidTr="00B051DF">
        <w:trPr>
          <w:trHeight w:val="562"/>
        </w:trPr>
        <w:tc>
          <w:tcPr>
            <w:tcW w:w="2185" w:type="dxa"/>
            <w:vMerge/>
            <w:vAlign w:val="center"/>
          </w:tcPr>
          <w:p w14:paraId="5A0BCA3C" w14:textId="77777777" w:rsidR="00C76786" w:rsidRPr="00FE72C8" w:rsidRDefault="00C76786" w:rsidP="00B051DF">
            <w:pPr>
              <w:autoSpaceDE w:val="0"/>
              <w:autoSpaceDN w:val="0"/>
              <w:jc w:val="center"/>
              <w:rPr>
                <w:rFonts w:ascii="Tahoma" w:hAnsi="Tahoma" w:cs="Tahoma"/>
                <w:b/>
                <w:color w:val="000000"/>
                <w:sz w:val="22"/>
                <w:szCs w:val="22"/>
              </w:rPr>
            </w:pPr>
          </w:p>
        </w:tc>
        <w:tc>
          <w:tcPr>
            <w:tcW w:w="1701" w:type="dxa"/>
            <w:vAlign w:val="center"/>
          </w:tcPr>
          <w:p w14:paraId="115A5177" w14:textId="3E00EA69" w:rsidR="00C76786" w:rsidRDefault="00C76786"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50F40AC3" w14:textId="22EBCC79" w:rsidR="00C76786" w:rsidRPr="00D108F3" w:rsidRDefault="00C76786"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tcPr>
          <w:p w14:paraId="1B9E7867" w14:textId="77777777" w:rsidR="006626F5" w:rsidRPr="00CC0A63" w:rsidRDefault="006626F5"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Priorizar el trámite de las causas urgentes o con riesgo de prescripción.</w:t>
            </w:r>
          </w:p>
          <w:p w14:paraId="0BCE8830" w14:textId="3118F890" w:rsidR="00B7483D" w:rsidRPr="00CC0A63" w:rsidRDefault="00B7483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Reprogramar</w:t>
            </w:r>
            <w:r>
              <w:rPr>
                <w:rFonts w:ascii="Tahoma" w:hAnsi="Tahoma" w:cs="Tahoma"/>
                <w:sz w:val="22"/>
                <w:szCs w:val="22"/>
              </w:rPr>
              <w:t xml:space="preserve"> las</w:t>
            </w:r>
            <w:r w:rsidRPr="00CC0A63">
              <w:rPr>
                <w:rFonts w:ascii="Tahoma" w:hAnsi="Tahoma" w:cs="Tahoma"/>
                <w:sz w:val="22"/>
                <w:szCs w:val="22"/>
              </w:rPr>
              <w:t xml:space="preserve"> actividades al personal que deba ausentarse como consecuencia de órdenes sanitarias o contagio de COVID-19.</w:t>
            </w:r>
          </w:p>
          <w:p w14:paraId="5C0D32AD" w14:textId="72507095" w:rsidR="00C76786" w:rsidRPr="00B7483D" w:rsidRDefault="00B7483D" w:rsidP="00B051DF">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 xml:space="preserve">Informar </w:t>
            </w:r>
            <w:r w:rsidR="00E57E8E">
              <w:rPr>
                <w:rFonts w:ascii="Tahoma" w:hAnsi="Tahoma" w:cs="Tahoma"/>
                <w:sz w:val="22"/>
                <w:szCs w:val="22"/>
              </w:rPr>
              <w:t xml:space="preserve">sobre </w:t>
            </w:r>
            <w:r w:rsidRPr="00CC0A63">
              <w:rPr>
                <w:rFonts w:ascii="Tahoma" w:hAnsi="Tahoma" w:cs="Tahoma"/>
                <w:sz w:val="22"/>
                <w:szCs w:val="22"/>
              </w:rPr>
              <w:t>la afectación en el cumplimiento de los cronogramas de trabajo</w:t>
            </w:r>
            <w:r w:rsidR="00E57E8E">
              <w:rPr>
                <w:rFonts w:ascii="Tahoma" w:hAnsi="Tahoma" w:cs="Tahoma"/>
                <w:sz w:val="22"/>
                <w:szCs w:val="22"/>
              </w:rPr>
              <w:t xml:space="preserve"> </w:t>
            </w:r>
            <w:r w:rsidRPr="00CC0A63">
              <w:rPr>
                <w:rFonts w:ascii="Tahoma" w:hAnsi="Tahoma" w:cs="Tahoma"/>
                <w:sz w:val="22"/>
                <w:szCs w:val="22"/>
              </w:rPr>
              <w:t>y justificarl</w:t>
            </w:r>
            <w:r>
              <w:rPr>
                <w:rFonts w:ascii="Tahoma" w:hAnsi="Tahoma" w:cs="Tahoma"/>
                <w:sz w:val="22"/>
                <w:szCs w:val="22"/>
              </w:rPr>
              <w:t>o</w:t>
            </w:r>
            <w:r w:rsidR="00E57E8E">
              <w:rPr>
                <w:rFonts w:ascii="Tahoma" w:hAnsi="Tahoma" w:cs="Tahoma"/>
                <w:sz w:val="22"/>
                <w:szCs w:val="22"/>
              </w:rPr>
              <w:t xml:space="preserve"> como corresponde</w:t>
            </w:r>
            <w:r>
              <w:rPr>
                <w:rFonts w:ascii="Tahoma" w:hAnsi="Tahoma" w:cs="Tahoma"/>
                <w:sz w:val="22"/>
                <w:szCs w:val="22"/>
              </w:rPr>
              <w:t>.</w:t>
            </w:r>
          </w:p>
          <w:p w14:paraId="3D4DAE16" w14:textId="6E29FE49" w:rsidR="00B7483D" w:rsidRPr="00592416" w:rsidRDefault="00B7483D" w:rsidP="00B051DF">
            <w:pPr>
              <w:jc w:val="both"/>
              <w:rPr>
                <w:rFonts w:ascii="Tahoma" w:hAnsi="Tahoma" w:cs="Tahoma"/>
                <w:color w:val="000000"/>
                <w:sz w:val="10"/>
                <w:szCs w:val="10"/>
              </w:rPr>
            </w:pPr>
          </w:p>
        </w:tc>
        <w:tc>
          <w:tcPr>
            <w:tcW w:w="3532" w:type="dxa"/>
            <w:vAlign w:val="center"/>
          </w:tcPr>
          <w:p w14:paraId="681C5443" w14:textId="4148CE7C" w:rsidR="00C76786" w:rsidRPr="00D108F3" w:rsidRDefault="00C76786"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21D9791D" w14:textId="21264F3A" w:rsidR="00C76786" w:rsidRPr="00D108F3" w:rsidRDefault="00C76786"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tcPr>
          <w:p w14:paraId="726C73A3" w14:textId="77777777" w:rsidR="00C76786" w:rsidRPr="00056FCC" w:rsidRDefault="00C76786" w:rsidP="00B051DF">
            <w:pPr>
              <w:numPr>
                <w:ilvl w:val="0"/>
                <w:numId w:val="40"/>
              </w:numPr>
              <w:ind w:left="164" w:hanging="164"/>
              <w:jc w:val="both"/>
              <w:rPr>
                <w:rFonts w:ascii="Tahoma" w:hAnsi="Tahoma" w:cs="Tahoma"/>
                <w:color w:val="000000"/>
                <w:sz w:val="22"/>
                <w:szCs w:val="22"/>
              </w:rPr>
            </w:pPr>
            <w:r w:rsidRPr="00056FCC">
              <w:rPr>
                <w:rFonts w:ascii="Tahoma" w:hAnsi="Tahoma" w:cs="Tahoma"/>
                <w:color w:val="000000"/>
                <w:sz w:val="22"/>
                <w:szCs w:val="22"/>
              </w:rPr>
              <w:t>Redistribuir los asuntos urgentes que se tramitan en el despacho.</w:t>
            </w:r>
          </w:p>
          <w:p w14:paraId="459D2222" w14:textId="77777777" w:rsidR="00C76786" w:rsidRPr="00C76786" w:rsidRDefault="00C76786" w:rsidP="00B051DF">
            <w:pPr>
              <w:jc w:val="both"/>
              <w:rPr>
                <w:rFonts w:ascii="Tahoma" w:hAnsi="Tahoma" w:cs="Tahoma"/>
                <w:color w:val="000000"/>
                <w:sz w:val="8"/>
                <w:szCs w:val="8"/>
              </w:rPr>
            </w:pPr>
          </w:p>
          <w:p w14:paraId="2F082128" w14:textId="38335E2D" w:rsidR="00C76786" w:rsidRDefault="00C76786"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Gestionar personal sustituto en concordancia con los lineamientos establecidos institucionalmente.</w:t>
            </w:r>
          </w:p>
        </w:tc>
      </w:tr>
      <w:tr w:rsidR="00212A71" w14:paraId="5921D3DC" w14:textId="77777777" w:rsidTr="00B051DF">
        <w:trPr>
          <w:trHeight w:val="562"/>
        </w:trPr>
        <w:tc>
          <w:tcPr>
            <w:tcW w:w="2185" w:type="dxa"/>
            <w:vMerge w:val="restart"/>
            <w:vAlign w:val="center"/>
          </w:tcPr>
          <w:p w14:paraId="72C340A6" w14:textId="77777777" w:rsidR="00212A71" w:rsidRDefault="00212A71" w:rsidP="00B051DF">
            <w:pPr>
              <w:jc w:val="center"/>
              <w:rPr>
                <w:rFonts w:ascii="Tahoma" w:hAnsi="Tahoma" w:cs="Tahoma"/>
                <w:b/>
                <w:color w:val="000000"/>
                <w:sz w:val="22"/>
                <w:szCs w:val="22"/>
              </w:rPr>
            </w:pPr>
            <w:r w:rsidRPr="00CD658C">
              <w:rPr>
                <w:rFonts w:ascii="Tahoma" w:hAnsi="Tahoma" w:cs="Tahoma"/>
                <w:b/>
                <w:color w:val="000000"/>
                <w:sz w:val="22"/>
                <w:szCs w:val="22"/>
              </w:rPr>
              <w:t>Fuga de</w:t>
            </w:r>
          </w:p>
          <w:p w14:paraId="51B776B8" w14:textId="47940CA7" w:rsidR="00212A71" w:rsidRPr="00FE72C8" w:rsidRDefault="00212A71" w:rsidP="00B051DF">
            <w:pPr>
              <w:autoSpaceDE w:val="0"/>
              <w:autoSpaceDN w:val="0"/>
              <w:jc w:val="center"/>
              <w:rPr>
                <w:rFonts w:ascii="Tahoma" w:hAnsi="Tahoma" w:cs="Tahoma"/>
                <w:b/>
                <w:color w:val="000000"/>
                <w:sz w:val="22"/>
                <w:szCs w:val="22"/>
              </w:rPr>
            </w:pPr>
            <w:r w:rsidRPr="00CD658C">
              <w:rPr>
                <w:rFonts w:ascii="Tahoma" w:hAnsi="Tahoma" w:cs="Tahoma"/>
                <w:b/>
                <w:color w:val="000000"/>
                <w:sz w:val="22"/>
                <w:szCs w:val="22"/>
              </w:rPr>
              <w:t>información</w:t>
            </w:r>
          </w:p>
        </w:tc>
        <w:tc>
          <w:tcPr>
            <w:tcW w:w="1701" w:type="dxa"/>
            <w:vAlign w:val="center"/>
          </w:tcPr>
          <w:p w14:paraId="065252B4" w14:textId="600885C3" w:rsidR="00212A71" w:rsidRDefault="00212A71" w:rsidP="00B051DF">
            <w:pPr>
              <w:autoSpaceDE w:val="0"/>
              <w:autoSpaceDN w:val="0"/>
              <w:jc w:val="center"/>
              <w:rPr>
                <w:rFonts w:ascii="Tahoma" w:eastAsia="Calibri" w:hAnsi="Tahoma" w:cs="Tahoma"/>
                <w:b/>
                <w:bCs/>
                <w:sz w:val="22"/>
                <w:szCs w:val="22"/>
                <w:lang w:eastAsia="es-CR"/>
              </w:rPr>
            </w:pPr>
            <w:r w:rsidRPr="00104FCC">
              <w:rPr>
                <w:rFonts w:ascii="Tahoma" w:eastAsia="Calibri" w:hAnsi="Tahoma" w:cs="Tahoma"/>
                <w:b/>
                <w:bCs/>
                <w:sz w:val="22"/>
                <w:szCs w:val="22"/>
                <w:lang w:eastAsia="es-CR"/>
              </w:rPr>
              <w:t>PREVENIR</w:t>
            </w:r>
          </w:p>
        </w:tc>
        <w:tc>
          <w:tcPr>
            <w:tcW w:w="3816" w:type="dxa"/>
          </w:tcPr>
          <w:p w14:paraId="2C10308B" w14:textId="77777777" w:rsidR="00212A71" w:rsidRDefault="00212A71"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Reforzar el apego a los valores institucionales en el personal del despacho en cada reunión de oficina. </w:t>
            </w:r>
          </w:p>
          <w:p w14:paraId="04231FEA" w14:textId="77777777" w:rsidR="00212A71" w:rsidRDefault="00212A71"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Reforzar las políticas institucionales concernientes a proteger la información sensible, con motivo de la modalidad de teletrabajo implementada.</w:t>
            </w:r>
          </w:p>
          <w:p w14:paraId="528BF833" w14:textId="77777777" w:rsidR="00212A71" w:rsidRPr="00CC0A63" w:rsidRDefault="00212A71"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Concientizar al personal sobre el uso adecuado de las redes sociales tanto en </w:t>
            </w:r>
            <w:r>
              <w:rPr>
                <w:rFonts w:ascii="Tahoma" w:hAnsi="Tahoma" w:cs="Tahoma"/>
                <w:sz w:val="22"/>
                <w:szCs w:val="22"/>
              </w:rPr>
              <w:t xml:space="preserve">el </w:t>
            </w:r>
            <w:r w:rsidRPr="00CC0A63">
              <w:rPr>
                <w:rFonts w:ascii="Tahoma" w:hAnsi="Tahoma" w:cs="Tahoma"/>
                <w:sz w:val="22"/>
                <w:szCs w:val="22"/>
              </w:rPr>
              <w:t xml:space="preserve">ámbito privado como </w:t>
            </w:r>
            <w:r>
              <w:rPr>
                <w:rFonts w:ascii="Tahoma" w:hAnsi="Tahoma" w:cs="Tahoma"/>
                <w:sz w:val="22"/>
                <w:szCs w:val="22"/>
              </w:rPr>
              <w:t xml:space="preserve">el </w:t>
            </w:r>
            <w:r w:rsidRPr="00CC0A63">
              <w:rPr>
                <w:rFonts w:ascii="Tahoma" w:hAnsi="Tahoma" w:cs="Tahoma"/>
                <w:sz w:val="22"/>
                <w:szCs w:val="22"/>
              </w:rPr>
              <w:t>público.</w:t>
            </w:r>
          </w:p>
          <w:p w14:paraId="5EBD8C1A" w14:textId="77777777" w:rsidR="00212A71" w:rsidRDefault="00212A71"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Identificar la información sensible y resguardarla con mayor seguridad.</w:t>
            </w:r>
          </w:p>
          <w:p w14:paraId="28B4978A" w14:textId="77777777" w:rsidR="00212A71" w:rsidRPr="00CA4528" w:rsidRDefault="00212A71" w:rsidP="00B051DF">
            <w:pPr>
              <w:numPr>
                <w:ilvl w:val="0"/>
                <w:numId w:val="40"/>
              </w:numPr>
              <w:ind w:left="164" w:hanging="164"/>
              <w:jc w:val="both"/>
              <w:rPr>
                <w:rFonts w:ascii="Tahoma" w:eastAsia="Calibri" w:hAnsi="Tahoma" w:cs="Tahoma"/>
                <w:sz w:val="22"/>
                <w:szCs w:val="22"/>
                <w:lang w:eastAsia="es-CR"/>
              </w:rPr>
            </w:pPr>
            <w:r>
              <w:rPr>
                <w:rFonts w:ascii="Tahoma" w:hAnsi="Tahoma" w:cs="Tahoma"/>
                <w:color w:val="000000"/>
                <w:sz w:val="22"/>
                <w:szCs w:val="22"/>
              </w:rPr>
              <w:t xml:space="preserve">Destruir toda información sensible que haya sido impresa como borrador antes de disponerla en los </w:t>
            </w:r>
            <w:r>
              <w:rPr>
                <w:rFonts w:ascii="Tahoma" w:hAnsi="Tahoma" w:cs="Tahoma"/>
                <w:color w:val="000000"/>
                <w:sz w:val="22"/>
                <w:szCs w:val="22"/>
              </w:rPr>
              <w:lastRenderedPageBreak/>
              <w:t>basureros o recipientes de reciclaje.</w:t>
            </w:r>
          </w:p>
          <w:p w14:paraId="332657A9" w14:textId="77777777" w:rsidR="00212A71" w:rsidRDefault="00212A71" w:rsidP="00B051DF">
            <w:pPr>
              <w:numPr>
                <w:ilvl w:val="0"/>
                <w:numId w:val="40"/>
              </w:numPr>
              <w:ind w:left="164" w:hanging="164"/>
              <w:jc w:val="both"/>
              <w:rPr>
                <w:rFonts w:ascii="Tahoma" w:hAnsi="Tahoma" w:cs="Tahoma"/>
                <w:color w:val="000000"/>
                <w:sz w:val="22"/>
                <w:szCs w:val="22"/>
              </w:rPr>
            </w:pPr>
            <w:r w:rsidRPr="001107DB">
              <w:rPr>
                <w:rFonts w:ascii="Tahoma" w:hAnsi="Tahoma" w:cs="Tahoma"/>
                <w:color w:val="000000"/>
                <w:sz w:val="22"/>
                <w:szCs w:val="22"/>
              </w:rPr>
              <w:t>Levantar un listado de las personas que</w:t>
            </w:r>
            <w:r>
              <w:rPr>
                <w:rFonts w:ascii="Tahoma" w:hAnsi="Tahoma" w:cs="Tahoma"/>
                <w:color w:val="000000"/>
                <w:sz w:val="22"/>
                <w:szCs w:val="22"/>
              </w:rPr>
              <w:t xml:space="preserve"> aparezcan con accesos </w:t>
            </w:r>
            <w:r w:rsidRPr="001107DB">
              <w:rPr>
                <w:rFonts w:ascii="Tahoma" w:hAnsi="Tahoma" w:cs="Tahoma"/>
                <w:color w:val="000000"/>
                <w:sz w:val="22"/>
                <w:szCs w:val="22"/>
              </w:rPr>
              <w:t xml:space="preserve">a los sistemas, a fin de depurar los permisos y limitar </w:t>
            </w:r>
            <w:r>
              <w:rPr>
                <w:rFonts w:ascii="Tahoma" w:hAnsi="Tahoma" w:cs="Tahoma"/>
                <w:color w:val="000000"/>
                <w:sz w:val="22"/>
                <w:szCs w:val="22"/>
              </w:rPr>
              <w:t>los a</w:t>
            </w:r>
            <w:r w:rsidRPr="001107DB">
              <w:rPr>
                <w:rFonts w:ascii="Tahoma" w:hAnsi="Tahoma" w:cs="Tahoma"/>
                <w:color w:val="000000"/>
                <w:sz w:val="22"/>
                <w:szCs w:val="22"/>
              </w:rPr>
              <w:t>cceso</w:t>
            </w:r>
            <w:r>
              <w:rPr>
                <w:rFonts w:ascii="Tahoma" w:hAnsi="Tahoma" w:cs="Tahoma"/>
                <w:color w:val="000000"/>
                <w:sz w:val="22"/>
                <w:szCs w:val="22"/>
              </w:rPr>
              <w:t>s</w:t>
            </w:r>
            <w:r w:rsidRPr="001107DB">
              <w:rPr>
                <w:rFonts w:ascii="Tahoma" w:hAnsi="Tahoma" w:cs="Tahoma"/>
                <w:color w:val="000000"/>
                <w:sz w:val="22"/>
                <w:szCs w:val="22"/>
              </w:rPr>
              <w:t xml:space="preserve"> si ya no </w:t>
            </w:r>
            <w:r>
              <w:rPr>
                <w:rFonts w:ascii="Tahoma" w:hAnsi="Tahoma" w:cs="Tahoma"/>
                <w:color w:val="000000"/>
                <w:sz w:val="22"/>
                <w:szCs w:val="22"/>
              </w:rPr>
              <w:t>labora</w:t>
            </w:r>
            <w:r w:rsidRPr="001107DB">
              <w:rPr>
                <w:rFonts w:ascii="Tahoma" w:hAnsi="Tahoma" w:cs="Tahoma"/>
                <w:color w:val="000000"/>
                <w:sz w:val="22"/>
                <w:szCs w:val="22"/>
              </w:rPr>
              <w:t xml:space="preserve"> en la oficina</w:t>
            </w:r>
            <w:r>
              <w:rPr>
                <w:rFonts w:ascii="Tahoma" w:hAnsi="Tahoma" w:cs="Tahoma"/>
                <w:color w:val="000000"/>
                <w:sz w:val="22"/>
                <w:szCs w:val="22"/>
              </w:rPr>
              <w:t>.</w:t>
            </w:r>
          </w:p>
          <w:p w14:paraId="60FDAFA8" w14:textId="77777777" w:rsidR="00212A71" w:rsidRDefault="00212A71" w:rsidP="00B051DF">
            <w:pPr>
              <w:numPr>
                <w:ilvl w:val="0"/>
                <w:numId w:val="40"/>
              </w:numPr>
              <w:ind w:left="164" w:hanging="164"/>
              <w:jc w:val="both"/>
              <w:rPr>
                <w:rFonts w:ascii="Tahoma" w:hAnsi="Tahoma" w:cs="Tahoma"/>
                <w:color w:val="000000"/>
                <w:sz w:val="22"/>
                <w:szCs w:val="22"/>
              </w:rPr>
            </w:pPr>
            <w:r w:rsidRPr="004A0F00">
              <w:rPr>
                <w:rFonts w:ascii="Tahoma" w:hAnsi="Tahoma" w:cs="Tahoma"/>
                <w:color w:val="000000"/>
                <w:sz w:val="22"/>
                <w:szCs w:val="22"/>
              </w:rPr>
              <w:t>Estar vigilante en las audiencias virtuales de cuales personas están participando y/o uniéndose a la</w:t>
            </w:r>
            <w:r>
              <w:rPr>
                <w:rFonts w:ascii="Tahoma" w:hAnsi="Tahoma" w:cs="Tahoma"/>
                <w:color w:val="000000"/>
                <w:sz w:val="22"/>
                <w:szCs w:val="22"/>
              </w:rPr>
              <w:t xml:space="preserve"> </w:t>
            </w:r>
            <w:r w:rsidRPr="004A0F00">
              <w:rPr>
                <w:rFonts w:ascii="Tahoma" w:hAnsi="Tahoma" w:cs="Tahoma"/>
                <w:color w:val="000000"/>
                <w:sz w:val="22"/>
                <w:szCs w:val="22"/>
              </w:rPr>
              <w:t>audiencia virtual</w:t>
            </w:r>
            <w:r>
              <w:rPr>
                <w:rFonts w:ascii="Tahoma" w:hAnsi="Tahoma" w:cs="Tahoma"/>
                <w:color w:val="000000"/>
                <w:sz w:val="22"/>
                <w:szCs w:val="22"/>
              </w:rPr>
              <w:t>.</w:t>
            </w:r>
          </w:p>
          <w:p w14:paraId="7F48A1E2" w14:textId="77777777" w:rsidR="00212A71" w:rsidRDefault="00212A71"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Utilizar contraseñas robustas en las impresiones de documentos enviados a los centros de impresión.</w:t>
            </w:r>
          </w:p>
          <w:p w14:paraId="1F3B7F69" w14:textId="207763D9" w:rsidR="00212A71" w:rsidRPr="009D133A" w:rsidRDefault="00212A71" w:rsidP="00B051DF">
            <w:pPr>
              <w:numPr>
                <w:ilvl w:val="0"/>
                <w:numId w:val="40"/>
              </w:numPr>
              <w:ind w:left="164" w:hanging="164"/>
              <w:jc w:val="both"/>
              <w:rPr>
                <w:rFonts w:ascii="Tahoma" w:eastAsia="Calibri" w:hAnsi="Tahoma" w:cs="Tahoma"/>
                <w:sz w:val="22"/>
                <w:szCs w:val="22"/>
                <w:lang w:eastAsia="es-CR"/>
              </w:rPr>
            </w:pPr>
            <w:r w:rsidRPr="00EA5214">
              <w:rPr>
                <w:rFonts w:ascii="Tahoma" w:hAnsi="Tahoma" w:cs="Tahoma"/>
                <w:color w:val="000000"/>
                <w:sz w:val="22"/>
                <w:szCs w:val="22"/>
              </w:rPr>
              <w:t xml:space="preserve">Instar a la lectura y el análisis del reglamento </w:t>
            </w:r>
            <w:r>
              <w:rPr>
                <w:rFonts w:ascii="Tahoma" w:hAnsi="Tahoma" w:cs="Tahoma"/>
                <w:color w:val="000000"/>
                <w:sz w:val="22"/>
                <w:szCs w:val="22"/>
              </w:rPr>
              <w:t xml:space="preserve">institucional </w:t>
            </w:r>
            <w:r w:rsidRPr="00EA5214">
              <w:rPr>
                <w:rFonts w:ascii="Tahoma" w:hAnsi="Tahoma" w:cs="Tahoma"/>
                <w:color w:val="000000"/>
                <w:sz w:val="22"/>
                <w:szCs w:val="22"/>
              </w:rPr>
              <w:t>sobre conflicto de intereses</w:t>
            </w:r>
            <w:r>
              <w:rPr>
                <w:rFonts w:ascii="Tahoma" w:hAnsi="Tahoma" w:cs="Tahoma"/>
                <w:color w:val="000000"/>
                <w:sz w:val="22"/>
                <w:szCs w:val="22"/>
              </w:rPr>
              <w:t>.</w:t>
            </w:r>
          </w:p>
        </w:tc>
        <w:tc>
          <w:tcPr>
            <w:tcW w:w="3527" w:type="dxa"/>
          </w:tcPr>
          <w:p w14:paraId="45586FA7" w14:textId="77777777" w:rsidR="00FA5A1D" w:rsidRPr="00CC0A63" w:rsidRDefault="00FA5A1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lastRenderedPageBreak/>
              <w:t>Elaborar un memorándum sobre la prevención y consecuencias administrativas y penales para quienes incurran en fugas de información.</w:t>
            </w:r>
          </w:p>
          <w:p w14:paraId="7CDCD4C0" w14:textId="10E7E4D1" w:rsidR="00FA5A1D" w:rsidRDefault="00FA5A1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Aprovechar los espacios de las reuniones y mediante el envío de correos internos para concientizar al personal sobre la correcta aplicación de los protocolos internos para el acceso a la información a las partes; así como enfatizar sobre la importancia de mantener la ética profesional y la confidencialidad de las causas.</w:t>
            </w:r>
          </w:p>
          <w:p w14:paraId="2B41E4F1" w14:textId="63A5CB66" w:rsidR="00592416" w:rsidRDefault="00592416" w:rsidP="00B051DF">
            <w:pPr>
              <w:jc w:val="both"/>
              <w:rPr>
                <w:rFonts w:ascii="Tahoma" w:hAnsi="Tahoma" w:cs="Tahoma"/>
                <w:sz w:val="10"/>
                <w:szCs w:val="10"/>
              </w:rPr>
            </w:pPr>
          </w:p>
          <w:p w14:paraId="6A78F513" w14:textId="3D5EBEC2" w:rsidR="00592416" w:rsidRDefault="00592416" w:rsidP="00B051DF">
            <w:pPr>
              <w:jc w:val="both"/>
              <w:rPr>
                <w:rFonts w:ascii="Tahoma" w:hAnsi="Tahoma" w:cs="Tahoma"/>
                <w:sz w:val="10"/>
                <w:szCs w:val="10"/>
              </w:rPr>
            </w:pPr>
          </w:p>
          <w:p w14:paraId="76C8DEAE" w14:textId="77777777" w:rsidR="00592416" w:rsidRDefault="00592416" w:rsidP="00B051DF">
            <w:pPr>
              <w:jc w:val="both"/>
              <w:rPr>
                <w:rFonts w:ascii="Tahoma" w:hAnsi="Tahoma" w:cs="Tahoma"/>
                <w:sz w:val="10"/>
                <w:szCs w:val="10"/>
              </w:rPr>
            </w:pPr>
          </w:p>
          <w:p w14:paraId="256229F1" w14:textId="77777777" w:rsidR="00FA5A1D" w:rsidRPr="00CC0A63" w:rsidRDefault="00FA5A1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lastRenderedPageBreak/>
              <w:t>Extremar la supervisión y la vigilancia sobre el trabajo de los fiscales y técnicos judiciales sustitutos y de nuevo ingreso.</w:t>
            </w:r>
          </w:p>
          <w:p w14:paraId="1F3CB679" w14:textId="77777777" w:rsidR="00FA5A1D" w:rsidRPr="00CC0A63" w:rsidRDefault="00FA5A1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Emitir o reiterar directrices internas con respecto al ingreso de particulares al despacho, que incluyan la necesidad de dar acompañamiento dentro del despacho.</w:t>
            </w:r>
          </w:p>
          <w:p w14:paraId="2CC0F1F2" w14:textId="77777777" w:rsidR="00FA5A1D" w:rsidRPr="00CC0A63" w:rsidRDefault="00FA5A1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Concientizar al personal sobre el uso adecuado de las redes sociales tanto en ámbito privado como público.</w:t>
            </w:r>
          </w:p>
          <w:p w14:paraId="4893A594" w14:textId="782C3DA8" w:rsidR="00AA37C5" w:rsidRPr="00592416" w:rsidRDefault="00FA5A1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Supervis</w:t>
            </w:r>
            <w:r>
              <w:rPr>
                <w:rFonts w:ascii="Tahoma" w:hAnsi="Tahoma" w:cs="Tahoma"/>
                <w:sz w:val="22"/>
                <w:szCs w:val="22"/>
              </w:rPr>
              <w:t>ar</w:t>
            </w:r>
            <w:r w:rsidRPr="00CC0A63">
              <w:rPr>
                <w:rFonts w:ascii="Tahoma" w:hAnsi="Tahoma" w:cs="Tahoma"/>
                <w:sz w:val="22"/>
                <w:szCs w:val="22"/>
              </w:rPr>
              <w:t xml:space="preserve"> constante</w:t>
            </w:r>
            <w:r>
              <w:rPr>
                <w:rFonts w:ascii="Tahoma" w:hAnsi="Tahoma" w:cs="Tahoma"/>
                <w:sz w:val="22"/>
                <w:szCs w:val="22"/>
              </w:rPr>
              <w:t>mente</w:t>
            </w:r>
            <w:r w:rsidRPr="00CC0A63">
              <w:rPr>
                <w:rFonts w:ascii="Tahoma" w:hAnsi="Tahoma" w:cs="Tahoma"/>
                <w:sz w:val="22"/>
                <w:szCs w:val="22"/>
              </w:rPr>
              <w:t xml:space="preserve"> los casos activos en etapa de investigación y ejecución de allanamiento o intervención telefónica.</w:t>
            </w:r>
          </w:p>
        </w:tc>
        <w:tc>
          <w:tcPr>
            <w:tcW w:w="3532" w:type="dxa"/>
          </w:tcPr>
          <w:p w14:paraId="738B39A5" w14:textId="77777777" w:rsidR="00D62FA3" w:rsidRDefault="00D62FA3" w:rsidP="00B051DF">
            <w:pPr>
              <w:numPr>
                <w:ilvl w:val="0"/>
                <w:numId w:val="40"/>
              </w:numPr>
              <w:ind w:left="164" w:hanging="164"/>
              <w:jc w:val="both"/>
              <w:rPr>
                <w:rFonts w:ascii="Tahoma" w:hAnsi="Tahoma" w:cs="Tahoma"/>
                <w:sz w:val="22"/>
                <w:szCs w:val="22"/>
              </w:rPr>
            </w:pPr>
            <w:r w:rsidRPr="00D62FA3">
              <w:rPr>
                <w:rFonts w:ascii="Tahoma" w:hAnsi="Tahoma" w:cs="Tahoma"/>
                <w:sz w:val="22"/>
                <w:szCs w:val="22"/>
              </w:rPr>
              <w:lastRenderedPageBreak/>
              <w:t>Instar a la lectura y el análisis del reglamento sobre conflicto de intereses</w:t>
            </w:r>
            <w:r>
              <w:rPr>
                <w:rFonts w:ascii="Tahoma" w:hAnsi="Tahoma" w:cs="Tahoma"/>
                <w:sz w:val="22"/>
                <w:szCs w:val="22"/>
              </w:rPr>
              <w:t>.</w:t>
            </w:r>
          </w:p>
          <w:p w14:paraId="48886CE9" w14:textId="53F69475" w:rsidR="00D62FA3" w:rsidRDefault="00D62FA3" w:rsidP="00B051DF">
            <w:pPr>
              <w:numPr>
                <w:ilvl w:val="0"/>
                <w:numId w:val="40"/>
              </w:numPr>
              <w:ind w:left="164" w:hanging="164"/>
              <w:jc w:val="both"/>
              <w:rPr>
                <w:rFonts w:ascii="Tahoma" w:hAnsi="Tahoma" w:cs="Tahoma"/>
                <w:sz w:val="22"/>
                <w:szCs w:val="22"/>
              </w:rPr>
            </w:pPr>
            <w:r w:rsidRPr="00D62FA3">
              <w:rPr>
                <w:rFonts w:ascii="Tahoma" w:hAnsi="Tahoma" w:cs="Tahoma"/>
                <w:sz w:val="22"/>
                <w:szCs w:val="22"/>
              </w:rPr>
              <w:t>Enviar correo al personal de la oficina recordando la importancia de indicar en las minutas quienes son las personas autorizadas para recibir información de un caso.</w:t>
            </w:r>
          </w:p>
          <w:p w14:paraId="6343EEB6" w14:textId="6309FAD0" w:rsidR="00D62FA3" w:rsidRPr="00592416" w:rsidRDefault="00D62FA3" w:rsidP="00B051DF">
            <w:pPr>
              <w:numPr>
                <w:ilvl w:val="0"/>
                <w:numId w:val="40"/>
              </w:numPr>
              <w:ind w:left="164" w:hanging="164"/>
              <w:jc w:val="both"/>
              <w:rPr>
                <w:rFonts w:ascii="Tahoma" w:hAnsi="Tahoma" w:cs="Tahoma"/>
                <w:sz w:val="22"/>
                <w:szCs w:val="22"/>
              </w:rPr>
            </w:pPr>
            <w:r w:rsidRPr="00D62FA3">
              <w:rPr>
                <w:rFonts w:ascii="Tahoma" w:hAnsi="Tahoma" w:cs="Tahoma"/>
                <w:sz w:val="22"/>
                <w:szCs w:val="22"/>
              </w:rPr>
              <w:t>Solicitar a las Fiscalías respectivas que concedan espacios idóneos que permitan tener una comunicación privada entre la persona imputada y el profesional de la Defensa Pública.</w:t>
            </w:r>
          </w:p>
        </w:tc>
        <w:tc>
          <w:tcPr>
            <w:tcW w:w="3255" w:type="dxa"/>
            <w:gridSpan w:val="2"/>
          </w:tcPr>
          <w:p w14:paraId="4B24DFEE" w14:textId="77777777" w:rsidR="00212A71" w:rsidRDefault="00AA37C5" w:rsidP="00B051DF">
            <w:pPr>
              <w:numPr>
                <w:ilvl w:val="0"/>
                <w:numId w:val="40"/>
              </w:numPr>
              <w:ind w:left="164" w:hanging="164"/>
              <w:jc w:val="both"/>
              <w:rPr>
                <w:rFonts w:ascii="Tahoma" w:hAnsi="Tahoma" w:cs="Tahoma"/>
                <w:sz w:val="22"/>
                <w:szCs w:val="22"/>
              </w:rPr>
            </w:pPr>
            <w:r w:rsidRPr="00AA37C5">
              <w:rPr>
                <w:rFonts w:ascii="Tahoma" w:hAnsi="Tahoma" w:cs="Tahoma"/>
                <w:sz w:val="22"/>
                <w:szCs w:val="22"/>
              </w:rPr>
              <w:t>Supervisión permanente sobre los casos y los controles existentes, así como emitir recordatorios sobre este tema.</w:t>
            </w:r>
          </w:p>
          <w:p w14:paraId="5F45C55A" w14:textId="77777777" w:rsidR="00AA37C5" w:rsidRDefault="00AA37C5"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Realizar r</w:t>
            </w:r>
            <w:r w:rsidRPr="00D97C26">
              <w:rPr>
                <w:rFonts w:ascii="Tahoma" w:hAnsi="Tahoma" w:cs="Tahoma"/>
                <w:color w:val="000000"/>
                <w:sz w:val="22"/>
                <w:szCs w:val="22"/>
              </w:rPr>
              <w:t>euniones periódicas para fomentar temas de ética y valores</w:t>
            </w:r>
            <w:r>
              <w:rPr>
                <w:rFonts w:ascii="Tahoma" w:hAnsi="Tahoma" w:cs="Tahoma"/>
                <w:color w:val="000000"/>
                <w:sz w:val="22"/>
                <w:szCs w:val="22"/>
              </w:rPr>
              <w:t>.</w:t>
            </w:r>
          </w:p>
          <w:p w14:paraId="37FBE62A" w14:textId="5E9E9794" w:rsidR="00AA37C5" w:rsidRDefault="00AA37C5" w:rsidP="00B051DF">
            <w:pPr>
              <w:numPr>
                <w:ilvl w:val="0"/>
                <w:numId w:val="40"/>
              </w:numPr>
              <w:ind w:left="164" w:hanging="164"/>
              <w:jc w:val="both"/>
              <w:rPr>
                <w:rFonts w:ascii="Tahoma" w:hAnsi="Tahoma" w:cs="Tahoma"/>
                <w:color w:val="000000"/>
                <w:sz w:val="22"/>
                <w:szCs w:val="22"/>
              </w:rPr>
            </w:pPr>
            <w:r w:rsidRPr="00D97C26">
              <w:rPr>
                <w:rFonts w:ascii="Tahoma" w:hAnsi="Tahoma" w:cs="Tahoma"/>
                <w:color w:val="000000"/>
                <w:sz w:val="22"/>
                <w:szCs w:val="22"/>
              </w:rPr>
              <w:t>Emitir recordatorio</w:t>
            </w:r>
            <w:r>
              <w:rPr>
                <w:rFonts w:ascii="Tahoma" w:hAnsi="Tahoma" w:cs="Tahoma"/>
                <w:color w:val="000000"/>
                <w:sz w:val="22"/>
                <w:szCs w:val="22"/>
              </w:rPr>
              <w:t>s</w:t>
            </w:r>
            <w:r w:rsidRPr="00D97C26">
              <w:rPr>
                <w:rFonts w:ascii="Tahoma" w:hAnsi="Tahoma" w:cs="Tahoma"/>
                <w:color w:val="000000"/>
                <w:sz w:val="22"/>
                <w:szCs w:val="22"/>
              </w:rPr>
              <w:t xml:space="preserve"> a todo el personal sobre los lineamientos de seguridad de las contraseñas y circulares del C</w:t>
            </w:r>
            <w:r>
              <w:rPr>
                <w:rFonts w:ascii="Tahoma" w:hAnsi="Tahoma" w:cs="Tahoma"/>
                <w:color w:val="000000"/>
                <w:sz w:val="22"/>
                <w:szCs w:val="22"/>
              </w:rPr>
              <w:t>onsejo Superior.</w:t>
            </w:r>
          </w:p>
          <w:p w14:paraId="4029B50D" w14:textId="1C1EBF83" w:rsidR="00AA37C5" w:rsidRPr="00592416" w:rsidRDefault="00AA37C5" w:rsidP="00B051DF">
            <w:pPr>
              <w:numPr>
                <w:ilvl w:val="0"/>
                <w:numId w:val="40"/>
              </w:numPr>
              <w:ind w:left="164" w:hanging="164"/>
              <w:jc w:val="both"/>
              <w:rPr>
                <w:rFonts w:ascii="Tahoma" w:hAnsi="Tahoma" w:cs="Tahoma"/>
                <w:color w:val="000000"/>
                <w:sz w:val="22"/>
                <w:szCs w:val="22"/>
              </w:rPr>
            </w:pPr>
            <w:r w:rsidRPr="00B84796">
              <w:rPr>
                <w:rFonts w:ascii="Tahoma" w:hAnsi="Tahoma" w:cs="Tahoma"/>
                <w:color w:val="000000"/>
                <w:sz w:val="22"/>
                <w:szCs w:val="22"/>
              </w:rPr>
              <w:t>Instar a los funcionarios para que en caso de contar con alg</w:t>
            </w:r>
            <w:r>
              <w:rPr>
                <w:rFonts w:ascii="Tahoma" w:hAnsi="Tahoma" w:cs="Tahoma"/>
                <w:color w:val="000000"/>
                <w:sz w:val="22"/>
                <w:szCs w:val="22"/>
              </w:rPr>
              <w:t xml:space="preserve">ún indicio de fuga de información </w:t>
            </w:r>
            <w:r w:rsidRPr="00B84796">
              <w:rPr>
                <w:rFonts w:ascii="Tahoma" w:hAnsi="Tahoma" w:cs="Tahoma"/>
                <w:color w:val="000000"/>
                <w:sz w:val="22"/>
                <w:szCs w:val="22"/>
              </w:rPr>
              <w:t>comunicarlo de inmediato a la jefatura</w:t>
            </w:r>
            <w:r>
              <w:rPr>
                <w:rFonts w:ascii="Tahoma" w:hAnsi="Tahoma" w:cs="Tahoma"/>
                <w:color w:val="000000"/>
                <w:sz w:val="22"/>
                <w:szCs w:val="22"/>
              </w:rPr>
              <w:t>.</w:t>
            </w:r>
          </w:p>
        </w:tc>
        <w:tc>
          <w:tcPr>
            <w:tcW w:w="4807" w:type="dxa"/>
            <w:vAlign w:val="center"/>
          </w:tcPr>
          <w:p w14:paraId="1B139402" w14:textId="36CC5C74" w:rsidR="00212A71" w:rsidRPr="00212A71" w:rsidRDefault="00212A71"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5FED9629" w14:textId="77777777" w:rsidTr="00B051DF">
        <w:trPr>
          <w:trHeight w:val="562"/>
        </w:trPr>
        <w:tc>
          <w:tcPr>
            <w:tcW w:w="2185" w:type="dxa"/>
            <w:vMerge/>
            <w:vAlign w:val="center"/>
          </w:tcPr>
          <w:p w14:paraId="69FFCD07" w14:textId="77777777" w:rsidR="00815A6D" w:rsidRPr="00CD658C" w:rsidRDefault="00815A6D" w:rsidP="00B051DF">
            <w:pPr>
              <w:jc w:val="center"/>
              <w:rPr>
                <w:rFonts w:ascii="Tahoma" w:hAnsi="Tahoma" w:cs="Tahoma"/>
                <w:b/>
                <w:color w:val="000000"/>
                <w:sz w:val="22"/>
                <w:szCs w:val="22"/>
              </w:rPr>
            </w:pPr>
          </w:p>
        </w:tc>
        <w:tc>
          <w:tcPr>
            <w:tcW w:w="1701" w:type="dxa"/>
            <w:vAlign w:val="center"/>
          </w:tcPr>
          <w:p w14:paraId="15696D9F" w14:textId="706F1E78" w:rsidR="00815A6D" w:rsidRPr="00104FCC"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089F2BB5" w14:textId="2851DD06" w:rsidR="00815A6D" w:rsidRDefault="00815A6D" w:rsidP="00B051DF">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tcPr>
          <w:p w14:paraId="5D5C620B" w14:textId="4D8F8CCE" w:rsidR="00815A6D" w:rsidRPr="00FA5A1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Generar una política general, a nivel del Ministerio Público, para que se coordine con la Unidad Administrativa del MP, la búsqueda de presupuesto con el fin de crear espacios adecuados para el resguardo de los expedientes y demás documentos de importancia en aquellos lugares donde se requiera. De igual forma, que se puedan habilitar espacios adecuados para la atención de las personas usuarias que son entrevistadas, realización de reuniones, dirección funcional, etc. </w:t>
            </w:r>
          </w:p>
        </w:tc>
        <w:tc>
          <w:tcPr>
            <w:tcW w:w="3532" w:type="dxa"/>
            <w:vAlign w:val="center"/>
          </w:tcPr>
          <w:p w14:paraId="3C2A2F0A" w14:textId="78059212"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395B73D1" w14:textId="08C1AE22"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476E2F5" w14:textId="09420FEB"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212A71" w14:paraId="1C99FADA" w14:textId="77777777" w:rsidTr="00B051DF">
        <w:trPr>
          <w:trHeight w:val="562"/>
        </w:trPr>
        <w:tc>
          <w:tcPr>
            <w:tcW w:w="2185" w:type="dxa"/>
            <w:vMerge/>
            <w:vAlign w:val="center"/>
          </w:tcPr>
          <w:p w14:paraId="52A0EB28" w14:textId="77777777" w:rsidR="00212A71" w:rsidRPr="00FE72C8" w:rsidRDefault="00212A71" w:rsidP="00B051DF">
            <w:pPr>
              <w:autoSpaceDE w:val="0"/>
              <w:autoSpaceDN w:val="0"/>
              <w:jc w:val="center"/>
              <w:rPr>
                <w:rFonts w:ascii="Tahoma" w:hAnsi="Tahoma" w:cs="Tahoma"/>
                <w:b/>
                <w:color w:val="000000"/>
                <w:sz w:val="22"/>
                <w:szCs w:val="22"/>
              </w:rPr>
            </w:pPr>
          </w:p>
        </w:tc>
        <w:tc>
          <w:tcPr>
            <w:tcW w:w="1701" w:type="dxa"/>
            <w:vAlign w:val="center"/>
          </w:tcPr>
          <w:p w14:paraId="026A2DB5" w14:textId="58D56BD5" w:rsidR="00212A71" w:rsidRDefault="00212A71"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tcPr>
          <w:p w14:paraId="25AD7195" w14:textId="25A42DB1" w:rsidR="00212A71" w:rsidRDefault="00212A71"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Atender con celeridad cualquier rumor referido a posibles fugas de información.</w:t>
            </w:r>
          </w:p>
          <w:p w14:paraId="3E6839DE" w14:textId="51632596" w:rsidR="00FA5A1D" w:rsidRPr="00592416" w:rsidRDefault="00212A71" w:rsidP="00B051DF">
            <w:pPr>
              <w:numPr>
                <w:ilvl w:val="0"/>
                <w:numId w:val="40"/>
              </w:numPr>
              <w:ind w:left="164" w:hanging="164"/>
              <w:jc w:val="both"/>
              <w:rPr>
                <w:rFonts w:ascii="Tahoma" w:eastAsia="Calibri" w:hAnsi="Tahoma" w:cs="Tahoma"/>
                <w:sz w:val="22"/>
                <w:szCs w:val="22"/>
                <w:lang w:eastAsia="es-CR"/>
              </w:rPr>
            </w:pPr>
            <w:r>
              <w:rPr>
                <w:rFonts w:ascii="Tahoma" w:hAnsi="Tahoma" w:cs="Tahoma"/>
                <w:color w:val="000000"/>
                <w:sz w:val="22"/>
                <w:szCs w:val="22"/>
              </w:rPr>
              <w:t>Aplicar el régimen disciplinario según corresponda.</w:t>
            </w:r>
          </w:p>
        </w:tc>
        <w:tc>
          <w:tcPr>
            <w:tcW w:w="3527" w:type="dxa"/>
            <w:vAlign w:val="center"/>
          </w:tcPr>
          <w:p w14:paraId="3F80CD92" w14:textId="09EE4536" w:rsidR="00212A71" w:rsidRPr="009D133A" w:rsidRDefault="00212A71"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4B5B354D" w14:textId="40B00650" w:rsidR="00212A71" w:rsidRPr="00592416" w:rsidRDefault="00592416" w:rsidP="00B051DF">
            <w:pPr>
              <w:numPr>
                <w:ilvl w:val="0"/>
                <w:numId w:val="40"/>
              </w:numPr>
              <w:ind w:left="164" w:hanging="164"/>
              <w:jc w:val="both"/>
              <w:rPr>
                <w:rFonts w:ascii="Tahoma" w:hAnsi="Tahoma" w:cs="Tahoma"/>
                <w:color w:val="000000"/>
                <w:sz w:val="22"/>
                <w:szCs w:val="22"/>
              </w:rPr>
            </w:pPr>
            <w:r w:rsidRPr="00592416">
              <w:rPr>
                <w:rFonts w:ascii="Tahoma" w:hAnsi="Tahoma" w:cs="Tahoma"/>
                <w:color w:val="000000"/>
                <w:sz w:val="22"/>
                <w:szCs w:val="22"/>
              </w:rPr>
              <w:t>Comunicar a la Dirección de la Defensa Pública y a la Unidad Disciplinaria, la situación respectiva para lo que corresponda.</w:t>
            </w:r>
          </w:p>
        </w:tc>
        <w:tc>
          <w:tcPr>
            <w:tcW w:w="3255" w:type="dxa"/>
            <w:gridSpan w:val="2"/>
          </w:tcPr>
          <w:p w14:paraId="0518ADF5" w14:textId="1A1965A5" w:rsidR="00AA37C5" w:rsidRPr="00592416" w:rsidRDefault="00AA37C5"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Tomar medidas disciplinarias al detectar cualquier </w:t>
            </w:r>
            <w:r w:rsidRPr="00D97C26">
              <w:rPr>
                <w:rFonts w:ascii="Tahoma" w:hAnsi="Tahoma" w:cs="Tahoma"/>
                <w:color w:val="000000"/>
                <w:sz w:val="22"/>
                <w:szCs w:val="22"/>
              </w:rPr>
              <w:t>responsable de la fuga de informaci</w:t>
            </w:r>
            <w:r>
              <w:rPr>
                <w:rFonts w:ascii="Tahoma" w:hAnsi="Tahoma" w:cs="Tahoma"/>
                <w:color w:val="000000"/>
                <w:sz w:val="22"/>
                <w:szCs w:val="22"/>
              </w:rPr>
              <w:t>ón.</w:t>
            </w:r>
          </w:p>
        </w:tc>
        <w:tc>
          <w:tcPr>
            <w:tcW w:w="4807" w:type="dxa"/>
            <w:vAlign w:val="center"/>
          </w:tcPr>
          <w:p w14:paraId="1ED64175" w14:textId="4A3B78FB" w:rsidR="00212A71" w:rsidRPr="00212A71" w:rsidRDefault="00212A71"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2D0E600A" w14:textId="77777777" w:rsidTr="00B051DF">
        <w:trPr>
          <w:trHeight w:val="593"/>
        </w:trPr>
        <w:tc>
          <w:tcPr>
            <w:tcW w:w="2185" w:type="dxa"/>
            <w:vMerge w:val="restart"/>
            <w:vAlign w:val="center"/>
          </w:tcPr>
          <w:p w14:paraId="5F8EFE64" w14:textId="77777777" w:rsidR="00815A6D" w:rsidRDefault="00815A6D" w:rsidP="00B051DF">
            <w:pPr>
              <w:autoSpaceDE w:val="0"/>
              <w:autoSpaceDN w:val="0"/>
              <w:jc w:val="center"/>
              <w:rPr>
                <w:rFonts w:ascii="Tahoma" w:hAnsi="Tahoma" w:cs="Tahoma"/>
                <w:b/>
                <w:color w:val="000000"/>
                <w:sz w:val="22"/>
                <w:szCs w:val="22"/>
              </w:rPr>
            </w:pPr>
            <w:r>
              <w:rPr>
                <w:rFonts w:ascii="Tahoma" w:hAnsi="Tahoma" w:cs="Tahoma"/>
                <w:b/>
                <w:color w:val="000000"/>
                <w:sz w:val="22"/>
                <w:szCs w:val="22"/>
              </w:rPr>
              <w:lastRenderedPageBreak/>
              <w:t xml:space="preserve">Prescripción </w:t>
            </w:r>
          </w:p>
          <w:p w14:paraId="206FDA99" w14:textId="0BC23C9D" w:rsidR="00815A6D" w:rsidRPr="00FE72C8" w:rsidRDefault="00815A6D" w:rsidP="00B051DF">
            <w:pPr>
              <w:autoSpaceDE w:val="0"/>
              <w:autoSpaceDN w:val="0"/>
              <w:jc w:val="center"/>
              <w:rPr>
                <w:rFonts w:ascii="Tahoma" w:hAnsi="Tahoma" w:cs="Tahoma"/>
                <w:b/>
                <w:color w:val="000000"/>
                <w:sz w:val="22"/>
                <w:szCs w:val="22"/>
              </w:rPr>
            </w:pPr>
            <w:r>
              <w:rPr>
                <w:rFonts w:ascii="Tahoma" w:hAnsi="Tahoma" w:cs="Tahoma"/>
                <w:b/>
                <w:color w:val="000000"/>
                <w:sz w:val="22"/>
                <w:szCs w:val="22"/>
              </w:rPr>
              <w:t>de causas</w:t>
            </w:r>
          </w:p>
        </w:tc>
        <w:tc>
          <w:tcPr>
            <w:tcW w:w="1701" w:type="dxa"/>
            <w:vAlign w:val="center"/>
          </w:tcPr>
          <w:p w14:paraId="7E21E45D" w14:textId="00A344BA"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tcPr>
          <w:p w14:paraId="46760594"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Revisar periódicamente las tareas en el sistema de Escritorio Virtual.</w:t>
            </w:r>
          </w:p>
          <w:p w14:paraId="5A3F7899"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depuraciones periódicas de los expedientes físicos o electrónicos.</w:t>
            </w:r>
          </w:p>
          <w:p w14:paraId="09272079"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Priorizar la tramitación y resolución de expedientes identificados como prontos a prescribir.</w:t>
            </w:r>
          </w:p>
          <w:p w14:paraId="7E775044"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Elaborar informes mensuales individuales por cada persona juzgadora.</w:t>
            </w:r>
          </w:p>
          <w:p w14:paraId="727D386D"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Establecer un control de vencimiento de las causas que alerte, al menos, con 30 días de anticipación.</w:t>
            </w:r>
          </w:p>
          <w:p w14:paraId="6CA1D415"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Dar prioridad a los asuntos de mayor antigüedad en el despacho.</w:t>
            </w:r>
          </w:p>
          <w:p w14:paraId="4674BE31"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Elaborar el cálculo de la prescripción cuidadosamente y dejar constancia de la persona juzgadora que realiza dicho cálculo. Dejar claramente indicado el dato en la carátula del expediente físico.</w:t>
            </w:r>
          </w:p>
          <w:p w14:paraId="07B13878" w14:textId="77777777" w:rsidR="00815A6D" w:rsidRPr="00CC0A63" w:rsidRDefault="00815A6D" w:rsidP="00B051DF">
            <w:pPr>
              <w:rPr>
                <w:rFonts w:ascii="Tahoma" w:hAnsi="Tahoma" w:cs="Tahoma"/>
                <w:sz w:val="10"/>
                <w:szCs w:val="10"/>
              </w:rPr>
            </w:pPr>
          </w:p>
          <w:p w14:paraId="7542BA3E" w14:textId="34CFFED4" w:rsidR="00815A6D" w:rsidRDefault="00815A6D" w:rsidP="00B051DF">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Revisar diariamente la casilla de alerta de vencimiento.</w:t>
            </w:r>
          </w:p>
        </w:tc>
        <w:tc>
          <w:tcPr>
            <w:tcW w:w="3527" w:type="dxa"/>
          </w:tcPr>
          <w:p w14:paraId="51E0E200" w14:textId="77777777" w:rsidR="00CD0214" w:rsidRPr="00CC0A63" w:rsidRDefault="00CD0214"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Cumplir con el plan de descongestionamiento de casos y aumento de casos terminados establecido como tema estratégico para el Ministerio Público en el 2021.</w:t>
            </w:r>
          </w:p>
          <w:p w14:paraId="455C9212" w14:textId="77777777" w:rsidR="00CD0214" w:rsidRPr="00CC0A63" w:rsidRDefault="00CD0214"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Supervisar mensualmente los escritorios del personal profesional y técnico.</w:t>
            </w:r>
          </w:p>
          <w:p w14:paraId="7A5DD4C5" w14:textId="53720F97" w:rsidR="00CD0214" w:rsidRDefault="00CD0214"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Brindar un inventario mensual a cada fiscal quien entra en conocimiento del movimiento de sus expedientes.</w:t>
            </w:r>
          </w:p>
          <w:p w14:paraId="61843A90" w14:textId="77777777" w:rsidR="00CD0214" w:rsidRPr="00CC0A63" w:rsidRDefault="00CD0214"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Realizar un plan de rezago por escritorio, que incluya un inventario mensual por fiscal e incluya un procedimiento que garantice el manejo de las causas por prescribir con base en el control mensual existente. Este plan debe considerar y establecer el seguimiento periódico de esos planes. </w:t>
            </w:r>
          </w:p>
          <w:p w14:paraId="3F08A3E9" w14:textId="168D72BC" w:rsidR="00CD0214" w:rsidRDefault="00CD0214"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Propiciar una política de dotación de recurso humano a aquellas fiscalías que lo requieran en función del circulante activo y los esfuerzos que hayan realizado para disminuirlo. </w:t>
            </w:r>
          </w:p>
          <w:p w14:paraId="4B7753E3" w14:textId="77777777" w:rsidR="00F9066C" w:rsidRPr="00F9066C" w:rsidRDefault="00F9066C" w:rsidP="00B051DF">
            <w:pPr>
              <w:jc w:val="both"/>
              <w:rPr>
                <w:rFonts w:ascii="Tahoma" w:hAnsi="Tahoma" w:cs="Tahoma"/>
                <w:sz w:val="10"/>
                <w:szCs w:val="10"/>
              </w:rPr>
            </w:pPr>
          </w:p>
          <w:p w14:paraId="351DEE1A" w14:textId="77777777" w:rsidR="0034132C" w:rsidRPr="00CC0A63" w:rsidRDefault="0034132C"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Supervisar y vigilar el trabajo de los fiscales y técnicos judiciales sustitutos.</w:t>
            </w:r>
          </w:p>
          <w:p w14:paraId="4AF6AC1D" w14:textId="3BDA1125" w:rsidR="0034132C" w:rsidRDefault="0034132C"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Revisar las cargas de trabajo del personal a través del control de expedientes.</w:t>
            </w:r>
          </w:p>
          <w:p w14:paraId="37D07E93" w14:textId="77777777" w:rsidR="00F9066C" w:rsidRPr="00F9066C" w:rsidRDefault="00F9066C" w:rsidP="00B051DF">
            <w:pPr>
              <w:jc w:val="both"/>
              <w:rPr>
                <w:rFonts w:ascii="Tahoma" w:hAnsi="Tahoma" w:cs="Tahoma"/>
                <w:sz w:val="10"/>
                <w:szCs w:val="10"/>
              </w:rPr>
            </w:pPr>
          </w:p>
          <w:p w14:paraId="0825221C" w14:textId="5494A7D7" w:rsidR="00F40420" w:rsidRDefault="00F40420"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Reiterar en reuniones de oficina la importancia de mantener actualizada la plantilla de control de prescripciones.</w:t>
            </w:r>
          </w:p>
          <w:p w14:paraId="65F7C629" w14:textId="77777777" w:rsidR="00F9066C" w:rsidRPr="00F9066C" w:rsidRDefault="00F9066C" w:rsidP="00B051DF">
            <w:pPr>
              <w:jc w:val="both"/>
              <w:rPr>
                <w:rFonts w:ascii="Tahoma" w:hAnsi="Tahoma" w:cs="Tahoma"/>
                <w:sz w:val="10"/>
                <w:szCs w:val="10"/>
              </w:rPr>
            </w:pPr>
          </w:p>
          <w:p w14:paraId="61760831" w14:textId="7A39716E" w:rsidR="00F40420" w:rsidRDefault="00F40420"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Fomentar la creación de ambientes de trabajo idóneos para el desarrollo de las funciones del personal judicial, evitando con ello la acumulación de estrés.</w:t>
            </w:r>
          </w:p>
          <w:p w14:paraId="08C18545" w14:textId="77777777" w:rsidR="00F9066C" w:rsidRPr="00F9066C" w:rsidRDefault="00F9066C" w:rsidP="00B051DF">
            <w:pPr>
              <w:jc w:val="both"/>
              <w:rPr>
                <w:rFonts w:ascii="Tahoma" w:hAnsi="Tahoma" w:cs="Tahoma"/>
                <w:sz w:val="10"/>
                <w:szCs w:val="10"/>
              </w:rPr>
            </w:pPr>
          </w:p>
          <w:p w14:paraId="6DA3D892" w14:textId="5A189E68" w:rsidR="005D1FA9" w:rsidRDefault="005D1FA9"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Analizar los períodos de rotación o permanencia de los fiscales al frente de una Fiscalía, pues esto incide en los niveles de rendimiento del despacho.</w:t>
            </w:r>
          </w:p>
          <w:p w14:paraId="7D81D8C4" w14:textId="77777777" w:rsidR="00F9066C" w:rsidRPr="00F9066C" w:rsidRDefault="00F9066C" w:rsidP="00B051DF">
            <w:pPr>
              <w:jc w:val="both"/>
              <w:rPr>
                <w:rFonts w:ascii="Tahoma" w:hAnsi="Tahoma" w:cs="Tahoma"/>
                <w:sz w:val="10"/>
                <w:szCs w:val="10"/>
              </w:rPr>
            </w:pPr>
          </w:p>
          <w:p w14:paraId="56A963B0" w14:textId="531C817E" w:rsidR="005D1FA9" w:rsidRDefault="005D1FA9"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Establecer un procedimiento, por parte de la jefatura de despacho, dirigido a los coordinadores para que mantengan la supervisión mensual de su grupo de trabajo.</w:t>
            </w:r>
          </w:p>
          <w:p w14:paraId="07A0A49B" w14:textId="77777777" w:rsidR="00F9066C" w:rsidRPr="00F9066C" w:rsidRDefault="00F9066C" w:rsidP="00B051DF">
            <w:pPr>
              <w:jc w:val="both"/>
              <w:rPr>
                <w:rFonts w:ascii="Tahoma" w:hAnsi="Tahoma" w:cs="Tahoma"/>
                <w:sz w:val="10"/>
                <w:szCs w:val="10"/>
              </w:rPr>
            </w:pPr>
          </w:p>
          <w:p w14:paraId="0B62AAE6" w14:textId="77777777" w:rsidR="005D1FA9" w:rsidRPr="00CC0A63" w:rsidRDefault="005D1FA9"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Capacitar al personal en los aspectos que se requieren para una correcta tramitación de las causas con actos conclusivos.</w:t>
            </w:r>
          </w:p>
          <w:p w14:paraId="23839E75" w14:textId="78E12AD2" w:rsidR="005D1FA9" w:rsidRDefault="005D1FA9"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Emitir recordatorios sobre la importancia de actualizar los estados y ubicaciones de los expedientes en el Sistema de Seguimiento de Casos (SCC).</w:t>
            </w:r>
          </w:p>
          <w:p w14:paraId="1BEFE379" w14:textId="710E6FB8" w:rsidR="00815A6D" w:rsidRPr="00F9066C" w:rsidRDefault="00815A6D" w:rsidP="00B051DF">
            <w:pPr>
              <w:jc w:val="both"/>
              <w:rPr>
                <w:rFonts w:ascii="Tahoma" w:hAnsi="Tahoma" w:cs="Tahoma"/>
                <w:sz w:val="10"/>
                <w:szCs w:val="10"/>
              </w:rPr>
            </w:pPr>
          </w:p>
        </w:tc>
        <w:tc>
          <w:tcPr>
            <w:tcW w:w="3532" w:type="dxa"/>
            <w:vAlign w:val="center"/>
          </w:tcPr>
          <w:p w14:paraId="5CF651AD" w14:textId="602FD0DD"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255" w:type="dxa"/>
            <w:gridSpan w:val="2"/>
            <w:vAlign w:val="center"/>
          </w:tcPr>
          <w:p w14:paraId="70A846F1" w14:textId="256C87AD"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2B67760" w14:textId="4F9DC612"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63393B8F" w14:textId="77777777" w:rsidTr="00B051DF">
        <w:trPr>
          <w:trHeight w:val="4775"/>
        </w:trPr>
        <w:tc>
          <w:tcPr>
            <w:tcW w:w="2185" w:type="dxa"/>
            <w:vMerge/>
            <w:vAlign w:val="center"/>
          </w:tcPr>
          <w:p w14:paraId="47FC3DD2"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32DC6A32" w14:textId="09ED5A81"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4CE2CFE3" w14:textId="22095895" w:rsidR="00815A6D" w:rsidRDefault="00815A6D" w:rsidP="00B051DF">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Informar a la Oficina de Comunicaciones Judiciales (OCJ) y a la Policía Administrativa, cuando se está solicitando notificar o citar un asunto pronto a prescribir y para lo cual se requiere la atención inmediata.</w:t>
            </w:r>
          </w:p>
        </w:tc>
        <w:tc>
          <w:tcPr>
            <w:tcW w:w="3527" w:type="dxa"/>
          </w:tcPr>
          <w:p w14:paraId="19C35E50" w14:textId="77777777" w:rsidR="00CD0214" w:rsidRPr="00CC0A63" w:rsidRDefault="00CD0214"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solicitudes oportunas a los Juzgados Penales y a otras dependencias relacionadas, para que realicen a la mayor brevedad posible el señalamiento.</w:t>
            </w:r>
          </w:p>
          <w:p w14:paraId="239D99C5" w14:textId="77777777" w:rsidR="0042482C" w:rsidRPr="00CC0A63" w:rsidRDefault="0042482C"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Comunicar, a los juzgados y a la Fiscalía Adjunta respectiva, los casos que ingresan al despacho tardíamente o prontos a prescribir.</w:t>
            </w:r>
          </w:p>
          <w:p w14:paraId="344E1B7F" w14:textId="4DC42CF4" w:rsidR="00815A6D" w:rsidRPr="005D1FA9" w:rsidRDefault="005D1FA9"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Coordinar y establecer canales de comunicación con los cuerpos policiales establecidos en las zonas del país, para tratar de controlar el aumento de la incidencia criminal.</w:t>
            </w:r>
          </w:p>
        </w:tc>
        <w:tc>
          <w:tcPr>
            <w:tcW w:w="3532" w:type="dxa"/>
            <w:vAlign w:val="center"/>
          </w:tcPr>
          <w:p w14:paraId="33819D6C" w14:textId="5F28B523"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0E80FA40" w14:textId="37B9EBD6"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50D1DB4" w14:textId="72994EB3"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750ABAB1" w14:textId="77777777" w:rsidTr="00B051DF">
        <w:trPr>
          <w:trHeight w:val="562"/>
        </w:trPr>
        <w:tc>
          <w:tcPr>
            <w:tcW w:w="2185" w:type="dxa"/>
            <w:vMerge/>
            <w:vAlign w:val="center"/>
          </w:tcPr>
          <w:p w14:paraId="723B2DAC"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63542647" w14:textId="71B5CDD1"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tcPr>
          <w:p w14:paraId="0C4526C5"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Aplicar planes remediales cuando se identifiquen causas prontas a prescribir.</w:t>
            </w:r>
          </w:p>
          <w:p w14:paraId="2E4D694E" w14:textId="77AEE99D" w:rsidR="00815A6D" w:rsidRPr="000A024B" w:rsidRDefault="00815A6D" w:rsidP="00B051DF">
            <w:pPr>
              <w:jc w:val="both"/>
              <w:rPr>
                <w:rFonts w:ascii="Tahoma" w:hAnsi="Tahoma" w:cs="Tahoma"/>
                <w:sz w:val="10"/>
                <w:szCs w:val="10"/>
              </w:rPr>
            </w:pPr>
          </w:p>
        </w:tc>
        <w:tc>
          <w:tcPr>
            <w:tcW w:w="3527" w:type="dxa"/>
          </w:tcPr>
          <w:p w14:paraId="1CA8A1BE" w14:textId="0C89E462" w:rsidR="00CD0214" w:rsidRDefault="00CD0214"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Incorporar gradualmente procedimientos uniformes dirigidos a la disminución del circulante existente, tales como: arqueos mensuales para detectar inconsistencias, redistribución de labores, asignación de recurso humano, identificación de expedientes de mayor antigüedad, definición de parámetros para priorizar las causas, etc.</w:t>
            </w:r>
          </w:p>
          <w:p w14:paraId="210B2EEA" w14:textId="05784D2D" w:rsidR="005D1FA9" w:rsidRPr="00CC0A63" w:rsidRDefault="005D1FA9"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Solicit</w:t>
            </w:r>
            <w:r>
              <w:rPr>
                <w:rFonts w:ascii="Tahoma" w:hAnsi="Tahoma" w:cs="Tahoma"/>
                <w:sz w:val="22"/>
                <w:szCs w:val="22"/>
              </w:rPr>
              <w:t>ar</w:t>
            </w:r>
            <w:r w:rsidRPr="00CC0A63">
              <w:rPr>
                <w:rFonts w:ascii="Tahoma" w:hAnsi="Tahoma" w:cs="Tahoma"/>
                <w:sz w:val="22"/>
                <w:szCs w:val="22"/>
              </w:rPr>
              <w:t xml:space="preserve"> periódica</w:t>
            </w:r>
            <w:r>
              <w:rPr>
                <w:rFonts w:ascii="Tahoma" w:hAnsi="Tahoma" w:cs="Tahoma"/>
                <w:sz w:val="22"/>
                <w:szCs w:val="22"/>
              </w:rPr>
              <w:t>mente</w:t>
            </w:r>
            <w:r w:rsidRPr="00CC0A63">
              <w:rPr>
                <w:rFonts w:ascii="Tahoma" w:hAnsi="Tahoma" w:cs="Tahoma"/>
                <w:sz w:val="22"/>
                <w:szCs w:val="22"/>
              </w:rPr>
              <w:t xml:space="preserve"> informes sobre aquellos casos con plazos administrativos vencidos y de los planes remediales</w:t>
            </w:r>
            <w:r>
              <w:rPr>
                <w:rFonts w:ascii="Tahoma" w:hAnsi="Tahoma" w:cs="Tahoma"/>
                <w:sz w:val="22"/>
                <w:szCs w:val="22"/>
              </w:rPr>
              <w:t xml:space="preserve"> respectivos</w:t>
            </w:r>
            <w:r w:rsidRPr="00CC0A63">
              <w:rPr>
                <w:rFonts w:ascii="Tahoma" w:hAnsi="Tahoma" w:cs="Tahoma"/>
                <w:sz w:val="22"/>
                <w:szCs w:val="22"/>
              </w:rPr>
              <w:t>.</w:t>
            </w:r>
          </w:p>
          <w:p w14:paraId="6ACDA44F" w14:textId="2D9733BD" w:rsidR="00815A6D" w:rsidRPr="00CD0214" w:rsidRDefault="00815A6D" w:rsidP="00B051DF">
            <w:pPr>
              <w:rPr>
                <w:rFonts w:ascii="Tahoma" w:eastAsia="Calibri" w:hAnsi="Tahoma" w:cs="Tahoma"/>
                <w:sz w:val="10"/>
                <w:szCs w:val="10"/>
                <w:lang w:eastAsia="es-CR"/>
              </w:rPr>
            </w:pPr>
          </w:p>
        </w:tc>
        <w:tc>
          <w:tcPr>
            <w:tcW w:w="3532" w:type="dxa"/>
            <w:vAlign w:val="center"/>
          </w:tcPr>
          <w:p w14:paraId="6E2555C5" w14:textId="0E31B8BE"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29585623" w14:textId="24890A1F"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3CED4206" w14:textId="38560A79"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0A024B" w14:paraId="10084E0A" w14:textId="77777777" w:rsidTr="00B051DF">
        <w:trPr>
          <w:trHeight w:val="562"/>
        </w:trPr>
        <w:tc>
          <w:tcPr>
            <w:tcW w:w="2185" w:type="dxa"/>
            <w:vMerge w:val="restart"/>
            <w:vAlign w:val="center"/>
          </w:tcPr>
          <w:p w14:paraId="53C166BB" w14:textId="77777777" w:rsidR="000A024B" w:rsidRDefault="000A024B" w:rsidP="00B051DF">
            <w:pPr>
              <w:autoSpaceDE w:val="0"/>
              <w:autoSpaceDN w:val="0"/>
              <w:jc w:val="center"/>
              <w:rPr>
                <w:rFonts w:ascii="Tahoma" w:hAnsi="Tahoma" w:cs="Tahoma"/>
                <w:b/>
                <w:color w:val="000000"/>
                <w:sz w:val="22"/>
                <w:szCs w:val="22"/>
              </w:rPr>
            </w:pPr>
            <w:r w:rsidRPr="00D74708">
              <w:rPr>
                <w:rFonts w:ascii="Tahoma" w:hAnsi="Tahoma" w:cs="Tahoma"/>
                <w:b/>
                <w:color w:val="000000"/>
                <w:sz w:val="22"/>
                <w:szCs w:val="22"/>
              </w:rPr>
              <w:t xml:space="preserve">Extravío de </w:t>
            </w:r>
          </w:p>
          <w:p w14:paraId="2594A693" w14:textId="3D8EF7E3" w:rsidR="000A024B" w:rsidRPr="00FE72C8" w:rsidRDefault="000A024B" w:rsidP="00B051DF">
            <w:pPr>
              <w:autoSpaceDE w:val="0"/>
              <w:autoSpaceDN w:val="0"/>
              <w:jc w:val="center"/>
              <w:rPr>
                <w:rFonts w:ascii="Tahoma" w:hAnsi="Tahoma" w:cs="Tahoma"/>
                <w:b/>
                <w:color w:val="000000"/>
                <w:sz w:val="22"/>
                <w:szCs w:val="22"/>
              </w:rPr>
            </w:pPr>
            <w:r w:rsidRPr="00D74708">
              <w:rPr>
                <w:rFonts w:ascii="Tahoma" w:hAnsi="Tahoma" w:cs="Tahoma"/>
                <w:b/>
                <w:color w:val="000000"/>
                <w:sz w:val="22"/>
                <w:szCs w:val="22"/>
              </w:rPr>
              <w:t>expedientes</w:t>
            </w:r>
          </w:p>
        </w:tc>
        <w:tc>
          <w:tcPr>
            <w:tcW w:w="1701" w:type="dxa"/>
            <w:vAlign w:val="center"/>
          </w:tcPr>
          <w:p w14:paraId="52C70FB2" w14:textId="2500D28A" w:rsidR="000A024B" w:rsidRDefault="000A024B"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tcPr>
          <w:p w14:paraId="24036DBE" w14:textId="77777777"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muestreos periódicos de ubicaciones por parte de la persona que desempeña el puesto de coordinador o coordinadora judicial.</w:t>
            </w:r>
          </w:p>
          <w:p w14:paraId="3295DEAD" w14:textId="77777777" w:rsidR="000A024B" w:rsidRPr="00CC0A63" w:rsidRDefault="000A024B" w:rsidP="00B051DF">
            <w:pPr>
              <w:jc w:val="both"/>
              <w:rPr>
                <w:rFonts w:ascii="Tahoma" w:hAnsi="Tahoma" w:cs="Tahoma"/>
                <w:sz w:val="10"/>
                <w:szCs w:val="10"/>
              </w:rPr>
            </w:pPr>
          </w:p>
          <w:p w14:paraId="3A8C65B8" w14:textId="77777777"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Revisar diariamente la casilla "firma </w:t>
            </w:r>
            <w:r w:rsidRPr="00CC0A63">
              <w:rPr>
                <w:rFonts w:ascii="Tahoma" w:hAnsi="Tahoma" w:cs="Tahoma"/>
                <w:sz w:val="22"/>
                <w:szCs w:val="22"/>
              </w:rPr>
              <w:lastRenderedPageBreak/>
              <w:t>electrónica de documentos".</w:t>
            </w:r>
          </w:p>
          <w:p w14:paraId="372719A3" w14:textId="77777777" w:rsidR="000A024B" w:rsidRPr="00CC0A63" w:rsidRDefault="000A024B" w:rsidP="00B051DF">
            <w:pPr>
              <w:jc w:val="both"/>
              <w:rPr>
                <w:rFonts w:ascii="Tahoma" w:hAnsi="Tahoma" w:cs="Tahoma"/>
                <w:sz w:val="10"/>
                <w:szCs w:val="10"/>
              </w:rPr>
            </w:pPr>
          </w:p>
          <w:p w14:paraId="720F5B3A" w14:textId="77777777"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Concientizar al personal del despacho sobre la importancia de realizar los cambios de ubicación, física y electrónica, a los expedientes.</w:t>
            </w:r>
          </w:p>
          <w:p w14:paraId="522BB82E" w14:textId="77777777" w:rsidR="000A024B" w:rsidRPr="00CC0A63" w:rsidRDefault="000A024B" w:rsidP="00B051DF">
            <w:pPr>
              <w:jc w:val="both"/>
              <w:rPr>
                <w:rFonts w:ascii="Tahoma" w:hAnsi="Tahoma" w:cs="Tahoma"/>
                <w:sz w:val="10"/>
                <w:szCs w:val="10"/>
              </w:rPr>
            </w:pPr>
          </w:p>
          <w:p w14:paraId="72459D24" w14:textId="77777777"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Llevar un control electrónico de los expedientes que se remitan al Programa contra el retraso judicial.</w:t>
            </w:r>
          </w:p>
          <w:p w14:paraId="73AA6583" w14:textId="77777777" w:rsidR="000A024B" w:rsidRPr="00CC0A63" w:rsidRDefault="000A024B" w:rsidP="00B051DF">
            <w:pPr>
              <w:jc w:val="both"/>
              <w:rPr>
                <w:rFonts w:ascii="Tahoma" w:hAnsi="Tahoma" w:cs="Tahoma"/>
                <w:sz w:val="10"/>
                <w:szCs w:val="10"/>
              </w:rPr>
            </w:pPr>
          </w:p>
          <w:p w14:paraId="6B05411B" w14:textId="77777777"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inventarios con una periodicidad determinada.</w:t>
            </w:r>
          </w:p>
          <w:p w14:paraId="439FA604" w14:textId="77777777" w:rsidR="000A024B" w:rsidRPr="00CC0A63" w:rsidRDefault="000A024B" w:rsidP="00B051DF">
            <w:pPr>
              <w:pStyle w:val="Prrafodelista"/>
              <w:ind w:left="0"/>
              <w:rPr>
                <w:rFonts w:ascii="Tahoma" w:hAnsi="Tahoma" w:cs="Tahoma"/>
                <w:sz w:val="10"/>
                <w:szCs w:val="10"/>
              </w:rPr>
            </w:pPr>
          </w:p>
          <w:p w14:paraId="5EB0AF02" w14:textId="77777777"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Ubicar correctamente los expedientes físicos y electrónicos.</w:t>
            </w:r>
          </w:p>
          <w:p w14:paraId="3B36CB79" w14:textId="77777777" w:rsidR="000A024B" w:rsidRPr="00CC0A63" w:rsidRDefault="000A024B" w:rsidP="00B051DF">
            <w:pPr>
              <w:pStyle w:val="Prrafodelista"/>
              <w:ind w:left="0"/>
              <w:rPr>
                <w:rFonts w:ascii="Tahoma" w:hAnsi="Tahoma" w:cs="Tahoma"/>
                <w:sz w:val="10"/>
                <w:szCs w:val="10"/>
              </w:rPr>
            </w:pPr>
          </w:p>
          <w:p w14:paraId="4028C270" w14:textId="77777777"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Inventariar los expedientes que son híbridos (donde resulte aplicable).</w:t>
            </w:r>
          </w:p>
          <w:p w14:paraId="76B82896" w14:textId="77777777" w:rsidR="000A024B" w:rsidRPr="00CC0A63" w:rsidRDefault="000A024B" w:rsidP="00B051DF">
            <w:pPr>
              <w:rPr>
                <w:rFonts w:ascii="Tahoma" w:hAnsi="Tahoma" w:cs="Tahoma"/>
                <w:sz w:val="10"/>
                <w:szCs w:val="10"/>
              </w:rPr>
            </w:pPr>
          </w:p>
          <w:p w14:paraId="11FA03E6" w14:textId="5EC7316E"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Mantener actualizadas las listas de expedientes del circulante que cada técnico o técnica judicial maneja en </w:t>
            </w:r>
            <w:r>
              <w:rPr>
                <w:rFonts w:ascii="Tahoma" w:hAnsi="Tahoma" w:cs="Tahoma"/>
                <w:sz w:val="22"/>
                <w:szCs w:val="22"/>
              </w:rPr>
              <w:t xml:space="preserve">una hoja </w:t>
            </w:r>
            <w:r w:rsidRPr="00CC0A63">
              <w:rPr>
                <w:rFonts w:ascii="Tahoma" w:hAnsi="Tahoma" w:cs="Tahoma"/>
                <w:sz w:val="22"/>
                <w:szCs w:val="22"/>
              </w:rPr>
              <w:t>Excel.</w:t>
            </w:r>
          </w:p>
          <w:p w14:paraId="3F743658" w14:textId="77777777" w:rsidR="000A024B" w:rsidRPr="00CC0A63" w:rsidRDefault="000A024B" w:rsidP="00B051DF">
            <w:pPr>
              <w:pStyle w:val="Prrafodelista"/>
              <w:ind w:left="0"/>
              <w:rPr>
                <w:rFonts w:ascii="Tahoma" w:hAnsi="Tahoma" w:cs="Tahoma"/>
                <w:sz w:val="10"/>
                <w:szCs w:val="10"/>
              </w:rPr>
            </w:pPr>
          </w:p>
          <w:p w14:paraId="685592C0" w14:textId="77777777"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Revisar los permisos del personal con acceso al Sistema de Itineraciones y valorar si resulta eficiente una delimitación de esta función a determinadas personas.</w:t>
            </w:r>
          </w:p>
          <w:p w14:paraId="35EBC636" w14:textId="77777777" w:rsidR="000A024B" w:rsidRPr="00CC0A63" w:rsidRDefault="000A024B" w:rsidP="00B051DF">
            <w:pPr>
              <w:pStyle w:val="Prrafodelista"/>
              <w:ind w:left="0"/>
              <w:rPr>
                <w:rFonts w:ascii="Tahoma" w:hAnsi="Tahoma" w:cs="Tahoma"/>
                <w:sz w:val="10"/>
                <w:szCs w:val="10"/>
              </w:rPr>
            </w:pPr>
          </w:p>
          <w:p w14:paraId="311FE620" w14:textId="77777777"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Revisar continuamente los controles de ingreso de carpetas.</w:t>
            </w:r>
          </w:p>
          <w:p w14:paraId="2FCC31AB" w14:textId="77777777" w:rsidR="000A024B" w:rsidRPr="00CC0A63" w:rsidRDefault="000A024B" w:rsidP="00B051DF">
            <w:pPr>
              <w:pStyle w:val="Prrafodelista"/>
              <w:ind w:left="0"/>
              <w:rPr>
                <w:rFonts w:ascii="Tahoma" w:hAnsi="Tahoma" w:cs="Tahoma"/>
                <w:sz w:val="10"/>
                <w:szCs w:val="10"/>
              </w:rPr>
            </w:pPr>
          </w:p>
          <w:p w14:paraId="479A3102" w14:textId="21969393" w:rsidR="000A024B" w:rsidRPr="00CC0A63"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Utilizar siempre la boleta de préstamo de expedientes</w:t>
            </w:r>
            <w:r>
              <w:rPr>
                <w:rFonts w:ascii="Tahoma" w:hAnsi="Tahoma" w:cs="Tahoma"/>
                <w:sz w:val="22"/>
                <w:szCs w:val="22"/>
              </w:rPr>
              <w:t xml:space="preserve"> (físicos)</w:t>
            </w:r>
            <w:r w:rsidRPr="00CC0A63">
              <w:rPr>
                <w:rFonts w:ascii="Tahoma" w:hAnsi="Tahoma" w:cs="Tahoma"/>
                <w:sz w:val="22"/>
                <w:szCs w:val="22"/>
              </w:rPr>
              <w:t>.</w:t>
            </w:r>
          </w:p>
          <w:p w14:paraId="0156E2F0" w14:textId="77777777" w:rsidR="000A024B" w:rsidRPr="00CC0A63" w:rsidRDefault="000A024B" w:rsidP="00B051DF">
            <w:pPr>
              <w:rPr>
                <w:rFonts w:ascii="Tahoma" w:hAnsi="Tahoma" w:cs="Tahoma"/>
                <w:sz w:val="10"/>
                <w:szCs w:val="10"/>
              </w:rPr>
            </w:pPr>
          </w:p>
          <w:p w14:paraId="39B205A4" w14:textId="62DD007D" w:rsidR="000A024B" w:rsidRPr="002D0A32"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Analizar y revisar los informes estadísticos mensuales sobre inconsistencias.</w:t>
            </w:r>
          </w:p>
        </w:tc>
        <w:tc>
          <w:tcPr>
            <w:tcW w:w="3527" w:type="dxa"/>
            <w:vAlign w:val="center"/>
          </w:tcPr>
          <w:p w14:paraId="7D8F4695" w14:textId="4CEAA956" w:rsidR="000A024B" w:rsidRPr="009D133A" w:rsidRDefault="000A024B"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532" w:type="dxa"/>
            <w:vAlign w:val="center"/>
          </w:tcPr>
          <w:p w14:paraId="7C93B271" w14:textId="616F30B1" w:rsidR="000A024B" w:rsidRPr="009D133A" w:rsidRDefault="000A024B"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4931A40B" w14:textId="01ABEF17" w:rsidR="000A024B" w:rsidRPr="009D133A" w:rsidRDefault="000A024B"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106F11BE" w14:textId="3BFFF157" w:rsidR="000A024B" w:rsidRPr="009D133A" w:rsidRDefault="000A024B"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0A024B" w14:paraId="5674A561" w14:textId="77777777" w:rsidTr="00B051DF">
        <w:trPr>
          <w:trHeight w:val="1160"/>
        </w:trPr>
        <w:tc>
          <w:tcPr>
            <w:tcW w:w="2185" w:type="dxa"/>
            <w:vMerge/>
            <w:vAlign w:val="center"/>
          </w:tcPr>
          <w:p w14:paraId="17BBA882" w14:textId="77777777" w:rsidR="000A024B" w:rsidRPr="00FE72C8" w:rsidRDefault="000A024B" w:rsidP="00B051DF">
            <w:pPr>
              <w:autoSpaceDE w:val="0"/>
              <w:autoSpaceDN w:val="0"/>
              <w:jc w:val="center"/>
              <w:rPr>
                <w:rFonts w:ascii="Tahoma" w:hAnsi="Tahoma" w:cs="Tahoma"/>
                <w:b/>
                <w:color w:val="000000"/>
                <w:sz w:val="22"/>
                <w:szCs w:val="22"/>
              </w:rPr>
            </w:pPr>
          </w:p>
        </w:tc>
        <w:tc>
          <w:tcPr>
            <w:tcW w:w="1701" w:type="dxa"/>
            <w:vAlign w:val="center"/>
          </w:tcPr>
          <w:p w14:paraId="153C48FD" w14:textId="26F9486D" w:rsidR="000A024B" w:rsidRDefault="000A024B"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44C8C982" w14:textId="36CC0271" w:rsidR="000A024B" w:rsidRPr="002D0A32"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Gestionar</w:t>
            </w:r>
            <w:r>
              <w:rPr>
                <w:rFonts w:ascii="Tahoma" w:hAnsi="Tahoma" w:cs="Tahoma"/>
                <w:sz w:val="22"/>
                <w:szCs w:val="22"/>
              </w:rPr>
              <w:t>, ante la instancia respectiva,</w:t>
            </w:r>
            <w:r w:rsidRPr="00CC0A63">
              <w:rPr>
                <w:rFonts w:ascii="Tahoma" w:hAnsi="Tahoma" w:cs="Tahoma"/>
                <w:sz w:val="22"/>
                <w:szCs w:val="22"/>
              </w:rPr>
              <w:t xml:space="preserve"> capacitación en el uso de los sistemas para el personal de nuevo ingreso</w:t>
            </w:r>
            <w:r>
              <w:rPr>
                <w:rFonts w:ascii="Tahoma" w:hAnsi="Tahoma" w:cs="Tahoma"/>
                <w:sz w:val="22"/>
                <w:szCs w:val="22"/>
              </w:rPr>
              <w:t xml:space="preserve"> o el que la requiera</w:t>
            </w:r>
            <w:r w:rsidRPr="00CC0A63">
              <w:rPr>
                <w:rFonts w:ascii="Tahoma" w:hAnsi="Tahoma" w:cs="Tahoma"/>
                <w:sz w:val="22"/>
                <w:szCs w:val="22"/>
              </w:rPr>
              <w:t>.</w:t>
            </w:r>
          </w:p>
        </w:tc>
        <w:tc>
          <w:tcPr>
            <w:tcW w:w="3527" w:type="dxa"/>
            <w:vAlign w:val="center"/>
          </w:tcPr>
          <w:p w14:paraId="65E75186" w14:textId="77777777" w:rsidR="000A024B" w:rsidRPr="009D133A" w:rsidRDefault="000A024B" w:rsidP="00B051DF">
            <w:pPr>
              <w:jc w:val="center"/>
              <w:rPr>
                <w:rFonts w:ascii="Tahoma" w:eastAsia="Calibri" w:hAnsi="Tahoma" w:cs="Tahoma"/>
                <w:sz w:val="22"/>
                <w:szCs w:val="22"/>
                <w:lang w:eastAsia="es-CR"/>
              </w:rPr>
            </w:pPr>
          </w:p>
        </w:tc>
        <w:tc>
          <w:tcPr>
            <w:tcW w:w="3532" w:type="dxa"/>
            <w:vAlign w:val="center"/>
          </w:tcPr>
          <w:p w14:paraId="762F5E96" w14:textId="77777777" w:rsidR="000A024B" w:rsidRPr="009D133A" w:rsidRDefault="000A024B" w:rsidP="00B051DF">
            <w:pPr>
              <w:jc w:val="center"/>
              <w:rPr>
                <w:rFonts w:ascii="Tahoma" w:eastAsia="Calibri" w:hAnsi="Tahoma" w:cs="Tahoma"/>
                <w:sz w:val="22"/>
                <w:szCs w:val="22"/>
                <w:lang w:eastAsia="es-CR"/>
              </w:rPr>
            </w:pPr>
          </w:p>
        </w:tc>
        <w:tc>
          <w:tcPr>
            <w:tcW w:w="3255" w:type="dxa"/>
            <w:gridSpan w:val="2"/>
            <w:vAlign w:val="center"/>
          </w:tcPr>
          <w:p w14:paraId="124CA9B0" w14:textId="77777777" w:rsidR="000A024B" w:rsidRPr="009D133A" w:rsidRDefault="000A024B" w:rsidP="00B051DF">
            <w:pPr>
              <w:jc w:val="center"/>
              <w:rPr>
                <w:rFonts w:ascii="Tahoma" w:eastAsia="Calibri" w:hAnsi="Tahoma" w:cs="Tahoma"/>
                <w:sz w:val="22"/>
                <w:szCs w:val="22"/>
                <w:lang w:eastAsia="es-CR"/>
              </w:rPr>
            </w:pPr>
          </w:p>
        </w:tc>
        <w:tc>
          <w:tcPr>
            <w:tcW w:w="4807" w:type="dxa"/>
            <w:vAlign w:val="center"/>
          </w:tcPr>
          <w:p w14:paraId="22168EE5" w14:textId="77777777" w:rsidR="000A024B" w:rsidRPr="009D133A" w:rsidRDefault="000A024B" w:rsidP="00B051DF">
            <w:pPr>
              <w:jc w:val="center"/>
              <w:rPr>
                <w:rFonts w:ascii="Tahoma" w:eastAsia="Calibri" w:hAnsi="Tahoma" w:cs="Tahoma"/>
                <w:sz w:val="22"/>
                <w:szCs w:val="22"/>
                <w:lang w:eastAsia="es-CR"/>
              </w:rPr>
            </w:pPr>
          </w:p>
        </w:tc>
      </w:tr>
      <w:tr w:rsidR="000A024B" w14:paraId="23E7B6D9" w14:textId="77777777" w:rsidTr="00B051DF">
        <w:trPr>
          <w:trHeight w:val="1971"/>
        </w:trPr>
        <w:tc>
          <w:tcPr>
            <w:tcW w:w="2185" w:type="dxa"/>
            <w:vMerge/>
            <w:vAlign w:val="center"/>
          </w:tcPr>
          <w:p w14:paraId="4CD04F76" w14:textId="77777777" w:rsidR="000A024B" w:rsidRPr="00FE72C8" w:rsidRDefault="000A024B" w:rsidP="00B051DF">
            <w:pPr>
              <w:autoSpaceDE w:val="0"/>
              <w:autoSpaceDN w:val="0"/>
              <w:jc w:val="center"/>
              <w:rPr>
                <w:rFonts w:ascii="Tahoma" w:hAnsi="Tahoma" w:cs="Tahoma"/>
                <w:b/>
                <w:color w:val="000000"/>
                <w:sz w:val="22"/>
                <w:szCs w:val="22"/>
              </w:rPr>
            </w:pPr>
          </w:p>
        </w:tc>
        <w:tc>
          <w:tcPr>
            <w:tcW w:w="1701" w:type="dxa"/>
            <w:vAlign w:val="center"/>
          </w:tcPr>
          <w:p w14:paraId="6E8548E4" w14:textId="445C4A79" w:rsidR="000A024B" w:rsidRDefault="000A024B"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tcPr>
          <w:p w14:paraId="227750AD" w14:textId="7F82187C" w:rsidR="000A024B" w:rsidRDefault="000A024B" w:rsidP="00B051DF">
            <w:pPr>
              <w:numPr>
                <w:ilvl w:val="0"/>
                <w:numId w:val="40"/>
              </w:numPr>
              <w:ind w:left="164" w:hanging="164"/>
              <w:jc w:val="both"/>
              <w:rPr>
                <w:rFonts w:ascii="Tahoma" w:hAnsi="Tahoma" w:cs="Tahoma"/>
                <w:sz w:val="22"/>
                <w:szCs w:val="22"/>
              </w:rPr>
            </w:pPr>
            <w:r>
              <w:rPr>
                <w:rFonts w:ascii="Tahoma" w:hAnsi="Tahoma" w:cs="Tahoma"/>
                <w:sz w:val="22"/>
                <w:szCs w:val="22"/>
              </w:rPr>
              <w:t>Aplicar el protocolo o procedimiento para la reposición de expedientes.</w:t>
            </w:r>
          </w:p>
          <w:p w14:paraId="7FE592B0" w14:textId="5F823D52" w:rsidR="000A024B" w:rsidRDefault="000A024B"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cambio de ubicación urgente a los expedientes que hayan sido remesados.</w:t>
            </w:r>
          </w:p>
          <w:p w14:paraId="0A4A49AB" w14:textId="45CEED51" w:rsidR="000A024B" w:rsidRPr="002D0A32" w:rsidRDefault="000A024B" w:rsidP="00B051DF">
            <w:pPr>
              <w:numPr>
                <w:ilvl w:val="0"/>
                <w:numId w:val="40"/>
              </w:numPr>
              <w:ind w:left="164" w:hanging="164"/>
              <w:jc w:val="both"/>
              <w:rPr>
                <w:rFonts w:ascii="Tahoma" w:hAnsi="Tahoma" w:cs="Tahoma"/>
                <w:sz w:val="22"/>
                <w:szCs w:val="22"/>
              </w:rPr>
            </w:pPr>
            <w:r>
              <w:rPr>
                <w:rFonts w:ascii="Tahoma" w:hAnsi="Tahoma" w:cs="Tahoma"/>
                <w:sz w:val="22"/>
                <w:szCs w:val="22"/>
              </w:rPr>
              <w:t>Aplicar el régimen disciplinario según corresponda.</w:t>
            </w:r>
          </w:p>
        </w:tc>
        <w:tc>
          <w:tcPr>
            <w:tcW w:w="3527" w:type="dxa"/>
            <w:vAlign w:val="center"/>
          </w:tcPr>
          <w:p w14:paraId="5EF8DBE4" w14:textId="4669C9CD" w:rsidR="000A024B" w:rsidRPr="009D133A" w:rsidRDefault="000A024B"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C18B191" w14:textId="636F9BE1" w:rsidR="000A024B" w:rsidRPr="009D133A" w:rsidRDefault="000A024B"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2A60C532" w14:textId="4BBC01D8" w:rsidR="000A024B" w:rsidRPr="009D133A" w:rsidRDefault="000A024B"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5D79C782" w14:textId="069FA605" w:rsidR="000A024B" w:rsidRPr="009D133A" w:rsidRDefault="000A024B"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FA5A1D" w14:paraId="4F2D123A" w14:textId="77777777" w:rsidTr="00B051DF">
        <w:trPr>
          <w:trHeight w:val="2822"/>
        </w:trPr>
        <w:tc>
          <w:tcPr>
            <w:tcW w:w="2185" w:type="dxa"/>
            <w:vMerge w:val="restart"/>
            <w:vAlign w:val="center"/>
          </w:tcPr>
          <w:p w14:paraId="272F152D" w14:textId="77777777" w:rsidR="00FA5A1D" w:rsidRDefault="00FA5A1D" w:rsidP="00B051DF">
            <w:pPr>
              <w:autoSpaceDE w:val="0"/>
              <w:autoSpaceDN w:val="0"/>
              <w:jc w:val="center"/>
              <w:rPr>
                <w:rFonts w:ascii="Tahoma" w:hAnsi="Tahoma" w:cs="Tahoma"/>
                <w:b/>
                <w:sz w:val="22"/>
                <w:szCs w:val="22"/>
              </w:rPr>
            </w:pPr>
            <w:r w:rsidRPr="006B3EEB">
              <w:rPr>
                <w:rFonts w:ascii="Tahoma" w:hAnsi="Tahoma" w:cs="Tahoma"/>
                <w:b/>
                <w:sz w:val="22"/>
                <w:szCs w:val="22"/>
              </w:rPr>
              <w:t xml:space="preserve">Retraso en los giros </w:t>
            </w:r>
          </w:p>
          <w:p w14:paraId="26B6DE6E" w14:textId="544C1BAA" w:rsidR="00FA5A1D" w:rsidRPr="00FE72C8" w:rsidRDefault="00FA5A1D" w:rsidP="00B051DF">
            <w:pPr>
              <w:autoSpaceDE w:val="0"/>
              <w:autoSpaceDN w:val="0"/>
              <w:jc w:val="center"/>
              <w:rPr>
                <w:rFonts w:ascii="Tahoma" w:hAnsi="Tahoma" w:cs="Tahoma"/>
                <w:b/>
                <w:color w:val="000000"/>
                <w:sz w:val="22"/>
                <w:szCs w:val="22"/>
              </w:rPr>
            </w:pPr>
            <w:r w:rsidRPr="006B3EEB">
              <w:rPr>
                <w:rFonts w:ascii="Tahoma" w:hAnsi="Tahoma" w:cs="Tahoma"/>
                <w:b/>
                <w:sz w:val="22"/>
                <w:szCs w:val="22"/>
              </w:rPr>
              <w:t>de dinero (SDJ)</w:t>
            </w:r>
          </w:p>
        </w:tc>
        <w:tc>
          <w:tcPr>
            <w:tcW w:w="1701" w:type="dxa"/>
            <w:vAlign w:val="center"/>
          </w:tcPr>
          <w:p w14:paraId="507FEDB6" w14:textId="5FC723EF" w:rsidR="00FA5A1D" w:rsidRDefault="00FA5A1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tcPr>
          <w:p w14:paraId="74E3A5D6" w14:textId="77777777" w:rsidR="00FA5A1D" w:rsidRDefault="00FA5A1D"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Capacitar al personal en el uso y manejo adecuado del Sistema de Depósitos Judiciales (SDJ)</w:t>
            </w:r>
          </w:p>
          <w:p w14:paraId="5C5DEBB7" w14:textId="77777777" w:rsidR="00FA5A1D" w:rsidRPr="00DE339E" w:rsidRDefault="00FA5A1D" w:rsidP="00B051DF">
            <w:pPr>
              <w:jc w:val="both"/>
              <w:rPr>
                <w:rFonts w:ascii="Tahoma" w:hAnsi="Tahoma" w:cs="Tahoma"/>
                <w:color w:val="000000"/>
                <w:sz w:val="10"/>
                <w:szCs w:val="10"/>
              </w:rPr>
            </w:pPr>
          </w:p>
          <w:p w14:paraId="56CF5175" w14:textId="1E4656EE" w:rsidR="00FA5A1D" w:rsidRPr="002E2A7E" w:rsidRDefault="00FA5A1D"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Establecer un procedimiento de supervisión para verificar la periodicidad del cumplimiento de los giros de dinero; en apego a las directrices establecidas por la Administración Superior.</w:t>
            </w:r>
          </w:p>
        </w:tc>
        <w:tc>
          <w:tcPr>
            <w:tcW w:w="3527" w:type="dxa"/>
            <w:vAlign w:val="center"/>
          </w:tcPr>
          <w:p w14:paraId="6A74D662" w14:textId="4C857B47"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1F51687C" w14:textId="37D72F68"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112232B1" w14:textId="55426FBD"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67FF7B60" w14:textId="70C58005"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FA5A1D" w14:paraId="63F1EAED" w14:textId="77777777" w:rsidTr="00B051DF">
        <w:trPr>
          <w:trHeight w:val="1160"/>
        </w:trPr>
        <w:tc>
          <w:tcPr>
            <w:tcW w:w="2185" w:type="dxa"/>
            <w:vMerge/>
            <w:vAlign w:val="center"/>
          </w:tcPr>
          <w:p w14:paraId="1B3E7AA2" w14:textId="77777777" w:rsidR="00FA5A1D" w:rsidRPr="00FE72C8" w:rsidRDefault="00FA5A1D" w:rsidP="00B051DF">
            <w:pPr>
              <w:autoSpaceDE w:val="0"/>
              <w:autoSpaceDN w:val="0"/>
              <w:jc w:val="center"/>
              <w:rPr>
                <w:rFonts w:ascii="Tahoma" w:hAnsi="Tahoma" w:cs="Tahoma"/>
                <w:b/>
                <w:color w:val="000000"/>
                <w:sz w:val="22"/>
                <w:szCs w:val="22"/>
              </w:rPr>
            </w:pPr>
          </w:p>
        </w:tc>
        <w:tc>
          <w:tcPr>
            <w:tcW w:w="1701" w:type="dxa"/>
            <w:vAlign w:val="center"/>
          </w:tcPr>
          <w:p w14:paraId="46F3649B" w14:textId="75BA7870" w:rsidR="00FA5A1D" w:rsidRDefault="00FA5A1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02675A4A" w14:textId="6863D519" w:rsidR="00FA5A1D" w:rsidRPr="002E2A7E" w:rsidRDefault="00FA5A1D"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Comunicar inmediatamente a la Oficina de Informática respectiva, cualquier error de comunicación que impida la ejecución de los giros de dinero.</w:t>
            </w:r>
          </w:p>
        </w:tc>
        <w:tc>
          <w:tcPr>
            <w:tcW w:w="3527" w:type="dxa"/>
            <w:vAlign w:val="center"/>
          </w:tcPr>
          <w:p w14:paraId="51FF8367" w14:textId="74ED230D"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5260DAF0" w14:textId="4866AB46"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8BC15D5" w14:textId="25C57885"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129E74C2" w14:textId="23AD42DC"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FA5A1D" w14:paraId="47CBD949" w14:textId="77777777" w:rsidTr="00B051DF">
        <w:trPr>
          <w:trHeight w:val="2966"/>
        </w:trPr>
        <w:tc>
          <w:tcPr>
            <w:tcW w:w="2185" w:type="dxa"/>
            <w:vMerge/>
            <w:vAlign w:val="center"/>
          </w:tcPr>
          <w:p w14:paraId="7366DC23" w14:textId="77777777" w:rsidR="00FA5A1D" w:rsidRPr="00FE72C8" w:rsidRDefault="00FA5A1D" w:rsidP="00B051DF">
            <w:pPr>
              <w:autoSpaceDE w:val="0"/>
              <w:autoSpaceDN w:val="0"/>
              <w:jc w:val="center"/>
              <w:rPr>
                <w:rFonts w:ascii="Tahoma" w:hAnsi="Tahoma" w:cs="Tahoma"/>
                <w:b/>
                <w:color w:val="000000"/>
                <w:sz w:val="22"/>
                <w:szCs w:val="22"/>
              </w:rPr>
            </w:pPr>
          </w:p>
        </w:tc>
        <w:tc>
          <w:tcPr>
            <w:tcW w:w="1701" w:type="dxa"/>
            <w:vAlign w:val="center"/>
          </w:tcPr>
          <w:p w14:paraId="4C182333" w14:textId="0DAB611E" w:rsidR="00FA5A1D" w:rsidRDefault="00FA5A1D" w:rsidP="00B051DF">
            <w:pPr>
              <w:autoSpaceDE w:val="0"/>
              <w:autoSpaceDN w:val="0"/>
              <w:jc w:val="center"/>
              <w:rPr>
                <w:rFonts w:ascii="Tahoma" w:eastAsia="Calibri" w:hAnsi="Tahoma" w:cs="Tahoma"/>
                <w:b/>
                <w:bCs/>
                <w:sz w:val="22"/>
                <w:szCs w:val="22"/>
                <w:lang w:eastAsia="es-CR"/>
              </w:rPr>
            </w:pPr>
            <w:r w:rsidRPr="00B843FF">
              <w:rPr>
                <w:rFonts w:ascii="Tahoma" w:eastAsia="Calibri" w:hAnsi="Tahoma" w:cs="Tahoma"/>
                <w:b/>
                <w:bCs/>
                <w:sz w:val="22"/>
                <w:szCs w:val="22"/>
                <w:lang w:eastAsia="es-CR"/>
              </w:rPr>
              <w:t>MITIGAR</w:t>
            </w:r>
          </w:p>
        </w:tc>
        <w:tc>
          <w:tcPr>
            <w:tcW w:w="3816" w:type="dxa"/>
          </w:tcPr>
          <w:p w14:paraId="4BA3A55C" w14:textId="77777777" w:rsidR="00FA5A1D" w:rsidRDefault="00FA5A1D"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Aplicar planes remediales para realizar los giros de dinero atrasados o pendientes en favor de la persona usuaria.</w:t>
            </w:r>
          </w:p>
          <w:p w14:paraId="600B9815" w14:textId="77777777" w:rsidR="00FA5A1D" w:rsidRPr="0041412F" w:rsidRDefault="00FA5A1D" w:rsidP="00B051DF">
            <w:pPr>
              <w:jc w:val="both"/>
              <w:rPr>
                <w:rFonts w:ascii="Tahoma" w:hAnsi="Tahoma" w:cs="Tahoma"/>
                <w:color w:val="000000"/>
                <w:sz w:val="10"/>
                <w:szCs w:val="10"/>
              </w:rPr>
            </w:pPr>
          </w:p>
          <w:p w14:paraId="550B385D" w14:textId="6320A919" w:rsidR="00FA5A1D" w:rsidRPr="002E2A7E" w:rsidRDefault="00FA5A1D"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Respaldar</w:t>
            </w:r>
            <w:r w:rsidRPr="0041412F">
              <w:rPr>
                <w:rFonts w:ascii="Tahoma" w:hAnsi="Tahoma" w:cs="Tahoma"/>
                <w:color w:val="000000"/>
                <w:sz w:val="22"/>
                <w:szCs w:val="22"/>
              </w:rPr>
              <w:t xml:space="preserve"> la información en dispositivo de almacenamiento portátil y </w:t>
            </w:r>
            <w:r>
              <w:rPr>
                <w:rFonts w:ascii="Tahoma" w:hAnsi="Tahoma" w:cs="Tahoma"/>
                <w:color w:val="000000"/>
                <w:sz w:val="22"/>
                <w:szCs w:val="22"/>
              </w:rPr>
              <w:t xml:space="preserve">llevarlo a la entidad bancaria </w:t>
            </w:r>
            <w:r w:rsidRPr="0041412F">
              <w:rPr>
                <w:rFonts w:ascii="Tahoma" w:hAnsi="Tahoma" w:cs="Tahoma"/>
                <w:color w:val="000000"/>
                <w:sz w:val="22"/>
                <w:szCs w:val="22"/>
              </w:rPr>
              <w:t>para</w:t>
            </w:r>
            <w:r>
              <w:rPr>
                <w:rFonts w:ascii="Tahoma" w:hAnsi="Tahoma" w:cs="Tahoma"/>
                <w:color w:val="000000"/>
                <w:sz w:val="22"/>
                <w:szCs w:val="22"/>
              </w:rPr>
              <w:t xml:space="preserve"> que suban </w:t>
            </w:r>
            <w:r w:rsidRPr="0041412F">
              <w:rPr>
                <w:rFonts w:ascii="Tahoma" w:hAnsi="Tahoma" w:cs="Tahoma"/>
                <w:color w:val="000000"/>
                <w:sz w:val="22"/>
                <w:szCs w:val="22"/>
              </w:rPr>
              <w:t xml:space="preserve">la información a </w:t>
            </w:r>
            <w:r>
              <w:rPr>
                <w:rFonts w:ascii="Tahoma" w:hAnsi="Tahoma" w:cs="Tahoma"/>
                <w:color w:val="000000"/>
                <w:sz w:val="22"/>
                <w:szCs w:val="22"/>
              </w:rPr>
              <w:t>su p</w:t>
            </w:r>
            <w:r w:rsidRPr="0041412F">
              <w:rPr>
                <w:rFonts w:ascii="Tahoma" w:hAnsi="Tahoma" w:cs="Tahoma"/>
                <w:color w:val="000000"/>
                <w:sz w:val="22"/>
                <w:szCs w:val="22"/>
              </w:rPr>
              <w:t xml:space="preserve">lataforma </w:t>
            </w:r>
            <w:r>
              <w:rPr>
                <w:rFonts w:ascii="Tahoma" w:hAnsi="Tahoma" w:cs="Tahoma"/>
                <w:color w:val="000000"/>
                <w:sz w:val="22"/>
                <w:szCs w:val="22"/>
              </w:rPr>
              <w:t>tecnológica.</w:t>
            </w:r>
          </w:p>
        </w:tc>
        <w:tc>
          <w:tcPr>
            <w:tcW w:w="3527" w:type="dxa"/>
            <w:vAlign w:val="center"/>
          </w:tcPr>
          <w:p w14:paraId="2A7E23A6" w14:textId="267E097D"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442A654E" w14:textId="4C3ED9A6"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297D3E8C" w14:textId="22309BF5"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44D55933" w14:textId="3DDBDA00" w:rsidR="00FA5A1D" w:rsidRPr="009D133A" w:rsidRDefault="00FA5A1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6A0A711E" w14:textId="77777777" w:rsidTr="00B051DF">
        <w:trPr>
          <w:trHeight w:val="1160"/>
        </w:trPr>
        <w:tc>
          <w:tcPr>
            <w:tcW w:w="2185" w:type="dxa"/>
            <w:vMerge w:val="restart"/>
            <w:vAlign w:val="center"/>
          </w:tcPr>
          <w:p w14:paraId="3A5DA6E7" w14:textId="77B0E90C" w:rsidR="00815A6D" w:rsidRPr="00FE72C8" w:rsidRDefault="00815A6D" w:rsidP="00B051DF">
            <w:pPr>
              <w:autoSpaceDE w:val="0"/>
              <w:autoSpaceDN w:val="0"/>
              <w:jc w:val="center"/>
              <w:rPr>
                <w:rFonts w:ascii="Tahoma" w:hAnsi="Tahoma" w:cs="Tahoma"/>
                <w:b/>
                <w:color w:val="000000"/>
                <w:sz w:val="22"/>
                <w:szCs w:val="22"/>
              </w:rPr>
            </w:pPr>
            <w:r>
              <w:rPr>
                <w:rFonts w:ascii="Tahoma" w:hAnsi="Tahoma" w:cs="Tahoma"/>
                <w:b/>
                <w:color w:val="000000"/>
                <w:sz w:val="22"/>
                <w:szCs w:val="22"/>
              </w:rPr>
              <w:t>Extravío de evidencias</w:t>
            </w:r>
          </w:p>
        </w:tc>
        <w:tc>
          <w:tcPr>
            <w:tcW w:w="1701" w:type="dxa"/>
            <w:vAlign w:val="center"/>
          </w:tcPr>
          <w:p w14:paraId="35D8AE01" w14:textId="0104495F" w:rsidR="00815A6D" w:rsidRPr="00B843FF"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tcPr>
          <w:p w14:paraId="162BD96F"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Mantener actualizado el control del Sistema de Registro de Evidencias.</w:t>
            </w:r>
          </w:p>
          <w:p w14:paraId="2B414720" w14:textId="7F177DE1"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Depuración periódica (mensual, trimestral, etc.) de expedientes con evidencias.</w:t>
            </w:r>
          </w:p>
          <w:p w14:paraId="43450B83" w14:textId="77777777" w:rsidR="003F1447" w:rsidRPr="00CC0A63" w:rsidRDefault="003F1447" w:rsidP="00B051DF">
            <w:pPr>
              <w:jc w:val="both"/>
              <w:rPr>
                <w:rFonts w:ascii="Tahoma" w:hAnsi="Tahoma" w:cs="Tahoma"/>
                <w:sz w:val="22"/>
                <w:szCs w:val="22"/>
              </w:rPr>
            </w:pPr>
          </w:p>
          <w:p w14:paraId="02525B43"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lastRenderedPageBreak/>
              <w:t>Velar por el cumplimiento adecuado de la cadena de custodia de la prueba tanto física como digital.</w:t>
            </w:r>
          </w:p>
          <w:p w14:paraId="2C83DB81"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inventarios periódicos de las evidencias en custodia.</w:t>
            </w:r>
          </w:p>
          <w:p w14:paraId="5988A640" w14:textId="77777777" w:rsidR="00815A6D" w:rsidRPr="00CC0A63" w:rsidRDefault="00815A6D" w:rsidP="00B051DF">
            <w:pPr>
              <w:numPr>
                <w:ilvl w:val="0"/>
                <w:numId w:val="40"/>
              </w:numPr>
              <w:ind w:left="164" w:hanging="164"/>
              <w:jc w:val="both"/>
              <w:rPr>
                <w:rFonts w:ascii="Tahoma" w:hAnsi="Tahoma" w:cs="Tahoma"/>
                <w:sz w:val="22"/>
                <w:szCs w:val="22"/>
              </w:rPr>
            </w:pPr>
            <w:r>
              <w:rPr>
                <w:rFonts w:ascii="Tahoma" w:hAnsi="Tahoma" w:cs="Tahoma"/>
                <w:sz w:val="22"/>
                <w:szCs w:val="22"/>
              </w:rPr>
              <w:t>E</w:t>
            </w:r>
            <w:r w:rsidRPr="00CC0A63">
              <w:rPr>
                <w:rFonts w:ascii="Tahoma" w:hAnsi="Tahoma" w:cs="Tahoma"/>
                <w:sz w:val="22"/>
                <w:szCs w:val="22"/>
              </w:rPr>
              <w:t>stablecer protocolos para la recepción y entrega o devolución de evidencias.</w:t>
            </w:r>
          </w:p>
          <w:p w14:paraId="6A5ED38B"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Coordinar reuniones con las jefaturas de los despachos involucrados (Juzgado, OIJ, MP) para el abordaje sobre la importancia de disponer adecuadamente las evidencias decomisadas en los procesos.</w:t>
            </w:r>
          </w:p>
          <w:p w14:paraId="52E663B8"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Capacitar al personal y verificar el correcto manejo de la cadena de custodia de evidencias; o bien, coordinar capacitación con los entes correspondientes para que el personal que maneja evidencia conozca bien sobre el proceso.</w:t>
            </w:r>
          </w:p>
          <w:p w14:paraId="54983E25" w14:textId="6B8C7D15" w:rsidR="00815A6D" w:rsidRDefault="00815A6D" w:rsidP="00B051DF">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Establecer un control para registrar las evidencias que se trasladan a áreas externas de manera provisional y que nuevamente regresan al despacho, donde se incluya la firma y cédula de quien la ha solicitado.</w:t>
            </w:r>
          </w:p>
        </w:tc>
        <w:tc>
          <w:tcPr>
            <w:tcW w:w="3527" w:type="dxa"/>
          </w:tcPr>
          <w:p w14:paraId="248C0CC2" w14:textId="77777777" w:rsidR="00815A6D" w:rsidRDefault="003F1447" w:rsidP="00B051DF">
            <w:pPr>
              <w:numPr>
                <w:ilvl w:val="0"/>
                <w:numId w:val="40"/>
              </w:numPr>
              <w:ind w:left="164" w:hanging="164"/>
              <w:jc w:val="both"/>
              <w:rPr>
                <w:rFonts w:ascii="Tahoma" w:hAnsi="Tahoma" w:cs="Tahoma"/>
                <w:sz w:val="22"/>
                <w:szCs w:val="22"/>
              </w:rPr>
            </w:pPr>
            <w:r w:rsidRPr="003F1447">
              <w:rPr>
                <w:rFonts w:ascii="Tahoma" w:hAnsi="Tahoma" w:cs="Tahoma"/>
                <w:sz w:val="22"/>
                <w:szCs w:val="22"/>
              </w:rPr>
              <w:lastRenderedPageBreak/>
              <w:t>Incentivar al encargado de evidencias y a todo el personal a llevar un registro adecuado de la cadena de la custodia de la evidencia y sus respectivos controles</w:t>
            </w:r>
            <w:r>
              <w:rPr>
                <w:rFonts w:ascii="Tahoma" w:hAnsi="Tahoma" w:cs="Tahoma"/>
                <w:sz w:val="22"/>
                <w:szCs w:val="22"/>
              </w:rPr>
              <w:t>.</w:t>
            </w:r>
          </w:p>
          <w:p w14:paraId="10A25B9A" w14:textId="77777777" w:rsidR="001F6958" w:rsidRPr="001F6958" w:rsidRDefault="001F6958" w:rsidP="00B051DF">
            <w:pPr>
              <w:numPr>
                <w:ilvl w:val="0"/>
                <w:numId w:val="40"/>
              </w:numPr>
              <w:ind w:left="164" w:hanging="164"/>
              <w:jc w:val="both"/>
              <w:rPr>
                <w:rFonts w:ascii="Tahoma" w:hAnsi="Tahoma" w:cs="Tahoma"/>
                <w:sz w:val="22"/>
                <w:szCs w:val="22"/>
              </w:rPr>
            </w:pPr>
            <w:r w:rsidRPr="00C830DE">
              <w:rPr>
                <w:rFonts w:ascii="Tahoma" w:hAnsi="Tahoma" w:cs="Tahoma"/>
                <w:color w:val="000000"/>
                <w:sz w:val="21"/>
                <w:szCs w:val="21"/>
              </w:rPr>
              <w:lastRenderedPageBreak/>
              <w:t>Emitir directrices al personal técnico a fin de que colaboren con la confección de la boleta e ingreso al Sistema cuando las mismas se requieran remitir al Depósito de Objetos Decomisados</w:t>
            </w:r>
            <w:r>
              <w:rPr>
                <w:rFonts w:ascii="Tahoma" w:hAnsi="Tahoma" w:cs="Tahoma"/>
                <w:color w:val="000000"/>
                <w:sz w:val="21"/>
                <w:szCs w:val="21"/>
              </w:rPr>
              <w:t>.</w:t>
            </w:r>
          </w:p>
          <w:p w14:paraId="6F94ECDA" w14:textId="035FE35F" w:rsidR="001F6958" w:rsidRPr="003F1447" w:rsidRDefault="001F6958" w:rsidP="00B051DF">
            <w:pPr>
              <w:numPr>
                <w:ilvl w:val="0"/>
                <w:numId w:val="40"/>
              </w:numPr>
              <w:ind w:left="164" w:hanging="164"/>
              <w:jc w:val="both"/>
              <w:rPr>
                <w:rFonts w:ascii="Tahoma" w:hAnsi="Tahoma" w:cs="Tahoma"/>
                <w:sz w:val="22"/>
                <w:szCs w:val="22"/>
              </w:rPr>
            </w:pPr>
          </w:p>
        </w:tc>
        <w:tc>
          <w:tcPr>
            <w:tcW w:w="3532" w:type="dxa"/>
            <w:vAlign w:val="center"/>
          </w:tcPr>
          <w:p w14:paraId="3F4F581D" w14:textId="33A92E8E"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255" w:type="dxa"/>
            <w:gridSpan w:val="2"/>
          </w:tcPr>
          <w:p w14:paraId="26C50042" w14:textId="22FDB210" w:rsidR="00815A6D" w:rsidRDefault="004A69A2" w:rsidP="00B051DF">
            <w:pPr>
              <w:numPr>
                <w:ilvl w:val="0"/>
                <w:numId w:val="40"/>
              </w:numPr>
              <w:ind w:left="164" w:hanging="164"/>
              <w:jc w:val="both"/>
              <w:rPr>
                <w:rFonts w:ascii="Tahoma" w:hAnsi="Tahoma" w:cs="Tahoma"/>
                <w:sz w:val="22"/>
                <w:szCs w:val="22"/>
              </w:rPr>
            </w:pPr>
            <w:r w:rsidRPr="004A69A2">
              <w:rPr>
                <w:rFonts w:ascii="Tahoma" w:hAnsi="Tahoma" w:cs="Tahoma"/>
                <w:sz w:val="22"/>
                <w:szCs w:val="22"/>
              </w:rPr>
              <w:t>Supervisar periódicamente el estado de las evidencias, así como emitir recordatorios de las directrices institucionales al respecto</w:t>
            </w:r>
            <w:r w:rsidR="00713977">
              <w:rPr>
                <w:rFonts w:ascii="Tahoma" w:hAnsi="Tahoma" w:cs="Tahoma"/>
                <w:sz w:val="22"/>
                <w:szCs w:val="22"/>
              </w:rPr>
              <w:t>.</w:t>
            </w:r>
          </w:p>
          <w:p w14:paraId="79A4DB90" w14:textId="77777777" w:rsidR="00713977" w:rsidRDefault="00713977" w:rsidP="00B051DF">
            <w:pPr>
              <w:jc w:val="both"/>
              <w:rPr>
                <w:rFonts w:ascii="Tahoma" w:hAnsi="Tahoma" w:cs="Tahoma"/>
                <w:sz w:val="22"/>
                <w:szCs w:val="22"/>
              </w:rPr>
            </w:pPr>
          </w:p>
          <w:p w14:paraId="61F4202F" w14:textId="2F4FC9CE" w:rsidR="00713977" w:rsidRPr="004A69A2" w:rsidRDefault="00713977" w:rsidP="00B051DF">
            <w:pPr>
              <w:numPr>
                <w:ilvl w:val="0"/>
                <w:numId w:val="40"/>
              </w:numPr>
              <w:ind w:left="164" w:hanging="164"/>
              <w:jc w:val="both"/>
              <w:rPr>
                <w:rFonts w:ascii="Tahoma" w:hAnsi="Tahoma" w:cs="Tahoma"/>
                <w:sz w:val="22"/>
                <w:szCs w:val="22"/>
              </w:rPr>
            </w:pPr>
            <w:r>
              <w:rPr>
                <w:rFonts w:ascii="Tahoma" w:hAnsi="Tahoma" w:cs="Tahoma"/>
                <w:color w:val="000000"/>
                <w:sz w:val="22"/>
                <w:szCs w:val="22"/>
              </w:rPr>
              <w:lastRenderedPageBreak/>
              <w:t>Divulgar y a</w:t>
            </w:r>
            <w:r w:rsidRPr="0014478B">
              <w:rPr>
                <w:rFonts w:ascii="Tahoma" w:hAnsi="Tahoma" w:cs="Tahoma"/>
                <w:color w:val="000000"/>
                <w:sz w:val="22"/>
                <w:szCs w:val="22"/>
              </w:rPr>
              <w:t>plicar el protocolo para el manejo de indicios y capacitar al personal en esta labor</w:t>
            </w:r>
            <w:r>
              <w:rPr>
                <w:rFonts w:ascii="Tahoma" w:hAnsi="Tahoma" w:cs="Tahoma"/>
                <w:color w:val="000000"/>
                <w:sz w:val="22"/>
                <w:szCs w:val="22"/>
              </w:rPr>
              <w:t>.</w:t>
            </w:r>
          </w:p>
        </w:tc>
        <w:tc>
          <w:tcPr>
            <w:tcW w:w="4807" w:type="dxa"/>
            <w:vAlign w:val="center"/>
          </w:tcPr>
          <w:p w14:paraId="6D838822" w14:textId="4F796AAD"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r>
      <w:tr w:rsidR="00815A6D" w14:paraId="020420E7" w14:textId="77777777" w:rsidTr="00B051DF">
        <w:trPr>
          <w:trHeight w:val="2211"/>
        </w:trPr>
        <w:tc>
          <w:tcPr>
            <w:tcW w:w="2185" w:type="dxa"/>
            <w:vMerge/>
            <w:vAlign w:val="center"/>
          </w:tcPr>
          <w:p w14:paraId="2B260F54"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6E26D27E" w14:textId="262991EC" w:rsidR="00815A6D" w:rsidRPr="00B843FF"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23CFD0CB"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Solicitar al archivo judicial la depuración de ubicaciones para expedientes, con evidencia en ese lugar.</w:t>
            </w:r>
          </w:p>
          <w:p w14:paraId="626628D4" w14:textId="5645D504" w:rsidR="00815A6D" w:rsidRDefault="00815A6D" w:rsidP="00B051DF">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Gestionar presupuesto para la instalación de cámaras en las áreas donde se mantiene evidencia en custodia.</w:t>
            </w:r>
          </w:p>
        </w:tc>
        <w:tc>
          <w:tcPr>
            <w:tcW w:w="3527" w:type="dxa"/>
          </w:tcPr>
          <w:p w14:paraId="32FA4E2A" w14:textId="77777777" w:rsidR="001F6958" w:rsidRPr="001F6958" w:rsidRDefault="001F6958" w:rsidP="00B051DF">
            <w:pPr>
              <w:numPr>
                <w:ilvl w:val="0"/>
                <w:numId w:val="40"/>
              </w:numPr>
              <w:ind w:left="164" w:hanging="164"/>
              <w:jc w:val="both"/>
              <w:rPr>
                <w:rFonts w:ascii="Tahoma" w:hAnsi="Tahoma" w:cs="Tahoma"/>
                <w:sz w:val="22"/>
                <w:szCs w:val="22"/>
              </w:rPr>
            </w:pPr>
            <w:r w:rsidRPr="001F6958">
              <w:rPr>
                <w:rFonts w:ascii="Tahoma" w:hAnsi="Tahoma" w:cs="Tahoma"/>
                <w:sz w:val="22"/>
                <w:szCs w:val="22"/>
              </w:rPr>
              <w:t>Gestionar ante la Administración del Ministerio Público la dotación e instalación de cámaras dentro del despacho y la bodega de evidencias.</w:t>
            </w:r>
          </w:p>
          <w:p w14:paraId="04392D01" w14:textId="530647B8" w:rsidR="00815A6D" w:rsidRPr="001F6958" w:rsidRDefault="00815A6D" w:rsidP="00B051DF">
            <w:pPr>
              <w:rPr>
                <w:rFonts w:ascii="Tahoma" w:hAnsi="Tahoma" w:cs="Tahoma"/>
                <w:sz w:val="22"/>
                <w:szCs w:val="22"/>
              </w:rPr>
            </w:pPr>
          </w:p>
        </w:tc>
        <w:tc>
          <w:tcPr>
            <w:tcW w:w="3532" w:type="dxa"/>
            <w:vAlign w:val="center"/>
          </w:tcPr>
          <w:p w14:paraId="208026A1" w14:textId="04CCCF8E"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F56A8DB" w14:textId="40433D33"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6A98C681" w14:textId="6E8F935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4610CC21" w14:textId="77777777" w:rsidTr="00B051DF">
        <w:trPr>
          <w:trHeight w:val="877"/>
        </w:trPr>
        <w:tc>
          <w:tcPr>
            <w:tcW w:w="2185" w:type="dxa"/>
            <w:vMerge/>
            <w:vAlign w:val="center"/>
          </w:tcPr>
          <w:p w14:paraId="0CE560FC"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56C668A1" w14:textId="02BA3FC2" w:rsidR="00815A6D" w:rsidRPr="00B843FF"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tcPr>
          <w:p w14:paraId="3E2C941F"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Respaldar la información relativa al manejo de evidencias en forma periódica</w:t>
            </w:r>
            <w:r>
              <w:rPr>
                <w:rFonts w:ascii="Tahoma" w:hAnsi="Tahoma" w:cs="Tahoma"/>
                <w:sz w:val="22"/>
                <w:szCs w:val="22"/>
              </w:rPr>
              <w:t>.</w:t>
            </w:r>
          </w:p>
          <w:p w14:paraId="14A8D477" w14:textId="77777777" w:rsidR="00815A6D" w:rsidRPr="00815A6D" w:rsidRDefault="00815A6D" w:rsidP="00B051DF">
            <w:pPr>
              <w:jc w:val="both"/>
              <w:rPr>
                <w:rFonts w:ascii="Tahoma" w:hAnsi="Tahoma" w:cs="Tahoma"/>
                <w:color w:val="000000"/>
                <w:sz w:val="10"/>
                <w:szCs w:val="10"/>
              </w:rPr>
            </w:pPr>
          </w:p>
        </w:tc>
        <w:tc>
          <w:tcPr>
            <w:tcW w:w="3527" w:type="dxa"/>
            <w:vAlign w:val="center"/>
          </w:tcPr>
          <w:p w14:paraId="2BEB82E4" w14:textId="61D7A96E"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5093E5F" w14:textId="298BC212"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4EAA784F" w14:textId="71A0EF99"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7CD65892" w14:textId="4614B03A"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35424CEB" w14:textId="77777777" w:rsidTr="00B051DF">
        <w:trPr>
          <w:trHeight w:val="1191"/>
        </w:trPr>
        <w:tc>
          <w:tcPr>
            <w:tcW w:w="2185" w:type="dxa"/>
            <w:vMerge w:val="restart"/>
            <w:vAlign w:val="center"/>
          </w:tcPr>
          <w:p w14:paraId="2BF52F19" w14:textId="3B6A3417" w:rsidR="00815A6D" w:rsidRPr="00FE72C8" w:rsidRDefault="00815A6D" w:rsidP="00B051DF">
            <w:pPr>
              <w:autoSpaceDE w:val="0"/>
              <w:autoSpaceDN w:val="0"/>
              <w:jc w:val="center"/>
              <w:rPr>
                <w:rFonts w:ascii="Tahoma" w:hAnsi="Tahoma" w:cs="Tahoma"/>
                <w:b/>
                <w:color w:val="000000"/>
                <w:sz w:val="22"/>
                <w:szCs w:val="22"/>
              </w:rPr>
            </w:pPr>
            <w:r w:rsidRPr="00106DE2">
              <w:rPr>
                <w:rFonts w:ascii="Tahoma" w:hAnsi="Tahoma" w:cs="Tahoma"/>
                <w:b/>
                <w:color w:val="000000"/>
                <w:sz w:val="22"/>
                <w:szCs w:val="22"/>
              </w:rPr>
              <w:lastRenderedPageBreak/>
              <w:t>Desatención a solicitudes de pronto despacho</w:t>
            </w:r>
          </w:p>
        </w:tc>
        <w:tc>
          <w:tcPr>
            <w:tcW w:w="1701" w:type="dxa"/>
            <w:vAlign w:val="center"/>
          </w:tcPr>
          <w:p w14:paraId="781C961D" w14:textId="74DD6518"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tcPr>
          <w:p w14:paraId="7BB7D409" w14:textId="463CBA6F" w:rsidR="00815A6D" w:rsidRPr="00652E0A" w:rsidRDefault="00815A6D" w:rsidP="00B051DF">
            <w:pPr>
              <w:numPr>
                <w:ilvl w:val="0"/>
                <w:numId w:val="40"/>
              </w:numPr>
              <w:ind w:left="164" w:hanging="164"/>
              <w:jc w:val="both"/>
              <w:rPr>
                <w:rFonts w:ascii="Tahoma" w:hAnsi="Tahoma" w:cs="Tahoma"/>
                <w:color w:val="000000"/>
                <w:sz w:val="22"/>
                <w:szCs w:val="22"/>
              </w:rPr>
            </w:pPr>
            <w:r w:rsidRPr="00106DE2">
              <w:rPr>
                <w:rFonts w:ascii="Tahoma" w:hAnsi="Tahoma" w:cs="Tahoma"/>
                <w:color w:val="000000"/>
                <w:sz w:val="22"/>
                <w:szCs w:val="22"/>
              </w:rPr>
              <w:t>Generar reporte</w:t>
            </w:r>
            <w:r>
              <w:rPr>
                <w:rFonts w:ascii="Tahoma" w:hAnsi="Tahoma" w:cs="Tahoma"/>
                <w:color w:val="000000"/>
                <w:sz w:val="22"/>
                <w:szCs w:val="22"/>
              </w:rPr>
              <w:t>s</w:t>
            </w:r>
            <w:r w:rsidRPr="00106DE2">
              <w:rPr>
                <w:rFonts w:ascii="Tahoma" w:hAnsi="Tahoma" w:cs="Tahoma"/>
                <w:color w:val="000000"/>
                <w:sz w:val="22"/>
                <w:szCs w:val="22"/>
              </w:rPr>
              <w:t xml:space="preserve"> periódico</w:t>
            </w:r>
            <w:r>
              <w:rPr>
                <w:rFonts w:ascii="Tahoma" w:hAnsi="Tahoma" w:cs="Tahoma"/>
                <w:color w:val="000000"/>
                <w:sz w:val="22"/>
                <w:szCs w:val="22"/>
              </w:rPr>
              <w:t>s</w:t>
            </w:r>
            <w:r w:rsidRPr="00106DE2">
              <w:rPr>
                <w:rFonts w:ascii="Tahoma" w:hAnsi="Tahoma" w:cs="Tahoma"/>
                <w:color w:val="000000"/>
                <w:sz w:val="22"/>
                <w:szCs w:val="22"/>
              </w:rPr>
              <w:t xml:space="preserve"> para identificar expedientes de vieja data y </w:t>
            </w:r>
            <w:r>
              <w:rPr>
                <w:rFonts w:ascii="Tahoma" w:hAnsi="Tahoma" w:cs="Tahoma"/>
                <w:color w:val="000000"/>
                <w:sz w:val="22"/>
                <w:szCs w:val="22"/>
              </w:rPr>
              <w:t xml:space="preserve">para los cuales </w:t>
            </w:r>
            <w:r w:rsidRPr="00106DE2">
              <w:rPr>
                <w:rFonts w:ascii="Tahoma" w:hAnsi="Tahoma" w:cs="Tahoma"/>
                <w:color w:val="000000"/>
                <w:sz w:val="22"/>
                <w:szCs w:val="22"/>
              </w:rPr>
              <w:t>se haya solicitado pronta atención.</w:t>
            </w:r>
          </w:p>
        </w:tc>
        <w:tc>
          <w:tcPr>
            <w:tcW w:w="3527" w:type="dxa"/>
            <w:vAlign w:val="center"/>
          </w:tcPr>
          <w:p w14:paraId="564E6710" w14:textId="771D5D23"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18D4AC27" w14:textId="3C8B0C0A"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31DD17C1" w14:textId="3D59AD15"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9E51AD0" w14:textId="3451C31D"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716D4A76" w14:textId="77777777" w:rsidTr="00B051DF">
        <w:trPr>
          <w:trHeight w:val="1123"/>
        </w:trPr>
        <w:tc>
          <w:tcPr>
            <w:tcW w:w="2185" w:type="dxa"/>
            <w:vMerge/>
            <w:vAlign w:val="center"/>
          </w:tcPr>
          <w:p w14:paraId="75EE1697"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49E5A281" w14:textId="6C7C4CEA"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tcPr>
          <w:p w14:paraId="09980E40" w14:textId="65C44797" w:rsidR="00815A6D" w:rsidRPr="00652E0A" w:rsidRDefault="00815A6D"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Priorizar la atención de las causas identificadas con solicitud de pronto despacho para darles el trámite correspondiente.</w:t>
            </w:r>
          </w:p>
        </w:tc>
        <w:tc>
          <w:tcPr>
            <w:tcW w:w="3527" w:type="dxa"/>
            <w:vAlign w:val="center"/>
          </w:tcPr>
          <w:p w14:paraId="2967697E" w14:textId="67D3DFA2"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7F46E21C" w14:textId="463729F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5D5D361E" w14:textId="4D52841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5BF2171B" w14:textId="71A2FEA9"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77A4C66D" w14:textId="77777777" w:rsidTr="00B051DF">
        <w:trPr>
          <w:trHeight w:val="562"/>
        </w:trPr>
        <w:tc>
          <w:tcPr>
            <w:tcW w:w="2185" w:type="dxa"/>
            <w:vMerge w:val="restart"/>
            <w:vAlign w:val="center"/>
          </w:tcPr>
          <w:p w14:paraId="552DA846" w14:textId="0FAE7C24" w:rsidR="00815A6D" w:rsidRPr="00FE72C8" w:rsidRDefault="00815A6D" w:rsidP="00B051DF">
            <w:pPr>
              <w:autoSpaceDE w:val="0"/>
              <w:autoSpaceDN w:val="0"/>
              <w:jc w:val="center"/>
              <w:rPr>
                <w:rFonts w:ascii="Tahoma" w:hAnsi="Tahoma" w:cs="Tahoma"/>
                <w:b/>
                <w:color w:val="000000"/>
                <w:sz w:val="22"/>
                <w:szCs w:val="22"/>
              </w:rPr>
            </w:pPr>
            <w:r w:rsidRPr="00050C5B">
              <w:rPr>
                <w:rFonts w:ascii="Tahoma" w:hAnsi="Tahoma" w:cs="Tahoma"/>
                <w:b/>
                <w:color w:val="000000"/>
                <w:sz w:val="22"/>
                <w:szCs w:val="22"/>
              </w:rPr>
              <w:t xml:space="preserve">Incumplimiento de </w:t>
            </w:r>
            <w:r>
              <w:rPr>
                <w:rFonts w:ascii="Tahoma" w:hAnsi="Tahoma" w:cs="Tahoma"/>
                <w:b/>
                <w:color w:val="000000"/>
                <w:sz w:val="22"/>
                <w:szCs w:val="22"/>
              </w:rPr>
              <w:t>c</w:t>
            </w:r>
            <w:r w:rsidRPr="00050C5B">
              <w:rPr>
                <w:rFonts w:ascii="Tahoma" w:hAnsi="Tahoma" w:cs="Tahoma"/>
                <w:b/>
                <w:color w:val="000000"/>
                <w:sz w:val="22"/>
                <w:szCs w:val="22"/>
              </w:rPr>
              <w:t>uotas de produc</w:t>
            </w:r>
            <w:r>
              <w:rPr>
                <w:rFonts w:ascii="Tahoma" w:hAnsi="Tahoma" w:cs="Tahoma"/>
                <w:b/>
                <w:color w:val="000000"/>
                <w:sz w:val="22"/>
                <w:szCs w:val="22"/>
              </w:rPr>
              <w:t>tividad</w:t>
            </w:r>
          </w:p>
        </w:tc>
        <w:tc>
          <w:tcPr>
            <w:tcW w:w="1701" w:type="dxa"/>
            <w:vAlign w:val="center"/>
          </w:tcPr>
          <w:p w14:paraId="539D6569" w14:textId="3E14CD4F" w:rsidR="00815A6D" w:rsidRDefault="00815A6D" w:rsidP="00B051DF">
            <w:pPr>
              <w:autoSpaceDE w:val="0"/>
              <w:autoSpaceDN w:val="0"/>
              <w:jc w:val="center"/>
              <w:rPr>
                <w:rFonts w:ascii="Tahoma" w:eastAsia="Calibri" w:hAnsi="Tahoma" w:cs="Tahoma"/>
                <w:b/>
                <w:bCs/>
                <w:sz w:val="22"/>
                <w:szCs w:val="22"/>
                <w:lang w:eastAsia="es-CR"/>
              </w:rPr>
            </w:pPr>
            <w:r w:rsidRPr="006836C5">
              <w:rPr>
                <w:rFonts w:ascii="Tahoma" w:eastAsia="Calibri" w:hAnsi="Tahoma" w:cs="Tahoma"/>
                <w:b/>
                <w:bCs/>
                <w:sz w:val="22"/>
                <w:szCs w:val="22"/>
                <w:lang w:eastAsia="es-CR"/>
              </w:rPr>
              <w:t>PREVENIR</w:t>
            </w:r>
          </w:p>
        </w:tc>
        <w:tc>
          <w:tcPr>
            <w:tcW w:w="3816" w:type="dxa"/>
            <w:vAlign w:val="center"/>
          </w:tcPr>
          <w:p w14:paraId="7EBDC9F7" w14:textId="7A6FFCCA" w:rsidR="00815A6D" w:rsidRDefault="00815A6D" w:rsidP="00B051DF">
            <w:pPr>
              <w:numPr>
                <w:ilvl w:val="0"/>
                <w:numId w:val="40"/>
              </w:numPr>
              <w:ind w:left="164" w:hanging="164"/>
              <w:jc w:val="both"/>
              <w:rPr>
                <w:rFonts w:ascii="Tahoma" w:hAnsi="Tahoma" w:cs="Tahoma"/>
                <w:color w:val="000000"/>
                <w:sz w:val="22"/>
                <w:szCs w:val="22"/>
              </w:rPr>
            </w:pPr>
            <w:r w:rsidRPr="00050C5B">
              <w:rPr>
                <w:rFonts w:ascii="Tahoma" w:hAnsi="Tahoma" w:cs="Tahoma"/>
                <w:color w:val="000000"/>
                <w:sz w:val="22"/>
                <w:szCs w:val="22"/>
              </w:rPr>
              <w:t>Mantener informado</w:t>
            </w:r>
            <w:r>
              <w:rPr>
                <w:rFonts w:ascii="Tahoma" w:hAnsi="Tahoma" w:cs="Tahoma"/>
                <w:color w:val="000000"/>
                <w:sz w:val="22"/>
                <w:szCs w:val="22"/>
              </w:rPr>
              <w:t>, por parte de la jefatura,</w:t>
            </w:r>
            <w:r w:rsidRPr="00050C5B">
              <w:rPr>
                <w:rFonts w:ascii="Tahoma" w:hAnsi="Tahoma" w:cs="Tahoma"/>
                <w:color w:val="000000"/>
                <w:sz w:val="22"/>
                <w:szCs w:val="22"/>
              </w:rPr>
              <w:t xml:space="preserve"> a todo el personal de los objetivos y metas establecidas, así como de los resultados alcanzados mensualmente.</w:t>
            </w:r>
          </w:p>
          <w:p w14:paraId="0129DF82" w14:textId="77777777" w:rsidR="00815A6D" w:rsidRPr="00883558" w:rsidRDefault="00815A6D" w:rsidP="00B051DF">
            <w:pPr>
              <w:numPr>
                <w:ilvl w:val="0"/>
                <w:numId w:val="40"/>
              </w:numPr>
              <w:ind w:left="164" w:hanging="164"/>
              <w:jc w:val="both"/>
              <w:rPr>
                <w:rFonts w:ascii="Arial" w:eastAsia="Arial" w:hAnsi="Arial"/>
                <w:color w:val="000000"/>
              </w:rPr>
            </w:pPr>
            <w:r w:rsidRPr="00050C5B">
              <w:rPr>
                <w:rFonts w:ascii="Tahoma" w:hAnsi="Tahoma" w:cs="Tahoma"/>
                <w:color w:val="000000"/>
                <w:sz w:val="22"/>
                <w:szCs w:val="22"/>
              </w:rPr>
              <w:t xml:space="preserve">Verificar </w:t>
            </w:r>
            <w:r>
              <w:rPr>
                <w:rFonts w:ascii="Tahoma" w:hAnsi="Tahoma" w:cs="Tahoma"/>
                <w:color w:val="000000"/>
                <w:sz w:val="22"/>
                <w:szCs w:val="22"/>
              </w:rPr>
              <w:t xml:space="preserve">el </w:t>
            </w:r>
            <w:r w:rsidRPr="00050C5B">
              <w:rPr>
                <w:rFonts w:ascii="Tahoma" w:hAnsi="Tahoma" w:cs="Tahoma"/>
                <w:color w:val="000000"/>
                <w:sz w:val="22"/>
                <w:szCs w:val="22"/>
              </w:rPr>
              <w:t>cumplimiento individual de cuotas de trabajo.</w:t>
            </w:r>
          </w:p>
          <w:p w14:paraId="58486122" w14:textId="77777777" w:rsidR="00815A6D" w:rsidRPr="00652E0A" w:rsidRDefault="00815A6D" w:rsidP="00B051DF">
            <w:pPr>
              <w:jc w:val="both"/>
              <w:rPr>
                <w:rFonts w:ascii="Tahoma" w:hAnsi="Tahoma" w:cs="Tahoma"/>
                <w:sz w:val="10"/>
                <w:szCs w:val="10"/>
              </w:rPr>
            </w:pPr>
          </w:p>
        </w:tc>
        <w:tc>
          <w:tcPr>
            <w:tcW w:w="3527" w:type="dxa"/>
            <w:vAlign w:val="center"/>
          </w:tcPr>
          <w:p w14:paraId="6BC33615" w14:textId="731E7777"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3AFEB093" w14:textId="72D9F5C1"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57C8D570" w14:textId="2EB5F21D"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4EB101F4" w14:textId="151605E6"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32CD44A8" w14:textId="77777777" w:rsidTr="00B051DF">
        <w:trPr>
          <w:trHeight w:val="562"/>
        </w:trPr>
        <w:tc>
          <w:tcPr>
            <w:tcW w:w="2185" w:type="dxa"/>
            <w:vMerge/>
            <w:vAlign w:val="center"/>
          </w:tcPr>
          <w:p w14:paraId="02E85529"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2617C6C9" w14:textId="3F152604"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11547CFE" w14:textId="77777777" w:rsidR="00815A6D" w:rsidRDefault="00815A6D"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Aplicar planes remediales de acuerdo con las circunstancias respectivas.</w:t>
            </w:r>
          </w:p>
          <w:p w14:paraId="7931CC09" w14:textId="1AD5A62B" w:rsidR="00815A6D" w:rsidRPr="00652E0A" w:rsidRDefault="00815A6D" w:rsidP="00B051DF">
            <w:pPr>
              <w:jc w:val="both"/>
              <w:rPr>
                <w:rFonts w:ascii="Tahoma" w:hAnsi="Tahoma" w:cs="Tahoma"/>
                <w:color w:val="000000"/>
                <w:sz w:val="10"/>
                <w:szCs w:val="10"/>
              </w:rPr>
            </w:pPr>
          </w:p>
        </w:tc>
        <w:tc>
          <w:tcPr>
            <w:tcW w:w="3527" w:type="dxa"/>
            <w:vAlign w:val="center"/>
          </w:tcPr>
          <w:p w14:paraId="066D5CE6" w14:textId="711451F2"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2C919F20" w14:textId="33989F49"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992519C" w14:textId="01237C6E"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2D51B659" w14:textId="49693152"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2B016ACC" w14:textId="77777777" w:rsidTr="00B051DF">
        <w:trPr>
          <w:trHeight w:val="562"/>
        </w:trPr>
        <w:tc>
          <w:tcPr>
            <w:tcW w:w="2185" w:type="dxa"/>
            <w:vMerge w:val="restart"/>
            <w:vAlign w:val="center"/>
          </w:tcPr>
          <w:p w14:paraId="06540DC7" w14:textId="7A311B4E" w:rsidR="00815A6D" w:rsidRPr="00FE72C8" w:rsidRDefault="00815A6D" w:rsidP="00B051DF">
            <w:pPr>
              <w:autoSpaceDE w:val="0"/>
              <w:autoSpaceDN w:val="0"/>
              <w:jc w:val="center"/>
              <w:rPr>
                <w:rFonts w:ascii="Tahoma" w:hAnsi="Tahoma" w:cs="Tahoma"/>
                <w:b/>
                <w:color w:val="000000"/>
                <w:sz w:val="22"/>
                <w:szCs w:val="22"/>
              </w:rPr>
            </w:pPr>
            <w:r>
              <w:rPr>
                <w:rFonts w:ascii="Tahoma" w:hAnsi="Tahoma" w:cs="Tahoma"/>
                <w:b/>
                <w:sz w:val="22"/>
                <w:szCs w:val="22"/>
              </w:rPr>
              <w:t>Dar un tr</w:t>
            </w:r>
            <w:r w:rsidRPr="00582190">
              <w:rPr>
                <w:rFonts w:ascii="Tahoma" w:hAnsi="Tahoma" w:cs="Tahoma"/>
                <w:b/>
                <w:sz w:val="22"/>
                <w:szCs w:val="22"/>
              </w:rPr>
              <w:t xml:space="preserve">ato discriminatorio </w:t>
            </w:r>
            <w:r>
              <w:rPr>
                <w:rFonts w:ascii="Tahoma" w:hAnsi="Tahoma" w:cs="Tahoma"/>
                <w:b/>
                <w:sz w:val="22"/>
                <w:szCs w:val="22"/>
              </w:rPr>
              <w:t>a las</w:t>
            </w:r>
            <w:r w:rsidRPr="00582190">
              <w:rPr>
                <w:rFonts w:ascii="Tahoma" w:hAnsi="Tahoma" w:cs="Tahoma"/>
                <w:b/>
                <w:sz w:val="22"/>
                <w:szCs w:val="22"/>
              </w:rPr>
              <w:t xml:space="preserve"> poblaciones vulnerables</w:t>
            </w:r>
          </w:p>
        </w:tc>
        <w:tc>
          <w:tcPr>
            <w:tcW w:w="1701" w:type="dxa"/>
            <w:vAlign w:val="center"/>
          </w:tcPr>
          <w:p w14:paraId="61A12FC8" w14:textId="0D3EB0F4"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67E43A05" w14:textId="77777777" w:rsidR="00815A6D" w:rsidRDefault="00815A6D"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Sensibilizar al personal sobre la importancia de la calidad y la buena atención de la persona usuaria, abordando el tema en las reuniones programadas por la oficina.</w:t>
            </w:r>
          </w:p>
          <w:p w14:paraId="7FB2F71A" w14:textId="3992BA91" w:rsidR="00CB1E16" w:rsidRPr="00815A6D" w:rsidRDefault="00CB1E16" w:rsidP="00B051DF">
            <w:pPr>
              <w:numPr>
                <w:ilvl w:val="0"/>
                <w:numId w:val="40"/>
              </w:numPr>
              <w:ind w:left="164" w:hanging="164"/>
              <w:jc w:val="both"/>
              <w:rPr>
                <w:rFonts w:ascii="Tahoma" w:hAnsi="Tahoma" w:cs="Tahoma"/>
                <w:color w:val="000000"/>
                <w:sz w:val="22"/>
                <w:szCs w:val="22"/>
              </w:rPr>
            </w:pPr>
            <w:r w:rsidRPr="00CB1E16">
              <w:rPr>
                <w:rFonts w:ascii="Tahoma" w:hAnsi="Tahoma" w:cs="Tahoma"/>
                <w:color w:val="000000"/>
                <w:sz w:val="22"/>
                <w:szCs w:val="22"/>
              </w:rPr>
              <w:t>Llevar el control de sentencias relevantes del CEJUCO</w:t>
            </w:r>
          </w:p>
        </w:tc>
        <w:tc>
          <w:tcPr>
            <w:tcW w:w="3527" w:type="dxa"/>
            <w:vAlign w:val="center"/>
          </w:tcPr>
          <w:p w14:paraId="0FBE8C6C" w14:textId="3C3CE26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1C1DB4F9" w14:textId="06C718BD"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3AB46E9A" w14:textId="1F0CB36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3703E1FD" w14:textId="454C08E1"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70C29979" w14:textId="77777777" w:rsidTr="00B051DF">
        <w:trPr>
          <w:trHeight w:val="562"/>
        </w:trPr>
        <w:tc>
          <w:tcPr>
            <w:tcW w:w="2185" w:type="dxa"/>
            <w:vMerge/>
            <w:vAlign w:val="center"/>
          </w:tcPr>
          <w:p w14:paraId="0EB492B5"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406CE21A" w14:textId="3CFBE659"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19A808A6" w14:textId="77777777" w:rsidR="00815A6D" w:rsidRPr="00ED1700" w:rsidRDefault="00815A6D" w:rsidP="00B051DF">
            <w:pPr>
              <w:numPr>
                <w:ilvl w:val="0"/>
                <w:numId w:val="40"/>
              </w:numPr>
              <w:ind w:left="164" w:hanging="164"/>
              <w:jc w:val="both"/>
              <w:rPr>
                <w:rFonts w:ascii="Tahoma" w:hAnsi="Tahoma" w:cs="Tahoma"/>
                <w:sz w:val="22"/>
                <w:szCs w:val="22"/>
              </w:rPr>
            </w:pPr>
            <w:r>
              <w:rPr>
                <w:rFonts w:ascii="Tahoma" w:hAnsi="Tahoma" w:cs="Tahoma"/>
                <w:color w:val="000000"/>
                <w:sz w:val="22"/>
                <w:szCs w:val="22"/>
              </w:rPr>
              <w:t>Gestionar capacitación para el</w:t>
            </w:r>
            <w:r w:rsidRPr="00106DE2">
              <w:rPr>
                <w:rFonts w:ascii="Tahoma" w:hAnsi="Tahoma" w:cs="Tahoma"/>
                <w:color w:val="000000"/>
                <w:sz w:val="22"/>
                <w:szCs w:val="22"/>
              </w:rPr>
              <w:t xml:space="preserve"> personal sobre el tema de poblaciones vulnerables y tratos discriminatorios.</w:t>
            </w:r>
          </w:p>
          <w:p w14:paraId="2C2AE0B4" w14:textId="77777777" w:rsidR="00815A6D" w:rsidRPr="00655A25" w:rsidRDefault="00815A6D" w:rsidP="00B051DF">
            <w:pPr>
              <w:jc w:val="both"/>
              <w:rPr>
                <w:rFonts w:ascii="Tahoma" w:hAnsi="Tahoma" w:cs="Tahoma"/>
                <w:sz w:val="10"/>
                <w:szCs w:val="10"/>
              </w:rPr>
            </w:pPr>
          </w:p>
        </w:tc>
        <w:tc>
          <w:tcPr>
            <w:tcW w:w="3527" w:type="dxa"/>
            <w:vAlign w:val="center"/>
          </w:tcPr>
          <w:p w14:paraId="03FB2A64" w14:textId="4357174D"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5595FF5D" w14:textId="7F25BBA9"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76728619" w14:textId="659D48AA"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228F5BD4" w14:textId="5DF98EC7"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0A39FD47" w14:textId="77777777" w:rsidTr="00B051DF">
        <w:trPr>
          <w:trHeight w:val="562"/>
        </w:trPr>
        <w:tc>
          <w:tcPr>
            <w:tcW w:w="2185" w:type="dxa"/>
            <w:vMerge/>
            <w:vAlign w:val="center"/>
          </w:tcPr>
          <w:p w14:paraId="73CA54BA"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34215C35" w14:textId="14B7922B" w:rsidR="00815A6D" w:rsidRDefault="00815A6D" w:rsidP="00B051DF">
            <w:pPr>
              <w:autoSpaceDE w:val="0"/>
              <w:autoSpaceDN w:val="0"/>
              <w:jc w:val="center"/>
              <w:rPr>
                <w:rFonts w:ascii="Tahoma" w:eastAsia="Calibri" w:hAnsi="Tahoma" w:cs="Tahoma"/>
                <w:b/>
                <w:bCs/>
                <w:sz w:val="22"/>
                <w:szCs w:val="22"/>
                <w:lang w:eastAsia="es-CR"/>
              </w:rPr>
            </w:pPr>
            <w:r w:rsidRPr="00582190">
              <w:rPr>
                <w:rFonts w:ascii="Tahoma" w:eastAsia="Calibri" w:hAnsi="Tahoma" w:cs="Tahoma"/>
                <w:b/>
                <w:bCs/>
                <w:sz w:val="22"/>
                <w:szCs w:val="22"/>
                <w:lang w:eastAsia="es-CR"/>
              </w:rPr>
              <w:t>MITIGAR</w:t>
            </w:r>
          </w:p>
        </w:tc>
        <w:tc>
          <w:tcPr>
            <w:tcW w:w="3816" w:type="dxa"/>
          </w:tcPr>
          <w:p w14:paraId="7EDB21CF" w14:textId="1C5BDFC7" w:rsidR="00815A6D" w:rsidRPr="00CC0A63" w:rsidRDefault="00815A6D" w:rsidP="00B051DF">
            <w:pPr>
              <w:numPr>
                <w:ilvl w:val="0"/>
                <w:numId w:val="40"/>
              </w:numPr>
              <w:ind w:left="164" w:hanging="164"/>
              <w:jc w:val="both"/>
              <w:rPr>
                <w:rFonts w:ascii="Tahoma" w:hAnsi="Tahoma" w:cs="Tahoma"/>
                <w:sz w:val="22"/>
                <w:szCs w:val="22"/>
              </w:rPr>
            </w:pPr>
            <w:r>
              <w:rPr>
                <w:rFonts w:ascii="Tahoma" w:eastAsia="Calibri" w:hAnsi="Tahoma" w:cs="Tahoma"/>
                <w:sz w:val="22"/>
                <w:szCs w:val="22"/>
                <w:lang w:eastAsia="es-CR"/>
              </w:rPr>
              <w:t>Atender oportunamente las quejas interpuestas ante las Contralorías de Servicio.</w:t>
            </w:r>
          </w:p>
        </w:tc>
        <w:tc>
          <w:tcPr>
            <w:tcW w:w="3527" w:type="dxa"/>
            <w:vAlign w:val="center"/>
          </w:tcPr>
          <w:p w14:paraId="37AD0A1F" w14:textId="5558A5C6"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46A0DEC" w14:textId="44DC71A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73A4D539" w14:textId="5801BE08"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1594D848" w14:textId="55E41DF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2997256C" w14:textId="77777777" w:rsidTr="00B051DF">
        <w:trPr>
          <w:trHeight w:val="562"/>
        </w:trPr>
        <w:tc>
          <w:tcPr>
            <w:tcW w:w="2185" w:type="dxa"/>
            <w:vMerge w:val="restart"/>
            <w:vAlign w:val="center"/>
          </w:tcPr>
          <w:p w14:paraId="72611C45" w14:textId="36FF18D3" w:rsidR="00815A6D" w:rsidRPr="005B5EAB" w:rsidRDefault="00815A6D" w:rsidP="00B051DF">
            <w:pPr>
              <w:autoSpaceDE w:val="0"/>
              <w:autoSpaceDN w:val="0"/>
              <w:jc w:val="center"/>
              <w:rPr>
                <w:rFonts w:ascii="Tahoma" w:hAnsi="Tahoma" w:cs="Tahoma"/>
                <w:b/>
                <w:bCs/>
                <w:color w:val="000000"/>
                <w:sz w:val="22"/>
                <w:szCs w:val="22"/>
              </w:rPr>
            </w:pPr>
            <w:r w:rsidRPr="005B5EAB">
              <w:rPr>
                <w:rFonts w:ascii="Tahoma" w:hAnsi="Tahoma" w:cs="Tahoma"/>
                <w:b/>
                <w:bCs/>
                <w:color w:val="000000"/>
                <w:sz w:val="22"/>
                <w:szCs w:val="22"/>
              </w:rPr>
              <w:t xml:space="preserve">Retraso en la tramitación </w:t>
            </w:r>
          </w:p>
          <w:p w14:paraId="4B3EE274" w14:textId="77777777" w:rsidR="00815A6D" w:rsidRDefault="00815A6D" w:rsidP="00B051DF">
            <w:pPr>
              <w:autoSpaceDE w:val="0"/>
              <w:autoSpaceDN w:val="0"/>
              <w:jc w:val="center"/>
              <w:rPr>
                <w:rFonts w:ascii="Tahoma" w:hAnsi="Tahoma" w:cs="Tahoma"/>
                <w:color w:val="000000"/>
                <w:sz w:val="22"/>
                <w:szCs w:val="22"/>
              </w:rPr>
            </w:pPr>
            <w:r w:rsidRPr="005B5EAB">
              <w:rPr>
                <w:rFonts w:ascii="Tahoma" w:hAnsi="Tahoma" w:cs="Tahoma"/>
                <w:b/>
                <w:bCs/>
                <w:color w:val="000000"/>
                <w:sz w:val="22"/>
                <w:szCs w:val="22"/>
              </w:rPr>
              <w:t>de expedientes</w:t>
            </w:r>
          </w:p>
          <w:p w14:paraId="4682645E" w14:textId="5ED60476" w:rsidR="00815A6D" w:rsidRPr="005B5EAB" w:rsidRDefault="00815A6D" w:rsidP="00B051DF">
            <w:pPr>
              <w:jc w:val="center"/>
              <w:rPr>
                <w:rFonts w:ascii="Tahoma" w:hAnsi="Tahoma" w:cs="Tahoma"/>
                <w:bCs/>
                <w:color w:val="000000"/>
                <w:sz w:val="22"/>
                <w:szCs w:val="22"/>
              </w:rPr>
            </w:pPr>
            <w:r w:rsidRPr="005B5EAB">
              <w:rPr>
                <w:rFonts w:ascii="Tahoma" w:hAnsi="Tahoma" w:cs="Tahoma"/>
                <w:bCs/>
                <w:color w:val="000000"/>
                <w:sz w:val="22"/>
                <w:szCs w:val="22"/>
              </w:rPr>
              <w:t>(Retraso judicial)</w:t>
            </w:r>
          </w:p>
          <w:p w14:paraId="447AC198" w14:textId="7F751F4E" w:rsidR="00815A6D" w:rsidRPr="00FE72C8" w:rsidRDefault="00815A6D" w:rsidP="00B051DF">
            <w:pPr>
              <w:autoSpaceDE w:val="0"/>
              <w:autoSpaceDN w:val="0"/>
              <w:rPr>
                <w:rFonts w:ascii="Tahoma" w:hAnsi="Tahoma" w:cs="Tahoma"/>
                <w:b/>
                <w:color w:val="000000"/>
                <w:sz w:val="22"/>
                <w:szCs w:val="22"/>
              </w:rPr>
            </w:pPr>
          </w:p>
        </w:tc>
        <w:tc>
          <w:tcPr>
            <w:tcW w:w="1701" w:type="dxa"/>
            <w:vAlign w:val="center"/>
          </w:tcPr>
          <w:p w14:paraId="3461AD6D" w14:textId="341AE8FA"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4F7DDE86" w14:textId="77777777" w:rsidR="00815A6D" w:rsidRPr="00ED1700" w:rsidRDefault="00815A6D" w:rsidP="00B051DF">
            <w:pPr>
              <w:numPr>
                <w:ilvl w:val="0"/>
                <w:numId w:val="40"/>
              </w:numPr>
              <w:ind w:left="164" w:hanging="164"/>
              <w:jc w:val="both"/>
              <w:rPr>
                <w:rFonts w:ascii="Tahoma" w:hAnsi="Tahoma" w:cs="Tahoma"/>
                <w:sz w:val="10"/>
                <w:szCs w:val="10"/>
              </w:rPr>
            </w:pPr>
            <w:r w:rsidRPr="00ED1700">
              <w:rPr>
                <w:rFonts w:ascii="Tahoma" w:hAnsi="Tahoma" w:cs="Tahoma"/>
                <w:sz w:val="22"/>
                <w:szCs w:val="22"/>
              </w:rPr>
              <w:t xml:space="preserve">Revisar periódicamente los indicadores de gestión, así como solicitar y dar seguimiento constante a los informes de labores semanales y mensuales por escritorio.  </w:t>
            </w:r>
          </w:p>
          <w:p w14:paraId="2ACE97D1" w14:textId="77777777" w:rsidR="00815A6D" w:rsidRPr="00ED1700" w:rsidRDefault="00815A6D" w:rsidP="00B051DF">
            <w:pPr>
              <w:jc w:val="both"/>
              <w:rPr>
                <w:rFonts w:ascii="Tahoma" w:hAnsi="Tahoma" w:cs="Tahoma"/>
                <w:sz w:val="10"/>
                <w:szCs w:val="10"/>
              </w:rPr>
            </w:pPr>
          </w:p>
          <w:p w14:paraId="52A2FE4C"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lastRenderedPageBreak/>
              <w:t>Velar y supervisar la debida actualización de los datos registrados en los sistemas de información.</w:t>
            </w:r>
          </w:p>
          <w:p w14:paraId="52028D7D" w14:textId="77777777" w:rsidR="00815A6D" w:rsidRPr="00CC0A63" w:rsidRDefault="00815A6D" w:rsidP="00B051DF">
            <w:pPr>
              <w:jc w:val="both"/>
              <w:rPr>
                <w:rFonts w:ascii="Tahoma" w:hAnsi="Tahoma" w:cs="Tahoma"/>
                <w:sz w:val="10"/>
                <w:szCs w:val="10"/>
              </w:rPr>
            </w:pPr>
          </w:p>
          <w:p w14:paraId="46FAD31F"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Dar información a las personas usuarias sobre las gestiones que pueden realizar desde sus casas mediante la página del Poder Judicial y del Escritorio Virtual.</w:t>
            </w:r>
          </w:p>
          <w:p w14:paraId="1F821685" w14:textId="77777777" w:rsidR="00815A6D" w:rsidRPr="00CC0A63" w:rsidRDefault="00815A6D" w:rsidP="00B051DF">
            <w:pPr>
              <w:rPr>
                <w:rFonts w:ascii="Tahoma" w:hAnsi="Tahoma" w:cs="Tahoma"/>
                <w:sz w:val="10"/>
                <w:szCs w:val="10"/>
              </w:rPr>
            </w:pPr>
          </w:p>
          <w:p w14:paraId="5CA6A004"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Revisar periódicamente las diligencias judiciales registradas en la Agenda Cronos.</w:t>
            </w:r>
          </w:p>
          <w:p w14:paraId="7F55A007" w14:textId="77777777" w:rsidR="00815A6D" w:rsidRPr="00CC0A63" w:rsidRDefault="00815A6D" w:rsidP="00B051DF">
            <w:pPr>
              <w:ind w:left="164"/>
              <w:jc w:val="both"/>
              <w:rPr>
                <w:rFonts w:ascii="Tahoma" w:hAnsi="Tahoma" w:cs="Tahoma"/>
                <w:sz w:val="10"/>
                <w:szCs w:val="10"/>
              </w:rPr>
            </w:pPr>
          </w:p>
          <w:p w14:paraId="12E91FF0"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Señalar audiencias de conciliación masivas.</w:t>
            </w:r>
          </w:p>
          <w:p w14:paraId="147AE32D" w14:textId="77777777" w:rsidR="00815A6D" w:rsidRPr="00CC0A63" w:rsidRDefault="00815A6D" w:rsidP="00B051DF">
            <w:pPr>
              <w:rPr>
                <w:rFonts w:ascii="Tahoma" w:hAnsi="Tahoma" w:cs="Tahoma"/>
                <w:sz w:val="10"/>
                <w:szCs w:val="10"/>
              </w:rPr>
            </w:pPr>
          </w:p>
          <w:p w14:paraId="4969F689"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arqueos en los escritorios del personal técnico y profesional a efecto de velar por la tramitación y sus respectivos tiempos.</w:t>
            </w:r>
          </w:p>
          <w:p w14:paraId="0123C0A9" w14:textId="77777777" w:rsidR="00815A6D" w:rsidRPr="00CC0A63" w:rsidRDefault="00815A6D" w:rsidP="00B051DF">
            <w:pPr>
              <w:ind w:left="164"/>
              <w:jc w:val="both"/>
              <w:rPr>
                <w:rFonts w:ascii="Tahoma" w:hAnsi="Tahoma" w:cs="Tahoma"/>
                <w:sz w:val="10"/>
                <w:szCs w:val="10"/>
              </w:rPr>
            </w:pPr>
          </w:p>
          <w:p w14:paraId="53A2D388"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depuraciones periódicas a los buzones de tareas en el Escritorio Virtual.</w:t>
            </w:r>
          </w:p>
          <w:p w14:paraId="2899F4D5" w14:textId="77777777" w:rsidR="00815A6D" w:rsidRPr="00CC0A63" w:rsidRDefault="00815A6D" w:rsidP="00B051DF">
            <w:pPr>
              <w:jc w:val="both"/>
              <w:rPr>
                <w:rFonts w:ascii="Tahoma" w:hAnsi="Tahoma" w:cs="Tahoma"/>
                <w:sz w:val="10"/>
                <w:szCs w:val="10"/>
              </w:rPr>
            </w:pPr>
          </w:p>
          <w:p w14:paraId="355247F3"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Informar inmediatamente a las oficinas de informática respectivas, cualquier interrupción o problema de funcionamiento de los sistemas informatizados.</w:t>
            </w:r>
          </w:p>
          <w:p w14:paraId="309F1470" w14:textId="77777777" w:rsidR="00815A6D" w:rsidRPr="00CC0A63" w:rsidRDefault="00815A6D" w:rsidP="00B051DF">
            <w:pPr>
              <w:ind w:left="164"/>
              <w:jc w:val="both"/>
              <w:rPr>
                <w:rFonts w:ascii="Tahoma" w:hAnsi="Tahoma" w:cs="Tahoma"/>
                <w:sz w:val="10"/>
                <w:szCs w:val="10"/>
              </w:rPr>
            </w:pPr>
          </w:p>
          <w:p w14:paraId="61DFDA63"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Elaborar roles de trabajo para la revisión periódica de los expedientes con mayor antigüedad del circulante activo y darles prioridad.</w:t>
            </w:r>
          </w:p>
          <w:p w14:paraId="63C9EFAA" w14:textId="77777777" w:rsidR="00815A6D" w:rsidRPr="00CC0A63" w:rsidRDefault="00815A6D" w:rsidP="00B051DF">
            <w:pPr>
              <w:pStyle w:val="Prrafodelista"/>
              <w:ind w:left="0"/>
              <w:rPr>
                <w:rFonts w:ascii="Tahoma" w:hAnsi="Tahoma" w:cs="Tahoma"/>
                <w:sz w:val="10"/>
                <w:szCs w:val="10"/>
              </w:rPr>
            </w:pPr>
          </w:p>
          <w:p w14:paraId="54FC3595"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Establecer una adecuada coordinación entre la persona juzgadora, quien firma las resoluciones, y la persona técnica quien agrega la documentación del expediente, para verificar que la </w:t>
            </w:r>
            <w:r w:rsidRPr="00CC0A63">
              <w:rPr>
                <w:rFonts w:ascii="Tahoma" w:hAnsi="Tahoma" w:cs="Tahoma"/>
                <w:sz w:val="22"/>
                <w:szCs w:val="22"/>
              </w:rPr>
              <w:lastRenderedPageBreak/>
              <w:t>información haya sido ingresada correctamente.</w:t>
            </w:r>
          </w:p>
          <w:p w14:paraId="6AA07363" w14:textId="77777777" w:rsidR="00815A6D" w:rsidRPr="00CC0A63" w:rsidRDefault="00815A6D" w:rsidP="00B051DF">
            <w:pPr>
              <w:rPr>
                <w:rFonts w:ascii="Tahoma" w:hAnsi="Tahoma" w:cs="Tahoma"/>
                <w:sz w:val="10"/>
                <w:szCs w:val="10"/>
              </w:rPr>
            </w:pPr>
          </w:p>
          <w:p w14:paraId="28778A23"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Procurar la conciliación como una medida de solución alterna al conflicto, donde resulte aplicable.</w:t>
            </w:r>
          </w:p>
          <w:p w14:paraId="0CFB2D25" w14:textId="77777777" w:rsidR="00815A6D" w:rsidRPr="00CC0A63" w:rsidRDefault="00815A6D" w:rsidP="00B051DF">
            <w:pPr>
              <w:rPr>
                <w:rFonts w:ascii="Tahoma" w:hAnsi="Tahoma" w:cs="Tahoma"/>
                <w:sz w:val="10"/>
                <w:szCs w:val="10"/>
              </w:rPr>
            </w:pPr>
          </w:p>
          <w:p w14:paraId="1AFFA269"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Dar seguimiento prioritario a las quejas planteadas por las personas usuarias por motivos de atrasos para proceder con lo que corresponda.</w:t>
            </w:r>
          </w:p>
          <w:p w14:paraId="79823C13" w14:textId="77777777" w:rsidR="00815A6D" w:rsidRPr="00CC0A63" w:rsidRDefault="00815A6D" w:rsidP="00B051DF">
            <w:pPr>
              <w:rPr>
                <w:rFonts w:ascii="Tahoma" w:hAnsi="Tahoma" w:cs="Tahoma"/>
                <w:sz w:val="10"/>
                <w:szCs w:val="10"/>
              </w:rPr>
            </w:pPr>
          </w:p>
          <w:p w14:paraId="1447A795"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Generar, con alguna periodicidad establecida, un listado de expedientes que se encuentren sin sentencia y en estado de trámite, para verificar la situación particular de cada caso.</w:t>
            </w:r>
          </w:p>
          <w:p w14:paraId="1BF4AA37" w14:textId="77777777" w:rsidR="00815A6D" w:rsidRDefault="00815A6D" w:rsidP="00B051DF">
            <w:pPr>
              <w:rPr>
                <w:rFonts w:ascii="Tahoma" w:hAnsi="Tahoma" w:cs="Tahoma"/>
                <w:sz w:val="10"/>
                <w:szCs w:val="10"/>
              </w:rPr>
            </w:pPr>
          </w:p>
          <w:p w14:paraId="7AA7E3D1"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Velar porque las firmas de las resoluciones ya listas se firmen lo más pronto posible, estableciendo plazos céleres para dichas firmas.</w:t>
            </w:r>
          </w:p>
          <w:p w14:paraId="2246F3D5" w14:textId="77777777" w:rsidR="00815A6D" w:rsidRPr="005B5EAB" w:rsidRDefault="00815A6D" w:rsidP="00B051DF">
            <w:pPr>
              <w:jc w:val="both"/>
              <w:rPr>
                <w:rFonts w:ascii="Tahoma" w:hAnsi="Tahoma" w:cs="Tahoma"/>
                <w:sz w:val="10"/>
                <w:szCs w:val="10"/>
              </w:rPr>
            </w:pPr>
          </w:p>
        </w:tc>
        <w:tc>
          <w:tcPr>
            <w:tcW w:w="3527" w:type="dxa"/>
            <w:vAlign w:val="center"/>
          </w:tcPr>
          <w:p w14:paraId="170505ED" w14:textId="635ABD4B"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532" w:type="dxa"/>
            <w:vAlign w:val="center"/>
          </w:tcPr>
          <w:p w14:paraId="36C11CE1" w14:textId="2B1CD943"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297DBE07" w14:textId="0CC7B237"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57EFE7A9" w14:textId="640C9769"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0FF0FBCE" w14:textId="77777777" w:rsidTr="00B051DF">
        <w:trPr>
          <w:trHeight w:val="562"/>
        </w:trPr>
        <w:tc>
          <w:tcPr>
            <w:tcW w:w="2185" w:type="dxa"/>
            <w:vMerge/>
            <w:vAlign w:val="center"/>
          </w:tcPr>
          <w:p w14:paraId="0DB0A39F"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4C81C5CE" w14:textId="1E128454"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4040C4F5"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Gestionar colaboración al Centro de Apoyo con respecto al fallo de expedientes. De igual forma, la ayuda con jueces supernumerarios con las administraciones de los circuitos correspondientes.</w:t>
            </w:r>
          </w:p>
          <w:p w14:paraId="0FD0C8F8" w14:textId="77777777" w:rsidR="00815A6D" w:rsidRPr="00ED1700" w:rsidRDefault="00815A6D" w:rsidP="00B051DF">
            <w:pPr>
              <w:jc w:val="both"/>
              <w:rPr>
                <w:rFonts w:ascii="Tahoma" w:hAnsi="Tahoma" w:cs="Tahoma"/>
                <w:sz w:val="10"/>
                <w:szCs w:val="10"/>
              </w:rPr>
            </w:pPr>
          </w:p>
          <w:p w14:paraId="57BA7D07"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Solicitar al Departamento de Tecnologías de Información (TI) el trámite para la consecución de licencias y/o recursos para implementar adecuadamente la modalidad de teletrabajo.</w:t>
            </w:r>
          </w:p>
          <w:p w14:paraId="285B5275" w14:textId="77777777" w:rsidR="00815A6D" w:rsidRDefault="00815A6D" w:rsidP="00B051DF">
            <w:pPr>
              <w:rPr>
                <w:rFonts w:ascii="Tahoma" w:hAnsi="Tahoma" w:cs="Tahoma"/>
                <w:sz w:val="10"/>
                <w:szCs w:val="10"/>
              </w:rPr>
            </w:pPr>
          </w:p>
          <w:p w14:paraId="3C863056"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Solicitar al Colegio de Abogados capacitación para </w:t>
            </w:r>
            <w:proofErr w:type="gramStart"/>
            <w:r w:rsidRPr="00CC0A63">
              <w:rPr>
                <w:rFonts w:ascii="Tahoma" w:hAnsi="Tahoma" w:cs="Tahoma"/>
                <w:sz w:val="22"/>
                <w:szCs w:val="22"/>
              </w:rPr>
              <w:t>abogados y abogadas</w:t>
            </w:r>
            <w:proofErr w:type="gramEnd"/>
            <w:r w:rsidRPr="00CC0A63">
              <w:rPr>
                <w:rFonts w:ascii="Tahoma" w:hAnsi="Tahoma" w:cs="Tahoma"/>
                <w:sz w:val="22"/>
                <w:szCs w:val="22"/>
              </w:rPr>
              <w:t xml:space="preserve"> sobre el uso del sistema de Gestión en Línea.</w:t>
            </w:r>
          </w:p>
          <w:p w14:paraId="298E4EC6" w14:textId="77777777" w:rsidR="00815A6D" w:rsidRPr="005B5EAB" w:rsidRDefault="00815A6D" w:rsidP="00B051DF">
            <w:pPr>
              <w:jc w:val="both"/>
              <w:rPr>
                <w:rFonts w:ascii="Tahoma" w:hAnsi="Tahoma" w:cs="Tahoma"/>
                <w:sz w:val="10"/>
                <w:szCs w:val="10"/>
              </w:rPr>
            </w:pPr>
          </w:p>
        </w:tc>
        <w:tc>
          <w:tcPr>
            <w:tcW w:w="3527" w:type="dxa"/>
            <w:vAlign w:val="center"/>
          </w:tcPr>
          <w:p w14:paraId="5370BAB9" w14:textId="5825AF5F"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26B83F46" w14:textId="38C5BE55"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056021C5" w14:textId="15238F29"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53FC4507" w14:textId="1037C7ED"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4B069130" w14:textId="77777777" w:rsidTr="00B051DF">
        <w:trPr>
          <w:trHeight w:val="562"/>
        </w:trPr>
        <w:tc>
          <w:tcPr>
            <w:tcW w:w="2185" w:type="dxa"/>
            <w:vMerge/>
            <w:vAlign w:val="center"/>
          </w:tcPr>
          <w:p w14:paraId="53360880"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5AF0F67B" w14:textId="476B3AB2"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34EC66A7" w14:textId="77777777" w:rsidR="00815A6D" w:rsidRDefault="00815A6D" w:rsidP="00B051DF">
            <w:pPr>
              <w:numPr>
                <w:ilvl w:val="0"/>
                <w:numId w:val="40"/>
              </w:numPr>
              <w:ind w:left="164" w:hanging="164"/>
              <w:jc w:val="both"/>
              <w:rPr>
                <w:rFonts w:ascii="Tahoma" w:hAnsi="Tahoma" w:cs="Tahoma"/>
                <w:sz w:val="22"/>
                <w:szCs w:val="22"/>
              </w:rPr>
            </w:pPr>
            <w:r>
              <w:rPr>
                <w:rFonts w:ascii="Tahoma" w:hAnsi="Tahoma" w:cs="Tahoma"/>
                <w:sz w:val="22"/>
                <w:szCs w:val="22"/>
              </w:rPr>
              <w:t xml:space="preserve">Aplicar </w:t>
            </w:r>
            <w:r w:rsidRPr="00CC0A63">
              <w:rPr>
                <w:rFonts w:ascii="Tahoma" w:hAnsi="Tahoma" w:cs="Tahoma"/>
                <w:sz w:val="22"/>
                <w:szCs w:val="22"/>
              </w:rPr>
              <w:t xml:space="preserve">planes remediales para dar atención a las situaciones </w:t>
            </w:r>
            <w:r>
              <w:rPr>
                <w:rFonts w:ascii="Tahoma" w:hAnsi="Tahoma" w:cs="Tahoma"/>
                <w:sz w:val="22"/>
                <w:szCs w:val="22"/>
              </w:rPr>
              <w:t xml:space="preserve">de retraso </w:t>
            </w:r>
            <w:r w:rsidRPr="00CC0A63">
              <w:rPr>
                <w:rFonts w:ascii="Tahoma" w:hAnsi="Tahoma" w:cs="Tahoma"/>
                <w:sz w:val="22"/>
                <w:szCs w:val="22"/>
              </w:rPr>
              <w:t>detectadas.</w:t>
            </w:r>
          </w:p>
          <w:p w14:paraId="6C2AEBCF" w14:textId="77777777" w:rsidR="00815A6D" w:rsidRPr="00ED1700" w:rsidRDefault="00815A6D" w:rsidP="00B051DF">
            <w:pPr>
              <w:jc w:val="both"/>
              <w:rPr>
                <w:rFonts w:ascii="Tahoma" w:hAnsi="Tahoma" w:cs="Tahoma"/>
                <w:sz w:val="10"/>
                <w:szCs w:val="10"/>
              </w:rPr>
            </w:pPr>
          </w:p>
          <w:p w14:paraId="45A5478E" w14:textId="77777777" w:rsidR="00815A6D" w:rsidRDefault="00815A6D" w:rsidP="00B051DF">
            <w:pPr>
              <w:numPr>
                <w:ilvl w:val="0"/>
                <w:numId w:val="40"/>
              </w:numPr>
              <w:ind w:left="164" w:hanging="164"/>
              <w:jc w:val="both"/>
              <w:rPr>
                <w:rFonts w:ascii="Tahoma" w:hAnsi="Tahoma" w:cs="Tahoma"/>
                <w:sz w:val="22"/>
                <w:szCs w:val="22"/>
              </w:rPr>
            </w:pPr>
            <w:r>
              <w:rPr>
                <w:rFonts w:ascii="Tahoma" w:hAnsi="Tahoma" w:cs="Tahoma"/>
                <w:sz w:val="22"/>
                <w:szCs w:val="22"/>
              </w:rPr>
              <w:t>Aplicar e</w:t>
            </w:r>
            <w:r w:rsidRPr="00CC0A63">
              <w:rPr>
                <w:rFonts w:ascii="Tahoma" w:hAnsi="Tahoma" w:cs="Tahoma"/>
                <w:sz w:val="22"/>
                <w:szCs w:val="22"/>
              </w:rPr>
              <w:t>strategias para atender los expedientes donde se han suspendido señalamientos, priorizando la reprogramación de las audiencias suspendidas.</w:t>
            </w:r>
          </w:p>
          <w:p w14:paraId="692CC0AC" w14:textId="77777777" w:rsidR="00815A6D" w:rsidRPr="005B5EAB" w:rsidRDefault="00815A6D" w:rsidP="00B051DF">
            <w:pPr>
              <w:jc w:val="both"/>
              <w:rPr>
                <w:rFonts w:ascii="Tahoma" w:hAnsi="Tahoma" w:cs="Tahoma"/>
                <w:sz w:val="10"/>
                <w:szCs w:val="10"/>
              </w:rPr>
            </w:pPr>
          </w:p>
        </w:tc>
        <w:tc>
          <w:tcPr>
            <w:tcW w:w="3527" w:type="dxa"/>
            <w:vAlign w:val="center"/>
          </w:tcPr>
          <w:p w14:paraId="74E86737" w14:textId="318EFA42"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12CC95EE" w14:textId="55238D6B"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4DA08322" w14:textId="4FF51AB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21D3879F" w14:textId="090F8879"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1BE5B22C" w14:textId="77777777" w:rsidTr="00B051DF">
        <w:trPr>
          <w:trHeight w:val="562"/>
        </w:trPr>
        <w:tc>
          <w:tcPr>
            <w:tcW w:w="2185" w:type="dxa"/>
            <w:vMerge w:val="restart"/>
            <w:vAlign w:val="center"/>
          </w:tcPr>
          <w:p w14:paraId="3938C002" w14:textId="75B165E5" w:rsidR="00815A6D" w:rsidRPr="00CD0214" w:rsidRDefault="00815A6D" w:rsidP="00B051DF">
            <w:pPr>
              <w:autoSpaceDE w:val="0"/>
              <w:autoSpaceDN w:val="0"/>
              <w:jc w:val="center"/>
              <w:rPr>
                <w:rFonts w:ascii="Tahoma" w:hAnsi="Tahoma" w:cs="Tahoma"/>
                <w:b/>
                <w:color w:val="000000"/>
                <w:sz w:val="22"/>
                <w:szCs w:val="22"/>
              </w:rPr>
            </w:pPr>
            <w:r w:rsidRPr="00CD0214">
              <w:rPr>
                <w:rFonts w:ascii="Tahoma" w:hAnsi="Tahoma" w:cs="Tahoma"/>
                <w:b/>
                <w:bCs/>
                <w:color w:val="000000"/>
                <w:sz w:val="22"/>
                <w:szCs w:val="22"/>
              </w:rPr>
              <w:t>Suspensión de audiencias</w:t>
            </w:r>
          </w:p>
        </w:tc>
        <w:tc>
          <w:tcPr>
            <w:tcW w:w="1701" w:type="dxa"/>
            <w:vAlign w:val="center"/>
          </w:tcPr>
          <w:p w14:paraId="512AE943" w14:textId="69164734"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tcPr>
          <w:p w14:paraId="6307FECB"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Dar seguimiento a los acuerdos del Consejo Superior sobre el manejo de la pandemia, para la toma de decisiones del despacho en relación a las agendas.</w:t>
            </w:r>
          </w:p>
          <w:p w14:paraId="11613A19"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Supervi</w:t>
            </w:r>
            <w:r>
              <w:rPr>
                <w:rFonts w:ascii="Tahoma" w:hAnsi="Tahoma" w:cs="Tahoma"/>
                <w:sz w:val="22"/>
                <w:szCs w:val="22"/>
              </w:rPr>
              <w:t>sar</w:t>
            </w:r>
            <w:r w:rsidRPr="00CC0A63">
              <w:rPr>
                <w:rFonts w:ascii="Tahoma" w:hAnsi="Tahoma" w:cs="Tahoma"/>
                <w:sz w:val="22"/>
                <w:szCs w:val="22"/>
              </w:rPr>
              <w:t xml:space="preserve"> y contro</w:t>
            </w:r>
            <w:r>
              <w:rPr>
                <w:rFonts w:ascii="Tahoma" w:hAnsi="Tahoma" w:cs="Tahoma"/>
                <w:sz w:val="22"/>
                <w:szCs w:val="22"/>
              </w:rPr>
              <w:t>lar</w:t>
            </w:r>
            <w:r w:rsidRPr="00CC0A63">
              <w:rPr>
                <w:rFonts w:ascii="Tahoma" w:hAnsi="Tahoma" w:cs="Tahoma"/>
                <w:sz w:val="22"/>
                <w:szCs w:val="22"/>
              </w:rPr>
              <w:t xml:space="preserve"> adecuad</w:t>
            </w:r>
            <w:r>
              <w:rPr>
                <w:rFonts w:ascii="Tahoma" w:hAnsi="Tahoma" w:cs="Tahoma"/>
                <w:sz w:val="22"/>
                <w:szCs w:val="22"/>
              </w:rPr>
              <w:t xml:space="preserve">amente, </w:t>
            </w:r>
            <w:r w:rsidRPr="00CC0A63">
              <w:rPr>
                <w:rFonts w:ascii="Tahoma" w:hAnsi="Tahoma" w:cs="Tahoma"/>
                <w:sz w:val="22"/>
                <w:szCs w:val="22"/>
              </w:rPr>
              <w:t>por parte del Juez Tramitador</w:t>
            </w:r>
            <w:r>
              <w:rPr>
                <w:rFonts w:ascii="Tahoma" w:hAnsi="Tahoma" w:cs="Tahoma"/>
                <w:sz w:val="22"/>
                <w:szCs w:val="22"/>
              </w:rPr>
              <w:t>,</w:t>
            </w:r>
            <w:r w:rsidRPr="00CC0A63">
              <w:rPr>
                <w:rFonts w:ascii="Tahoma" w:hAnsi="Tahoma" w:cs="Tahoma"/>
                <w:sz w:val="22"/>
                <w:szCs w:val="22"/>
              </w:rPr>
              <w:t xml:space="preserve"> </w:t>
            </w:r>
            <w:r>
              <w:rPr>
                <w:rFonts w:ascii="Tahoma" w:hAnsi="Tahoma" w:cs="Tahoma"/>
                <w:sz w:val="22"/>
                <w:szCs w:val="22"/>
              </w:rPr>
              <w:t>aquellas</w:t>
            </w:r>
            <w:r w:rsidRPr="00CC0A63">
              <w:rPr>
                <w:rFonts w:ascii="Tahoma" w:hAnsi="Tahoma" w:cs="Tahoma"/>
                <w:sz w:val="22"/>
                <w:szCs w:val="22"/>
              </w:rPr>
              <w:t xml:space="preserve"> causas por las cuales se suspenden las audiencias.</w:t>
            </w:r>
          </w:p>
          <w:p w14:paraId="1316804C"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Revisar periódicamente (diario, semanal) la agenda cronos.</w:t>
            </w:r>
          </w:p>
          <w:p w14:paraId="225BD686"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Notificar las audiencias con la suficiente anticipación a la fecha fijada y enviar recordatorios de la diligencia vía llamada telefónica.</w:t>
            </w:r>
          </w:p>
          <w:p w14:paraId="38419E48" w14:textId="77777777" w:rsidR="00815A6D" w:rsidRPr="00CC0A63" w:rsidRDefault="00815A6D" w:rsidP="00B051DF">
            <w:pPr>
              <w:jc w:val="both"/>
              <w:rPr>
                <w:rFonts w:ascii="Tahoma" w:hAnsi="Tahoma" w:cs="Tahoma"/>
                <w:sz w:val="10"/>
                <w:szCs w:val="10"/>
              </w:rPr>
            </w:pPr>
          </w:p>
          <w:p w14:paraId="4862148F"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Us</w:t>
            </w:r>
            <w:r>
              <w:rPr>
                <w:rFonts w:ascii="Tahoma" w:hAnsi="Tahoma" w:cs="Tahoma"/>
                <w:sz w:val="22"/>
                <w:szCs w:val="22"/>
              </w:rPr>
              <w:t>ar</w:t>
            </w:r>
            <w:r w:rsidRPr="00CC0A63">
              <w:rPr>
                <w:rFonts w:ascii="Tahoma" w:hAnsi="Tahoma" w:cs="Tahoma"/>
                <w:sz w:val="22"/>
                <w:szCs w:val="22"/>
              </w:rPr>
              <w:t xml:space="preserve"> herramientas tecnológicas que posibilitan la realización de la diligencia judicial y la elaboración de protocolos para dicho propósito.</w:t>
            </w:r>
          </w:p>
          <w:p w14:paraId="75BB9B12" w14:textId="77777777" w:rsidR="00815A6D" w:rsidRPr="00CC0A63" w:rsidRDefault="00815A6D" w:rsidP="00B051DF">
            <w:pPr>
              <w:pStyle w:val="Prrafodelista"/>
              <w:ind w:left="0"/>
              <w:jc w:val="both"/>
              <w:rPr>
                <w:rFonts w:ascii="Tahoma" w:hAnsi="Tahoma" w:cs="Tahoma"/>
                <w:sz w:val="8"/>
                <w:szCs w:val="8"/>
              </w:rPr>
            </w:pPr>
          </w:p>
          <w:p w14:paraId="3938FBAC"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Revisar los indicadores de gestión correspondientes.</w:t>
            </w:r>
          </w:p>
          <w:p w14:paraId="5A1BD252" w14:textId="77777777" w:rsidR="00815A6D" w:rsidRPr="00CC0A63" w:rsidRDefault="00815A6D" w:rsidP="00B051DF">
            <w:pPr>
              <w:rPr>
                <w:rFonts w:ascii="Tahoma" w:hAnsi="Tahoma" w:cs="Tahoma"/>
                <w:sz w:val="10"/>
                <w:szCs w:val="10"/>
              </w:rPr>
            </w:pPr>
          </w:p>
          <w:p w14:paraId="78606FA6"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Distribuir las cargas de trabajo de manera equitativa en la medida de lo posible.</w:t>
            </w:r>
          </w:p>
          <w:p w14:paraId="26A827AC" w14:textId="77777777" w:rsidR="00815A6D" w:rsidRPr="00CC0A63" w:rsidRDefault="00815A6D" w:rsidP="00B051DF">
            <w:pPr>
              <w:rPr>
                <w:rFonts w:ascii="Tahoma" w:hAnsi="Tahoma" w:cs="Tahoma"/>
                <w:sz w:val="10"/>
                <w:szCs w:val="10"/>
              </w:rPr>
            </w:pPr>
          </w:p>
          <w:p w14:paraId="1C06A869"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Revisar las actas de notificación y citación de las partes con la finalidad de verificar la citación positiva.</w:t>
            </w:r>
          </w:p>
          <w:p w14:paraId="46777D17" w14:textId="77777777" w:rsidR="00815A6D" w:rsidRPr="00CC0A63" w:rsidRDefault="00815A6D" w:rsidP="00B051DF">
            <w:pPr>
              <w:jc w:val="both"/>
              <w:rPr>
                <w:rFonts w:ascii="Tahoma" w:hAnsi="Tahoma" w:cs="Tahoma"/>
                <w:sz w:val="10"/>
                <w:szCs w:val="10"/>
              </w:rPr>
            </w:pPr>
          </w:p>
          <w:p w14:paraId="7106B6FD"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Mantener el control de recordatorios de las audiencias </w:t>
            </w:r>
            <w:r w:rsidRPr="00CC0A63">
              <w:rPr>
                <w:rFonts w:ascii="Tahoma" w:hAnsi="Tahoma" w:cs="Tahoma"/>
                <w:sz w:val="22"/>
                <w:szCs w:val="22"/>
              </w:rPr>
              <w:lastRenderedPageBreak/>
              <w:t>señaladas y revisarlo con una semana de anticipación a la fecha programada.</w:t>
            </w:r>
          </w:p>
          <w:p w14:paraId="764395B0" w14:textId="77777777" w:rsidR="00815A6D" w:rsidRPr="00815A6D" w:rsidRDefault="00815A6D" w:rsidP="00B051DF">
            <w:pPr>
              <w:jc w:val="both"/>
              <w:rPr>
                <w:rFonts w:ascii="Tahoma" w:hAnsi="Tahoma" w:cs="Tahoma"/>
                <w:sz w:val="10"/>
                <w:szCs w:val="10"/>
              </w:rPr>
            </w:pPr>
          </w:p>
        </w:tc>
        <w:tc>
          <w:tcPr>
            <w:tcW w:w="3527" w:type="dxa"/>
            <w:vAlign w:val="center"/>
          </w:tcPr>
          <w:p w14:paraId="19D285CA" w14:textId="4EC6DB03"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532" w:type="dxa"/>
            <w:vAlign w:val="center"/>
          </w:tcPr>
          <w:p w14:paraId="3C634BCF" w14:textId="3DCCD556"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48600B3B" w14:textId="76211683"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279BB7C4" w14:textId="6E698A5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6097D5DC" w14:textId="77777777" w:rsidTr="00B051DF">
        <w:trPr>
          <w:trHeight w:val="562"/>
        </w:trPr>
        <w:tc>
          <w:tcPr>
            <w:tcW w:w="2185" w:type="dxa"/>
            <w:vMerge/>
            <w:vAlign w:val="center"/>
          </w:tcPr>
          <w:p w14:paraId="6F4BAA63"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44D47866" w14:textId="1D5B0359"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460D332B"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Coordinar, cuando aplique, con las juezas y jueces de conciliación la programación de las audiencias para que se puedan realizar efectivamente.</w:t>
            </w:r>
          </w:p>
          <w:p w14:paraId="0370E426" w14:textId="77777777" w:rsidR="00815A6D" w:rsidRPr="00AB5514" w:rsidRDefault="00815A6D" w:rsidP="00B051DF">
            <w:pPr>
              <w:jc w:val="both"/>
              <w:rPr>
                <w:rFonts w:ascii="Tahoma" w:hAnsi="Tahoma" w:cs="Tahoma"/>
                <w:sz w:val="10"/>
                <w:szCs w:val="10"/>
              </w:rPr>
            </w:pPr>
          </w:p>
          <w:p w14:paraId="1CED2C05"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Coordinar con las sedes del Colegio de Abogados y Abogadas de la localidad, para que promuevan entre el personal litigante, el aporte de medios electrónicos en los que son parte.</w:t>
            </w:r>
          </w:p>
          <w:p w14:paraId="51BE87B8" w14:textId="77777777" w:rsidR="00815A6D" w:rsidRPr="00A32653" w:rsidRDefault="00815A6D" w:rsidP="00B051DF">
            <w:pPr>
              <w:jc w:val="both"/>
              <w:rPr>
                <w:rFonts w:ascii="Tahoma" w:hAnsi="Tahoma" w:cs="Tahoma"/>
                <w:color w:val="000000"/>
                <w:sz w:val="10"/>
                <w:szCs w:val="10"/>
              </w:rPr>
            </w:pPr>
          </w:p>
          <w:p w14:paraId="156977C3"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Coordinar con las personas facilitadoras judiciales un espacio físico comunal para realizar las audiencias señaladas en el domicilio.</w:t>
            </w:r>
          </w:p>
          <w:p w14:paraId="0A24261F" w14:textId="77777777" w:rsidR="00815A6D" w:rsidRPr="00A32653" w:rsidRDefault="00815A6D" w:rsidP="00B051DF">
            <w:pPr>
              <w:jc w:val="both"/>
              <w:rPr>
                <w:rFonts w:ascii="Tahoma" w:hAnsi="Tahoma" w:cs="Tahoma"/>
                <w:sz w:val="10"/>
                <w:szCs w:val="10"/>
              </w:rPr>
            </w:pPr>
          </w:p>
          <w:p w14:paraId="27D7222B"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Coordinar con los Consejos de Administración, las Administraciones Regionales o los mismos despachos, las alternativas de solución para el uso de las salas o espacios físicos que no estén siendo utilizados.</w:t>
            </w:r>
          </w:p>
          <w:p w14:paraId="261BB234" w14:textId="77777777" w:rsidR="00815A6D" w:rsidRPr="00CC0A63" w:rsidRDefault="00815A6D" w:rsidP="00B051DF">
            <w:pPr>
              <w:jc w:val="both"/>
              <w:rPr>
                <w:rFonts w:ascii="Tahoma" w:hAnsi="Tahoma" w:cs="Tahoma"/>
                <w:sz w:val="22"/>
                <w:szCs w:val="22"/>
              </w:rPr>
            </w:pPr>
          </w:p>
        </w:tc>
        <w:tc>
          <w:tcPr>
            <w:tcW w:w="3527" w:type="dxa"/>
            <w:vAlign w:val="center"/>
          </w:tcPr>
          <w:p w14:paraId="0F9043DE" w14:textId="75266057"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2C88605C" w14:textId="5C4AE10A"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06E5728E" w14:textId="3FA82B27"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2B686FDA" w14:textId="318C4DF0"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4C4FE59A" w14:textId="77777777" w:rsidTr="00B051DF">
        <w:trPr>
          <w:trHeight w:val="562"/>
        </w:trPr>
        <w:tc>
          <w:tcPr>
            <w:tcW w:w="2185" w:type="dxa"/>
            <w:vMerge/>
            <w:vAlign w:val="center"/>
          </w:tcPr>
          <w:p w14:paraId="5BC9368B"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513E50AE" w14:textId="343C88ED" w:rsidR="00815A6D" w:rsidRDefault="00815A6D" w:rsidP="00B051DF">
            <w:pPr>
              <w:autoSpaceDE w:val="0"/>
              <w:autoSpaceDN w:val="0"/>
              <w:jc w:val="center"/>
              <w:rPr>
                <w:rFonts w:ascii="Tahoma" w:eastAsia="Calibri" w:hAnsi="Tahoma" w:cs="Tahoma"/>
                <w:b/>
                <w:bCs/>
                <w:sz w:val="22"/>
                <w:szCs w:val="22"/>
                <w:lang w:eastAsia="es-CR"/>
              </w:rPr>
            </w:pPr>
            <w:r w:rsidRPr="00A32653">
              <w:rPr>
                <w:rFonts w:ascii="Tahoma" w:eastAsia="Calibri" w:hAnsi="Tahoma" w:cs="Tahoma"/>
                <w:b/>
                <w:bCs/>
                <w:sz w:val="22"/>
                <w:szCs w:val="22"/>
                <w:lang w:eastAsia="es-CR"/>
              </w:rPr>
              <w:t>MITIGAR</w:t>
            </w:r>
          </w:p>
        </w:tc>
        <w:tc>
          <w:tcPr>
            <w:tcW w:w="3816" w:type="dxa"/>
          </w:tcPr>
          <w:p w14:paraId="6EBFB6F2" w14:textId="77777777" w:rsidR="00815A6D" w:rsidRDefault="00815A6D" w:rsidP="00B051DF">
            <w:pPr>
              <w:numPr>
                <w:ilvl w:val="0"/>
                <w:numId w:val="40"/>
              </w:numPr>
              <w:ind w:left="164" w:hanging="164"/>
              <w:jc w:val="both"/>
              <w:rPr>
                <w:rFonts w:ascii="Tahoma" w:hAnsi="Tahoma" w:cs="Tahoma"/>
                <w:sz w:val="22"/>
                <w:szCs w:val="22"/>
              </w:rPr>
            </w:pPr>
            <w:r>
              <w:rPr>
                <w:rFonts w:ascii="Tahoma" w:hAnsi="Tahoma" w:cs="Tahoma"/>
                <w:sz w:val="22"/>
                <w:szCs w:val="22"/>
              </w:rPr>
              <w:t>Registrar</w:t>
            </w:r>
            <w:r w:rsidRPr="00CC0A63">
              <w:rPr>
                <w:rFonts w:ascii="Tahoma" w:hAnsi="Tahoma" w:cs="Tahoma"/>
                <w:sz w:val="22"/>
                <w:szCs w:val="22"/>
              </w:rPr>
              <w:t xml:space="preserve"> en la Agenda Cronos los señalamientos que se hayan omitido e incluir las partes para generar el recordatorio automático mediante mensajería de texto.</w:t>
            </w:r>
          </w:p>
          <w:p w14:paraId="12355E9E"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Avisar oportunamente a las partes sobre la cancelación o suspensión de la audiencia.</w:t>
            </w:r>
          </w:p>
          <w:p w14:paraId="359E06C2"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Dar trámite prioritario a la reprogramación de las audiencias suspendidas, especialmente por el Covid-19. </w:t>
            </w:r>
          </w:p>
          <w:p w14:paraId="6F105047" w14:textId="77777777" w:rsidR="00815A6D" w:rsidRPr="00AB5514" w:rsidRDefault="00815A6D" w:rsidP="00B051DF">
            <w:pPr>
              <w:numPr>
                <w:ilvl w:val="0"/>
                <w:numId w:val="40"/>
              </w:numPr>
              <w:ind w:left="164" w:hanging="164"/>
              <w:jc w:val="both"/>
              <w:rPr>
                <w:rFonts w:ascii="Tahoma" w:hAnsi="Tahoma" w:cs="Tahoma"/>
                <w:sz w:val="22"/>
                <w:szCs w:val="22"/>
              </w:rPr>
            </w:pPr>
            <w:r>
              <w:rPr>
                <w:rFonts w:ascii="Tahoma" w:hAnsi="Tahoma" w:cs="Tahoma"/>
                <w:sz w:val="22"/>
                <w:szCs w:val="22"/>
              </w:rPr>
              <w:lastRenderedPageBreak/>
              <w:t>Remitir</w:t>
            </w:r>
            <w:r w:rsidRPr="00CC0A63">
              <w:rPr>
                <w:rFonts w:ascii="Tahoma" w:hAnsi="Tahoma" w:cs="Tahoma"/>
                <w:sz w:val="22"/>
                <w:szCs w:val="22"/>
              </w:rPr>
              <w:t xml:space="preserve"> oficio o informe de justificación fundamentando las causas del incumplimiento del indicador </w:t>
            </w:r>
            <w:r>
              <w:rPr>
                <w:rFonts w:ascii="Tahoma" w:hAnsi="Tahoma" w:cs="Tahoma"/>
                <w:sz w:val="22"/>
                <w:szCs w:val="22"/>
              </w:rPr>
              <w:t>de audiencias suspendidas</w:t>
            </w:r>
            <w:r w:rsidRPr="00CC0A63">
              <w:rPr>
                <w:rFonts w:ascii="Tahoma" w:hAnsi="Tahoma" w:cs="Tahoma"/>
                <w:sz w:val="22"/>
                <w:szCs w:val="22"/>
              </w:rPr>
              <w:t>.</w:t>
            </w:r>
          </w:p>
          <w:p w14:paraId="5EAA0969" w14:textId="6285A2A5" w:rsidR="00815A6D" w:rsidRPr="00EA45A6" w:rsidRDefault="00815A6D" w:rsidP="00B051DF">
            <w:pPr>
              <w:jc w:val="both"/>
              <w:rPr>
                <w:rFonts w:ascii="Tahoma" w:hAnsi="Tahoma" w:cs="Tahoma"/>
                <w:sz w:val="10"/>
                <w:szCs w:val="10"/>
              </w:rPr>
            </w:pPr>
          </w:p>
        </w:tc>
        <w:tc>
          <w:tcPr>
            <w:tcW w:w="3527" w:type="dxa"/>
            <w:vAlign w:val="center"/>
          </w:tcPr>
          <w:p w14:paraId="3C37F80E" w14:textId="40BBB4B1"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532" w:type="dxa"/>
            <w:vAlign w:val="center"/>
          </w:tcPr>
          <w:p w14:paraId="4A34150A" w14:textId="7C0FCB1B"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4B18064F" w14:textId="04EFBEBA"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73B6F131" w14:textId="7C74990B"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358AAE98" w14:textId="77777777" w:rsidTr="00B051DF">
        <w:trPr>
          <w:trHeight w:val="2153"/>
        </w:trPr>
        <w:tc>
          <w:tcPr>
            <w:tcW w:w="2185" w:type="dxa"/>
            <w:vMerge w:val="restart"/>
            <w:vAlign w:val="center"/>
          </w:tcPr>
          <w:p w14:paraId="1FD27D70" w14:textId="3A751C44" w:rsidR="00815A6D" w:rsidRPr="00FE72C8" w:rsidRDefault="00815A6D" w:rsidP="00B051DF">
            <w:pPr>
              <w:autoSpaceDE w:val="0"/>
              <w:autoSpaceDN w:val="0"/>
              <w:jc w:val="center"/>
              <w:rPr>
                <w:rFonts w:ascii="Tahoma" w:hAnsi="Tahoma" w:cs="Tahoma"/>
                <w:b/>
                <w:color w:val="000000"/>
                <w:sz w:val="22"/>
                <w:szCs w:val="22"/>
              </w:rPr>
            </w:pPr>
            <w:r w:rsidRPr="00E67951">
              <w:rPr>
                <w:rFonts w:ascii="Tahoma" w:hAnsi="Tahoma" w:cs="Tahoma"/>
                <w:b/>
                <w:bCs/>
                <w:color w:val="000000"/>
                <w:sz w:val="22"/>
                <w:szCs w:val="22"/>
              </w:rPr>
              <w:t>Desactualización de los datos registrados en los sistemas informatizados</w:t>
            </w:r>
          </w:p>
        </w:tc>
        <w:tc>
          <w:tcPr>
            <w:tcW w:w="1701" w:type="dxa"/>
            <w:vAlign w:val="center"/>
          </w:tcPr>
          <w:p w14:paraId="6922E7A2" w14:textId="68E8D001"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tcPr>
          <w:p w14:paraId="7B7DAD2E"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Aplicar procedimiento de depuración de expedientes de forma periódica, tomando muestras de cierta cantidad para ser revisados completamente. </w:t>
            </w:r>
          </w:p>
          <w:p w14:paraId="33D04C8D"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Agregar los escritos recibidos dentro de los plazos establecidos institucionalmente.</w:t>
            </w:r>
          </w:p>
          <w:p w14:paraId="299C51A7"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Identificar buenas prácticas de otros despachos en el uso de escritorio virtual.</w:t>
            </w:r>
          </w:p>
          <w:p w14:paraId="7137BE1D"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Preguntar, a la persona usuaria, cada vez que se presenta al despacho si hay algún cambio en la dirección del domicilio o en el número de contacto, para proceder con la actualización inmediata por quien sea responsable de hacerlo.</w:t>
            </w:r>
          </w:p>
          <w:p w14:paraId="64D7FEC8" w14:textId="09DF439E"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 Firmar resolución de señalamientos verificando que el mismo se encuentre registrado en la Agenda Cronos.</w:t>
            </w:r>
          </w:p>
          <w:p w14:paraId="5AC56985" w14:textId="7090F236" w:rsidR="00815A6D" w:rsidRDefault="00815A6D" w:rsidP="00B051DF">
            <w:pPr>
              <w:rPr>
                <w:rFonts w:ascii="Tahoma" w:hAnsi="Tahoma" w:cs="Tahoma"/>
                <w:sz w:val="10"/>
                <w:szCs w:val="10"/>
              </w:rPr>
            </w:pPr>
          </w:p>
          <w:p w14:paraId="03A8EECB" w14:textId="77777777" w:rsidR="00CD0214" w:rsidRPr="00CC0A63" w:rsidRDefault="00CD0214" w:rsidP="00B051DF">
            <w:pPr>
              <w:rPr>
                <w:rFonts w:ascii="Tahoma" w:hAnsi="Tahoma" w:cs="Tahoma"/>
                <w:sz w:val="10"/>
                <w:szCs w:val="10"/>
              </w:rPr>
            </w:pPr>
          </w:p>
          <w:p w14:paraId="7D7794F7" w14:textId="37C8BC12"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revisiones periódicas de la información registrada en los sistemas y aplicar las correcciones inmediatamente en caso de encontrar inconsistencias. Utilizar SIGMA.</w:t>
            </w:r>
          </w:p>
          <w:p w14:paraId="2AE3C7D2" w14:textId="77777777" w:rsidR="00815A6D" w:rsidRPr="00A14B1C" w:rsidRDefault="00815A6D" w:rsidP="00B051DF">
            <w:pPr>
              <w:jc w:val="both"/>
              <w:rPr>
                <w:rFonts w:ascii="Tahoma" w:hAnsi="Tahoma" w:cs="Tahoma"/>
                <w:sz w:val="10"/>
                <w:szCs w:val="10"/>
              </w:rPr>
            </w:pPr>
          </w:p>
          <w:p w14:paraId="2025CB4D" w14:textId="5C0EA432"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Recordar periódicamente al personal la obligación de poner al día los datos de estados y movimientos de los expedientes tal como lo ha establecido el </w:t>
            </w:r>
            <w:r>
              <w:rPr>
                <w:rFonts w:ascii="Tahoma" w:hAnsi="Tahoma" w:cs="Tahoma"/>
                <w:sz w:val="22"/>
                <w:szCs w:val="22"/>
              </w:rPr>
              <w:t>J</w:t>
            </w:r>
            <w:r w:rsidRPr="00CC0A63">
              <w:rPr>
                <w:rFonts w:ascii="Tahoma" w:hAnsi="Tahoma" w:cs="Tahoma"/>
                <w:sz w:val="22"/>
                <w:szCs w:val="22"/>
              </w:rPr>
              <w:t xml:space="preserve">erarca en reiteradas circulares. </w:t>
            </w:r>
          </w:p>
          <w:p w14:paraId="38BE00AF" w14:textId="77777777" w:rsidR="00815A6D" w:rsidRPr="00A14B1C" w:rsidRDefault="00815A6D" w:rsidP="00B051DF">
            <w:pPr>
              <w:jc w:val="both"/>
              <w:rPr>
                <w:rFonts w:ascii="Tahoma" w:hAnsi="Tahoma" w:cs="Tahoma"/>
                <w:sz w:val="10"/>
                <w:szCs w:val="10"/>
              </w:rPr>
            </w:pPr>
          </w:p>
          <w:p w14:paraId="26770E96" w14:textId="17D8C07C"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lastRenderedPageBreak/>
              <w:t>Instar al personal técnico a que revise bien el expediente de previo a efectuar el señalamiento.</w:t>
            </w:r>
          </w:p>
          <w:p w14:paraId="400352E1" w14:textId="04B4BA01"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Estandarizar procedimientos en la tramitación de expedientes para ser aplicados por el personal.</w:t>
            </w:r>
          </w:p>
          <w:p w14:paraId="7B1D29A9" w14:textId="436B2C73"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Mantener actualizada la ubicación de los expedientes en el Sistema Escritorio Virtual y en las casillas físicas.</w:t>
            </w:r>
          </w:p>
        </w:tc>
        <w:tc>
          <w:tcPr>
            <w:tcW w:w="3527" w:type="dxa"/>
            <w:vAlign w:val="center"/>
          </w:tcPr>
          <w:p w14:paraId="28D4233E" w14:textId="4E731585"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532" w:type="dxa"/>
            <w:vAlign w:val="center"/>
          </w:tcPr>
          <w:p w14:paraId="6D58DC42" w14:textId="300D6928"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0506CEE9" w14:textId="0D87F535"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713C68BA" w14:textId="33D6A548"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4EFC271B" w14:textId="77777777" w:rsidTr="002549A2">
        <w:trPr>
          <w:trHeight w:val="1346"/>
        </w:trPr>
        <w:tc>
          <w:tcPr>
            <w:tcW w:w="2185" w:type="dxa"/>
            <w:vMerge/>
            <w:vAlign w:val="center"/>
          </w:tcPr>
          <w:p w14:paraId="5C970123"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28138238" w14:textId="46809E10"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0F776468" w14:textId="4CB9F06A" w:rsidR="00815A6D" w:rsidRPr="00A14B1C"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Gestionar, ante la Dirección de Tecnología, la capacitación requerida sobre el uso de los sistemas institucionales para el personal que la requiera. </w:t>
            </w:r>
          </w:p>
        </w:tc>
        <w:tc>
          <w:tcPr>
            <w:tcW w:w="3527" w:type="dxa"/>
            <w:vAlign w:val="center"/>
          </w:tcPr>
          <w:p w14:paraId="725396E3" w14:textId="6A7D25AF"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BD069A5" w14:textId="5E1BA694"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55719710" w14:textId="65D26D34"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1BD1C87" w14:textId="54B4643E"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0D0F753A" w14:textId="77777777" w:rsidTr="00B051DF">
        <w:trPr>
          <w:trHeight w:val="562"/>
        </w:trPr>
        <w:tc>
          <w:tcPr>
            <w:tcW w:w="2185" w:type="dxa"/>
            <w:vMerge/>
            <w:vAlign w:val="center"/>
          </w:tcPr>
          <w:p w14:paraId="08851892"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750C5E0C" w14:textId="4F3CB4A3" w:rsidR="00815A6D"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tcPr>
          <w:p w14:paraId="466F112B"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Llamar a las partes, de ser necesario, en caso de detectar inconsistencias en los datos para corregirlas.</w:t>
            </w:r>
          </w:p>
          <w:p w14:paraId="1020F872" w14:textId="77777777" w:rsidR="00815A6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Utilizar los informes trimestrales para revisar las fases de los expedientes en trámite, así como los informes de inconsistencias.</w:t>
            </w:r>
          </w:p>
          <w:p w14:paraId="7680D75C" w14:textId="4ED658FE" w:rsidR="00815A6D" w:rsidRPr="00B26E23" w:rsidRDefault="00815A6D" w:rsidP="00B051DF">
            <w:pPr>
              <w:jc w:val="both"/>
              <w:rPr>
                <w:rFonts w:ascii="Tahoma" w:hAnsi="Tahoma" w:cs="Tahoma"/>
                <w:sz w:val="8"/>
                <w:szCs w:val="8"/>
              </w:rPr>
            </w:pPr>
          </w:p>
        </w:tc>
        <w:tc>
          <w:tcPr>
            <w:tcW w:w="3527" w:type="dxa"/>
            <w:vAlign w:val="center"/>
          </w:tcPr>
          <w:p w14:paraId="47D2DEEE" w14:textId="72FAC509"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7FBF29B2" w14:textId="1965CEE7"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3AF9EAD" w14:textId="71BF254B"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63674D5B" w14:textId="4D06A2FC"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FB79E8" w14:paraId="14AEA661" w14:textId="77777777" w:rsidTr="00B051DF">
        <w:trPr>
          <w:trHeight w:val="562"/>
        </w:trPr>
        <w:tc>
          <w:tcPr>
            <w:tcW w:w="2185" w:type="dxa"/>
            <w:vMerge w:val="restart"/>
            <w:vAlign w:val="center"/>
          </w:tcPr>
          <w:p w14:paraId="0DB4D592" w14:textId="0B31A47E" w:rsidR="00FB79E8" w:rsidRPr="00FB79E8" w:rsidRDefault="00FB79E8" w:rsidP="00B051DF">
            <w:pPr>
              <w:autoSpaceDE w:val="0"/>
              <w:autoSpaceDN w:val="0"/>
              <w:jc w:val="center"/>
              <w:rPr>
                <w:rFonts w:ascii="Tahoma" w:hAnsi="Tahoma" w:cs="Tahoma"/>
                <w:b/>
                <w:bCs/>
                <w:color w:val="000000"/>
                <w:sz w:val="22"/>
                <w:szCs w:val="22"/>
              </w:rPr>
            </w:pPr>
            <w:r w:rsidRPr="00FB79E8">
              <w:rPr>
                <w:rFonts w:ascii="Tahoma" w:hAnsi="Tahoma" w:cs="Tahoma"/>
                <w:b/>
                <w:bCs/>
                <w:color w:val="000000"/>
                <w:sz w:val="22"/>
                <w:szCs w:val="22"/>
              </w:rPr>
              <w:t>Que se produzcan “caídas” del Sistema de Gestión y del Escritorio Virtual</w:t>
            </w:r>
          </w:p>
        </w:tc>
        <w:tc>
          <w:tcPr>
            <w:tcW w:w="1701" w:type="dxa"/>
            <w:vAlign w:val="center"/>
          </w:tcPr>
          <w:p w14:paraId="6D71EC4C" w14:textId="48584BDF" w:rsidR="00FB79E8" w:rsidRDefault="00FB79E8"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tcPr>
          <w:p w14:paraId="6457E865" w14:textId="77777777" w:rsidR="00FB79E8" w:rsidRDefault="00FB79E8" w:rsidP="00B051DF">
            <w:pPr>
              <w:numPr>
                <w:ilvl w:val="0"/>
                <w:numId w:val="40"/>
              </w:numPr>
              <w:ind w:left="164" w:hanging="164"/>
              <w:jc w:val="both"/>
              <w:rPr>
                <w:rFonts w:ascii="Tahoma" w:hAnsi="Tahoma" w:cs="Tahoma"/>
                <w:sz w:val="22"/>
                <w:szCs w:val="22"/>
              </w:rPr>
            </w:pPr>
            <w:r w:rsidRPr="00FB79E8">
              <w:rPr>
                <w:rFonts w:ascii="Tahoma" w:hAnsi="Tahoma" w:cs="Tahoma"/>
                <w:sz w:val="22"/>
                <w:szCs w:val="22"/>
              </w:rPr>
              <w:t>Implementar planes de contingencia que posibiliten la continuidad del servicio o del trámite de las causas.</w:t>
            </w:r>
          </w:p>
          <w:p w14:paraId="46830A88" w14:textId="09E3F712" w:rsidR="00FB79E8" w:rsidRPr="00CC0A63" w:rsidRDefault="00FB79E8" w:rsidP="00B051DF">
            <w:pPr>
              <w:numPr>
                <w:ilvl w:val="0"/>
                <w:numId w:val="40"/>
              </w:numPr>
              <w:ind w:left="164" w:hanging="164"/>
              <w:jc w:val="both"/>
              <w:rPr>
                <w:rFonts w:ascii="Tahoma" w:hAnsi="Tahoma" w:cs="Tahoma"/>
                <w:sz w:val="22"/>
                <w:szCs w:val="22"/>
              </w:rPr>
            </w:pPr>
            <w:r w:rsidRPr="00FB79E8">
              <w:rPr>
                <w:rFonts w:ascii="Tahoma" w:hAnsi="Tahoma" w:cs="Tahoma"/>
                <w:sz w:val="22"/>
                <w:szCs w:val="22"/>
              </w:rPr>
              <w:t>Realizar respaldos periódicos de la información sensible del despacho</w:t>
            </w:r>
            <w:r>
              <w:rPr>
                <w:rFonts w:ascii="Tahoma" w:hAnsi="Tahoma" w:cs="Tahoma"/>
                <w:sz w:val="22"/>
                <w:szCs w:val="22"/>
              </w:rPr>
              <w:t>.</w:t>
            </w:r>
          </w:p>
        </w:tc>
        <w:tc>
          <w:tcPr>
            <w:tcW w:w="3527" w:type="dxa"/>
            <w:vAlign w:val="center"/>
          </w:tcPr>
          <w:p w14:paraId="2C37E50A" w14:textId="0BAE5D87"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775A7E1B" w14:textId="1D37F394"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5A4CAF7" w14:textId="1872F5EE"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7E0B5AFD" w14:textId="567D0612"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FB79E8" w14:paraId="5FC94B92" w14:textId="77777777" w:rsidTr="00B051DF">
        <w:trPr>
          <w:trHeight w:val="562"/>
        </w:trPr>
        <w:tc>
          <w:tcPr>
            <w:tcW w:w="2185" w:type="dxa"/>
            <w:vMerge/>
            <w:vAlign w:val="center"/>
          </w:tcPr>
          <w:p w14:paraId="1573F103" w14:textId="77777777" w:rsidR="00FB79E8" w:rsidRPr="00FB79E8" w:rsidRDefault="00FB79E8" w:rsidP="00B051DF">
            <w:pPr>
              <w:autoSpaceDE w:val="0"/>
              <w:autoSpaceDN w:val="0"/>
              <w:jc w:val="center"/>
              <w:rPr>
                <w:rFonts w:ascii="Tahoma" w:hAnsi="Tahoma" w:cs="Tahoma"/>
                <w:b/>
                <w:bCs/>
                <w:color w:val="000000"/>
                <w:sz w:val="22"/>
                <w:szCs w:val="22"/>
              </w:rPr>
            </w:pPr>
          </w:p>
        </w:tc>
        <w:tc>
          <w:tcPr>
            <w:tcW w:w="1701" w:type="dxa"/>
            <w:vAlign w:val="center"/>
          </w:tcPr>
          <w:p w14:paraId="1BF1C806" w14:textId="31DFDD40" w:rsidR="00FB79E8" w:rsidRDefault="00FB79E8"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2593500B" w14:textId="0C39A8C5" w:rsidR="00FB79E8" w:rsidRPr="00CC0A63" w:rsidRDefault="00FB79E8" w:rsidP="00B051DF">
            <w:pPr>
              <w:numPr>
                <w:ilvl w:val="0"/>
                <w:numId w:val="40"/>
              </w:numPr>
              <w:ind w:left="164" w:hanging="164"/>
              <w:jc w:val="both"/>
              <w:rPr>
                <w:rFonts w:ascii="Tahoma" w:hAnsi="Tahoma" w:cs="Tahoma"/>
                <w:sz w:val="22"/>
                <w:szCs w:val="22"/>
              </w:rPr>
            </w:pPr>
            <w:r w:rsidRPr="00FB79E8">
              <w:rPr>
                <w:rFonts w:ascii="Tahoma" w:hAnsi="Tahoma" w:cs="Tahoma"/>
                <w:sz w:val="22"/>
                <w:szCs w:val="22"/>
              </w:rPr>
              <w:t>Reportar el problema inmediatamente a la instancia tecnológica respectiva y llevar un registro de los reportes realizados</w:t>
            </w:r>
          </w:p>
        </w:tc>
        <w:tc>
          <w:tcPr>
            <w:tcW w:w="3527" w:type="dxa"/>
            <w:vAlign w:val="center"/>
          </w:tcPr>
          <w:p w14:paraId="1F7282E0" w14:textId="3B46B07A"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7138CCB" w14:textId="06884624"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140CEAD1" w14:textId="0D5175B8"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4E9907B3" w14:textId="155ED3EE"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FB79E8" w14:paraId="76162401" w14:textId="77777777" w:rsidTr="00B051DF">
        <w:trPr>
          <w:trHeight w:val="562"/>
        </w:trPr>
        <w:tc>
          <w:tcPr>
            <w:tcW w:w="2185" w:type="dxa"/>
            <w:vMerge/>
            <w:vAlign w:val="center"/>
          </w:tcPr>
          <w:p w14:paraId="6014A628" w14:textId="77777777" w:rsidR="00FB79E8" w:rsidRPr="00FB79E8" w:rsidRDefault="00FB79E8" w:rsidP="00B051DF">
            <w:pPr>
              <w:autoSpaceDE w:val="0"/>
              <w:autoSpaceDN w:val="0"/>
              <w:jc w:val="center"/>
              <w:rPr>
                <w:rFonts w:ascii="Tahoma" w:hAnsi="Tahoma" w:cs="Tahoma"/>
                <w:b/>
                <w:bCs/>
                <w:color w:val="000000"/>
                <w:sz w:val="22"/>
                <w:szCs w:val="22"/>
              </w:rPr>
            </w:pPr>
          </w:p>
        </w:tc>
        <w:tc>
          <w:tcPr>
            <w:tcW w:w="1701" w:type="dxa"/>
            <w:vAlign w:val="center"/>
          </w:tcPr>
          <w:p w14:paraId="13373BF4" w14:textId="137777C3" w:rsidR="00FB79E8" w:rsidRDefault="00FB79E8"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tcPr>
          <w:p w14:paraId="529FAFAF" w14:textId="77777777" w:rsidR="00FB79E8" w:rsidRDefault="00FB79E8" w:rsidP="00B051DF">
            <w:pPr>
              <w:numPr>
                <w:ilvl w:val="0"/>
                <w:numId w:val="40"/>
              </w:numPr>
              <w:ind w:left="164" w:hanging="164"/>
              <w:jc w:val="both"/>
              <w:rPr>
                <w:rFonts w:ascii="Tahoma" w:hAnsi="Tahoma" w:cs="Tahoma"/>
                <w:sz w:val="22"/>
                <w:szCs w:val="22"/>
              </w:rPr>
            </w:pPr>
            <w:r w:rsidRPr="00FB79E8">
              <w:rPr>
                <w:rFonts w:ascii="Tahoma" w:hAnsi="Tahoma" w:cs="Tahoma"/>
                <w:sz w:val="22"/>
                <w:szCs w:val="22"/>
              </w:rPr>
              <w:t>Llevar una agenda física de señalamientos como respaldo en caso de que falle el sistema.</w:t>
            </w:r>
          </w:p>
          <w:p w14:paraId="4903B6F0" w14:textId="64761123" w:rsidR="00B26E23" w:rsidRPr="00CC0A63" w:rsidRDefault="00B26E23" w:rsidP="00B051DF">
            <w:pPr>
              <w:numPr>
                <w:ilvl w:val="0"/>
                <w:numId w:val="40"/>
              </w:numPr>
              <w:ind w:left="164" w:hanging="164"/>
              <w:jc w:val="both"/>
              <w:rPr>
                <w:rFonts w:ascii="Tahoma" w:hAnsi="Tahoma" w:cs="Tahoma"/>
                <w:sz w:val="22"/>
                <w:szCs w:val="22"/>
              </w:rPr>
            </w:pPr>
            <w:r w:rsidRPr="00B26E23">
              <w:rPr>
                <w:rFonts w:ascii="Tahoma" w:hAnsi="Tahoma" w:cs="Tahoma"/>
                <w:sz w:val="22"/>
                <w:szCs w:val="22"/>
              </w:rPr>
              <w:t xml:space="preserve">Estudiar </w:t>
            </w:r>
            <w:r>
              <w:rPr>
                <w:rFonts w:ascii="Tahoma" w:hAnsi="Tahoma" w:cs="Tahoma"/>
                <w:sz w:val="22"/>
                <w:szCs w:val="22"/>
              </w:rPr>
              <w:t>y guardar copia electrónica o impresa (</w:t>
            </w:r>
            <w:r w:rsidRPr="00B26E23">
              <w:rPr>
                <w:rFonts w:ascii="Tahoma" w:hAnsi="Tahoma" w:cs="Tahoma"/>
                <w:sz w:val="22"/>
                <w:szCs w:val="22"/>
              </w:rPr>
              <w:t>quincenalmente</w:t>
            </w:r>
            <w:r>
              <w:rPr>
                <w:rFonts w:ascii="Tahoma" w:hAnsi="Tahoma" w:cs="Tahoma"/>
                <w:sz w:val="22"/>
                <w:szCs w:val="22"/>
              </w:rPr>
              <w:t>)</w:t>
            </w:r>
            <w:r w:rsidRPr="00B26E23">
              <w:rPr>
                <w:rFonts w:ascii="Tahoma" w:hAnsi="Tahoma" w:cs="Tahoma"/>
                <w:sz w:val="22"/>
                <w:szCs w:val="22"/>
              </w:rPr>
              <w:t xml:space="preserve"> </w:t>
            </w:r>
            <w:r>
              <w:rPr>
                <w:rFonts w:ascii="Tahoma" w:hAnsi="Tahoma" w:cs="Tahoma"/>
                <w:sz w:val="22"/>
                <w:szCs w:val="22"/>
              </w:rPr>
              <w:t xml:space="preserve">de </w:t>
            </w:r>
            <w:r w:rsidRPr="00B26E23">
              <w:rPr>
                <w:rFonts w:ascii="Tahoma" w:hAnsi="Tahoma" w:cs="Tahoma"/>
                <w:sz w:val="22"/>
                <w:szCs w:val="22"/>
              </w:rPr>
              <w:t>los edictos en los expedientes que tienen señalamiento a remate</w:t>
            </w:r>
            <w:r w:rsidR="00D84A19">
              <w:rPr>
                <w:rFonts w:ascii="Tahoma" w:hAnsi="Tahoma" w:cs="Tahoma"/>
                <w:sz w:val="22"/>
                <w:szCs w:val="22"/>
              </w:rPr>
              <w:t>.</w:t>
            </w:r>
          </w:p>
        </w:tc>
        <w:tc>
          <w:tcPr>
            <w:tcW w:w="3527" w:type="dxa"/>
            <w:vAlign w:val="center"/>
          </w:tcPr>
          <w:p w14:paraId="2E8DF0FA" w14:textId="21ED0726"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16626DDB" w14:textId="34F79098"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591D2587" w14:textId="091DC78C"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4E358402" w14:textId="71F520CF" w:rsidR="00FB79E8" w:rsidRPr="009D133A" w:rsidRDefault="00B26E23"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64109DDD" w14:textId="77777777" w:rsidTr="00B051DF">
        <w:trPr>
          <w:trHeight w:val="562"/>
        </w:trPr>
        <w:tc>
          <w:tcPr>
            <w:tcW w:w="2185" w:type="dxa"/>
            <w:vMerge w:val="restart"/>
            <w:vAlign w:val="center"/>
          </w:tcPr>
          <w:p w14:paraId="54D810C8" w14:textId="381692CE" w:rsidR="00815A6D" w:rsidRPr="00FE72C8" w:rsidRDefault="00602D10" w:rsidP="00B051DF">
            <w:pPr>
              <w:autoSpaceDE w:val="0"/>
              <w:autoSpaceDN w:val="0"/>
              <w:jc w:val="center"/>
              <w:rPr>
                <w:rFonts w:ascii="Tahoma" w:hAnsi="Tahoma" w:cs="Tahoma"/>
                <w:b/>
                <w:color w:val="000000"/>
                <w:sz w:val="22"/>
                <w:szCs w:val="22"/>
              </w:rPr>
            </w:pPr>
            <w:r>
              <w:rPr>
                <w:rFonts w:ascii="Tahoma" w:hAnsi="Tahoma" w:cs="Tahoma"/>
                <w:b/>
                <w:sz w:val="22"/>
                <w:szCs w:val="22"/>
              </w:rPr>
              <w:lastRenderedPageBreak/>
              <w:t>Que se in</w:t>
            </w:r>
            <w:r w:rsidR="00815A6D" w:rsidRPr="00CC0A63">
              <w:rPr>
                <w:rFonts w:ascii="Tahoma" w:hAnsi="Tahoma" w:cs="Tahoma"/>
                <w:b/>
                <w:sz w:val="22"/>
                <w:szCs w:val="22"/>
              </w:rPr>
              <w:t>visibili</w:t>
            </w:r>
            <w:r>
              <w:rPr>
                <w:rFonts w:ascii="Tahoma" w:hAnsi="Tahoma" w:cs="Tahoma"/>
                <w:b/>
                <w:sz w:val="22"/>
                <w:szCs w:val="22"/>
              </w:rPr>
              <w:t>ce</w:t>
            </w:r>
            <w:r w:rsidR="00815A6D" w:rsidRPr="00CC0A63">
              <w:rPr>
                <w:rFonts w:ascii="Tahoma" w:hAnsi="Tahoma" w:cs="Tahoma"/>
                <w:b/>
                <w:sz w:val="22"/>
                <w:szCs w:val="22"/>
              </w:rPr>
              <w:t xml:space="preserve"> el tema de hostigamiento sexual</w:t>
            </w:r>
          </w:p>
        </w:tc>
        <w:tc>
          <w:tcPr>
            <w:tcW w:w="1701" w:type="dxa"/>
            <w:vAlign w:val="center"/>
          </w:tcPr>
          <w:p w14:paraId="0008A38C" w14:textId="05461367" w:rsidR="00815A6D" w:rsidRDefault="00815A6D" w:rsidP="00B051DF">
            <w:pPr>
              <w:autoSpaceDE w:val="0"/>
              <w:autoSpaceDN w:val="0"/>
              <w:jc w:val="center"/>
              <w:rPr>
                <w:rFonts w:ascii="Tahoma" w:eastAsia="Calibri" w:hAnsi="Tahoma" w:cs="Tahoma"/>
                <w:b/>
                <w:bCs/>
                <w:sz w:val="22"/>
                <w:szCs w:val="22"/>
                <w:lang w:eastAsia="es-CR"/>
              </w:rPr>
            </w:pPr>
            <w:r w:rsidRPr="00161B6A">
              <w:rPr>
                <w:rFonts w:ascii="Tahoma" w:eastAsia="Calibri" w:hAnsi="Tahoma" w:cs="Tahoma"/>
                <w:b/>
                <w:bCs/>
                <w:sz w:val="22"/>
                <w:szCs w:val="22"/>
                <w:lang w:eastAsia="es-CR"/>
              </w:rPr>
              <w:t>PREVENIR</w:t>
            </w:r>
          </w:p>
        </w:tc>
        <w:tc>
          <w:tcPr>
            <w:tcW w:w="3816" w:type="dxa"/>
          </w:tcPr>
          <w:p w14:paraId="70E17949"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Promover en la oficina un ambiente de respeto, libre de hostigamiento sexual.</w:t>
            </w:r>
          </w:p>
          <w:p w14:paraId="14F6EC2B" w14:textId="77777777" w:rsidR="00815A6D" w:rsidRPr="00CC0A63" w:rsidRDefault="00815A6D" w:rsidP="00B051DF">
            <w:pPr>
              <w:jc w:val="both"/>
              <w:rPr>
                <w:rFonts w:ascii="Tahoma" w:hAnsi="Tahoma" w:cs="Tahoma"/>
                <w:sz w:val="10"/>
                <w:szCs w:val="10"/>
              </w:rPr>
            </w:pPr>
          </w:p>
          <w:p w14:paraId="2FDC9B8B"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Poner a disposición del personal de la oficina, la información referente a las políticas de prevención del hostigamiento sexual como por ejemplo “</w:t>
            </w:r>
            <w:r w:rsidRPr="00CC0A63">
              <w:rPr>
                <w:rFonts w:ascii="Tahoma" w:hAnsi="Tahoma" w:cs="Tahoma"/>
                <w:i/>
                <w:iCs/>
                <w:sz w:val="22"/>
                <w:szCs w:val="22"/>
              </w:rPr>
              <w:t>La Guía para la Atención de Personas Víctimas de Hostigamiento Sexual en el Poder Judicial</w:t>
            </w:r>
            <w:r w:rsidRPr="00CC0A63">
              <w:rPr>
                <w:rFonts w:ascii="Tahoma" w:hAnsi="Tahoma" w:cs="Tahoma"/>
                <w:sz w:val="22"/>
                <w:szCs w:val="22"/>
              </w:rPr>
              <w:t>”</w:t>
            </w:r>
          </w:p>
          <w:p w14:paraId="3D47F3AB" w14:textId="77777777" w:rsidR="00815A6D" w:rsidRPr="00CC0A63" w:rsidRDefault="00815A6D" w:rsidP="00B051DF">
            <w:pPr>
              <w:rPr>
                <w:rFonts w:ascii="Tahoma" w:hAnsi="Tahoma" w:cs="Tahoma"/>
                <w:sz w:val="10"/>
                <w:szCs w:val="10"/>
              </w:rPr>
            </w:pPr>
          </w:p>
          <w:p w14:paraId="0C5BCE9A"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Instar a las personas que laboran en la oficina a matricular el curso virtual "No al Hostigamiento sexual, disponible en la plataforma “Capac</w:t>
            </w:r>
            <w:r>
              <w:rPr>
                <w:rFonts w:ascii="Tahoma" w:hAnsi="Tahoma" w:cs="Tahoma"/>
                <w:sz w:val="22"/>
                <w:szCs w:val="22"/>
              </w:rPr>
              <w:t>í</w:t>
            </w:r>
            <w:r w:rsidRPr="00CC0A63">
              <w:rPr>
                <w:rFonts w:ascii="Tahoma" w:hAnsi="Tahoma" w:cs="Tahoma"/>
                <w:sz w:val="22"/>
                <w:szCs w:val="22"/>
              </w:rPr>
              <w:t>tate” de la Dirección de Gestión Humana. Establecer plazos razonables para que sea matriculado el curso.</w:t>
            </w:r>
          </w:p>
          <w:p w14:paraId="39119781" w14:textId="77777777" w:rsidR="00815A6D" w:rsidRPr="00CC0A63" w:rsidRDefault="00815A6D" w:rsidP="00B051DF">
            <w:pPr>
              <w:rPr>
                <w:rFonts w:ascii="Tahoma" w:hAnsi="Tahoma" w:cs="Tahoma"/>
                <w:sz w:val="10"/>
                <w:szCs w:val="10"/>
              </w:rPr>
            </w:pPr>
          </w:p>
          <w:p w14:paraId="72EDF41F"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conversatorios con el personal del despacho sobre las políticas y acciones institucionales dirigidas a la prevención del hostigamiento sexual; así como crear espacios de consultas sobre el tema.</w:t>
            </w:r>
          </w:p>
          <w:p w14:paraId="6676F1FF" w14:textId="77777777" w:rsidR="00815A6D" w:rsidRPr="00CC0A63" w:rsidRDefault="00815A6D" w:rsidP="00B051DF">
            <w:pPr>
              <w:jc w:val="both"/>
              <w:rPr>
                <w:rFonts w:ascii="Tahoma" w:hAnsi="Tahoma" w:cs="Tahoma"/>
                <w:sz w:val="22"/>
                <w:szCs w:val="22"/>
              </w:rPr>
            </w:pPr>
          </w:p>
        </w:tc>
        <w:tc>
          <w:tcPr>
            <w:tcW w:w="3527" w:type="dxa"/>
          </w:tcPr>
          <w:p w14:paraId="43381936"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Promover el cumplimiento de las normas para evitar el hostigamiento sexual.</w:t>
            </w:r>
          </w:p>
          <w:p w14:paraId="5A2C0927" w14:textId="77777777" w:rsidR="00815A6D" w:rsidRPr="00CC0A63" w:rsidRDefault="00815A6D" w:rsidP="00B051DF">
            <w:pPr>
              <w:jc w:val="both"/>
              <w:rPr>
                <w:rFonts w:ascii="Tahoma" w:eastAsia="Arial" w:hAnsi="Tahoma" w:cs="Tahoma"/>
                <w:sz w:val="10"/>
                <w:szCs w:val="10"/>
              </w:rPr>
            </w:pPr>
          </w:p>
          <w:p w14:paraId="66680385"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Fomentar el respeto mutuo y suministrar información adecuada al personal que guarde relación con el tema.</w:t>
            </w:r>
          </w:p>
          <w:p w14:paraId="3F5BE3CD" w14:textId="77777777" w:rsidR="00815A6D" w:rsidRPr="00CC0A63" w:rsidRDefault="00815A6D" w:rsidP="00B051DF">
            <w:pPr>
              <w:rPr>
                <w:rFonts w:ascii="Tahoma" w:eastAsia="Arial" w:hAnsi="Tahoma" w:cs="Tahoma"/>
                <w:sz w:val="10"/>
                <w:szCs w:val="10"/>
              </w:rPr>
            </w:pPr>
          </w:p>
          <w:p w14:paraId="73C343F3"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Investigar a profundidad cada gestión del personal que tenga una connotación de hostigamiento sexual.</w:t>
            </w:r>
          </w:p>
          <w:p w14:paraId="2512BF3C" w14:textId="77777777" w:rsidR="00815A6D" w:rsidRPr="00CC0A63" w:rsidRDefault="00815A6D" w:rsidP="00B051DF">
            <w:pPr>
              <w:rPr>
                <w:rFonts w:ascii="Tahoma" w:eastAsia="Arial" w:hAnsi="Tahoma" w:cs="Tahoma"/>
                <w:sz w:val="10"/>
                <w:szCs w:val="10"/>
              </w:rPr>
            </w:pPr>
          </w:p>
          <w:p w14:paraId="7E691ECF"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Realizar las acciones necesarias para proteger la integridad de la víctima.</w:t>
            </w:r>
          </w:p>
          <w:p w14:paraId="21CFD440" w14:textId="77777777" w:rsidR="00815A6D" w:rsidRPr="00CC0A63" w:rsidRDefault="00815A6D" w:rsidP="00B051DF">
            <w:pPr>
              <w:rPr>
                <w:rFonts w:ascii="Tahoma" w:eastAsia="Arial" w:hAnsi="Tahoma" w:cs="Tahoma"/>
                <w:sz w:val="10"/>
                <w:szCs w:val="10"/>
              </w:rPr>
            </w:pPr>
          </w:p>
          <w:p w14:paraId="3D0E6834"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Sensibilizar al personal del despacho sobre el tema de hostigamiento sexual, aprovechando las reuniones periódicas que se programen en la oficina.</w:t>
            </w:r>
          </w:p>
          <w:p w14:paraId="2A7A51BD"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Promover la comunicación asertiva entre el personal del despacho, bajo el lema de “puertas abiertas”.</w:t>
            </w:r>
          </w:p>
          <w:p w14:paraId="37EEB548"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Comunicar periódicamente los artículos establecidos en la Ley N°7476 contra el Hostigamiento Sexual.</w:t>
            </w:r>
          </w:p>
          <w:p w14:paraId="24DA89E4"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Promover ambientes de sana convivencia donde prevalezca el respeto mutuo.</w:t>
            </w:r>
          </w:p>
          <w:p w14:paraId="6F57874A"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Motivar al personal para que denuncien y formen parte como testigos de aquellos casos en los que tengan conocimiento de hechos de hostigamiento sexual.</w:t>
            </w:r>
          </w:p>
          <w:p w14:paraId="457127D9" w14:textId="77777777" w:rsidR="00815A6D" w:rsidRPr="00CC0A63"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 xml:space="preserve">Revisar periódicamente las directrices institucionales relacionadas con el </w:t>
            </w:r>
            <w:r w:rsidRPr="00CC0A63">
              <w:rPr>
                <w:rFonts w:ascii="Tahoma" w:eastAsia="Arial" w:hAnsi="Tahoma" w:cs="Tahoma"/>
                <w:sz w:val="22"/>
                <w:szCs w:val="22"/>
              </w:rPr>
              <w:lastRenderedPageBreak/>
              <w:t>hostigamiento sexual para contribuir a reforzar la prevención de los actos de esta naturaleza.</w:t>
            </w:r>
          </w:p>
          <w:p w14:paraId="7C2EB00E" w14:textId="5FF8F47D" w:rsidR="00815A6D" w:rsidRPr="009D133A" w:rsidRDefault="00815A6D" w:rsidP="00B051DF">
            <w:pPr>
              <w:numPr>
                <w:ilvl w:val="0"/>
                <w:numId w:val="40"/>
              </w:numPr>
              <w:ind w:left="164" w:hanging="164"/>
              <w:jc w:val="both"/>
              <w:rPr>
                <w:rFonts w:ascii="Tahoma" w:eastAsia="Calibri" w:hAnsi="Tahoma" w:cs="Tahoma"/>
                <w:sz w:val="22"/>
                <w:szCs w:val="22"/>
                <w:lang w:eastAsia="es-CR"/>
              </w:rPr>
            </w:pPr>
            <w:r w:rsidRPr="00CC0A63">
              <w:rPr>
                <w:rFonts w:ascii="Tahoma" w:eastAsia="Arial" w:hAnsi="Tahoma" w:cs="Tahoma"/>
                <w:sz w:val="22"/>
                <w:szCs w:val="22"/>
              </w:rPr>
              <w:t>Realizar charlas a lo interno de la oficina sobre el protocolo de prevención del hostigamiento sexual y del reglamento institucional que regula este tema.</w:t>
            </w:r>
          </w:p>
        </w:tc>
        <w:tc>
          <w:tcPr>
            <w:tcW w:w="3532" w:type="dxa"/>
          </w:tcPr>
          <w:p w14:paraId="1C17259C" w14:textId="77777777" w:rsidR="00815A6D" w:rsidRPr="00CC0A63" w:rsidRDefault="00815A6D" w:rsidP="00B051DF">
            <w:pPr>
              <w:numPr>
                <w:ilvl w:val="0"/>
                <w:numId w:val="40"/>
              </w:numPr>
              <w:ind w:left="164" w:hanging="164"/>
              <w:jc w:val="both"/>
              <w:rPr>
                <w:rFonts w:ascii="Tahoma" w:hAnsi="Tahoma" w:cs="Tahoma"/>
                <w:szCs w:val="22"/>
              </w:rPr>
            </w:pPr>
            <w:r w:rsidRPr="00CC0A63">
              <w:rPr>
                <w:rFonts w:ascii="Tahoma" w:hAnsi="Tahoma" w:cs="Tahoma"/>
                <w:sz w:val="22"/>
                <w:szCs w:val="22"/>
              </w:rPr>
              <w:lastRenderedPageBreak/>
              <w:t>Planificar acciones tendientes a la prevención del hostigamiento sexual con asesoría de departamentos especializados del Poder Judicial como la Secretaría Técnica de Género.</w:t>
            </w:r>
          </w:p>
          <w:p w14:paraId="3F0AA512" w14:textId="77777777" w:rsidR="00815A6D" w:rsidRPr="00CC0A63" w:rsidRDefault="00815A6D" w:rsidP="00B051DF">
            <w:pPr>
              <w:jc w:val="both"/>
              <w:rPr>
                <w:rFonts w:ascii="Tahoma" w:hAnsi="Tahoma" w:cs="Tahoma"/>
                <w:sz w:val="10"/>
                <w:szCs w:val="10"/>
              </w:rPr>
            </w:pPr>
          </w:p>
          <w:p w14:paraId="0B27F828" w14:textId="77777777" w:rsidR="00815A6D" w:rsidRPr="00CC0A63" w:rsidRDefault="00815A6D" w:rsidP="00B051DF">
            <w:pPr>
              <w:numPr>
                <w:ilvl w:val="0"/>
                <w:numId w:val="40"/>
              </w:numPr>
              <w:ind w:left="164" w:hanging="164"/>
              <w:jc w:val="both"/>
              <w:rPr>
                <w:rFonts w:ascii="Tahoma" w:hAnsi="Tahoma" w:cs="Tahoma"/>
                <w:szCs w:val="22"/>
              </w:rPr>
            </w:pPr>
            <w:r w:rsidRPr="00CC0A63">
              <w:rPr>
                <w:rFonts w:ascii="Tahoma" w:hAnsi="Tahoma" w:cs="Tahoma"/>
                <w:sz w:val="22"/>
                <w:szCs w:val="22"/>
              </w:rPr>
              <w:t>Informar al personal adecuadamente sobre el tema para que contribuyan a empoderar a otras personas de forma tal que puedan detectar, prevenir y comunicar el hostigamiento sexual.</w:t>
            </w:r>
          </w:p>
          <w:p w14:paraId="1767DE2A" w14:textId="77777777" w:rsidR="00815A6D" w:rsidRPr="00CC0A63" w:rsidRDefault="00815A6D" w:rsidP="00B051DF">
            <w:pPr>
              <w:rPr>
                <w:rFonts w:ascii="Tahoma" w:hAnsi="Tahoma" w:cs="Tahoma"/>
                <w:sz w:val="10"/>
                <w:szCs w:val="10"/>
              </w:rPr>
            </w:pPr>
          </w:p>
          <w:p w14:paraId="06C2BD9D" w14:textId="77777777" w:rsidR="00815A6D" w:rsidRPr="00CC0A63" w:rsidRDefault="00815A6D" w:rsidP="00B051DF">
            <w:pPr>
              <w:numPr>
                <w:ilvl w:val="0"/>
                <w:numId w:val="40"/>
              </w:numPr>
              <w:ind w:left="164" w:hanging="164"/>
              <w:jc w:val="both"/>
              <w:rPr>
                <w:rFonts w:ascii="Tahoma" w:hAnsi="Tahoma" w:cs="Tahoma"/>
                <w:szCs w:val="22"/>
              </w:rPr>
            </w:pPr>
            <w:r w:rsidRPr="00CC0A63">
              <w:rPr>
                <w:rFonts w:ascii="Tahoma" w:hAnsi="Tahoma" w:cs="Tahoma"/>
                <w:sz w:val="22"/>
                <w:szCs w:val="22"/>
              </w:rPr>
              <w:t>Elaborar políticas de información, divulgación y capacitación con el fin de prevenir el hostigamiento sexual.</w:t>
            </w:r>
          </w:p>
          <w:p w14:paraId="77F0E708" w14:textId="77777777" w:rsidR="00815A6D" w:rsidRPr="00CC0A63" w:rsidRDefault="00815A6D" w:rsidP="00B051DF">
            <w:pPr>
              <w:rPr>
                <w:rFonts w:ascii="Tahoma" w:hAnsi="Tahoma" w:cs="Tahoma"/>
                <w:sz w:val="10"/>
                <w:szCs w:val="10"/>
              </w:rPr>
            </w:pPr>
          </w:p>
          <w:p w14:paraId="6FDC042E"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Propiciar la comunicación fluida y asertiva entre el personal de la oficina para prevenir cualquier tipo de conducta relacionada con el hostigamiento sexual.</w:t>
            </w:r>
          </w:p>
          <w:p w14:paraId="669956AA" w14:textId="77777777" w:rsidR="00815A6D" w:rsidRPr="00CC0A63" w:rsidRDefault="00815A6D" w:rsidP="00B051DF">
            <w:pPr>
              <w:rPr>
                <w:rFonts w:ascii="Tahoma" w:hAnsi="Tahoma" w:cs="Tahoma"/>
                <w:sz w:val="10"/>
                <w:szCs w:val="10"/>
              </w:rPr>
            </w:pPr>
          </w:p>
          <w:p w14:paraId="239E9EA3"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Promover la inscripción en cursos virtuales sobre temas de hostigamiento sexual para todo el personal de la oficina.</w:t>
            </w:r>
          </w:p>
          <w:p w14:paraId="173895C1" w14:textId="77777777" w:rsidR="00815A6D" w:rsidRPr="00CC0A63" w:rsidRDefault="00815A6D" w:rsidP="00B051DF">
            <w:pPr>
              <w:rPr>
                <w:rFonts w:ascii="Tahoma" w:hAnsi="Tahoma" w:cs="Tahoma"/>
                <w:sz w:val="10"/>
                <w:szCs w:val="10"/>
              </w:rPr>
            </w:pPr>
          </w:p>
          <w:p w14:paraId="70D5CBFA"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Incorporar el tema de la prevención del hostigamiento sexual dentro de los puntos de la agenda de reunión de la oficina.</w:t>
            </w:r>
          </w:p>
          <w:p w14:paraId="54FF1EDE" w14:textId="77777777" w:rsidR="00815A6D" w:rsidRPr="00CC0A63" w:rsidRDefault="00815A6D" w:rsidP="00B051DF">
            <w:pPr>
              <w:rPr>
                <w:rFonts w:ascii="Tahoma" w:hAnsi="Tahoma" w:cs="Tahoma"/>
                <w:sz w:val="10"/>
                <w:szCs w:val="10"/>
              </w:rPr>
            </w:pPr>
          </w:p>
          <w:p w14:paraId="2625108F" w14:textId="70FA32DD" w:rsidR="00815A6D" w:rsidRPr="008E24EF"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Crear un control de seguimiento para garantizar que todo el personal cuente con la capacitación institucional obligatoria sobre la materia de hostigamiento sexual.</w:t>
            </w:r>
          </w:p>
        </w:tc>
        <w:tc>
          <w:tcPr>
            <w:tcW w:w="3255" w:type="dxa"/>
            <w:gridSpan w:val="2"/>
          </w:tcPr>
          <w:p w14:paraId="0F466030"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Promover mejoras del ambiente laboral de la oficina y la capacitación del personal en el curso virtual que dispone la plataforma “CAPACITATE” de la Dirección de Gestión Humana.</w:t>
            </w:r>
          </w:p>
          <w:p w14:paraId="19E4CDAF" w14:textId="77777777" w:rsidR="00815A6D" w:rsidRPr="00CC0A63" w:rsidRDefault="00815A6D" w:rsidP="00B051DF">
            <w:pPr>
              <w:rPr>
                <w:rFonts w:ascii="Tahoma" w:hAnsi="Tahoma" w:cs="Tahoma"/>
                <w:sz w:val="10"/>
                <w:szCs w:val="10"/>
              </w:rPr>
            </w:pPr>
          </w:p>
          <w:p w14:paraId="79B3678C"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Abordar el tema de hostigamiento sexual como parte de las reuniones que se realizan periódicamente con todo el personal de la oficina. </w:t>
            </w:r>
          </w:p>
          <w:p w14:paraId="72984FCE" w14:textId="77777777" w:rsidR="00815A6D" w:rsidRPr="00CC0A63" w:rsidRDefault="00815A6D" w:rsidP="00B051DF">
            <w:pPr>
              <w:rPr>
                <w:rFonts w:ascii="Tahoma" w:hAnsi="Tahoma" w:cs="Tahoma"/>
                <w:sz w:val="10"/>
                <w:szCs w:val="10"/>
              </w:rPr>
            </w:pPr>
          </w:p>
          <w:p w14:paraId="583A8C0B"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Preparar charlas relacionadas con el tema de hostigamiento sexual para concientizar al personal sobre la importancia del tema, las repercusiones y la contribución en la buena marcha del ambiente laboral de la oficina.</w:t>
            </w:r>
          </w:p>
          <w:p w14:paraId="591B65B9" w14:textId="77777777" w:rsidR="00815A6D" w:rsidRPr="00CC0A63" w:rsidRDefault="00815A6D" w:rsidP="00B051DF">
            <w:pPr>
              <w:rPr>
                <w:rFonts w:ascii="Tahoma" w:hAnsi="Tahoma" w:cs="Tahoma"/>
                <w:sz w:val="10"/>
                <w:szCs w:val="10"/>
              </w:rPr>
            </w:pPr>
          </w:p>
          <w:p w14:paraId="0B1A6159"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Preparar y remitir correos informativos al personal colaborador sobre el tema de hostigamiento sexual.</w:t>
            </w:r>
          </w:p>
          <w:p w14:paraId="0E153F78" w14:textId="77777777" w:rsidR="00815A6D" w:rsidRPr="00CC0A63" w:rsidRDefault="00815A6D" w:rsidP="00B051DF">
            <w:pPr>
              <w:rPr>
                <w:rFonts w:ascii="Tahoma" w:hAnsi="Tahoma" w:cs="Tahoma"/>
                <w:sz w:val="10"/>
                <w:szCs w:val="10"/>
              </w:rPr>
            </w:pPr>
          </w:p>
          <w:p w14:paraId="6030918B" w14:textId="77777777" w:rsidR="00815A6D" w:rsidRPr="00CC0A63"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Favorecer la comunicación asertiva y la realización de reuniones donde se pueda dar apoyo psicológico a la persona que pueda estar atravesando una situación de hostigamiento sexual.</w:t>
            </w:r>
          </w:p>
          <w:p w14:paraId="76F90102" w14:textId="57AE8D0D" w:rsidR="00815A6D" w:rsidRPr="009D133A" w:rsidRDefault="00815A6D" w:rsidP="00B051DF">
            <w:pPr>
              <w:jc w:val="center"/>
              <w:rPr>
                <w:rFonts w:ascii="Tahoma" w:eastAsia="Calibri" w:hAnsi="Tahoma" w:cs="Tahoma"/>
                <w:sz w:val="22"/>
                <w:szCs w:val="22"/>
                <w:lang w:eastAsia="es-CR"/>
              </w:rPr>
            </w:pPr>
          </w:p>
        </w:tc>
        <w:tc>
          <w:tcPr>
            <w:tcW w:w="4807" w:type="dxa"/>
          </w:tcPr>
          <w:p w14:paraId="1F6DCBC3" w14:textId="77777777" w:rsidR="00815A6D" w:rsidRPr="002137FB" w:rsidRDefault="00815A6D" w:rsidP="00B051DF">
            <w:pPr>
              <w:numPr>
                <w:ilvl w:val="0"/>
                <w:numId w:val="40"/>
              </w:numPr>
              <w:ind w:left="164" w:hanging="164"/>
              <w:jc w:val="both"/>
              <w:rPr>
                <w:rFonts w:ascii="Arial" w:eastAsia="Arial" w:hAnsi="Arial"/>
                <w:sz w:val="22"/>
                <w:szCs w:val="22"/>
              </w:rPr>
            </w:pPr>
            <w:r w:rsidRPr="002137FB">
              <w:rPr>
                <w:rFonts w:ascii="Tahoma" w:hAnsi="Tahoma" w:cs="Tahoma"/>
                <w:sz w:val="22"/>
                <w:szCs w:val="22"/>
              </w:rPr>
              <w:t>Realizar reuniones periódicas con el personal para tratar las situaciones o frases inapropiadas que puedan propiciar la ocurrencia de casos de hostigamiento sexual.</w:t>
            </w:r>
          </w:p>
          <w:p w14:paraId="522EBF9F" w14:textId="77777777" w:rsidR="00815A6D" w:rsidRPr="002137FB" w:rsidRDefault="00815A6D" w:rsidP="00B051DF">
            <w:pPr>
              <w:jc w:val="both"/>
              <w:rPr>
                <w:rFonts w:ascii="Tahoma" w:eastAsia="Arial" w:hAnsi="Tahoma" w:cs="Tahoma"/>
                <w:sz w:val="10"/>
                <w:szCs w:val="10"/>
              </w:rPr>
            </w:pPr>
          </w:p>
          <w:p w14:paraId="667A110C" w14:textId="77777777" w:rsidR="00815A6D" w:rsidRPr="002137FB" w:rsidRDefault="00815A6D" w:rsidP="00B051DF">
            <w:pPr>
              <w:numPr>
                <w:ilvl w:val="0"/>
                <w:numId w:val="40"/>
              </w:numPr>
              <w:ind w:left="164" w:hanging="164"/>
              <w:jc w:val="both"/>
              <w:rPr>
                <w:rFonts w:ascii="Arial" w:eastAsia="Arial" w:hAnsi="Arial"/>
                <w:sz w:val="22"/>
                <w:szCs w:val="22"/>
              </w:rPr>
            </w:pPr>
            <w:r w:rsidRPr="002137FB">
              <w:rPr>
                <w:rFonts w:ascii="Tahoma" w:hAnsi="Tahoma" w:cs="Tahoma"/>
                <w:sz w:val="22"/>
                <w:szCs w:val="22"/>
              </w:rPr>
              <w:t>Incentivar al personal para que se inscriba en el curso virtual ofertado por la oficina de Gestión de la Capacitación denominado: "NO AL HOSTIGAMIENTO SEXUAL".</w:t>
            </w:r>
          </w:p>
          <w:p w14:paraId="73ECF4D7" w14:textId="77777777" w:rsidR="00815A6D" w:rsidRPr="002137FB" w:rsidRDefault="00815A6D" w:rsidP="00B051DF">
            <w:pPr>
              <w:rPr>
                <w:rFonts w:ascii="Arial" w:eastAsia="Arial" w:hAnsi="Arial"/>
                <w:sz w:val="10"/>
                <w:szCs w:val="10"/>
              </w:rPr>
            </w:pPr>
          </w:p>
          <w:p w14:paraId="6479C321" w14:textId="77777777" w:rsidR="00815A6D" w:rsidRPr="002137FB" w:rsidRDefault="00815A6D" w:rsidP="00B051DF">
            <w:pPr>
              <w:numPr>
                <w:ilvl w:val="0"/>
                <w:numId w:val="40"/>
              </w:numPr>
              <w:ind w:left="164" w:hanging="164"/>
              <w:jc w:val="both"/>
              <w:rPr>
                <w:rFonts w:ascii="Arial" w:eastAsia="Arial" w:hAnsi="Arial"/>
                <w:sz w:val="22"/>
                <w:szCs w:val="22"/>
              </w:rPr>
            </w:pPr>
            <w:r w:rsidRPr="002137FB">
              <w:rPr>
                <w:rFonts w:ascii="Tahoma" w:hAnsi="Tahoma" w:cs="Tahoma"/>
                <w:sz w:val="22"/>
                <w:szCs w:val="22"/>
              </w:rPr>
              <w:t>Mejorar los procesos de divulgación, sensibilización y capacitación en el tema del hostigamiento sexual.</w:t>
            </w:r>
          </w:p>
          <w:p w14:paraId="2E3FBFE7" w14:textId="77777777" w:rsidR="00815A6D" w:rsidRPr="002137FB" w:rsidRDefault="00815A6D" w:rsidP="00B051DF">
            <w:pPr>
              <w:rPr>
                <w:rFonts w:ascii="Tahoma" w:eastAsia="Arial" w:hAnsi="Tahoma" w:cs="Tahoma"/>
                <w:sz w:val="10"/>
                <w:szCs w:val="10"/>
              </w:rPr>
            </w:pPr>
          </w:p>
          <w:p w14:paraId="5EB1BE82" w14:textId="77777777" w:rsidR="00815A6D" w:rsidRPr="002137FB" w:rsidRDefault="00815A6D" w:rsidP="00B051DF">
            <w:pPr>
              <w:numPr>
                <w:ilvl w:val="0"/>
                <w:numId w:val="40"/>
              </w:numPr>
              <w:ind w:left="164" w:hanging="164"/>
              <w:jc w:val="both"/>
              <w:rPr>
                <w:rFonts w:ascii="Arial" w:eastAsia="Arial" w:hAnsi="Arial"/>
                <w:sz w:val="22"/>
                <w:szCs w:val="22"/>
              </w:rPr>
            </w:pPr>
            <w:r w:rsidRPr="002137FB">
              <w:rPr>
                <w:rFonts w:ascii="Tahoma" w:hAnsi="Tahoma" w:cs="Tahoma"/>
                <w:sz w:val="22"/>
                <w:szCs w:val="22"/>
              </w:rPr>
              <w:t>Elaborar una propuesta de actividades que incluya posibles fechas de ejecución, sobre las acciones a desarrollar para prevenir el hostigamiento sexual.</w:t>
            </w:r>
          </w:p>
          <w:p w14:paraId="49A8995F" w14:textId="646C07A2" w:rsidR="00815A6D" w:rsidRPr="009D133A" w:rsidRDefault="00815A6D" w:rsidP="00B051DF">
            <w:pPr>
              <w:jc w:val="center"/>
              <w:rPr>
                <w:rFonts w:ascii="Tahoma" w:eastAsia="Calibri" w:hAnsi="Tahoma" w:cs="Tahoma"/>
                <w:sz w:val="22"/>
                <w:szCs w:val="22"/>
                <w:lang w:eastAsia="es-CR"/>
              </w:rPr>
            </w:pPr>
          </w:p>
        </w:tc>
      </w:tr>
      <w:tr w:rsidR="00815A6D" w14:paraId="1391F1CB" w14:textId="77777777" w:rsidTr="00B051DF">
        <w:trPr>
          <w:trHeight w:val="562"/>
        </w:trPr>
        <w:tc>
          <w:tcPr>
            <w:tcW w:w="2185" w:type="dxa"/>
            <w:vMerge/>
            <w:vAlign w:val="center"/>
          </w:tcPr>
          <w:p w14:paraId="5FFE7CD0" w14:textId="77777777" w:rsidR="00815A6D" w:rsidRPr="00CC0A63" w:rsidRDefault="00815A6D" w:rsidP="00B051DF">
            <w:pPr>
              <w:autoSpaceDE w:val="0"/>
              <w:autoSpaceDN w:val="0"/>
              <w:jc w:val="center"/>
              <w:rPr>
                <w:rFonts w:ascii="Tahoma" w:hAnsi="Tahoma" w:cs="Tahoma"/>
                <w:b/>
                <w:sz w:val="22"/>
                <w:szCs w:val="22"/>
              </w:rPr>
            </w:pPr>
          </w:p>
        </w:tc>
        <w:tc>
          <w:tcPr>
            <w:tcW w:w="1701" w:type="dxa"/>
            <w:vAlign w:val="center"/>
          </w:tcPr>
          <w:p w14:paraId="4107148C" w14:textId="4CD2C8CE" w:rsidR="00815A6D" w:rsidRPr="00161B6A" w:rsidRDefault="00815A6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47AC28A8" w14:textId="62639ABF" w:rsidR="00815A6D" w:rsidRPr="00CC0A63" w:rsidRDefault="00815A6D"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32A0A127" w14:textId="322C5FEF"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57533320" w14:textId="31141C4F" w:rsidR="00815A6D" w:rsidRPr="004A69A2" w:rsidRDefault="00815A6D" w:rsidP="00B051DF">
            <w:pPr>
              <w:numPr>
                <w:ilvl w:val="0"/>
                <w:numId w:val="40"/>
              </w:numPr>
              <w:ind w:left="164" w:hanging="164"/>
              <w:jc w:val="both"/>
              <w:rPr>
                <w:rFonts w:ascii="Tahoma" w:hAnsi="Tahoma" w:cs="Tahoma"/>
                <w:szCs w:val="22"/>
              </w:rPr>
            </w:pPr>
            <w:r>
              <w:rPr>
                <w:rFonts w:ascii="Tahoma" w:hAnsi="Tahoma" w:cs="Tahoma"/>
                <w:sz w:val="22"/>
                <w:szCs w:val="22"/>
              </w:rPr>
              <w:t>Reportar</w:t>
            </w:r>
            <w:r w:rsidRPr="00CC0A63">
              <w:rPr>
                <w:rFonts w:ascii="Tahoma" w:hAnsi="Tahoma" w:cs="Tahoma"/>
                <w:sz w:val="22"/>
                <w:szCs w:val="22"/>
              </w:rPr>
              <w:t xml:space="preserve"> los casos de hostigamiento sexual a la Secretaría Técnica de Género para el debido acompañamiento y asesoría.</w:t>
            </w:r>
          </w:p>
        </w:tc>
        <w:tc>
          <w:tcPr>
            <w:tcW w:w="3255" w:type="dxa"/>
            <w:gridSpan w:val="2"/>
            <w:vAlign w:val="center"/>
          </w:tcPr>
          <w:p w14:paraId="2DDD4A49" w14:textId="28B9C217"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1D77AF6F" w14:textId="0954D854"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815A6D" w14:paraId="4EDA3FC6" w14:textId="77777777" w:rsidTr="00B051DF">
        <w:trPr>
          <w:trHeight w:val="1796"/>
        </w:trPr>
        <w:tc>
          <w:tcPr>
            <w:tcW w:w="2185" w:type="dxa"/>
            <w:vMerge/>
            <w:vAlign w:val="center"/>
          </w:tcPr>
          <w:p w14:paraId="73760D9C" w14:textId="77777777" w:rsidR="00815A6D" w:rsidRPr="00FE72C8" w:rsidRDefault="00815A6D" w:rsidP="00B051DF">
            <w:pPr>
              <w:autoSpaceDE w:val="0"/>
              <w:autoSpaceDN w:val="0"/>
              <w:jc w:val="center"/>
              <w:rPr>
                <w:rFonts w:ascii="Tahoma" w:hAnsi="Tahoma" w:cs="Tahoma"/>
                <w:b/>
                <w:color w:val="000000"/>
                <w:sz w:val="22"/>
                <w:szCs w:val="22"/>
              </w:rPr>
            </w:pPr>
          </w:p>
        </w:tc>
        <w:tc>
          <w:tcPr>
            <w:tcW w:w="1701" w:type="dxa"/>
            <w:vAlign w:val="center"/>
          </w:tcPr>
          <w:p w14:paraId="12F50F9D" w14:textId="54CFDD9D" w:rsidR="00815A6D" w:rsidRDefault="00815A6D" w:rsidP="00B051DF">
            <w:pPr>
              <w:autoSpaceDE w:val="0"/>
              <w:autoSpaceDN w:val="0"/>
              <w:jc w:val="center"/>
              <w:rPr>
                <w:rFonts w:ascii="Tahoma" w:eastAsia="Calibri" w:hAnsi="Tahoma" w:cs="Tahoma"/>
                <w:b/>
                <w:bCs/>
                <w:sz w:val="22"/>
                <w:szCs w:val="22"/>
                <w:lang w:eastAsia="es-CR"/>
              </w:rPr>
            </w:pPr>
            <w:r w:rsidRPr="00161B6A">
              <w:rPr>
                <w:rFonts w:ascii="Tahoma" w:eastAsia="Calibri" w:hAnsi="Tahoma" w:cs="Tahoma"/>
                <w:b/>
                <w:bCs/>
                <w:sz w:val="22"/>
                <w:szCs w:val="22"/>
                <w:lang w:eastAsia="es-CR"/>
              </w:rPr>
              <w:t>MITIGAR</w:t>
            </w:r>
          </w:p>
        </w:tc>
        <w:tc>
          <w:tcPr>
            <w:tcW w:w="3816" w:type="dxa"/>
          </w:tcPr>
          <w:p w14:paraId="5E64A9EA" w14:textId="2F4AFDFC" w:rsidR="00815A6D" w:rsidRPr="005312FF"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la denuncia a</w:t>
            </w:r>
            <w:r>
              <w:rPr>
                <w:rFonts w:ascii="Tahoma" w:hAnsi="Tahoma" w:cs="Tahoma"/>
                <w:sz w:val="22"/>
                <w:szCs w:val="22"/>
              </w:rPr>
              <w:t>nte</w:t>
            </w:r>
            <w:r w:rsidRPr="00CC0A63">
              <w:rPr>
                <w:rFonts w:ascii="Tahoma" w:hAnsi="Tahoma" w:cs="Tahoma"/>
                <w:sz w:val="22"/>
                <w:szCs w:val="22"/>
              </w:rPr>
              <w:t xml:space="preserve"> la instancia</w:t>
            </w:r>
            <w:r>
              <w:rPr>
                <w:rFonts w:ascii="Tahoma" w:hAnsi="Tahoma" w:cs="Tahoma"/>
                <w:sz w:val="22"/>
                <w:szCs w:val="22"/>
              </w:rPr>
              <w:t xml:space="preserve"> disciplinaria</w:t>
            </w:r>
            <w:r w:rsidRPr="00CC0A63">
              <w:rPr>
                <w:rFonts w:ascii="Tahoma" w:hAnsi="Tahoma" w:cs="Tahoma"/>
                <w:sz w:val="22"/>
                <w:szCs w:val="22"/>
              </w:rPr>
              <w:t xml:space="preserve"> correspondiente</w:t>
            </w:r>
            <w:r>
              <w:rPr>
                <w:rFonts w:ascii="Tahoma" w:hAnsi="Tahoma" w:cs="Tahoma"/>
                <w:sz w:val="22"/>
                <w:szCs w:val="22"/>
              </w:rPr>
              <w:t>,</w:t>
            </w:r>
            <w:r w:rsidRPr="00CC0A63">
              <w:rPr>
                <w:rFonts w:ascii="Tahoma" w:hAnsi="Tahoma" w:cs="Tahoma"/>
                <w:sz w:val="22"/>
                <w:szCs w:val="22"/>
              </w:rPr>
              <w:t xml:space="preserve"> en caso de presentarse </w:t>
            </w:r>
            <w:r>
              <w:rPr>
                <w:rFonts w:ascii="Tahoma" w:hAnsi="Tahoma" w:cs="Tahoma"/>
                <w:sz w:val="22"/>
                <w:szCs w:val="22"/>
              </w:rPr>
              <w:t xml:space="preserve">o detectarse </w:t>
            </w:r>
            <w:r w:rsidRPr="00CC0A63">
              <w:rPr>
                <w:rFonts w:ascii="Tahoma" w:hAnsi="Tahoma" w:cs="Tahoma"/>
                <w:sz w:val="22"/>
                <w:szCs w:val="22"/>
              </w:rPr>
              <w:t xml:space="preserve">algún caso de hostigamiento </w:t>
            </w:r>
            <w:r>
              <w:rPr>
                <w:rFonts w:ascii="Tahoma" w:hAnsi="Tahoma" w:cs="Tahoma"/>
                <w:sz w:val="22"/>
                <w:szCs w:val="22"/>
              </w:rPr>
              <w:t xml:space="preserve">sexual </w:t>
            </w:r>
            <w:r w:rsidRPr="00CC0A63">
              <w:rPr>
                <w:rFonts w:ascii="Tahoma" w:hAnsi="Tahoma" w:cs="Tahoma"/>
                <w:sz w:val="22"/>
                <w:szCs w:val="22"/>
              </w:rPr>
              <w:t>en el despacho</w:t>
            </w:r>
            <w:r>
              <w:rPr>
                <w:rFonts w:ascii="Tahoma" w:hAnsi="Tahoma" w:cs="Tahoma"/>
                <w:sz w:val="22"/>
                <w:szCs w:val="22"/>
              </w:rPr>
              <w:t>.</w:t>
            </w:r>
          </w:p>
        </w:tc>
        <w:tc>
          <w:tcPr>
            <w:tcW w:w="3527" w:type="dxa"/>
          </w:tcPr>
          <w:p w14:paraId="1DF1A4A8" w14:textId="24DE7FD2" w:rsidR="00815A6D"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Utilizar los canales dispuestos por el Poder Judicial para la atención de posibles casos relacionados con el tema del hostigamiento sexual.</w:t>
            </w:r>
          </w:p>
          <w:p w14:paraId="06DA55A9" w14:textId="77777777" w:rsidR="00815A6D" w:rsidRPr="00071CAD" w:rsidRDefault="00815A6D" w:rsidP="00B051DF">
            <w:pPr>
              <w:jc w:val="both"/>
              <w:rPr>
                <w:rFonts w:ascii="Tahoma" w:eastAsia="Arial" w:hAnsi="Tahoma" w:cs="Tahoma"/>
                <w:sz w:val="10"/>
                <w:szCs w:val="10"/>
              </w:rPr>
            </w:pPr>
          </w:p>
          <w:p w14:paraId="56D75278" w14:textId="6C94D5E4" w:rsidR="00815A6D" w:rsidRPr="00071CAD" w:rsidRDefault="00815A6D" w:rsidP="00B051DF">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Ejercer las acciones penales y disciplinarias correspondiente por parte de las jefaturas de despacho.</w:t>
            </w:r>
          </w:p>
        </w:tc>
        <w:tc>
          <w:tcPr>
            <w:tcW w:w="3532" w:type="dxa"/>
          </w:tcPr>
          <w:p w14:paraId="1D83A4FB" w14:textId="34B399A3" w:rsidR="00815A6D" w:rsidRPr="008E24EF"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Realizar la denuncia a</w:t>
            </w:r>
            <w:r>
              <w:rPr>
                <w:rFonts w:ascii="Tahoma" w:hAnsi="Tahoma" w:cs="Tahoma"/>
                <w:sz w:val="22"/>
                <w:szCs w:val="22"/>
              </w:rPr>
              <w:t>nte</w:t>
            </w:r>
            <w:r w:rsidRPr="00CC0A63">
              <w:rPr>
                <w:rFonts w:ascii="Tahoma" w:hAnsi="Tahoma" w:cs="Tahoma"/>
                <w:sz w:val="22"/>
                <w:szCs w:val="22"/>
              </w:rPr>
              <w:t xml:space="preserve"> la instancia</w:t>
            </w:r>
            <w:r>
              <w:rPr>
                <w:rFonts w:ascii="Tahoma" w:hAnsi="Tahoma" w:cs="Tahoma"/>
                <w:sz w:val="22"/>
                <w:szCs w:val="22"/>
              </w:rPr>
              <w:t xml:space="preserve"> disciplinaria</w:t>
            </w:r>
            <w:r w:rsidRPr="00CC0A63">
              <w:rPr>
                <w:rFonts w:ascii="Tahoma" w:hAnsi="Tahoma" w:cs="Tahoma"/>
                <w:sz w:val="22"/>
                <w:szCs w:val="22"/>
              </w:rPr>
              <w:t xml:space="preserve"> correspondiente</w:t>
            </w:r>
            <w:r>
              <w:rPr>
                <w:rFonts w:ascii="Tahoma" w:hAnsi="Tahoma" w:cs="Tahoma"/>
                <w:sz w:val="22"/>
                <w:szCs w:val="22"/>
              </w:rPr>
              <w:t>,</w:t>
            </w:r>
            <w:r w:rsidRPr="00CC0A63">
              <w:rPr>
                <w:rFonts w:ascii="Tahoma" w:hAnsi="Tahoma" w:cs="Tahoma"/>
                <w:sz w:val="22"/>
                <w:szCs w:val="22"/>
              </w:rPr>
              <w:t xml:space="preserve"> en caso de presentarse </w:t>
            </w:r>
            <w:r>
              <w:rPr>
                <w:rFonts w:ascii="Tahoma" w:hAnsi="Tahoma" w:cs="Tahoma"/>
                <w:sz w:val="22"/>
                <w:szCs w:val="22"/>
              </w:rPr>
              <w:t xml:space="preserve">o detectarse </w:t>
            </w:r>
            <w:r w:rsidRPr="00CC0A63">
              <w:rPr>
                <w:rFonts w:ascii="Tahoma" w:hAnsi="Tahoma" w:cs="Tahoma"/>
                <w:sz w:val="22"/>
                <w:szCs w:val="22"/>
              </w:rPr>
              <w:t xml:space="preserve">algún caso de hostigamiento </w:t>
            </w:r>
            <w:r>
              <w:rPr>
                <w:rFonts w:ascii="Tahoma" w:hAnsi="Tahoma" w:cs="Tahoma"/>
                <w:sz w:val="22"/>
                <w:szCs w:val="22"/>
              </w:rPr>
              <w:t xml:space="preserve">sexual </w:t>
            </w:r>
            <w:r w:rsidRPr="00CC0A63">
              <w:rPr>
                <w:rFonts w:ascii="Tahoma" w:hAnsi="Tahoma" w:cs="Tahoma"/>
                <w:sz w:val="22"/>
                <w:szCs w:val="22"/>
              </w:rPr>
              <w:t>en el despacho</w:t>
            </w:r>
            <w:r>
              <w:rPr>
                <w:rFonts w:ascii="Tahoma" w:hAnsi="Tahoma" w:cs="Tahoma"/>
                <w:sz w:val="22"/>
                <w:szCs w:val="22"/>
              </w:rPr>
              <w:t>.</w:t>
            </w:r>
          </w:p>
        </w:tc>
        <w:tc>
          <w:tcPr>
            <w:tcW w:w="3255" w:type="dxa"/>
            <w:gridSpan w:val="2"/>
          </w:tcPr>
          <w:p w14:paraId="5E5CED6D" w14:textId="623ADB95" w:rsidR="00815A6D" w:rsidRPr="00156CFD" w:rsidRDefault="00815A6D" w:rsidP="00B051DF">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Comunicar, de forma inmediata, a la jefatura o a la instancia correspondiente, cualquier situación cuya naturaleza sea de hostigamiento sexual. </w:t>
            </w:r>
          </w:p>
        </w:tc>
        <w:tc>
          <w:tcPr>
            <w:tcW w:w="4807" w:type="dxa"/>
            <w:vAlign w:val="center"/>
          </w:tcPr>
          <w:p w14:paraId="2E0D49F0" w14:textId="4427D06F" w:rsidR="00815A6D" w:rsidRPr="009D133A" w:rsidRDefault="00815A6D"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D34618" w14:paraId="4C2D7F09" w14:textId="77777777" w:rsidTr="0056718A">
        <w:trPr>
          <w:trHeight w:val="1796"/>
        </w:trPr>
        <w:tc>
          <w:tcPr>
            <w:tcW w:w="2185" w:type="dxa"/>
            <w:vMerge w:val="restart"/>
            <w:vAlign w:val="center"/>
          </w:tcPr>
          <w:p w14:paraId="39939E37" w14:textId="5EFBB87E" w:rsidR="00D34618" w:rsidRPr="00FE72C8" w:rsidRDefault="00D34618" w:rsidP="00B051DF">
            <w:pPr>
              <w:autoSpaceDE w:val="0"/>
              <w:autoSpaceDN w:val="0"/>
              <w:jc w:val="center"/>
              <w:rPr>
                <w:rFonts w:ascii="Tahoma" w:hAnsi="Tahoma" w:cs="Tahoma"/>
                <w:b/>
                <w:color w:val="000000"/>
                <w:sz w:val="22"/>
                <w:szCs w:val="22"/>
              </w:rPr>
            </w:pPr>
            <w:r>
              <w:rPr>
                <w:rFonts w:ascii="Tahoma" w:hAnsi="Tahoma" w:cs="Tahoma"/>
                <w:b/>
                <w:sz w:val="22"/>
                <w:szCs w:val="22"/>
              </w:rPr>
              <w:t>Que se in</w:t>
            </w:r>
            <w:r w:rsidRPr="00CC0A63">
              <w:rPr>
                <w:rFonts w:ascii="Tahoma" w:hAnsi="Tahoma" w:cs="Tahoma"/>
                <w:b/>
                <w:sz w:val="22"/>
                <w:szCs w:val="22"/>
              </w:rPr>
              <w:t>visibili</w:t>
            </w:r>
            <w:r>
              <w:rPr>
                <w:rFonts w:ascii="Tahoma" w:hAnsi="Tahoma" w:cs="Tahoma"/>
                <w:b/>
                <w:sz w:val="22"/>
                <w:szCs w:val="22"/>
              </w:rPr>
              <w:t>ce</w:t>
            </w:r>
            <w:r w:rsidRPr="00CC0A63">
              <w:rPr>
                <w:rFonts w:ascii="Tahoma" w:hAnsi="Tahoma" w:cs="Tahoma"/>
                <w:b/>
                <w:sz w:val="22"/>
                <w:szCs w:val="22"/>
              </w:rPr>
              <w:t xml:space="preserve"> el tema de </w:t>
            </w:r>
            <w:r>
              <w:rPr>
                <w:rFonts w:ascii="Tahoma" w:hAnsi="Tahoma" w:cs="Tahoma"/>
                <w:b/>
                <w:sz w:val="22"/>
                <w:szCs w:val="22"/>
              </w:rPr>
              <w:t>conflictos de interés</w:t>
            </w:r>
          </w:p>
        </w:tc>
        <w:tc>
          <w:tcPr>
            <w:tcW w:w="1701" w:type="dxa"/>
            <w:vAlign w:val="center"/>
          </w:tcPr>
          <w:p w14:paraId="6F298443" w14:textId="74BDD936" w:rsidR="00D34618" w:rsidRPr="00161B6A" w:rsidRDefault="00D34618"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18937" w:type="dxa"/>
            <w:gridSpan w:val="6"/>
          </w:tcPr>
          <w:p w14:paraId="597ACAC6" w14:textId="56C2037E" w:rsidR="006825E0" w:rsidRDefault="006825E0" w:rsidP="006825E0">
            <w:pPr>
              <w:numPr>
                <w:ilvl w:val="0"/>
                <w:numId w:val="40"/>
              </w:numPr>
              <w:ind w:left="164" w:hanging="164"/>
              <w:jc w:val="both"/>
              <w:rPr>
                <w:rFonts w:ascii="Tahoma" w:hAnsi="Tahoma" w:cs="Tahoma"/>
                <w:sz w:val="22"/>
                <w:szCs w:val="22"/>
              </w:rPr>
            </w:pPr>
            <w:r w:rsidRPr="00CC0A63">
              <w:rPr>
                <w:rFonts w:ascii="Tahoma" w:hAnsi="Tahoma" w:cs="Tahoma"/>
                <w:sz w:val="22"/>
                <w:szCs w:val="22"/>
              </w:rPr>
              <w:t>Abordar el tema de</w:t>
            </w:r>
            <w:r w:rsidRPr="006825E0">
              <w:rPr>
                <w:rFonts w:ascii="Tahoma" w:hAnsi="Tahoma" w:cs="Tahoma"/>
                <w:sz w:val="22"/>
                <w:szCs w:val="22"/>
              </w:rPr>
              <w:t xml:space="preserve"> conflicto de intereses </w:t>
            </w:r>
            <w:r w:rsidRPr="00CC0A63">
              <w:rPr>
                <w:rFonts w:ascii="Tahoma" w:hAnsi="Tahoma" w:cs="Tahoma"/>
                <w:sz w:val="22"/>
                <w:szCs w:val="22"/>
              </w:rPr>
              <w:t>como parte de las reuniones que se realizan periódicamente con todo el personal de la oficina</w:t>
            </w:r>
            <w:r w:rsidRPr="006825E0">
              <w:rPr>
                <w:rFonts w:ascii="Tahoma" w:hAnsi="Tahoma" w:cs="Tahoma"/>
                <w:sz w:val="22"/>
                <w:szCs w:val="22"/>
              </w:rPr>
              <w:t>.</w:t>
            </w:r>
          </w:p>
          <w:p w14:paraId="5AF40BB4" w14:textId="32BEB6E2" w:rsidR="006825E0" w:rsidRPr="006825E0" w:rsidRDefault="006825E0" w:rsidP="006825E0">
            <w:pPr>
              <w:numPr>
                <w:ilvl w:val="0"/>
                <w:numId w:val="40"/>
              </w:numPr>
              <w:ind w:left="164" w:hanging="164"/>
              <w:jc w:val="both"/>
              <w:rPr>
                <w:rFonts w:ascii="Tahoma" w:hAnsi="Tahoma" w:cs="Tahoma"/>
                <w:sz w:val="22"/>
                <w:szCs w:val="22"/>
              </w:rPr>
            </w:pPr>
            <w:r w:rsidRPr="002137FB">
              <w:rPr>
                <w:rFonts w:ascii="Tahoma" w:hAnsi="Tahoma" w:cs="Tahoma"/>
                <w:sz w:val="22"/>
                <w:szCs w:val="22"/>
              </w:rPr>
              <w:t xml:space="preserve">Elaborar una propuesta de actividades que incluya posibles fechas de ejecución, sobre las acciones a desarrollar para </w:t>
            </w:r>
            <w:r w:rsidRPr="006825E0">
              <w:rPr>
                <w:rFonts w:ascii="Tahoma" w:hAnsi="Tahoma" w:cs="Tahoma"/>
                <w:sz w:val="22"/>
                <w:szCs w:val="22"/>
              </w:rPr>
              <w:t>divulgar o tratar el tema de conflictos de intereses.</w:t>
            </w:r>
          </w:p>
          <w:p w14:paraId="5164C8C3" w14:textId="77777777" w:rsidR="006825E0" w:rsidRPr="00CC0A63" w:rsidRDefault="006825E0" w:rsidP="006825E0">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Promover en la oficina </w:t>
            </w:r>
            <w:r w:rsidRPr="006825E0">
              <w:rPr>
                <w:rFonts w:ascii="Tahoma" w:hAnsi="Tahoma" w:cs="Tahoma"/>
                <w:sz w:val="22"/>
                <w:szCs w:val="22"/>
              </w:rPr>
              <w:t>la lectura y análisis del reglamento institucional sobre conflicto de intereses</w:t>
            </w:r>
            <w:r w:rsidRPr="00CC0A63">
              <w:rPr>
                <w:rFonts w:ascii="Tahoma" w:hAnsi="Tahoma" w:cs="Tahoma"/>
                <w:sz w:val="22"/>
                <w:szCs w:val="22"/>
              </w:rPr>
              <w:t>.</w:t>
            </w:r>
          </w:p>
          <w:p w14:paraId="2276CEC3" w14:textId="77777777" w:rsidR="006825E0" w:rsidRPr="006825E0" w:rsidRDefault="006825E0" w:rsidP="006825E0">
            <w:pPr>
              <w:numPr>
                <w:ilvl w:val="0"/>
                <w:numId w:val="40"/>
              </w:numPr>
              <w:ind w:left="164" w:hanging="164"/>
              <w:jc w:val="both"/>
              <w:rPr>
                <w:rFonts w:ascii="Tahoma" w:hAnsi="Tahoma" w:cs="Tahoma"/>
                <w:sz w:val="22"/>
                <w:szCs w:val="22"/>
              </w:rPr>
            </w:pPr>
            <w:r w:rsidRPr="006825E0">
              <w:rPr>
                <w:rFonts w:ascii="Tahoma" w:hAnsi="Tahoma" w:cs="Tahoma"/>
                <w:sz w:val="22"/>
                <w:szCs w:val="22"/>
              </w:rPr>
              <w:t>Promover e i</w:t>
            </w:r>
            <w:r w:rsidRPr="00CC0A63">
              <w:rPr>
                <w:rFonts w:ascii="Tahoma" w:hAnsi="Tahoma" w:cs="Tahoma"/>
                <w:sz w:val="22"/>
                <w:szCs w:val="22"/>
              </w:rPr>
              <w:t xml:space="preserve">nstar a las personas que laboran en la oficina a matricular el curso virtual </w:t>
            </w:r>
            <w:r w:rsidRPr="006825E0">
              <w:rPr>
                <w:rFonts w:ascii="Tahoma" w:hAnsi="Tahoma" w:cs="Tahoma"/>
                <w:sz w:val="22"/>
                <w:szCs w:val="22"/>
              </w:rPr>
              <w:t xml:space="preserve">sobre el tema de </w:t>
            </w:r>
            <w:r w:rsidRPr="00CC0A63">
              <w:rPr>
                <w:rFonts w:ascii="Tahoma" w:hAnsi="Tahoma" w:cs="Tahoma"/>
                <w:sz w:val="22"/>
                <w:szCs w:val="22"/>
              </w:rPr>
              <w:t>"</w:t>
            </w:r>
            <w:r w:rsidRPr="006825E0">
              <w:rPr>
                <w:rFonts w:ascii="Tahoma" w:hAnsi="Tahoma" w:cs="Tahoma"/>
                <w:sz w:val="22"/>
                <w:szCs w:val="22"/>
              </w:rPr>
              <w:t>Conflictos de Intereses”</w:t>
            </w:r>
            <w:r w:rsidRPr="00CC0A63">
              <w:rPr>
                <w:rFonts w:ascii="Tahoma" w:hAnsi="Tahoma" w:cs="Tahoma"/>
                <w:sz w:val="22"/>
                <w:szCs w:val="22"/>
              </w:rPr>
              <w:t>, disponible en la plataforma “Capac</w:t>
            </w:r>
            <w:r>
              <w:rPr>
                <w:rFonts w:ascii="Tahoma" w:hAnsi="Tahoma" w:cs="Tahoma"/>
                <w:sz w:val="22"/>
                <w:szCs w:val="22"/>
              </w:rPr>
              <w:t>í</w:t>
            </w:r>
            <w:r w:rsidRPr="00CC0A63">
              <w:rPr>
                <w:rFonts w:ascii="Tahoma" w:hAnsi="Tahoma" w:cs="Tahoma"/>
                <w:sz w:val="22"/>
                <w:szCs w:val="22"/>
              </w:rPr>
              <w:t>tate” de la Dirección de Gestión Humana</w:t>
            </w:r>
            <w:r w:rsidRPr="006825E0">
              <w:rPr>
                <w:rFonts w:ascii="Tahoma" w:hAnsi="Tahoma" w:cs="Tahoma"/>
                <w:sz w:val="22"/>
                <w:szCs w:val="22"/>
              </w:rPr>
              <w:t xml:space="preserve"> y es</w:t>
            </w:r>
            <w:r w:rsidRPr="00CC0A63">
              <w:rPr>
                <w:rFonts w:ascii="Tahoma" w:hAnsi="Tahoma" w:cs="Tahoma"/>
                <w:sz w:val="22"/>
                <w:szCs w:val="22"/>
              </w:rPr>
              <w:t xml:space="preserve">tablecer plazos razonables para que </w:t>
            </w:r>
            <w:r w:rsidRPr="006825E0">
              <w:rPr>
                <w:rFonts w:ascii="Tahoma" w:hAnsi="Tahoma" w:cs="Tahoma"/>
                <w:sz w:val="22"/>
                <w:szCs w:val="22"/>
              </w:rPr>
              <w:t xml:space="preserve">el curso </w:t>
            </w:r>
            <w:r w:rsidRPr="00CC0A63">
              <w:rPr>
                <w:rFonts w:ascii="Tahoma" w:hAnsi="Tahoma" w:cs="Tahoma"/>
                <w:sz w:val="22"/>
                <w:szCs w:val="22"/>
              </w:rPr>
              <w:t>sea matriculado</w:t>
            </w:r>
            <w:r w:rsidRPr="006825E0">
              <w:rPr>
                <w:rFonts w:ascii="Tahoma" w:hAnsi="Tahoma" w:cs="Tahoma"/>
                <w:sz w:val="22"/>
                <w:szCs w:val="22"/>
              </w:rPr>
              <w:t>.</w:t>
            </w:r>
          </w:p>
          <w:p w14:paraId="42E6D439" w14:textId="77777777" w:rsidR="006825E0" w:rsidRPr="006825E0" w:rsidRDefault="006825E0" w:rsidP="006825E0">
            <w:pPr>
              <w:numPr>
                <w:ilvl w:val="0"/>
                <w:numId w:val="40"/>
              </w:numPr>
              <w:ind w:left="164" w:hanging="164"/>
              <w:jc w:val="both"/>
              <w:rPr>
                <w:rFonts w:ascii="Tahoma" w:hAnsi="Tahoma" w:cs="Tahoma"/>
                <w:sz w:val="22"/>
                <w:szCs w:val="22"/>
              </w:rPr>
            </w:pPr>
            <w:r w:rsidRPr="00CC0A63">
              <w:rPr>
                <w:rFonts w:ascii="Tahoma" w:hAnsi="Tahoma" w:cs="Tahoma"/>
                <w:sz w:val="22"/>
                <w:szCs w:val="22"/>
              </w:rPr>
              <w:t>Realizar conversatorios con el personal del despacho sobre</w:t>
            </w:r>
            <w:r w:rsidRPr="006825E0">
              <w:rPr>
                <w:rFonts w:ascii="Tahoma" w:hAnsi="Tahoma" w:cs="Tahoma"/>
                <w:sz w:val="22"/>
                <w:szCs w:val="22"/>
              </w:rPr>
              <w:t xml:space="preserve"> el tema de conflictos de intereses</w:t>
            </w:r>
            <w:r w:rsidRPr="00CC0A63">
              <w:rPr>
                <w:rFonts w:ascii="Tahoma" w:hAnsi="Tahoma" w:cs="Tahoma"/>
                <w:sz w:val="22"/>
                <w:szCs w:val="22"/>
              </w:rPr>
              <w:t xml:space="preserve"> y </w:t>
            </w:r>
            <w:r w:rsidRPr="006825E0">
              <w:rPr>
                <w:rFonts w:ascii="Tahoma" w:hAnsi="Tahoma" w:cs="Tahoma"/>
                <w:sz w:val="22"/>
                <w:szCs w:val="22"/>
              </w:rPr>
              <w:t xml:space="preserve">las </w:t>
            </w:r>
            <w:r w:rsidRPr="00CC0A63">
              <w:rPr>
                <w:rFonts w:ascii="Tahoma" w:hAnsi="Tahoma" w:cs="Tahoma"/>
                <w:sz w:val="22"/>
                <w:szCs w:val="22"/>
              </w:rPr>
              <w:t>acciones institucionales dirigidas a</w:t>
            </w:r>
            <w:r w:rsidRPr="006825E0">
              <w:rPr>
                <w:rFonts w:ascii="Tahoma" w:hAnsi="Tahoma" w:cs="Tahoma"/>
                <w:sz w:val="22"/>
                <w:szCs w:val="22"/>
              </w:rPr>
              <w:t xml:space="preserve">l manejo adecuado </w:t>
            </w:r>
            <w:r w:rsidRPr="00CC0A63">
              <w:rPr>
                <w:rFonts w:ascii="Tahoma" w:hAnsi="Tahoma" w:cs="Tahoma"/>
                <w:sz w:val="22"/>
                <w:szCs w:val="22"/>
              </w:rPr>
              <w:t>de</w:t>
            </w:r>
            <w:r w:rsidRPr="006825E0">
              <w:rPr>
                <w:rFonts w:ascii="Tahoma" w:hAnsi="Tahoma" w:cs="Tahoma"/>
                <w:sz w:val="22"/>
                <w:szCs w:val="22"/>
              </w:rPr>
              <w:t xml:space="preserve"> </w:t>
            </w:r>
            <w:r w:rsidRPr="00CC0A63">
              <w:rPr>
                <w:rFonts w:ascii="Tahoma" w:hAnsi="Tahoma" w:cs="Tahoma"/>
                <w:sz w:val="22"/>
                <w:szCs w:val="22"/>
              </w:rPr>
              <w:t>l</w:t>
            </w:r>
            <w:r w:rsidRPr="006825E0">
              <w:rPr>
                <w:rFonts w:ascii="Tahoma" w:hAnsi="Tahoma" w:cs="Tahoma"/>
                <w:sz w:val="22"/>
                <w:szCs w:val="22"/>
              </w:rPr>
              <w:t>os conflictos de intereses</w:t>
            </w:r>
            <w:r w:rsidRPr="00CC0A63">
              <w:rPr>
                <w:rFonts w:ascii="Tahoma" w:hAnsi="Tahoma" w:cs="Tahoma"/>
                <w:sz w:val="22"/>
                <w:szCs w:val="22"/>
              </w:rPr>
              <w:t>; así como crear espacios de consultas sobre el tema</w:t>
            </w:r>
            <w:r w:rsidRPr="006825E0">
              <w:rPr>
                <w:rFonts w:ascii="Tahoma" w:hAnsi="Tahoma" w:cs="Tahoma"/>
                <w:sz w:val="22"/>
                <w:szCs w:val="22"/>
              </w:rPr>
              <w:t>.</w:t>
            </w:r>
          </w:p>
          <w:p w14:paraId="6842225F" w14:textId="7DB5C3D5" w:rsidR="00D34618" w:rsidRPr="006825E0" w:rsidRDefault="006825E0" w:rsidP="006825E0">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Preparar y remitir correos informativos al personal colaborador sobre el tema de </w:t>
            </w:r>
            <w:r w:rsidRPr="006825E0">
              <w:rPr>
                <w:rFonts w:ascii="Tahoma" w:hAnsi="Tahoma" w:cs="Tahoma"/>
                <w:sz w:val="22"/>
                <w:szCs w:val="22"/>
              </w:rPr>
              <w:t>conflictos de intereses</w:t>
            </w:r>
            <w:r w:rsidRPr="00CC0A63">
              <w:rPr>
                <w:rFonts w:ascii="Tahoma" w:hAnsi="Tahoma" w:cs="Tahoma"/>
                <w:sz w:val="22"/>
                <w:szCs w:val="22"/>
              </w:rPr>
              <w:t>.</w:t>
            </w:r>
          </w:p>
        </w:tc>
      </w:tr>
      <w:tr w:rsidR="004A3450" w14:paraId="5B66781D" w14:textId="77777777" w:rsidTr="004575AE">
        <w:trPr>
          <w:trHeight w:val="536"/>
        </w:trPr>
        <w:tc>
          <w:tcPr>
            <w:tcW w:w="2185" w:type="dxa"/>
            <w:vMerge/>
            <w:vAlign w:val="center"/>
          </w:tcPr>
          <w:p w14:paraId="046CDFF4" w14:textId="77777777" w:rsidR="004A3450" w:rsidRDefault="004A3450" w:rsidP="00B051DF">
            <w:pPr>
              <w:autoSpaceDE w:val="0"/>
              <w:autoSpaceDN w:val="0"/>
              <w:jc w:val="center"/>
              <w:rPr>
                <w:rFonts w:ascii="Tahoma" w:hAnsi="Tahoma" w:cs="Tahoma"/>
                <w:b/>
                <w:sz w:val="22"/>
                <w:szCs w:val="22"/>
              </w:rPr>
            </w:pPr>
          </w:p>
        </w:tc>
        <w:tc>
          <w:tcPr>
            <w:tcW w:w="1701" w:type="dxa"/>
            <w:vAlign w:val="center"/>
          </w:tcPr>
          <w:p w14:paraId="5FD8368E" w14:textId="3600567C"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18937" w:type="dxa"/>
            <w:gridSpan w:val="6"/>
            <w:vAlign w:val="center"/>
          </w:tcPr>
          <w:p w14:paraId="60EC1174" w14:textId="73716E03" w:rsidR="004A3450" w:rsidRPr="00E516CD" w:rsidRDefault="00E516CD" w:rsidP="00E516CD">
            <w:pPr>
              <w:numPr>
                <w:ilvl w:val="0"/>
                <w:numId w:val="40"/>
              </w:numPr>
              <w:ind w:left="164" w:hanging="164"/>
              <w:jc w:val="both"/>
              <w:rPr>
                <w:rFonts w:ascii="Tahoma" w:hAnsi="Tahoma" w:cs="Tahoma"/>
                <w:sz w:val="22"/>
                <w:szCs w:val="22"/>
              </w:rPr>
            </w:pPr>
            <w:r w:rsidRPr="00E516CD">
              <w:rPr>
                <w:rFonts w:ascii="Tahoma" w:hAnsi="Tahoma" w:cs="Tahoma"/>
                <w:sz w:val="22"/>
                <w:szCs w:val="22"/>
              </w:rPr>
              <w:t xml:space="preserve">Gestionar las consultas o inquietudes relacionadas con el tema de conflictos de intereses ante la Oficina de Cumplimiento, para </w:t>
            </w:r>
            <w:r w:rsidRPr="00CC0A63">
              <w:rPr>
                <w:rFonts w:ascii="Tahoma" w:hAnsi="Tahoma" w:cs="Tahoma"/>
                <w:sz w:val="22"/>
                <w:szCs w:val="22"/>
              </w:rPr>
              <w:t>para el debido acompañamiento y asesoría.</w:t>
            </w:r>
          </w:p>
        </w:tc>
      </w:tr>
      <w:tr w:rsidR="00E516CD" w14:paraId="7FCC278D" w14:textId="77777777" w:rsidTr="00747A5C">
        <w:trPr>
          <w:trHeight w:val="567"/>
        </w:trPr>
        <w:tc>
          <w:tcPr>
            <w:tcW w:w="2185" w:type="dxa"/>
            <w:vMerge/>
            <w:vAlign w:val="center"/>
          </w:tcPr>
          <w:p w14:paraId="061135E9" w14:textId="77777777" w:rsidR="00E516CD" w:rsidRDefault="00E516CD" w:rsidP="00B051DF">
            <w:pPr>
              <w:autoSpaceDE w:val="0"/>
              <w:autoSpaceDN w:val="0"/>
              <w:jc w:val="center"/>
              <w:rPr>
                <w:rFonts w:ascii="Tahoma" w:hAnsi="Tahoma" w:cs="Tahoma"/>
                <w:b/>
                <w:sz w:val="22"/>
                <w:szCs w:val="22"/>
              </w:rPr>
            </w:pPr>
          </w:p>
        </w:tc>
        <w:tc>
          <w:tcPr>
            <w:tcW w:w="1701" w:type="dxa"/>
            <w:vAlign w:val="center"/>
          </w:tcPr>
          <w:p w14:paraId="5D4DD228" w14:textId="693EF6FF" w:rsidR="00E516CD" w:rsidRDefault="00E516CD"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18937" w:type="dxa"/>
            <w:gridSpan w:val="6"/>
            <w:vAlign w:val="center"/>
          </w:tcPr>
          <w:p w14:paraId="1DA9C6E9" w14:textId="77777777" w:rsidR="00E516CD" w:rsidRPr="00E516CD" w:rsidRDefault="00E516CD" w:rsidP="00E516CD">
            <w:pPr>
              <w:numPr>
                <w:ilvl w:val="0"/>
                <w:numId w:val="40"/>
              </w:numPr>
              <w:ind w:left="164" w:hanging="164"/>
              <w:jc w:val="both"/>
              <w:rPr>
                <w:rFonts w:ascii="Tahoma" w:hAnsi="Tahoma" w:cs="Tahoma"/>
                <w:sz w:val="22"/>
                <w:szCs w:val="22"/>
              </w:rPr>
            </w:pPr>
            <w:r w:rsidRPr="00E516CD">
              <w:rPr>
                <w:rFonts w:ascii="Tahoma" w:hAnsi="Tahoma" w:cs="Tahoma"/>
                <w:sz w:val="22"/>
                <w:szCs w:val="22"/>
              </w:rPr>
              <w:t>Hacer uso de los canales dispuestos por el Poder Judicial para la atención de posibles casos relacionados con el tema de conflictos de intereses.</w:t>
            </w:r>
          </w:p>
          <w:p w14:paraId="074511E5" w14:textId="15408814" w:rsidR="00E516CD" w:rsidRPr="00E516CD" w:rsidRDefault="00E516CD" w:rsidP="00E516CD">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Comunicar, de forma inmediata, a la jefatura o a la instancia correspondiente, </w:t>
            </w:r>
            <w:r w:rsidRPr="00E516CD">
              <w:rPr>
                <w:rFonts w:ascii="Tahoma" w:hAnsi="Tahoma" w:cs="Tahoma"/>
                <w:sz w:val="22"/>
                <w:szCs w:val="22"/>
              </w:rPr>
              <w:t>cuando se detecte o identifique una</w:t>
            </w:r>
            <w:r w:rsidRPr="00CC0A63">
              <w:rPr>
                <w:rFonts w:ascii="Tahoma" w:hAnsi="Tahoma" w:cs="Tahoma"/>
                <w:sz w:val="22"/>
                <w:szCs w:val="22"/>
              </w:rPr>
              <w:t xml:space="preserve"> situación cuya naturaleza sea de </w:t>
            </w:r>
            <w:r w:rsidRPr="00E516CD">
              <w:rPr>
                <w:rFonts w:ascii="Tahoma" w:hAnsi="Tahoma" w:cs="Tahoma"/>
                <w:sz w:val="22"/>
                <w:szCs w:val="22"/>
              </w:rPr>
              <w:t>conflictos de intereses para su respectiva gestión.</w:t>
            </w:r>
          </w:p>
        </w:tc>
      </w:tr>
      <w:tr w:rsidR="004A3450" w14:paraId="0712E5C0" w14:textId="77777777" w:rsidTr="00B051DF">
        <w:trPr>
          <w:trHeight w:val="3995"/>
        </w:trPr>
        <w:tc>
          <w:tcPr>
            <w:tcW w:w="2185" w:type="dxa"/>
            <w:vMerge w:val="restart"/>
            <w:vAlign w:val="center"/>
          </w:tcPr>
          <w:p w14:paraId="218854BF" w14:textId="77777777" w:rsidR="004A3450" w:rsidRDefault="004A3450" w:rsidP="00B051DF">
            <w:pPr>
              <w:autoSpaceDE w:val="0"/>
              <w:autoSpaceDN w:val="0"/>
              <w:jc w:val="center"/>
              <w:rPr>
                <w:rFonts w:ascii="Tahoma" w:hAnsi="Tahoma" w:cs="Tahoma"/>
                <w:b/>
                <w:bCs/>
                <w:color w:val="000000"/>
                <w:sz w:val="22"/>
                <w:szCs w:val="22"/>
              </w:rPr>
            </w:pPr>
            <w:r w:rsidRPr="00B233B5">
              <w:rPr>
                <w:rFonts w:ascii="Tahoma" w:hAnsi="Tahoma" w:cs="Tahoma"/>
                <w:b/>
                <w:bCs/>
                <w:color w:val="000000"/>
                <w:sz w:val="22"/>
                <w:szCs w:val="22"/>
              </w:rPr>
              <w:lastRenderedPageBreak/>
              <w:t xml:space="preserve">Pérdida de la privacidad en la atención de </w:t>
            </w:r>
          </w:p>
          <w:p w14:paraId="3B992CDF" w14:textId="0627F9DC" w:rsidR="004A3450" w:rsidRPr="00FE72C8" w:rsidRDefault="004A3450" w:rsidP="00B051DF">
            <w:pPr>
              <w:autoSpaceDE w:val="0"/>
              <w:autoSpaceDN w:val="0"/>
              <w:jc w:val="center"/>
              <w:rPr>
                <w:rFonts w:ascii="Tahoma" w:hAnsi="Tahoma" w:cs="Tahoma"/>
                <w:b/>
                <w:color w:val="000000"/>
                <w:sz w:val="22"/>
                <w:szCs w:val="22"/>
              </w:rPr>
            </w:pPr>
            <w:r w:rsidRPr="00B233B5">
              <w:rPr>
                <w:rFonts w:ascii="Tahoma" w:hAnsi="Tahoma" w:cs="Tahoma"/>
                <w:b/>
                <w:bCs/>
                <w:color w:val="000000"/>
                <w:sz w:val="22"/>
                <w:szCs w:val="22"/>
              </w:rPr>
              <w:t>las personas usuarias</w:t>
            </w:r>
          </w:p>
        </w:tc>
        <w:tc>
          <w:tcPr>
            <w:tcW w:w="1701" w:type="dxa"/>
            <w:vAlign w:val="center"/>
          </w:tcPr>
          <w:p w14:paraId="7E5B44E5" w14:textId="6C074E19" w:rsidR="004A3450" w:rsidRDefault="004A3450" w:rsidP="00B051DF">
            <w:pPr>
              <w:autoSpaceDE w:val="0"/>
              <w:autoSpaceDN w:val="0"/>
              <w:jc w:val="center"/>
              <w:rPr>
                <w:rFonts w:ascii="Tahoma" w:eastAsia="Calibri" w:hAnsi="Tahoma" w:cs="Tahoma"/>
                <w:b/>
                <w:bCs/>
                <w:sz w:val="22"/>
                <w:szCs w:val="22"/>
                <w:lang w:eastAsia="es-CR"/>
              </w:rPr>
            </w:pPr>
            <w:r w:rsidRPr="004D2788">
              <w:rPr>
                <w:rFonts w:ascii="Tahoma" w:eastAsia="Calibri" w:hAnsi="Tahoma" w:cs="Tahoma"/>
                <w:b/>
                <w:bCs/>
                <w:sz w:val="22"/>
                <w:szCs w:val="22"/>
                <w:lang w:eastAsia="es-CR"/>
              </w:rPr>
              <w:t>PREVENIR</w:t>
            </w:r>
          </w:p>
        </w:tc>
        <w:tc>
          <w:tcPr>
            <w:tcW w:w="3816" w:type="dxa"/>
            <w:vAlign w:val="center"/>
          </w:tcPr>
          <w:p w14:paraId="0E6EF5E3" w14:textId="7D2F7D1E"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1DBC022" w14:textId="41B40F4E"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14B78328" w14:textId="283ADC85" w:rsidR="004A3450" w:rsidRDefault="004A3450" w:rsidP="00B051DF">
            <w:pPr>
              <w:numPr>
                <w:ilvl w:val="0"/>
                <w:numId w:val="40"/>
              </w:numPr>
              <w:ind w:left="164" w:hanging="164"/>
              <w:jc w:val="both"/>
              <w:rPr>
                <w:rFonts w:ascii="Tahoma" w:hAnsi="Tahoma" w:cs="Tahoma"/>
                <w:color w:val="000000"/>
                <w:sz w:val="22"/>
                <w:szCs w:val="22"/>
              </w:rPr>
            </w:pPr>
            <w:r w:rsidRPr="00E23147">
              <w:rPr>
                <w:rFonts w:ascii="Tahoma" w:hAnsi="Tahoma" w:cs="Tahoma"/>
                <w:color w:val="000000"/>
                <w:sz w:val="22"/>
                <w:szCs w:val="22"/>
              </w:rPr>
              <w:t>Elaborar un informe sobre necesidades de espacios e incorporar la solicitud de un estudio de rediseño de las oficinas.</w:t>
            </w:r>
          </w:p>
          <w:p w14:paraId="752AA7DD" w14:textId="77777777" w:rsidR="004A3450" w:rsidRPr="00A67404" w:rsidRDefault="004A3450" w:rsidP="00B051DF">
            <w:pPr>
              <w:ind w:left="164"/>
              <w:jc w:val="both"/>
              <w:rPr>
                <w:rFonts w:ascii="Tahoma" w:hAnsi="Tahoma" w:cs="Tahoma"/>
                <w:color w:val="000000"/>
                <w:sz w:val="10"/>
                <w:szCs w:val="10"/>
              </w:rPr>
            </w:pPr>
          </w:p>
          <w:p w14:paraId="7666BACE" w14:textId="402F0C21" w:rsidR="004A3450" w:rsidRPr="00A67404" w:rsidRDefault="004A3450" w:rsidP="00B051DF">
            <w:pPr>
              <w:numPr>
                <w:ilvl w:val="0"/>
                <w:numId w:val="40"/>
              </w:numPr>
              <w:ind w:left="164" w:hanging="164"/>
              <w:jc w:val="both"/>
              <w:rPr>
                <w:rFonts w:ascii="Tahoma" w:hAnsi="Tahoma" w:cs="Tahoma"/>
                <w:color w:val="000000"/>
                <w:szCs w:val="22"/>
              </w:rPr>
            </w:pPr>
            <w:r w:rsidRPr="00E23147">
              <w:rPr>
                <w:rFonts w:ascii="Tahoma" w:hAnsi="Tahoma" w:cs="Tahoma"/>
                <w:color w:val="000000"/>
                <w:sz w:val="22"/>
                <w:szCs w:val="22"/>
              </w:rPr>
              <w:t>Enviar oficio a los responsables de cada uno de los despachos judiciales con los que se relaciona la Defensa Pública para gestionar que se brinde un espacio físico exclusivo donde se atiendan a las personas usuarias que requieren los servicios de la Defensa.</w:t>
            </w:r>
          </w:p>
        </w:tc>
        <w:tc>
          <w:tcPr>
            <w:tcW w:w="3255" w:type="dxa"/>
            <w:gridSpan w:val="2"/>
            <w:vAlign w:val="center"/>
          </w:tcPr>
          <w:p w14:paraId="5E196499" w14:textId="4E4BB172"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F3533DA" w14:textId="48E34146"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1B84C4F1" w14:textId="77777777" w:rsidTr="00B051DF">
        <w:trPr>
          <w:trHeight w:val="562"/>
        </w:trPr>
        <w:tc>
          <w:tcPr>
            <w:tcW w:w="2185" w:type="dxa"/>
            <w:vMerge/>
            <w:vAlign w:val="center"/>
          </w:tcPr>
          <w:p w14:paraId="57651576" w14:textId="77777777" w:rsidR="004A3450" w:rsidRPr="00FE72C8" w:rsidRDefault="004A3450" w:rsidP="00B051DF">
            <w:pPr>
              <w:autoSpaceDE w:val="0"/>
              <w:autoSpaceDN w:val="0"/>
              <w:jc w:val="center"/>
              <w:rPr>
                <w:rFonts w:ascii="Tahoma" w:hAnsi="Tahoma" w:cs="Tahoma"/>
                <w:b/>
                <w:color w:val="000000"/>
                <w:sz w:val="22"/>
                <w:szCs w:val="22"/>
              </w:rPr>
            </w:pPr>
          </w:p>
        </w:tc>
        <w:tc>
          <w:tcPr>
            <w:tcW w:w="1701" w:type="dxa"/>
            <w:vAlign w:val="center"/>
          </w:tcPr>
          <w:p w14:paraId="5BF545A7" w14:textId="6F4BF8CF"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6B7E062F" w14:textId="24009467"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CC03634" w14:textId="3B2C04F1"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4664D029" w14:textId="17AC77F2" w:rsidR="004A3450" w:rsidRDefault="004A3450" w:rsidP="00B051DF">
            <w:pPr>
              <w:numPr>
                <w:ilvl w:val="0"/>
                <w:numId w:val="40"/>
              </w:numPr>
              <w:ind w:left="164" w:hanging="164"/>
              <w:jc w:val="both"/>
              <w:rPr>
                <w:rFonts w:ascii="Tahoma" w:hAnsi="Tahoma" w:cs="Tahoma"/>
                <w:color w:val="000000"/>
                <w:sz w:val="22"/>
                <w:szCs w:val="22"/>
              </w:rPr>
            </w:pPr>
            <w:r w:rsidRPr="0053038D">
              <w:rPr>
                <w:rFonts w:ascii="Tahoma" w:hAnsi="Tahoma" w:cs="Tahoma"/>
                <w:color w:val="000000"/>
                <w:sz w:val="22"/>
                <w:szCs w:val="22"/>
              </w:rPr>
              <w:t xml:space="preserve">Gestionar ante la Administración de la Defensa Pública que se realicen visitas a las oficinas de todo el país y que se verifiquen las condiciones de la infraestructura. </w:t>
            </w:r>
          </w:p>
          <w:p w14:paraId="4E8230AA" w14:textId="77777777" w:rsidR="004A3450" w:rsidRPr="00A67404" w:rsidRDefault="004A3450" w:rsidP="00B051DF">
            <w:pPr>
              <w:jc w:val="both"/>
              <w:rPr>
                <w:rFonts w:ascii="Tahoma" w:hAnsi="Tahoma" w:cs="Tahoma"/>
                <w:color w:val="000000"/>
                <w:sz w:val="10"/>
                <w:szCs w:val="10"/>
              </w:rPr>
            </w:pPr>
          </w:p>
          <w:p w14:paraId="23FC452C" w14:textId="55D0B800" w:rsidR="004A3450" w:rsidRDefault="004A3450" w:rsidP="00B051DF">
            <w:pPr>
              <w:numPr>
                <w:ilvl w:val="0"/>
                <w:numId w:val="40"/>
              </w:numPr>
              <w:ind w:left="164" w:hanging="164"/>
              <w:jc w:val="both"/>
              <w:rPr>
                <w:rFonts w:ascii="Tahoma" w:hAnsi="Tahoma" w:cs="Tahoma"/>
                <w:color w:val="000000"/>
                <w:sz w:val="22"/>
                <w:szCs w:val="22"/>
              </w:rPr>
            </w:pPr>
            <w:r w:rsidRPr="0053038D">
              <w:rPr>
                <w:rFonts w:ascii="Tahoma" w:hAnsi="Tahoma" w:cs="Tahoma"/>
                <w:color w:val="000000"/>
                <w:sz w:val="22"/>
                <w:szCs w:val="22"/>
              </w:rPr>
              <w:t>Gestionar presupuesto para mejorar la infraestructura existente y la recuperación de espacios.</w:t>
            </w:r>
          </w:p>
          <w:p w14:paraId="432FB12A" w14:textId="77777777" w:rsidR="004A3450" w:rsidRPr="00A67404" w:rsidRDefault="004A3450" w:rsidP="00B051DF">
            <w:pPr>
              <w:jc w:val="both"/>
              <w:rPr>
                <w:rFonts w:ascii="Tahoma" w:hAnsi="Tahoma" w:cs="Tahoma"/>
                <w:color w:val="000000"/>
                <w:sz w:val="10"/>
                <w:szCs w:val="10"/>
              </w:rPr>
            </w:pPr>
          </w:p>
          <w:p w14:paraId="1DA81F97" w14:textId="77777777" w:rsidR="004A3450" w:rsidRDefault="004A3450" w:rsidP="00B051DF">
            <w:pPr>
              <w:numPr>
                <w:ilvl w:val="0"/>
                <w:numId w:val="40"/>
              </w:numPr>
              <w:ind w:left="164" w:hanging="164"/>
              <w:jc w:val="both"/>
              <w:rPr>
                <w:rFonts w:ascii="Tahoma" w:hAnsi="Tahoma" w:cs="Tahoma"/>
                <w:color w:val="000000"/>
                <w:sz w:val="22"/>
                <w:szCs w:val="22"/>
              </w:rPr>
            </w:pPr>
            <w:r w:rsidRPr="00E23147">
              <w:rPr>
                <w:rFonts w:ascii="Tahoma" w:hAnsi="Tahoma" w:cs="Tahoma"/>
                <w:color w:val="000000"/>
                <w:sz w:val="22"/>
                <w:szCs w:val="22"/>
              </w:rPr>
              <w:t xml:space="preserve">Gestionar con la Administración de los edificios donde se realizan diligencias judiciales </w:t>
            </w:r>
            <w:r>
              <w:rPr>
                <w:rFonts w:ascii="Tahoma" w:hAnsi="Tahoma" w:cs="Tahoma"/>
                <w:color w:val="000000"/>
                <w:sz w:val="22"/>
                <w:szCs w:val="22"/>
              </w:rPr>
              <w:t xml:space="preserve">en las que </w:t>
            </w:r>
            <w:r w:rsidRPr="00E23147">
              <w:rPr>
                <w:rFonts w:ascii="Tahoma" w:hAnsi="Tahoma" w:cs="Tahoma"/>
                <w:color w:val="000000"/>
                <w:sz w:val="22"/>
                <w:szCs w:val="22"/>
              </w:rPr>
              <w:t>participa la Defensa Pública, la apertura o adecuación de espacios</w:t>
            </w:r>
            <w:r>
              <w:rPr>
                <w:rFonts w:ascii="Tahoma" w:hAnsi="Tahoma" w:cs="Tahoma"/>
                <w:color w:val="000000"/>
                <w:sz w:val="22"/>
                <w:szCs w:val="22"/>
              </w:rPr>
              <w:t xml:space="preserve"> físicos</w:t>
            </w:r>
            <w:r w:rsidRPr="00E23147">
              <w:rPr>
                <w:rFonts w:ascii="Tahoma" w:hAnsi="Tahoma" w:cs="Tahoma"/>
                <w:color w:val="000000"/>
                <w:sz w:val="22"/>
                <w:szCs w:val="22"/>
              </w:rPr>
              <w:t xml:space="preserve"> que brinden la privacidad necesaria para la atención </w:t>
            </w:r>
            <w:r>
              <w:rPr>
                <w:rFonts w:ascii="Tahoma" w:hAnsi="Tahoma" w:cs="Tahoma"/>
                <w:color w:val="000000"/>
                <w:sz w:val="22"/>
                <w:szCs w:val="22"/>
              </w:rPr>
              <w:t xml:space="preserve">adecuada </w:t>
            </w:r>
            <w:r w:rsidRPr="00E23147">
              <w:rPr>
                <w:rFonts w:ascii="Tahoma" w:hAnsi="Tahoma" w:cs="Tahoma"/>
                <w:color w:val="000000"/>
                <w:sz w:val="22"/>
                <w:szCs w:val="22"/>
              </w:rPr>
              <w:t>de la persona usuaria.</w:t>
            </w:r>
          </w:p>
          <w:p w14:paraId="54EC4FEB" w14:textId="7CCE9E9E" w:rsidR="004A3450" w:rsidRPr="00A67404" w:rsidRDefault="004A3450" w:rsidP="00B051DF">
            <w:pPr>
              <w:jc w:val="both"/>
              <w:rPr>
                <w:rFonts w:ascii="Tahoma" w:hAnsi="Tahoma" w:cs="Tahoma"/>
                <w:color w:val="000000"/>
                <w:sz w:val="10"/>
                <w:szCs w:val="10"/>
              </w:rPr>
            </w:pPr>
          </w:p>
        </w:tc>
        <w:tc>
          <w:tcPr>
            <w:tcW w:w="3255" w:type="dxa"/>
            <w:gridSpan w:val="2"/>
            <w:vAlign w:val="center"/>
          </w:tcPr>
          <w:p w14:paraId="08C2BAD9" w14:textId="4B365400"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3186CD75" w14:textId="7E41736A"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498545E5" w14:textId="77777777" w:rsidTr="00B051DF">
        <w:trPr>
          <w:trHeight w:val="1083"/>
        </w:trPr>
        <w:tc>
          <w:tcPr>
            <w:tcW w:w="2185" w:type="dxa"/>
            <w:vMerge/>
            <w:vAlign w:val="center"/>
          </w:tcPr>
          <w:p w14:paraId="51AF90FF" w14:textId="77777777" w:rsidR="004A3450" w:rsidRPr="00FE72C8" w:rsidRDefault="004A3450" w:rsidP="00B051DF">
            <w:pPr>
              <w:autoSpaceDE w:val="0"/>
              <w:autoSpaceDN w:val="0"/>
              <w:jc w:val="center"/>
              <w:rPr>
                <w:rFonts w:ascii="Tahoma" w:hAnsi="Tahoma" w:cs="Tahoma"/>
                <w:b/>
                <w:color w:val="000000"/>
                <w:sz w:val="22"/>
                <w:szCs w:val="22"/>
              </w:rPr>
            </w:pPr>
          </w:p>
        </w:tc>
        <w:tc>
          <w:tcPr>
            <w:tcW w:w="1701" w:type="dxa"/>
            <w:vAlign w:val="center"/>
          </w:tcPr>
          <w:p w14:paraId="575A789A" w14:textId="50951469"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44D19059" w14:textId="43B21CBF"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369B8F75" w14:textId="124D9CC0"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142C2686" w14:textId="77777777" w:rsidR="004A3450"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Advertir a la persona usuaria sobre la falta de privacidad para evitar hablar en voz alta.</w:t>
            </w:r>
          </w:p>
          <w:p w14:paraId="08DB4F47" w14:textId="3D7387C3" w:rsidR="004A3450" w:rsidRPr="00A67404" w:rsidRDefault="004A3450" w:rsidP="00B051DF">
            <w:pPr>
              <w:jc w:val="both"/>
              <w:rPr>
                <w:rFonts w:ascii="Tahoma" w:hAnsi="Tahoma" w:cs="Tahoma"/>
                <w:color w:val="000000"/>
                <w:sz w:val="10"/>
                <w:szCs w:val="10"/>
              </w:rPr>
            </w:pPr>
          </w:p>
        </w:tc>
        <w:tc>
          <w:tcPr>
            <w:tcW w:w="3255" w:type="dxa"/>
            <w:gridSpan w:val="2"/>
            <w:vAlign w:val="center"/>
          </w:tcPr>
          <w:p w14:paraId="607D0D1D" w14:textId="6413A9AD"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386D05D3" w14:textId="61614D41"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2644FCDA" w14:textId="77777777" w:rsidTr="00B051DF">
        <w:trPr>
          <w:trHeight w:val="562"/>
        </w:trPr>
        <w:tc>
          <w:tcPr>
            <w:tcW w:w="2185" w:type="dxa"/>
            <w:vMerge w:val="restart"/>
            <w:vAlign w:val="center"/>
          </w:tcPr>
          <w:p w14:paraId="5E43365F" w14:textId="4F73DC73" w:rsidR="004A3450" w:rsidRPr="00FE72C8" w:rsidRDefault="004A3450" w:rsidP="00B051DF">
            <w:pPr>
              <w:autoSpaceDE w:val="0"/>
              <w:autoSpaceDN w:val="0"/>
              <w:jc w:val="center"/>
              <w:rPr>
                <w:rFonts w:ascii="Tahoma" w:hAnsi="Tahoma" w:cs="Tahoma"/>
                <w:b/>
                <w:color w:val="000000"/>
                <w:sz w:val="22"/>
                <w:szCs w:val="22"/>
              </w:rPr>
            </w:pPr>
            <w:r w:rsidRPr="00B233B5">
              <w:rPr>
                <w:rFonts w:ascii="Tahoma" w:hAnsi="Tahoma" w:cs="Tahoma"/>
                <w:b/>
                <w:bCs/>
                <w:color w:val="000000"/>
                <w:sz w:val="22"/>
                <w:szCs w:val="22"/>
              </w:rPr>
              <w:lastRenderedPageBreak/>
              <w:t>Suspensión de visitas carcelarias</w:t>
            </w:r>
          </w:p>
        </w:tc>
        <w:tc>
          <w:tcPr>
            <w:tcW w:w="1701" w:type="dxa"/>
            <w:vAlign w:val="center"/>
          </w:tcPr>
          <w:p w14:paraId="5389B061" w14:textId="7E120563" w:rsidR="004A3450" w:rsidRDefault="004A3450" w:rsidP="00B051DF">
            <w:pPr>
              <w:autoSpaceDE w:val="0"/>
              <w:autoSpaceDN w:val="0"/>
              <w:jc w:val="center"/>
              <w:rPr>
                <w:rFonts w:ascii="Tahoma" w:eastAsia="Calibri" w:hAnsi="Tahoma" w:cs="Tahoma"/>
                <w:b/>
                <w:bCs/>
                <w:sz w:val="22"/>
                <w:szCs w:val="22"/>
                <w:lang w:eastAsia="es-CR"/>
              </w:rPr>
            </w:pPr>
            <w:r w:rsidRPr="004D2788">
              <w:rPr>
                <w:rFonts w:ascii="Tahoma" w:eastAsia="Calibri" w:hAnsi="Tahoma" w:cs="Tahoma"/>
                <w:b/>
                <w:bCs/>
                <w:sz w:val="22"/>
                <w:szCs w:val="22"/>
                <w:lang w:eastAsia="es-CR"/>
              </w:rPr>
              <w:t>PREVENIR</w:t>
            </w:r>
          </w:p>
        </w:tc>
        <w:tc>
          <w:tcPr>
            <w:tcW w:w="3816" w:type="dxa"/>
            <w:vAlign w:val="center"/>
          </w:tcPr>
          <w:p w14:paraId="64405938" w14:textId="28E2E7CA" w:rsidR="004A3450" w:rsidRPr="00A67404" w:rsidRDefault="004A3450" w:rsidP="00B051DF">
            <w:pPr>
              <w:jc w:val="center"/>
              <w:rPr>
                <w:rFonts w:ascii="Tahoma" w:hAnsi="Tahoma" w:cs="Tahoma"/>
                <w:sz w:val="10"/>
                <w:szCs w:val="10"/>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13ABAD56" w14:textId="05BBFB42"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7E86E0F0" w14:textId="77777777"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Planificar las visitas carcelarias de cada año en los periodos de cierre colectivo; o bien establecer un plazo en el tiempo para realizar la calendarización según sea conveniente.</w:t>
            </w:r>
          </w:p>
          <w:p w14:paraId="17704363" w14:textId="77777777" w:rsidR="004A3450" w:rsidRPr="005D5F9A" w:rsidRDefault="004A3450" w:rsidP="00B051DF">
            <w:pPr>
              <w:jc w:val="both"/>
              <w:rPr>
                <w:rFonts w:ascii="Tahoma" w:hAnsi="Tahoma" w:cs="Tahoma"/>
                <w:sz w:val="10"/>
                <w:szCs w:val="10"/>
              </w:rPr>
            </w:pPr>
          </w:p>
          <w:p w14:paraId="48D5EB88"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Realizar la solicitud del vehículo con la suficiente antelación.</w:t>
            </w:r>
          </w:p>
          <w:p w14:paraId="51B98D95" w14:textId="77777777" w:rsidR="004A3450" w:rsidRPr="004C6EC2" w:rsidRDefault="004A3450" w:rsidP="00B051DF">
            <w:pPr>
              <w:jc w:val="both"/>
              <w:rPr>
                <w:rFonts w:ascii="Tahoma" w:hAnsi="Tahoma" w:cs="Tahoma"/>
                <w:sz w:val="10"/>
                <w:szCs w:val="10"/>
              </w:rPr>
            </w:pPr>
          </w:p>
          <w:p w14:paraId="56796A6A"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Informar sobre el bloqueo en agenda cronos de los señalamientos de visitas carcelarias a todos los despachos que se relacionan con la Defensa Pública, para recordarles la importancia de que se respeten esos espacios programados.</w:t>
            </w:r>
          </w:p>
          <w:p w14:paraId="0AF443D2" w14:textId="77777777" w:rsidR="004A3450" w:rsidRPr="00A86127" w:rsidRDefault="004A3450" w:rsidP="00B051DF">
            <w:pPr>
              <w:jc w:val="both"/>
              <w:rPr>
                <w:rFonts w:ascii="Tahoma" w:hAnsi="Tahoma" w:cs="Tahoma"/>
                <w:sz w:val="10"/>
                <w:szCs w:val="10"/>
              </w:rPr>
            </w:pPr>
          </w:p>
          <w:p w14:paraId="57DA8490"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Revisar periódicamente los avisos sobre cierres o cuarentenas en centros penales.</w:t>
            </w:r>
          </w:p>
          <w:p w14:paraId="751C67C5" w14:textId="77777777" w:rsidR="004A3450" w:rsidRPr="00A86127" w:rsidRDefault="004A3450" w:rsidP="00B051DF">
            <w:pPr>
              <w:ind w:left="164"/>
              <w:jc w:val="both"/>
              <w:rPr>
                <w:rFonts w:ascii="Tahoma" w:hAnsi="Tahoma" w:cs="Tahoma"/>
                <w:sz w:val="10"/>
                <w:szCs w:val="10"/>
              </w:rPr>
            </w:pPr>
          </w:p>
          <w:p w14:paraId="5DC5DA24" w14:textId="77777777"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Bloquear en la agenda cronos la realización de la visita.</w:t>
            </w:r>
          </w:p>
          <w:p w14:paraId="3C25769D" w14:textId="77777777" w:rsidR="004A3450" w:rsidRPr="009D133A" w:rsidRDefault="004A3450" w:rsidP="00B051DF">
            <w:pPr>
              <w:jc w:val="center"/>
              <w:rPr>
                <w:rFonts w:ascii="Tahoma" w:eastAsia="Calibri" w:hAnsi="Tahoma" w:cs="Tahoma"/>
                <w:sz w:val="22"/>
                <w:szCs w:val="22"/>
                <w:lang w:eastAsia="es-CR"/>
              </w:rPr>
            </w:pPr>
          </w:p>
        </w:tc>
        <w:tc>
          <w:tcPr>
            <w:tcW w:w="3255" w:type="dxa"/>
            <w:gridSpan w:val="2"/>
            <w:vAlign w:val="center"/>
          </w:tcPr>
          <w:p w14:paraId="04442B9F" w14:textId="7B8478CC"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464A2A49" w14:textId="241B2777"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BB317E6" w14:textId="77777777" w:rsidTr="00B051DF">
        <w:trPr>
          <w:trHeight w:val="562"/>
        </w:trPr>
        <w:tc>
          <w:tcPr>
            <w:tcW w:w="2185" w:type="dxa"/>
            <w:vMerge/>
            <w:vAlign w:val="center"/>
          </w:tcPr>
          <w:p w14:paraId="5B50F140" w14:textId="77777777" w:rsidR="004A3450" w:rsidRPr="00FE72C8" w:rsidRDefault="004A3450" w:rsidP="00B051DF">
            <w:pPr>
              <w:autoSpaceDE w:val="0"/>
              <w:autoSpaceDN w:val="0"/>
              <w:jc w:val="center"/>
              <w:rPr>
                <w:rFonts w:ascii="Tahoma" w:hAnsi="Tahoma" w:cs="Tahoma"/>
                <w:b/>
                <w:color w:val="000000"/>
                <w:sz w:val="22"/>
                <w:szCs w:val="22"/>
              </w:rPr>
            </w:pPr>
          </w:p>
        </w:tc>
        <w:tc>
          <w:tcPr>
            <w:tcW w:w="1701" w:type="dxa"/>
            <w:vAlign w:val="center"/>
          </w:tcPr>
          <w:p w14:paraId="4B441B03" w14:textId="62016E67"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0ECD181C" w14:textId="55F8364E"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6D22B1BA" w14:textId="0574B351"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34AD7FC0" w14:textId="77777777"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Coordinar con la Unidad Administrativa para establecer fecha</w:t>
            </w:r>
            <w:r>
              <w:rPr>
                <w:rFonts w:ascii="Tahoma" w:hAnsi="Tahoma" w:cs="Tahoma"/>
                <w:sz w:val="22"/>
                <w:szCs w:val="22"/>
              </w:rPr>
              <w:t>s</w:t>
            </w:r>
            <w:r w:rsidRPr="00A86127">
              <w:rPr>
                <w:rFonts w:ascii="Tahoma" w:hAnsi="Tahoma" w:cs="Tahoma"/>
                <w:sz w:val="22"/>
                <w:szCs w:val="22"/>
              </w:rPr>
              <w:t xml:space="preserve"> al mes</w:t>
            </w:r>
            <w:r>
              <w:rPr>
                <w:rFonts w:ascii="Tahoma" w:hAnsi="Tahoma" w:cs="Tahoma"/>
                <w:sz w:val="22"/>
                <w:szCs w:val="22"/>
              </w:rPr>
              <w:t>,</w:t>
            </w:r>
            <w:r w:rsidRPr="00A86127">
              <w:rPr>
                <w:rFonts w:ascii="Tahoma" w:hAnsi="Tahoma" w:cs="Tahoma"/>
                <w:sz w:val="22"/>
                <w:szCs w:val="22"/>
              </w:rPr>
              <w:t xml:space="preserve"> </w:t>
            </w:r>
            <w:r>
              <w:rPr>
                <w:rFonts w:ascii="Tahoma" w:hAnsi="Tahoma" w:cs="Tahoma"/>
                <w:sz w:val="22"/>
                <w:szCs w:val="22"/>
              </w:rPr>
              <w:t xml:space="preserve">con el fin de </w:t>
            </w:r>
            <w:r w:rsidRPr="00A86127">
              <w:rPr>
                <w:rFonts w:ascii="Tahoma" w:hAnsi="Tahoma" w:cs="Tahoma"/>
                <w:sz w:val="22"/>
                <w:szCs w:val="22"/>
              </w:rPr>
              <w:t>que el</w:t>
            </w:r>
            <w:r>
              <w:rPr>
                <w:rFonts w:ascii="Tahoma" w:hAnsi="Tahoma" w:cs="Tahoma"/>
                <w:sz w:val="22"/>
                <w:szCs w:val="22"/>
              </w:rPr>
              <w:t xml:space="preserve"> recurso</w:t>
            </w:r>
            <w:r w:rsidRPr="00A86127">
              <w:rPr>
                <w:rFonts w:ascii="Tahoma" w:hAnsi="Tahoma" w:cs="Tahoma"/>
                <w:sz w:val="22"/>
                <w:szCs w:val="22"/>
              </w:rPr>
              <w:t xml:space="preserve"> vehículo </w:t>
            </w:r>
            <w:r>
              <w:rPr>
                <w:rFonts w:ascii="Tahoma" w:hAnsi="Tahoma" w:cs="Tahoma"/>
                <w:sz w:val="22"/>
                <w:szCs w:val="22"/>
              </w:rPr>
              <w:t>sea</w:t>
            </w:r>
            <w:r w:rsidRPr="00A86127">
              <w:rPr>
                <w:rFonts w:ascii="Tahoma" w:hAnsi="Tahoma" w:cs="Tahoma"/>
                <w:sz w:val="22"/>
                <w:szCs w:val="22"/>
              </w:rPr>
              <w:t xml:space="preserve"> destinado</w:t>
            </w:r>
            <w:r>
              <w:rPr>
                <w:rFonts w:ascii="Tahoma" w:hAnsi="Tahoma" w:cs="Tahoma"/>
                <w:sz w:val="22"/>
                <w:szCs w:val="22"/>
              </w:rPr>
              <w:t xml:space="preserve"> solamente</w:t>
            </w:r>
            <w:r w:rsidRPr="00A86127">
              <w:rPr>
                <w:rFonts w:ascii="Tahoma" w:hAnsi="Tahoma" w:cs="Tahoma"/>
                <w:sz w:val="22"/>
                <w:szCs w:val="22"/>
              </w:rPr>
              <w:t xml:space="preserve"> a</w:t>
            </w:r>
            <w:r>
              <w:rPr>
                <w:rFonts w:ascii="Tahoma" w:hAnsi="Tahoma" w:cs="Tahoma"/>
                <w:sz w:val="22"/>
                <w:szCs w:val="22"/>
              </w:rPr>
              <w:t xml:space="preserve"> las defensoras y defensores públicos</w:t>
            </w:r>
            <w:r w:rsidRPr="00A86127">
              <w:rPr>
                <w:rFonts w:ascii="Tahoma" w:hAnsi="Tahoma" w:cs="Tahoma"/>
                <w:sz w:val="22"/>
                <w:szCs w:val="22"/>
              </w:rPr>
              <w:t xml:space="preserve"> para cumplir con las visitas carcelarias.</w:t>
            </w:r>
          </w:p>
          <w:p w14:paraId="7F0AB493" w14:textId="77777777" w:rsidR="004A3450" w:rsidRPr="000F33A8" w:rsidRDefault="004A3450" w:rsidP="00B051DF">
            <w:pPr>
              <w:jc w:val="both"/>
              <w:rPr>
                <w:rFonts w:ascii="Tahoma" w:hAnsi="Tahoma" w:cs="Tahoma"/>
                <w:sz w:val="10"/>
                <w:szCs w:val="10"/>
              </w:rPr>
            </w:pPr>
          </w:p>
          <w:p w14:paraId="58BE64B6" w14:textId="47224A81"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Realizar las gestiones necesarias ante la Dirección Nacional de la Defensa Pública, para que se determinen y se busquen soluciones a la necesidad del recurso “vehículo” en aquellas oficinas de la Defensa Pública que lo requieran con mayor urgencia.</w:t>
            </w:r>
          </w:p>
          <w:p w14:paraId="1B746F80" w14:textId="77777777" w:rsidR="004A3450" w:rsidRPr="00CD0214" w:rsidRDefault="004A3450" w:rsidP="00B051DF">
            <w:pPr>
              <w:rPr>
                <w:rFonts w:ascii="Tahoma" w:hAnsi="Tahoma" w:cs="Tahoma"/>
                <w:sz w:val="10"/>
                <w:szCs w:val="10"/>
              </w:rPr>
            </w:pPr>
          </w:p>
          <w:p w14:paraId="1B2A76F5" w14:textId="0651AF15" w:rsidR="004A3450" w:rsidRDefault="004A3450" w:rsidP="00B051DF">
            <w:pPr>
              <w:numPr>
                <w:ilvl w:val="0"/>
                <w:numId w:val="40"/>
              </w:numPr>
              <w:ind w:left="164" w:hanging="164"/>
              <w:jc w:val="both"/>
              <w:rPr>
                <w:rFonts w:ascii="Tahoma" w:hAnsi="Tahoma" w:cs="Tahoma"/>
                <w:sz w:val="22"/>
                <w:szCs w:val="22"/>
              </w:rPr>
            </w:pPr>
            <w:r>
              <w:rPr>
                <w:rFonts w:ascii="Tahoma" w:hAnsi="Tahoma" w:cs="Tahoma"/>
                <w:sz w:val="22"/>
                <w:szCs w:val="22"/>
              </w:rPr>
              <w:t>Gestionar mediante s</w:t>
            </w:r>
            <w:r w:rsidRPr="00A86127">
              <w:rPr>
                <w:rFonts w:ascii="Tahoma" w:hAnsi="Tahoma" w:cs="Tahoma"/>
                <w:sz w:val="22"/>
                <w:szCs w:val="22"/>
              </w:rPr>
              <w:t>olicitud escrita a las oficinas respectivas para que se instale el equipo y software requerido para poder realizar videoconferencias con los centros penales donde no se tiene acceso.</w:t>
            </w:r>
          </w:p>
          <w:p w14:paraId="67091851" w14:textId="77777777" w:rsidR="004A3450" w:rsidRPr="00CD0214" w:rsidRDefault="004A3450" w:rsidP="00B051DF">
            <w:pPr>
              <w:rPr>
                <w:rFonts w:ascii="Tahoma" w:eastAsia="Calibri" w:hAnsi="Tahoma" w:cs="Tahoma"/>
                <w:sz w:val="10"/>
                <w:szCs w:val="10"/>
                <w:lang w:eastAsia="es-CR"/>
              </w:rPr>
            </w:pPr>
          </w:p>
        </w:tc>
        <w:tc>
          <w:tcPr>
            <w:tcW w:w="3255" w:type="dxa"/>
            <w:gridSpan w:val="2"/>
            <w:vAlign w:val="center"/>
          </w:tcPr>
          <w:p w14:paraId="62F6BD0E" w14:textId="351FC5C7"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4807" w:type="dxa"/>
            <w:vAlign w:val="center"/>
          </w:tcPr>
          <w:p w14:paraId="2EBFB5ED" w14:textId="1EF33711"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7417BB8" w14:textId="77777777" w:rsidTr="00B051DF">
        <w:trPr>
          <w:trHeight w:val="562"/>
        </w:trPr>
        <w:tc>
          <w:tcPr>
            <w:tcW w:w="2185" w:type="dxa"/>
            <w:vMerge/>
            <w:vAlign w:val="center"/>
          </w:tcPr>
          <w:p w14:paraId="13859B5A" w14:textId="77777777" w:rsidR="004A3450" w:rsidRPr="00FE72C8" w:rsidRDefault="004A3450" w:rsidP="00B051DF">
            <w:pPr>
              <w:autoSpaceDE w:val="0"/>
              <w:autoSpaceDN w:val="0"/>
              <w:jc w:val="center"/>
              <w:rPr>
                <w:rFonts w:ascii="Tahoma" w:hAnsi="Tahoma" w:cs="Tahoma"/>
                <w:b/>
                <w:color w:val="000000"/>
                <w:sz w:val="22"/>
                <w:szCs w:val="22"/>
              </w:rPr>
            </w:pPr>
          </w:p>
        </w:tc>
        <w:tc>
          <w:tcPr>
            <w:tcW w:w="1701" w:type="dxa"/>
            <w:vAlign w:val="center"/>
          </w:tcPr>
          <w:p w14:paraId="07A57B47" w14:textId="15C55F41"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72771361" w14:textId="206E0134" w:rsidR="004A3450" w:rsidRPr="00CC0A63" w:rsidRDefault="004A3450" w:rsidP="00B051DF">
            <w:pPr>
              <w:numPr>
                <w:ilvl w:val="0"/>
                <w:numId w:val="40"/>
              </w:numPr>
              <w:ind w:left="164" w:hanging="164"/>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D2F601B" w14:textId="5BB64B83"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19C9F8F6" w14:textId="77777777" w:rsidR="004A3450" w:rsidRPr="00A86127" w:rsidRDefault="004A3450" w:rsidP="00B051DF">
            <w:pPr>
              <w:numPr>
                <w:ilvl w:val="0"/>
                <w:numId w:val="40"/>
              </w:numPr>
              <w:ind w:left="164" w:hanging="164"/>
              <w:jc w:val="both"/>
              <w:rPr>
                <w:rFonts w:ascii="Tahoma" w:hAnsi="Tahoma" w:cs="Tahoma"/>
                <w:sz w:val="22"/>
                <w:szCs w:val="22"/>
              </w:rPr>
            </w:pPr>
            <w:r>
              <w:rPr>
                <w:rFonts w:ascii="Tahoma" w:hAnsi="Tahoma" w:cs="Tahoma"/>
                <w:sz w:val="22"/>
                <w:szCs w:val="22"/>
              </w:rPr>
              <w:t xml:space="preserve">Utilizar el mecanismo de videoconferencia para realizar a diligencia respectiva ante la imposibilidad de llevar a cabo la visita presencial.  Para ello resulta imprescindible, remitir una </w:t>
            </w:r>
            <w:r w:rsidRPr="00A86127">
              <w:rPr>
                <w:rFonts w:ascii="Tahoma" w:hAnsi="Tahoma" w:cs="Tahoma"/>
                <w:sz w:val="22"/>
                <w:szCs w:val="22"/>
              </w:rPr>
              <w:t>solicitud escrita a las oficinas respectivas para que se instale el equipo y software requerido</w:t>
            </w:r>
            <w:r>
              <w:rPr>
                <w:rFonts w:ascii="Tahoma" w:hAnsi="Tahoma" w:cs="Tahoma"/>
                <w:sz w:val="22"/>
                <w:szCs w:val="22"/>
              </w:rPr>
              <w:t xml:space="preserve"> en aquellos centros penales donde no se cuente con acceso</w:t>
            </w:r>
            <w:r w:rsidRPr="00A86127">
              <w:rPr>
                <w:rFonts w:ascii="Tahoma" w:hAnsi="Tahoma" w:cs="Tahoma"/>
                <w:sz w:val="22"/>
                <w:szCs w:val="22"/>
              </w:rPr>
              <w:t>.</w:t>
            </w:r>
          </w:p>
          <w:p w14:paraId="7D86CCFD" w14:textId="77777777" w:rsidR="004A3450" w:rsidRPr="009D133A" w:rsidRDefault="004A3450" w:rsidP="00B051DF">
            <w:pPr>
              <w:jc w:val="center"/>
              <w:rPr>
                <w:rFonts w:ascii="Tahoma" w:eastAsia="Calibri" w:hAnsi="Tahoma" w:cs="Tahoma"/>
                <w:sz w:val="22"/>
                <w:szCs w:val="22"/>
                <w:lang w:eastAsia="es-CR"/>
              </w:rPr>
            </w:pPr>
          </w:p>
        </w:tc>
        <w:tc>
          <w:tcPr>
            <w:tcW w:w="3255" w:type="dxa"/>
            <w:gridSpan w:val="2"/>
            <w:vAlign w:val="center"/>
          </w:tcPr>
          <w:p w14:paraId="3772F64E" w14:textId="019B4387"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505FD37E" w14:textId="3C7A3110"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7435CFDA" w14:textId="77777777" w:rsidTr="00B051DF">
        <w:trPr>
          <w:trHeight w:val="3429"/>
        </w:trPr>
        <w:tc>
          <w:tcPr>
            <w:tcW w:w="2185" w:type="dxa"/>
            <w:vMerge w:val="restart"/>
            <w:vAlign w:val="center"/>
          </w:tcPr>
          <w:p w14:paraId="1D443EF6" w14:textId="4CA35FB0" w:rsidR="004A3450" w:rsidRPr="00FE72C8" w:rsidRDefault="004A3450" w:rsidP="00B051DF">
            <w:pPr>
              <w:autoSpaceDE w:val="0"/>
              <w:autoSpaceDN w:val="0"/>
              <w:jc w:val="center"/>
              <w:rPr>
                <w:rFonts w:ascii="Tahoma" w:hAnsi="Tahoma" w:cs="Tahoma"/>
                <w:b/>
                <w:color w:val="000000"/>
                <w:sz w:val="22"/>
                <w:szCs w:val="22"/>
              </w:rPr>
            </w:pPr>
            <w:r w:rsidRPr="00B233B5">
              <w:rPr>
                <w:rFonts w:ascii="Tahoma" w:hAnsi="Tahoma" w:cs="Tahoma"/>
                <w:b/>
                <w:bCs/>
                <w:color w:val="000000"/>
                <w:sz w:val="22"/>
                <w:szCs w:val="22"/>
              </w:rPr>
              <w:t>Choques de agendas</w:t>
            </w:r>
          </w:p>
        </w:tc>
        <w:tc>
          <w:tcPr>
            <w:tcW w:w="1701" w:type="dxa"/>
            <w:vAlign w:val="center"/>
          </w:tcPr>
          <w:p w14:paraId="5E303410" w14:textId="442146F2"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7A4A3BB3" w14:textId="6BE5EE15"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0CE145D4" w14:textId="3B58AFAD"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23EBAD8D" w14:textId="77777777" w:rsidR="004A3450" w:rsidRPr="00E23147" w:rsidRDefault="004A3450" w:rsidP="00B051DF">
            <w:pPr>
              <w:numPr>
                <w:ilvl w:val="0"/>
                <w:numId w:val="40"/>
              </w:numPr>
              <w:ind w:left="164" w:hanging="164"/>
              <w:jc w:val="both"/>
              <w:rPr>
                <w:rFonts w:ascii="Tahoma" w:hAnsi="Tahoma" w:cs="Tahoma"/>
                <w:color w:val="000000"/>
                <w:sz w:val="22"/>
                <w:szCs w:val="22"/>
              </w:rPr>
            </w:pPr>
            <w:r w:rsidRPr="00E23147">
              <w:rPr>
                <w:rFonts w:ascii="Tahoma" w:hAnsi="Tahoma" w:cs="Tahoma"/>
                <w:color w:val="000000"/>
                <w:sz w:val="22"/>
                <w:szCs w:val="22"/>
              </w:rPr>
              <w:t>Valorar las solicitudes de vacaciones por parte de la persona Coordinadora, a fin de otorgarlas cuando el Defensor o Defensora no tenga señalamientos en la agenda.</w:t>
            </w:r>
          </w:p>
          <w:p w14:paraId="236DC7ED" w14:textId="308A5AD6" w:rsidR="004A3450" w:rsidRDefault="004A3450" w:rsidP="00B051DF">
            <w:pPr>
              <w:ind w:left="164"/>
              <w:jc w:val="both"/>
              <w:rPr>
                <w:rFonts w:ascii="Tahoma" w:hAnsi="Tahoma" w:cs="Tahoma"/>
                <w:color w:val="000000"/>
                <w:sz w:val="10"/>
                <w:szCs w:val="10"/>
              </w:rPr>
            </w:pPr>
          </w:p>
          <w:p w14:paraId="46CB812F" w14:textId="77777777" w:rsidR="004A3450" w:rsidRPr="00E23147" w:rsidRDefault="004A3450" w:rsidP="00B051DF">
            <w:pPr>
              <w:ind w:left="164"/>
              <w:jc w:val="both"/>
              <w:rPr>
                <w:rFonts w:ascii="Tahoma" w:hAnsi="Tahoma" w:cs="Tahoma"/>
                <w:color w:val="000000"/>
                <w:sz w:val="10"/>
                <w:szCs w:val="10"/>
              </w:rPr>
            </w:pPr>
          </w:p>
          <w:p w14:paraId="459B906F" w14:textId="77777777" w:rsidR="004A3450" w:rsidRPr="00E23147" w:rsidRDefault="004A3450" w:rsidP="00B051DF">
            <w:pPr>
              <w:numPr>
                <w:ilvl w:val="0"/>
                <w:numId w:val="40"/>
              </w:numPr>
              <w:ind w:left="164" w:hanging="164"/>
              <w:jc w:val="both"/>
              <w:rPr>
                <w:rFonts w:ascii="Tahoma" w:hAnsi="Tahoma" w:cs="Tahoma"/>
                <w:color w:val="000000"/>
                <w:sz w:val="22"/>
                <w:szCs w:val="22"/>
              </w:rPr>
            </w:pPr>
            <w:r w:rsidRPr="00E23147">
              <w:rPr>
                <w:rFonts w:ascii="Tahoma" w:hAnsi="Tahoma" w:cs="Tahoma"/>
                <w:color w:val="000000"/>
                <w:sz w:val="22"/>
                <w:szCs w:val="22"/>
              </w:rPr>
              <w:t>Analizar las horas de capacitación del Defensor o Defensora que realiza la solicitud de asistencia.</w:t>
            </w:r>
          </w:p>
          <w:p w14:paraId="7C00DB25" w14:textId="0827BFD2" w:rsidR="004A3450" w:rsidRDefault="004A3450" w:rsidP="00B051DF">
            <w:pPr>
              <w:ind w:left="164"/>
              <w:jc w:val="both"/>
              <w:rPr>
                <w:rFonts w:ascii="Tahoma" w:hAnsi="Tahoma" w:cs="Tahoma"/>
                <w:color w:val="000000"/>
                <w:sz w:val="10"/>
                <w:szCs w:val="10"/>
              </w:rPr>
            </w:pPr>
          </w:p>
          <w:p w14:paraId="77F6834C" w14:textId="77777777" w:rsidR="004A3450" w:rsidRPr="00E23147" w:rsidRDefault="004A3450" w:rsidP="00B051DF">
            <w:pPr>
              <w:ind w:left="164"/>
              <w:jc w:val="both"/>
              <w:rPr>
                <w:rFonts w:ascii="Tahoma" w:hAnsi="Tahoma" w:cs="Tahoma"/>
                <w:color w:val="000000"/>
                <w:sz w:val="10"/>
                <w:szCs w:val="10"/>
              </w:rPr>
            </w:pPr>
          </w:p>
          <w:p w14:paraId="47E41F10" w14:textId="77777777" w:rsidR="004A3450" w:rsidRPr="00E23147" w:rsidRDefault="004A3450" w:rsidP="00B051DF">
            <w:pPr>
              <w:numPr>
                <w:ilvl w:val="0"/>
                <w:numId w:val="40"/>
              </w:numPr>
              <w:ind w:left="164" w:hanging="164"/>
              <w:jc w:val="both"/>
              <w:rPr>
                <w:rFonts w:ascii="Tahoma" w:hAnsi="Tahoma" w:cs="Tahoma"/>
                <w:color w:val="000000"/>
                <w:sz w:val="22"/>
                <w:szCs w:val="22"/>
              </w:rPr>
            </w:pPr>
            <w:r w:rsidRPr="00E23147">
              <w:rPr>
                <w:rFonts w:ascii="Tahoma" w:hAnsi="Tahoma" w:cs="Tahoma"/>
                <w:color w:val="000000"/>
                <w:sz w:val="22"/>
                <w:szCs w:val="22"/>
              </w:rPr>
              <w:t>Gestionar permisos para capacitaciones específicas, por ejemplo, en materia de Familia y hacer uso de las plataformas virtuales.</w:t>
            </w:r>
          </w:p>
          <w:p w14:paraId="15889623" w14:textId="4717FAA9" w:rsidR="004A3450" w:rsidRDefault="004A3450" w:rsidP="00B051DF">
            <w:pPr>
              <w:ind w:left="164"/>
              <w:jc w:val="both"/>
              <w:rPr>
                <w:rFonts w:ascii="Tahoma" w:hAnsi="Tahoma" w:cs="Tahoma"/>
                <w:color w:val="000000"/>
                <w:sz w:val="10"/>
                <w:szCs w:val="10"/>
              </w:rPr>
            </w:pPr>
          </w:p>
          <w:p w14:paraId="7DF80F91" w14:textId="77777777" w:rsidR="004A3450" w:rsidRDefault="004A3450" w:rsidP="00B051DF">
            <w:pPr>
              <w:ind w:left="164"/>
              <w:jc w:val="both"/>
              <w:rPr>
                <w:rFonts w:ascii="Tahoma" w:hAnsi="Tahoma" w:cs="Tahoma"/>
                <w:color w:val="000000"/>
                <w:sz w:val="10"/>
                <w:szCs w:val="10"/>
              </w:rPr>
            </w:pPr>
          </w:p>
          <w:p w14:paraId="4394F891" w14:textId="6CA5FC79" w:rsidR="004A3450" w:rsidRPr="00CD0214"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U</w:t>
            </w:r>
            <w:r w:rsidRPr="00E23147">
              <w:rPr>
                <w:rFonts w:ascii="Tahoma" w:hAnsi="Tahoma" w:cs="Tahoma"/>
                <w:color w:val="000000"/>
                <w:sz w:val="22"/>
                <w:szCs w:val="22"/>
              </w:rPr>
              <w:t xml:space="preserve">tilizar y respetar la agenda cronos </w:t>
            </w:r>
            <w:r>
              <w:rPr>
                <w:rFonts w:ascii="Tahoma" w:hAnsi="Tahoma" w:cs="Tahoma"/>
                <w:color w:val="000000"/>
                <w:sz w:val="22"/>
                <w:szCs w:val="22"/>
              </w:rPr>
              <w:t xml:space="preserve">por parte de </w:t>
            </w:r>
            <w:proofErr w:type="gramStart"/>
            <w:r>
              <w:rPr>
                <w:rFonts w:ascii="Tahoma" w:hAnsi="Tahoma" w:cs="Tahoma"/>
                <w:color w:val="000000"/>
                <w:sz w:val="22"/>
                <w:szCs w:val="22"/>
              </w:rPr>
              <w:t>l</w:t>
            </w:r>
            <w:r w:rsidRPr="00E23147">
              <w:rPr>
                <w:rFonts w:ascii="Tahoma" w:hAnsi="Tahoma" w:cs="Tahoma"/>
                <w:color w:val="000000"/>
                <w:sz w:val="22"/>
                <w:szCs w:val="22"/>
              </w:rPr>
              <w:t>os defensores y las defensoras</w:t>
            </w:r>
            <w:proofErr w:type="gramEnd"/>
            <w:r w:rsidRPr="00E23147">
              <w:rPr>
                <w:rFonts w:ascii="Tahoma" w:hAnsi="Tahoma" w:cs="Tahoma"/>
                <w:color w:val="000000"/>
                <w:sz w:val="22"/>
                <w:szCs w:val="22"/>
              </w:rPr>
              <w:t xml:space="preserve">. </w:t>
            </w:r>
            <w:r w:rsidRPr="00CD0214">
              <w:rPr>
                <w:rFonts w:ascii="Tahoma" w:hAnsi="Tahoma" w:cs="Tahoma"/>
                <w:color w:val="000000"/>
                <w:sz w:val="22"/>
                <w:szCs w:val="22"/>
              </w:rPr>
              <w:lastRenderedPageBreak/>
              <w:t>Además, llevar su propia agenda para que exista un control cruzado y comunicar de inmediato cualquier choque del señalamiento a los despachos correspondientes para su corrección oportuna.</w:t>
            </w:r>
          </w:p>
          <w:p w14:paraId="2D12E5FA" w14:textId="29D0B336" w:rsidR="004A3450" w:rsidRDefault="004A3450" w:rsidP="00B051DF">
            <w:pPr>
              <w:ind w:left="164"/>
              <w:jc w:val="both"/>
              <w:rPr>
                <w:rFonts w:ascii="Tahoma" w:hAnsi="Tahoma" w:cs="Tahoma"/>
                <w:color w:val="000000"/>
                <w:sz w:val="10"/>
                <w:szCs w:val="10"/>
              </w:rPr>
            </w:pPr>
          </w:p>
          <w:p w14:paraId="4677E7BF" w14:textId="77777777" w:rsidR="004A3450" w:rsidRPr="00E23147" w:rsidRDefault="004A3450" w:rsidP="00B051DF">
            <w:pPr>
              <w:ind w:left="164"/>
              <w:jc w:val="both"/>
              <w:rPr>
                <w:rFonts w:ascii="Tahoma" w:hAnsi="Tahoma" w:cs="Tahoma"/>
                <w:color w:val="000000"/>
                <w:sz w:val="10"/>
                <w:szCs w:val="10"/>
              </w:rPr>
            </w:pPr>
          </w:p>
          <w:p w14:paraId="490D8149" w14:textId="77777777" w:rsidR="004A3450" w:rsidRPr="00E23147"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Verificar por parte del</w:t>
            </w:r>
            <w:r w:rsidRPr="00E23147">
              <w:rPr>
                <w:rFonts w:ascii="Tahoma" w:hAnsi="Tahoma" w:cs="Tahoma"/>
                <w:color w:val="000000"/>
                <w:sz w:val="22"/>
                <w:szCs w:val="22"/>
              </w:rPr>
              <w:t xml:space="preserve"> defensor o defensora</w:t>
            </w:r>
            <w:r>
              <w:rPr>
                <w:rFonts w:ascii="Tahoma" w:hAnsi="Tahoma" w:cs="Tahoma"/>
                <w:color w:val="000000"/>
                <w:sz w:val="22"/>
                <w:szCs w:val="22"/>
              </w:rPr>
              <w:t xml:space="preserve"> pública</w:t>
            </w:r>
            <w:r w:rsidRPr="00E23147">
              <w:rPr>
                <w:rFonts w:ascii="Tahoma" w:hAnsi="Tahoma" w:cs="Tahoma"/>
                <w:color w:val="000000"/>
                <w:sz w:val="22"/>
                <w:szCs w:val="22"/>
              </w:rPr>
              <w:t xml:space="preserve"> que se incluya en la agenda cronos el apunte respectivo a la audiencia de medidas cautelares. </w:t>
            </w:r>
          </w:p>
          <w:p w14:paraId="39409CF9" w14:textId="77777777" w:rsidR="004A3450" w:rsidRPr="00CD0214" w:rsidRDefault="004A3450" w:rsidP="00B051DF">
            <w:pPr>
              <w:rPr>
                <w:rFonts w:ascii="Tahoma" w:eastAsia="Calibri" w:hAnsi="Tahoma" w:cs="Tahoma"/>
                <w:sz w:val="10"/>
                <w:szCs w:val="10"/>
                <w:lang w:eastAsia="es-CR"/>
              </w:rPr>
            </w:pPr>
          </w:p>
        </w:tc>
        <w:tc>
          <w:tcPr>
            <w:tcW w:w="3255" w:type="dxa"/>
            <w:gridSpan w:val="2"/>
            <w:vAlign w:val="center"/>
          </w:tcPr>
          <w:p w14:paraId="7ED2D6D1" w14:textId="7DF408E0"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4807" w:type="dxa"/>
            <w:vAlign w:val="center"/>
          </w:tcPr>
          <w:p w14:paraId="7988125F" w14:textId="16057802"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4BDCCF37" w14:textId="77777777" w:rsidTr="00B051DF">
        <w:trPr>
          <w:trHeight w:val="6689"/>
        </w:trPr>
        <w:tc>
          <w:tcPr>
            <w:tcW w:w="2185" w:type="dxa"/>
            <w:vMerge/>
            <w:vAlign w:val="center"/>
          </w:tcPr>
          <w:p w14:paraId="4A06312F" w14:textId="77777777" w:rsidR="004A3450" w:rsidRPr="00FE72C8" w:rsidRDefault="004A3450" w:rsidP="00B051DF">
            <w:pPr>
              <w:autoSpaceDE w:val="0"/>
              <w:autoSpaceDN w:val="0"/>
              <w:jc w:val="center"/>
              <w:rPr>
                <w:rFonts w:ascii="Tahoma" w:hAnsi="Tahoma" w:cs="Tahoma"/>
                <w:b/>
                <w:color w:val="000000"/>
                <w:sz w:val="22"/>
                <w:szCs w:val="22"/>
              </w:rPr>
            </w:pPr>
          </w:p>
        </w:tc>
        <w:tc>
          <w:tcPr>
            <w:tcW w:w="1701" w:type="dxa"/>
            <w:vAlign w:val="center"/>
          </w:tcPr>
          <w:p w14:paraId="6A99ABC4" w14:textId="333BDE5D"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245F7A49" w14:textId="5AE3A44E"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7DE31490" w14:textId="5DB98AAC"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29A5147A" w14:textId="77777777" w:rsidR="004A3450" w:rsidRPr="00E23147"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Gestionar la realización de</w:t>
            </w:r>
            <w:r w:rsidRPr="00E23147">
              <w:rPr>
                <w:rFonts w:ascii="Tahoma" w:hAnsi="Tahoma" w:cs="Tahoma"/>
                <w:color w:val="000000"/>
                <w:sz w:val="22"/>
                <w:szCs w:val="22"/>
              </w:rPr>
              <w:t xml:space="preserve"> reuniones periódicas con</w:t>
            </w:r>
            <w:r>
              <w:rPr>
                <w:rFonts w:ascii="Tahoma" w:hAnsi="Tahoma" w:cs="Tahoma"/>
                <w:color w:val="000000"/>
                <w:sz w:val="22"/>
                <w:szCs w:val="22"/>
              </w:rPr>
              <w:t xml:space="preserve"> </w:t>
            </w:r>
            <w:r w:rsidRPr="00E23147">
              <w:rPr>
                <w:rFonts w:ascii="Tahoma" w:hAnsi="Tahoma" w:cs="Tahoma"/>
                <w:color w:val="000000"/>
                <w:sz w:val="22"/>
                <w:szCs w:val="22"/>
              </w:rPr>
              <w:t>las personas coordinadoras de la Fiscalía, Juzgado Penal y Tribunal de Juicio, con el fin de establecer lineamiento</w:t>
            </w:r>
            <w:r>
              <w:rPr>
                <w:rFonts w:ascii="Tahoma" w:hAnsi="Tahoma" w:cs="Tahoma"/>
                <w:color w:val="000000"/>
                <w:sz w:val="22"/>
                <w:szCs w:val="22"/>
              </w:rPr>
              <w:t>s</w:t>
            </w:r>
            <w:r w:rsidRPr="00E23147">
              <w:rPr>
                <w:rFonts w:ascii="Tahoma" w:hAnsi="Tahoma" w:cs="Tahoma"/>
                <w:color w:val="000000"/>
                <w:sz w:val="22"/>
                <w:szCs w:val="22"/>
              </w:rPr>
              <w:t xml:space="preserve"> </w:t>
            </w:r>
            <w:r>
              <w:rPr>
                <w:rFonts w:ascii="Tahoma" w:hAnsi="Tahoma" w:cs="Tahoma"/>
                <w:color w:val="000000"/>
                <w:sz w:val="22"/>
                <w:szCs w:val="22"/>
              </w:rPr>
              <w:t>de coordinación con respecto al us</w:t>
            </w:r>
            <w:r w:rsidRPr="00E23147">
              <w:rPr>
                <w:rFonts w:ascii="Tahoma" w:hAnsi="Tahoma" w:cs="Tahoma"/>
                <w:color w:val="000000"/>
                <w:sz w:val="22"/>
                <w:szCs w:val="22"/>
              </w:rPr>
              <w:t>o de la agenda cronos.</w:t>
            </w:r>
          </w:p>
          <w:p w14:paraId="3D0F5E84" w14:textId="7BE24210" w:rsidR="004A3450" w:rsidRDefault="004A3450" w:rsidP="00B051DF">
            <w:pPr>
              <w:jc w:val="both"/>
              <w:rPr>
                <w:rFonts w:ascii="Tahoma" w:hAnsi="Tahoma" w:cs="Tahoma"/>
                <w:color w:val="000000"/>
                <w:sz w:val="10"/>
                <w:szCs w:val="10"/>
              </w:rPr>
            </w:pPr>
          </w:p>
          <w:p w14:paraId="320D6A22" w14:textId="77777777" w:rsidR="004A3450" w:rsidRPr="006339F2" w:rsidRDefault="004A3450" w:rsidP="00B051DF">
            <w:pPr>
              <w:jc w:val="both"/>
              <w:rPr>
                <w:rFonts w:ascii="Tahoma" w:hAnsi="Tahoma" w:cs="Tahoma"/>
                <w:color w:val="000000"/>
                <w:sz w:val="10"/>
                <w:szCs w:val="10"/>
              </w:rPr>
            </w:pPr>
          </w:p>
          <w:p w14:paraId="11A9D1C3" w14:textId="77777777" w:rsidR="004A3450" w:rsidRDefault="004A3450" w:rsidP="00B051DF">
            <w:pPr>
              <w:numPr>
                <w:ilvl w:val="0"/>
                <w:numId w:val="40"/>
              </w:numPr>
              <w:ind w:left="164" w:hanging="164"/>
              <w:jc w:val="both"/>
              <w:rPr>
                <w:rFonts w:ascii="Tahoma" w:hAnsi="Tahoma" w:cs="Tahoma"/>
                <w:color w:val="000000"/>
                <w:sz w:val="22"/>
                <w:szCs w:val="22"/>
              </w:rPr>
            </w:pPr>
            <w:r w:rsidRPr="00E23147">
              <w:rPr>
                <w:rFonts w:ascii="Tahoma" w:hAnsi="Tahoma" w:cs="Tahoma"/>
                <w:color w:val="000000"/>
                <w:sz w:val="22"/>
                <w:szCs w:val="22"/>
              </w:rPr>
              <w:t>Enviar comunicados a los despachos judiciales con los que interactúa la Defensa Pública indicando la falta de comunicación con la agenda Cronos, para que se coordine con la secretaria(o) la disponibilidad en la agenda y evitar así los choques.</w:t>
            </w:r>
          </w:p>
          <w:p w14:paraId="3AE0D738" w14:textId="47AD59D1" w:rsidR="004A3450" w:rsidRDefault="004A3450" w:rsidP="00B051DF">
            <w:pPr>
              <w:ind w:left="164"/>
              <w:jc w:val="both"/>
              <w:rPr>
                <w:rFonts w:ascii="Tahoma" w:hAnsi="Tahoma" w:cs="Tahoma"/>
                <w:color w:val="000000"/>
                <w:sz w:val="10"/>
                <w:szCs w:val="10"/>
              </w:rPr>
            </w:pPr>
          </w:p>
          <w:p w14:paraId="605B7AFE" w14:textId="77777777" w:rsidR="004A3450" w:rsidRPr="006339F2" w:rsidRDefault="004A3450" w:rsidP="00B051DF">
            <w:pPr>
              <w:ind w:left="164"/>
              <w:jc w:val="both"/>
              <w:rPr>
                <w:rFonts w:ascii="Tahoma" w:hAnsi="Tahoma" w:cs="Tahoma"/>
                <w:color w:val="000000"/>
                <w:sz w:val="10"/>
                <w:szCs w:val="10"/>
              </w:rPr>
            </w:pPr>
          </w:p>
          <w:p w14:paraId="0B98D48C" w14:textId="5EAD4DB8" w:rsidR="004A3450" w:rsidRPr="006339F2"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Proponer </w:t>
            </w:r>
            <w:r w:rsidRPr="00E23147">
              <w:rPr>
                <w:rFonts w:ascii="Tahoma" w:hAnsi="Tahoma" w:cs="Tahoma"/>
                <w:color w:val="000000"/>
                <w:sz w:val="22"/>
                <w:szCs w:val="22"/>
              </w:rPr>
              <w:t>al Consejo de Administración</w:t>
            </w:r>
            <w:r>
              <w:rPr>
                <w:rFonts w:ascii="Tahoma" w:hAnsi="Tahoma" w:cs="Tahoma"/>
                <w:color w:val="000000"/>
                <w:sz w:val="22"/>
                <w:szCs w:val="22"/>
              </w:rPr>
              <w:t>, por parte de la persona Coordinadora de la Oficina,</w:t>
            </w:r>
            <w:r w:rsidRPr="00E23147">
              <w:rPr>
                <w:rFonts w:ascii="Tahoma" w:hAnsi="Tahoma" w:cs="Tahoma"/>
                <w:color w:val="000000"/>
                <w:sz w:val="22"/>
                <w:szCs w:val="22"/>
              </w:rPr>
              <w:t xml:space="preserve"> la posibilidad de que </w:t>
            </w:r>
            <w:proofErr w:type="gramStart"/>
            <w:r w:rsidRPr="00E23147">
              <w:rPr>
                <w:rFonts w:ascii="Tahoma" w:hAnsi="Tahoma" w:cs="Tahoma"/>
                <w:color w:val="000000"/>
                <w:sz w:val="22"/>
                <w:szCs w:val="22"/>
              </w:rPr>
              <w:t>los defensores y defensoras</w:t>
            </w:r>
            <w:proofErr w:type="gramEnd"/>
            <w:r w:rsidRPr="00E23147">
              <w:rPr>
                <w:rFonts w:ascii="Tahoma" w:hAnsi="Tahoma" w:cs="Tahoma"/>
                <w:color w:val="000000"/>
                <w:sz w:val="22"/>
                <w:szCs w:val="22"/>
              </w:rPr>
              <w:t xml:space="preserve"> puedan bloquear la agenda por vacaciones o capacitaciones. </w:t>
            </w:r>
          </w:p>
        </w:tc>
        <w:tc>
          <w:tcPr>
            <w:tcW w:w="3255" w:type="dxa"/>
            <w:gridSpan w:val="2"/>
            <w:vAlign w:val="center"/>
          </w:tcPr>
          <w:p w14:paraId="011EB8A2" w14:textId="208DB3B0"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129DD40E" w14:textId="77333802"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2F570D00" w14:textId="77777777" w:rsidTr="00B051DF">
        <w:trPr>
          <w:trHeight w:val="562"/>
        </w:trPr>
        <w:tc>
          <w:tcPr>
            <w:tcW w:w="2185" w:type="dxa"/>
            <w:vMerge w:val="restart"/>
            <w:vAlign w:val="center"/>
          </w:tcPr>
          <w:p w14:paraId="44939C0F" w14:textId="657BB081" w:rsidR="004A3450" w:rsidRPr="00FE72C8" w:rsidRDefault="004A3450" w:rsidP="00B051DF">
            <w:pPr>
              <w:autoSpaceDE w:val="0"/>
              <w:autoSpaceDN w:val="0"/>
              <w:jc w:val="center"/>
              <w:rPr>
                <w:rFonts w:ascii="Tahoma" w:hAnsi="Tahoma" w:cs="Tahoma"/>
                <w:b/>
                <w:color w:val="000000"/>
                <w:sz w:val="22"/>
                <w:szCs w:val="22"/>
              </w:rPr>
            </w:pPr>
            <w:r w:rsidRPr="00CC0A63">
              <w:rPr>
                <w:rFonts w:ascii="Tahoma" w:hAnsi="Tahoma" w:cs="Tahoma"/>
                <w:b/>
                <w:sz w:val="22"/>
                <w:szCs w:val="22"/>
              </w:rPr>
              <w:lastRenderedPageBreak/>
              <w:t>Desmejoramiento del servicio proporcionado a las personas usuarias</w:t>
            </w:r>
          </w:p>
        </w:tc>
        <w:tc>
          <w:tcPr>
            <w:tcW w:w="1701" w:type="dxa"/>
            <w:vAlign w:val="center"/>
          </w:tcPr>
          <w:p w14:paraId="6DD6BE64" w14:textId="6996C3CD" w:rsidR="004A3450" w:rsidRDefault="004A3450" w:rsidP="00B051DF">
            <w:pPr>
              <w:autoSpaceDE w:val="0"/>
              <w:autoSpaceDN w:val="0"/>
              <w:jc w:val="center"/>
              <w:rPr>
                <w:rFonts w:ascii="Tahoma" w:eastAsia="Calibri" w:hAnsi="Tahoma" w:cs="Tahoma"/>
                <w:b/>
                <w:bCs/>
                <w:sz w:val="22"/>
                <w:szCs w:val="22"/>
                <w:lang w:eastAsia="es-CR"/>
              </w:rPr>
            </w:pPr>
            <w:r w:rsidRPr="006A01D5">
              <w:rPr>
                <w:rFonts w:ascii="Tahoma" w:eastAsia="Calibri" w:hAnsi="Tahoma" w:cs="Tahoma"/>
                <w:b/>
                <w:bCs/>
                <w:sz w:val="22"/>
                <w:szCs w:val="22"/>
                <w:lang w:eastAsia="es-CR"/>
              </w:rPr>
              <w:t>PREVENIR</w:t>
            </w:r>
          </w:p>
        </w:tc>
        <w:tc>
          <w:tcPr>
            <w:tcW w:w="3816" w:type="dxa"/>
            <w:vAlign w:val="center"/>
          </w:tcPr>
          <w:p w14:paraId="62530573" w14:textId="646B466D"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26050830" w14:textId="3A57100E"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102BEB80"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Revisar diariamente la agenda cronos y establecer una coordinación con los otros despachos para evitar choques de señalamientos.</w:t>
            </w:r>
          </w:p>
          <w:p w14:paraId="7FF6392E" w14:textId="77777777" w:rsidR="004A3450" w:rsidRPr="00A86127" w:rsidRDefault="004A3450" w:rsidP="00B051DF">
            <w:pPr>
              <w:ind w:left="164"/>
              <w:jc w:val="both"/>
              <w:rPr>
                <w:rFonts w:ascii="Tahoma" w:hAnsi="Tahoma" w:cs="Tahoma"/>
                <w:sz w:val="4"/>
                <w:szCs w:val="4"/>
              </w:rPr>
            </w:pPr>
          </w:p>
          <w:p w14:paraId="23FC95F2" w14:textId="77777777" w:rsidR="004A3450" w:rsidRPr="00A86127" w:rsidRDefault="004A3450" w:rsidP="00B051DF">
            <w:pPr>
              <w:ind w:left="164"/>
              <w:jc w:val="both"/>
              <w:rPr>
                <w:rFonts w:ascii="Tahoma" w:hAnsi="Tahoma" w:cs="Tahoma"/>
                <w:sz w:val="4"/>
                <w:szCs w:val="4"/>
              </w:rPr>
            </w:pPr>
          </w:p>
          <w:p w14:paraId="2C111EAF"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Establecer lineamientos generales para poder incluir en la agenda única, todos los señalamientos; aunque sean del día a día como audiencias de medidas cautelares o de prisión preventiva, las visitas carcelarias, etc., que debe realizar cada Defensor(a).</w:t>
            </w:r>
          </w:p>
          <w:p w14:paraId="27D2FB23" w14:textId="77777777" w:rsidR="004A3450" w:rsidRPr="00A86127" w:rsidRDefault="004A3450" w:rsidP="00B051DF">
            <w:pPr>
              <w:ind w:left="164"/>
              <w:jc w:val="both"/>
              <w:rPr>
                <w:rFonts w:ascii="Tahoma" w:hAnsi="Tahoma" w:cs="Tahoma"/>
                <w:sz w:val="4"/>
                <w:szCs w:val="4"/>
              </w:rPr>
            </w:pPr>
          </w:p>
          <w:p w14:paraId="63F94634" w14:textId="63FA8D9B" w:rsidR="004A3450" w:rsidRDefault="004A3450" w:rsidP="00B051DF">
            <w:pPr>
              <w:ind w:left="164"/>
              <w:jc w:val="both"/>
              <w:rPr>
                <w:rFonts w:ascii="Tahoma" w:hAnsi="Tahoma" w:cs="Tahoma"/>
                <w:sz w:val="4"/>
                <w:szCs w:val="4"/>
              </w:rPr>
            </w:pPr>
          </w:p>
          <w:p w14:paraId="1E175B9C" w14:textId="01224385" w:rsidR="004A3450" w:rsidRDefault="004A3450" w:rsidP="00B051DF">
            <w:pPr>
              <w:ind w:left="164"/>
              <w:jc w:val="both"/>
              <w:rPr>
                <w:rFonts w:ascii="Tahoma" w:hAnsi="Tahoma" w:cs="Tahoma"/>
                <w:sz w:val="4"/>
                <w:szCs w:val="4"/>
              </w:rPr>
            </w:pPr>
          </w:p>
          <w:p w14:paraId="1A85029C" w14:textId="7BC1E479" w:rsidR="004A3450" w:rsidRDefault="004A3450" w:rsidP="00B051DF">
            <w:pPr>
              <w:ind w:left="164"/>
              <w:jc w:val="both"/>
              <w:rPr>
                <w:rFonts w:ascii="Tahoma" w:hAnsi="Tahoma" w:cs="Tahoma"/>
                <w:sz w:val="4"/>
                <w:szCs w:val="4"/>
              </w:rPr>
            </w:pPr>
          </w:p>
          <w:p w14:paraId="5866FE70" w14:textId="77777777" w:rsidR="004A3450" w:rsidRPr="00A86127" w:rsidRDefault="004A3450" w:rsidP="00B051DF">
            <w:pPr>
              <w:ind w:left="164"/>
              <w:jc w:val="both"/>
              <w:rPr>
                <w:rFonts w:ascii="Tahoma" w:hAnsi="Tahoma" w:cs="Tahoma"/>
                <w:sz w:val="4"/>
                <w:szCs w:val="4"/>
              </w:rPr>
            </w:pPr>
          </w:p>
          <w:p w14:paraId="6D072695"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Realizar encuesta a las personas usuarias de los servicios de la D</w:t>
            </w:r>
            <w:r>
              <w:rPr>
                <w:rFonts w:ascii="Tahoma" w:hAnsi="Tahoma" w:cs="Tahoma"/>
                <w:sz w:val="22"/>
                <w:szCs w:val="22"/>
              </w:rPr>
              <w:t xml:space="preserve">efensa </w:t>
            </w:r>
            <w:r w:rsidRPr="00A86127">
              <w:rPr>
                <w:rFonts w:ascii="Tahoma" w:hAnsi="Tahoma" w:cs="Tahoma"/>
                <w:sz w:val="22"/>
                <w:szCs w:val="22"/>
              </w:rPr>
              <w:t>P</w:t>
            </w:r>
            <w:r>
              <w:rPr>
                <w:rFonts w:ascii="Tahoma" w:hAnsi="Tahoma" w:cs="Tahoma"/>
                <w:sz w:val="22"/>
                <w:szCs w:val="22"/>
              </w:rPr>
              <w:t>ública</w:t>
            </w:r>
            <w:r w:rsidRPr="00A86127">
              <w:rPr>
                <w:rFonts w:ascii="Tahoma" w:hAnsi="Tahoma" w:cs="Tahoma"/>
                <w:sz w:val="22"/>
                <w:szCs w:val="22"/>
              </w:rPr>
              <w:t>.</w:t>
            </w:r>
          </w:p>
          <w:p w14:paraId="46601F56" w14:textId="77777777" w:rsidR="004A3450" w:rsidRPr="00A86127" w:rsidRDefault="004A3450" w:rsidP="00B051DF">
            <w:pPr>
              <w:ind w:left="164"/>
              <w:jc w:val="both"/>
              <w:rPr>
                <w:rFonts w:ascii="Tahoma" w:hAnsi="Tahoma" w:cs="Tahoma"/>
                <w:sz w:val="6"/>
                <w:szCs w:val="6"/>
              </w:rPr>
            </w:pPr>
          </w:p>
          <w:p w14:paraId="709EEDCC"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Promover y fortalecer la formación autodidacta del personal de la D</w:t>
            </w:r>
            <w:r>
              <w:rPr>
                <w:rFonts w:ascii="Tahoma" w:hAnsi="Tahoma" w:cs="Tahoma"/>
                <w:sz w:val="22"/>
                <w:szCs w:val="22"/>
              </w:rPr>
              <w:t>efensa Pública.</w:t>
            </w:r>
          </w:p>
          <w:p w14:paraId="1C1596DC" w14:textId="77777777" w:rsidR="004A3450" w:rsidRPr="00A86127" w:rsidRDefault="004A3450" w:rsidP="00B051DF">
            <w:pPr>
              <w:ind w:left="164"/>
              <w:jc w:val="both"/>
              <w:rPr>
                <w:rFonts w:ascii="Tahoma" w:hAnsi="Tahoma" w:cs="Tahoma"/>
                <w:sz w:val="4"/>
                <w:szCs w:val="4"/>
              </w:rPr>
            </w:pPr>
          </w:p>
          <w:p w14:paraId="03493132" w14:textId="5FBBA375"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Remitir recordatorios al personal instándolos para que matriculen los cursos virtuales de interés.</w:t>
            </w:r>
          </w:p>
          <w:p w14:paraId="3C7A996B" w14:textId="77777777" w:rsidR="004A3450" w:rsidRPr="00752848" w:rsidRDefault="004A3450" w:rsidP="00B051DF">
            <w:pPr>
              <w:jc w:val="both"/>
              <w:rPr>
                <w:rFonts w:ascii="Tahoma" w:hAnsi="Tahoma" w:cs="Tahoma"/>
                <w:sz w:val="10"/>
                <w:szCs w:val="10"/>
              </w:rPr>
            </w:pPr>
          </w:p>
          <w:p w14:paraId="29F0F247" w14:textId="77777777" w:rsidR="004A3450" w:rsidRPr="00A86127" w:rsidRDefault="004A3450" w:rsidP="00B051DF">
            <w:pPr>
              <w:ind w:left="164"/>
              <w:jc w:val="both"/>
              <w:rPr>
                <w:rFonts w:ascii="Tahoma" w:hAnsi="Tahoma" w:cs="Tahoma"/>
                <w:sz w:val="4"/>
                <w:szCs w:val="4"/>
              </w:rPr>
            </w:pPr>
          </w:p>
          <w:p w14:paraId="1B8B6098"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 xml:space="preserve">Utilizar los medios y herramientas tecnológicas disponibles institucionalmente cuando resulten aplicables. </w:t>
            </w:r>
          </w:p>
          <w:p w14:paraId="4D0566AF" w14:textId="77777777" w:rsidR="004A3450" w:rsidRPr="00A86127" w:rsidRDefault="004A3450" w:rsidP="00B051DF">
            <w:pPr>
              <w:ind w:left="164"/>
              <w:jc w:val="both"/>
              <w:rPr>
                <w:rFonts w:ascii="Tahoma" w:hAnsi="Tahoma" w:cs="Tahoma"/>
                <w:sz w:val="4"/>
                <w:szCs w:val="4"/>
              </w:rPr>
            </w:pPr>
          </w:p>
          <w:p w14:paraId="63411BA4" w14:textId="77777777" w:rsidR="004A3450" w:rsidRPr="00A86127" w:rsidRDefault="004A3450" w:rsidP="00B051DF">
            <w:pPr>
              <w:ind w:left="164"/>
              <w:jc w:val="both"/>
              <w:rPr>
                <w:rFonts w:ascii="Tahoma" w:hAnsi="Tahoma" w:cs="Tahoma"/>
                <w:sz w:val="4"/>
                <w:szCs w:val="4"/>
              </w:rPr>
            </w:pPr>
          </w:p>
          <w:p w14:paraId="53CE5B23"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Reunir la información necesaria que respalde la gestión de la necesidad de recurso humano ante la Jefatura de la Defensa Pública.</w:t>
            </w:r>
          </w:p>
          <w:p w14:paraId="2E8B3185" w14:textId="77777777" w:rsidR="004A3450" w:rsidRPr="00A86127" w:rsidRDefault="004A3450" w:rsidP="00B051DF">
            <w:pPr>
              <w:ind w:left="164"/>
              <w:jc w:val="both"/>
              <w:rPr>
                <w:rFonts w:ascii="Tahoma" w:hAnsi="Tahoma" w:cs="Tahoma"/>
                <w:sz w:val="4"/>
                <w:szCs w:val="4"/>
              </w:rPr>
            </w:pPr>
          </w:p>
          <w:p w14:paraId="2CF7930F" w14:textId="77777777" w:rsidR="004A3450" w:rsidRPr="00A86127" w:rsidRDefault="004A3450" w:rsidP="00B051DF">
            <w:pPr>
              <w:ind w:left="164"/>
              <w:jc w:val="both"/>
              <w:rPr>
                <w:rFonts w:ascii="Tahoma" w:hAnsi="Tahoma" w:cs="Tahoma"/>
                <w:sz w:val="4"/>
                <w:szCs w:val="4"/>
              </w:rPr>
            </w:pPr>
          </w:p>
          <w:p w14:paraId="30D174D3"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 xml:space="preserve">Formalizar procedimientos para asegurar la medición de las cargas de trabajo y realizar un análisis conjunto de la complejidad de los casos. </w:t>
            </w:r>
          </w:p>
          <w:p w14:paraId="6E7B9C57" w14:textId="451C098B" w:rsidR="004A3450" w:rsidRDefault="004A3450" w:rsidP="00B051DF">
            <w:pPr>
              <w:ind w:left="164"/>
              <w:jc w:val="both"/>
              <w:rPr>
                <w:rFonts w:ascii="Tahoma" w:hAnsi="Tahoma" w:cs="Tahoma"/>
                <w:sz w:val="4"/>
                <w:szCs w:val="4"/>
              </w:rPr>
            </w:pPr>
          </w:p>
          <w:p w14:paraId="5FA6EE17" w14:textId="2208D06F" w:rsidR="004A3450" w:rsidRDefault="004A3450" w:rsidP="00B051DF">
            <w:pPr>
              <w:ind w:left="164"/>
              <w:jc w:val="both"/>
              <w:rPr>
                <w:rFonts w:ascii="Tahoma" w:hAnsi="Tahoma" w:cs="Tahoma"/>
                <w:sz w:val="4"/>
                <w:szCs w:val="4"/>
              </w:rPr>
            </w:pPr>
          </w:p>
          <w:p w14:paraId="31E99D1A" w14:textId="6A3CCFA0" w:rsidR="004A3450" w:rsidRDefault="004A3450" w:rsidP="00B051DF">
            <w:pPr>
              <w:ind w:left="164"/>
              <w:jc w:val="both"/>
              <w:rPr>
                <w:rFonts w:ascii="Tahoma" w:hAnsi="Tahoma" w:cs="Tahoma"/>
                <w:sz w:val="4"/>
                <w:szCs w:val="4"/>
              </w:rPr>
            </w:pPr>
          </w:p>
          <w:p w14:paraId="39F61D85" w14:textId="31D73C7A" w:rsidR="004A3450" w:rsidRDefault="004A3450" w:rsidP="00B051DF">
            <w:pPr>
              <w:ind w:left="164"/>
              <w:jc w:val="both"/>
              <w:rPr>
                <w:rFonts w:ascii="Tahoma" w:hAnsi="Tahoma" w:cs="Tahoma"/>
                <w:sz w:val="4"/>
                <w:szCs w:val="4"/>
              </w:rPr>
            </w:pPr>
          </w:p>
          <w:p w14:paraId="2937E0E6" w14:textId="77777777" w:rsidR="004A3450" w:rsidRPr="00A86127" w:rsidRDefault="004A3450" w:rsidP="00B051DF">
            <w:pPr>
              <w:ind w:left="164"/>
              <w:jc w:val="both"/>
              <w:rPr>
                <w:rFonts w:ascii="Tahoma" w:hAnsi="Tahoma" w:cs="Tahoma"/>
                <w:sz w:val="4"/>
                <w:szCs w:val="4"/>
              </w:rPr>
            </w:pPr>
          </w:p>
          <w:p w14:paraId="17299FB5" w14:textId="77777777" w:rsidR="004A3450" w:rsidRPr="00A86127" w:rsidRDefault="004A3450" w:rsidP="00B051DF">
            <w:pPr>
              <w:ind w:left="164"/>
              <w:jc w:val="both"/>
              <w:rPr>
                <w:rFonts w:ascii="Arial" w:hAnsi="Arial"/>
                <w:sz w:val="4"/>
                <w:szCs w:val="4"/>
                <w:lang w:val="es-MX"/>
              </w:rPr>
            </w:pPr>
          </w:p>
          <w:p w14:paraId="32E09E06"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lastRenderedPageBreak/>
              <w:t>Enviar correo electrónico a los Despachos para informar sobre la agenda de indagatorias y citas que tiene programada la D</w:t>
            </w:r>
            <w:r>
              <w:rPr>
                <w:rFonts w:ascii="Tahoma" w:hAnsi="Tahoma" w:cs="Tahoma"/>
                <w:sz w:val="22"/>
                <w:szCs w:val="22"/>
              </w:rPr>
              <w:t>efensa Pública</w:t>
            </w:r>
            <w:r w:rsidRPr="00A86127">
              <w:rPr>
                <w:rFonts w:ascii="Tahoma" w:hAnsi="Tahoma" w:cs="Tahoma"/>
                <w:sz w:val="22"/>
                <w:szCs w:val="22"/>
              </w:rPr>
              <w:t xml:space="preserve"> respectiva.</w:t>
            </w:r>
          </w:p>
          <w:p w14:paraId="6E1B19A7" w14:textId="77777777" w:rsidR="004A3450" w:rsidRPr="00A86127" w:rsidRDefault="004A3450" w:rsidP="00B051DF">
            <w:pPr>
              <w:ind w:left="164"/>
              <w:jc w:val="both"/>
              <w:rPr>
                <w:rFonts w:ascii="Tahoma" w:hAnsi="Tahoma" w:cs="Tahoma"/>
                <w:sz w:val="4"/>
                <w:szCs w:val="4"/>
              </w:rPr>
            </w:pPr>
          </w:p>
          <w:p w14:paraId="20B414D4" w14:textId="77777777" w:rsidR="004A3450" w:rsidRPr="00A86127" w:rsidRDefault="004A3450" w:rsidP="00B051DF">
            <w:pPr>
              <w:ind w:left="164"/>
              <w:jc w:val="both"/>
              <w:rPr>
                <w:rFonts w:ascii="Tahoma" w:hAnsi="Tahoma" w:cs="Tahoma"/>
                <w:sz w:val="4"/>
                <w:szCs w:val="4"/>
                <w:lang w:val="es-MX"/>
              </w:rPr>
            </w:pPr>
          </w:p>
          <w:p w14:paraId="378FD7EA" w14:textId="643B54DB"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Establecer procedimientos para evaluar la efectividad del trabajo efectuado por las y los defensores; así como gestionar la instalación de líneas telefónicas</w:t>
            </w:r>
            <w:r>
              <w:rPr>
                <w:rFonts w:ascii="Tahoma" w:hAnsi="Tahoma" w:cs="Tahoma"/>
                <w:sz w:val="22"/>
                <w:szCs w:val="22"/>
              </w:rPr>
              <w:t xml:space="preserve"> donde se evidencia la falta de este recurso</w:t>
            </w:r>
            <w:r w:rsidRPr="00A86127">
              <w:rPr>
                <w:rFonts w:ascii="Tahoma" w:hAnsi="Tahoma" w:cs="Tahoma"/>
                <w:sz w:val="22"/>
                <w:szCs w:val="22"/>
              </w:rPr>
              <w:t>.</w:t>
            </w:r>
          </w:p>
          <w:p w14:paraId="245B101D" w14:textId="77777777" w:rsidR="004A3450" w:rsidRPr="002C7BC4" w:rsidRDefault="004A3450" w:rsidP="00B051DF">
            <w:pPr>
              <w:ind w:left="164"/>
              <w:jc w:val="both"/>
              <w:rPr>
                <w:rFonts w:ascii="Tahoma" w:hAnsi="Tahoma" w:cs="Tahoma"/>
                <w:sz w:val="6"/>
                <w:szCs w:val="6"/>
              </w:rPr>
            </w:pPr>
          </w:p>
          <w:p w14:paraId="5485F5C9"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Establecer, de la mejor manera, la división de funciones por medio de roles u otros sistemas que sean equitativos.</w:t>
            </w:r>
          </w:p>
          <w:p w14:paraId="32330446" w14:textId="77777777" w:rsidR="004A3450" w:rsidRPr="00A86127" w:rsidRDefault="004A3450" w:rsidP="00B051DF">
            <w:pPr>
              <w:ind w:left="164"/>
              <w:jc w:val="both"/>
              <w:rPr>
                <w:rFonts w:ascii="Tahoma" w:hAnsi="Tahoma" w:cs="Tahoma"/>
                <w:sz w:val="4"/>
                <w:szCs w:val="4"/>
              </w:rPr>
            </w:pPr>
          </w:p>
          <w:p w14:paraId="6A37CC9D" w14:textId="77777777" w:rsidR="004A3450" w:rsidRPr="00A86127" w:rsidRDefault="004A3450" w:rsidP="00B051DF">
            <w:pPr>
              <w:ind w:left="164"/>
              <w:jc w:val="both"/>
              <w:rPr>
                <w:rFonts w:ascii="Tahoma" w:hAnsi="Tahoma" w:cs="Tahoma"/>
                <w:sz w:val="4"/>
                <w:szCs w:val="4"/>
              </w:rPr>
            </w:pPr>
          </w:p>
          <w:p w14:paraId="79B1A568" w14:textId="77777777" w:rsidR="004A3450" w:rsidRPr="00A86127" w:rsidRDefault="004A3450" w:rsidP="00B051DF">
            <w:pPr>
              <w:numPr>
                <w:ilvl w:val="0"/>
                <w:numId w:val="40"/>
              </w:numPr>
              <w:ind w:left="164" w:hanging="164"/>
              <w:jc w:val="both"/>
              <w:rPr>
                <w:rFonts w:ascii="Tahoma" w:hAnsi="Tahoma" w:cs="Tahoma"/>
                <w:szCs w:val="22"/>
              </w:rPr>
            </w:pPr>
            <w:r w:rsidRPr="00A86127">
              <w:rPr>
                <w:rFonts w:ascii="Tahoma" w:hAnsi="Tahoma" w:cs="Tahoma"/>
                <w:sz w:val="22"/>
                <w:szCs w:val="22"/>
              </w:rPr>
              <w:t>Administrar estrictamente los roles de atención e indagatorias</w:t>
            </w:r>
            <w:r w:rsidRPr="00A86127">
              <w:rPr>
                <w:rFonts w:ascii="Tahoma" w:hAnsi="Tahoma" w:cs="Tahoma"/>
                <w:szCs w:val="22"/>
              </w:rPr>
              <w:t>.</w:t>
            </w:r>
          </w:p>
          <w:p w14:paraId="2F238915" w14:textId="77777777" w:rsidR="004A3450" w:rsidRPr="00A86127" w:rsidRDefault="004A3450" w:rsidP="00B051DF">
            <w:pPr>
              <w:ind w:left="164"/>
              <w:jc w:val="both"/>
              <w:rPr>
                <w:rFonts w:ascii="Tahoma" w:hAnsi="Tahoma" w:cs="Tahoma"/>
                <w:sz w:val="4"/>
                <w:szCs w:val="4"/>
              </w:rPr>
            </w:pPr>
          </w:p>
          <w:p w14:paraId="014EBFAD" w14:textId="77777777" w:rsidR="004A3450" w:rsidRPr="00A86127" w:rsidRDefault="004A3450" w:rsidP="00B051DF">
            <w:pPr>
              <w:numPr>
                <w:ilvl w:val="0"/>
                <w:numId w:val="40"/>
              </w:numPr>
              <w:ind w:left="164" w:hanging="164"/>
              <w:jc w:val="both"/>
              <w:rPr>
                <w:rFonts w:ascii="Tahoma" w:hAnsi="Tahoma" w:cs="Tahoma"/>
                <w:szCs w:val="22"/>
              </w:rPr>
            </w:pPr>
            <w:r w:rsidRPr="00A86127">
              <w:rPr>
                <w:rFonts w:ascii="Tahoma" w:hAnsi="Tahoma" w:cs="Tahoma"/>
                <w:sz w:val="22"/>
                <w:szCs w:val="22"/>
              </w:rPr>
              <w:t>Establecer un control o informe diario de atención para verificar cuántas personas se quedan sin atender por día.</w:t>
            </w:r>
          </w:p>
          <w:p w14:paraId="2A17D322" w14:textId="77777777" w:rsidR="004A3450" w:rsidRPr="00752848" w:rsidRDefault="004A3450" w:rsidP="00B051DF">
            <w:pPr>
              <w:rPr>
                <w:rFonts w:ascii="Tahoma" w:eastAsia="Calibri" w:hAnsi="Tahoma" w:cs="Tahoma"/>
                <w:sz w:val="10"/>
                <w:szCs w:val="10"/>
                <w:lang w:eastAsia="es-CR"/>
              </w:rPr>
            </w:pPr>
          </w:p>
        </w:tc>
        <w:tc>
          <w:tcPr>
            <w:tcW w:w="3255" w:type="dxa"/>
            <w:gridSpan w:val="2"/>
            <w:vAlign w:val="center"/>
          </w:tcPr>
          <w:p w14:paraId="6F0B93F1" w14:textId="05DD4715"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4807" w:type="dxa"/>
            <w:vAlign w:val="center"/>
          </w:tcPr>
          <w:p w14:paraId="2A378787" w14:textId="14FCADB3"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17C40A7D" w14:textId="77777777" w:rsidTr="00B051DF">
        <w:trPr>
          <w:trHeight w:val="2294"/>
        </w:trPr>
        <w:tc>
          <w:tcPr>
            <w:tcW w:w="2185" w:type="dxa"/>
            <w:vMerge/>
            <w:vAlign w:val="center"/>
          </w:tcPr>
          <w:p w14:paraId="7929904B" w14:textId="77777777" w:rsidR="004A3450" w:rsidRPr="00FE72C8" w:rsidRDefault="004A3450" w:rsidP="00B051DF">
            <w:pPr>
              <w:autoSpaceDE w:val="0"/>
              <w:autoSpaceDN w:val="0"/>
              <w:jc w:val="center"/>
              <w:rPr>
                <w:rFonts w:ascii="Tahoma" w:hAnsi="Tahoma" w:cs="Tahoma"/>
                <w:b/>
                <w:color w:val="000000"/>
                <w:sz w:val="22"/>
                <w:szCs w:val="22"/>
              </w:rPr>
            </w:pPr>
          </w:p>
        </w:tc>
        <w:tc>
          <w:tcPr>
            <w:tcW w:w="1701" w:type="dxa"/>
            <w:vAlign w:val="center"/>
          </w:tcPr>
          <w:p w14:paraId="4A918E6C" w14:textId="3B489C79" w:rsidR="004A3450" w:rsidRDefault="004A3450" w:rsidP="00B051DF">
            <w:pPr>
              <w:autoSpaceDE w:val="0"/>
              <w:autoSpaceDN w:val="0"/>
              <w:jc w:val="center"/>
              <w:rPr>
                <w:rFonts w:ascii="Tahoma" w:eastAsia="Calibri" w:hAnsi="Tahoma" w:cs="Tahoma"/>
                <w:b/>
                <w:bCs/>
                <w:sz w:val="22"/>
                <w:szCs w:val="22"/>
                <w:lang w:eastAsia="es-CR"/>
              </w:rPr>
            </w:pPr>
            <w:r w:rsidRPr="006A01D5">
              <w:rPr>
                <w:rFonts w:ascii="Tahoma" w:eastAsia="Calibri" w:hAnsi="Tahoma" w:cs="Tahoma"/>
                <w:b/>
                <w:bCs/>
                <w:sz w:val="22"/>
                <w:szCs w:val="22"/>
                <w:lang w:eastAsia="es-CR"/>
              </w:rPr>
              <w:t>TRANSFERIR</w:t>
            </w:r>
          </w:p>
        </w:tc>
        <w:tc>
          <w:tcPr>
            <w:tcW w:w="3816" w:type="dxa"/>
            <w:vAlign w:val="center"/>
          </w:tcPr>
          <w:p w14:paraId="4D11A4C4" w14:textId="113A451A"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38EAE3BF" w14:textId="4E3C12A7"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6ADA0DAA" w14:textId="77777777" w:rsidR="004A3450" w:rsidRPr="00A86127" w:rsidRDefault="004A3450" w:rsidP="00B051DF">
            <w:pPr>
              <w:numPr>
                <w:ilvl w:val="0"/>
                <w:numId w:val="40"/>
              </w:numPr>
              <w:ind w:left="164" w:hanging="164"/>
              <w:jc w:val="both"/>
              <w:rPr>
                <w:rFonts w:ascii="Tahoma" w:hAnsi="Tahoma" w:cs="Tahoma"/>
                <w:sz w:val="22"/>
                <w:szCs w:val="22"/>
              </w:rPr>
            </w:pPr>
            <w:r>
              <w:rPr>
                <w:rFonts w:ascii="Tahoma" w:hAnsi="Tahoma" w:cs="Tahoma"/>
                <w:sz w:val="22"/>
                <w:szCs w:val="22"/>
              </w:rPr>
              <w:t xml:space="preserve">Gestionar la elaboración de </w:t>
            </w:r>
            <w:r w:rsidRPr="00A86127">
              <w:rPr>
                <w:rFonts w:ascii="Tahoma" w:hAnsi="Tahoma" w:cs="Tahoma"/>
                <w:sz w:val="22"/>
                <w:szCs w:val="22"/>
              </w:rPr>
              <w:t>estudios de necesidades de recurso humano y transporte a</w:t>
            </w:r>
            <w:r>
              <w:rPr>
                <w:rFonts w:ascii="Tahoma" w:hAnsi="Tahoma" w:cs="Tahoma"/>
                <w:sz w:val="22"/>
                <w:szCs w:val="22"/>
              </w:rPr>
              <w:t xml:space="preserve">nte </w:t>
            </w:r>
            <w:r w:rsidRPr="00A86127">
              <w:rPr>
                <w:rFonts w:ascii="Tahoma" w:hAnsi="Tahoma" w:cs="Tahoma"/>
                <w:sz w:val="22"/>
                <w:szCs w:val="22"/>
              </w:rPr>
              <w:t xml:space="preserve">la Dirección de la Defensa Pública, especialmente en zonas que atienden las Defensas Públicas con población indígena o cuyos circulantes ameritan de más personal. Igualmente, para identificar zonas donde se requieren instalar </w:t>
            </w:r>
            <w:r>
              <w:rPr>
                <w:rFonts w:ascii="Tahoma" w:hAnsi="Tahoma" w:cs="Tahoma"/>
                <w:sz w:val="22"/>
                <w:szCs w:val="22"/>
              </w:rPr>
              <w:t>sistemas de</w:t>
            </w:r>
            <w:r w:rsidRPr="00A86127">
              <w:rPr>
                <w:rFonts w:ascii="Tahoma" w:hAnsi="Tahoma" w:cs="Tahoma"/>
                <w:sz w:val="22"/>
                <w:szCs w:val="22"/>
              </w:rPr>
              <w:t xml:space="preserve"> aires acondicionados.</w:t>
            </w:r>
          </w:p>
          <w:p w14:paraId="4A4B33EF" w14:textId="77777777" w:rsidR="004A3450" w:rsidRPr="002C7BC4" w:rsidRDefault="004A3450" w:rsidP="00B051DF">
            <w:pPr>
              <w:jc w:val="both"/>
              <w:rPr>
                <w:rFonts w:ascii="Tahoma" w:hAnsi="Tahoma" w:cs="Tahoma"/>
                <w:sz w:val="6"/>
                <w:szCs w:val="6"/>
              </w:rPr>
            </w:pPr>
          </w:p>
          <w:p w14:paraId="4214375C" w14:textId="77777777"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 xml:space="preserve">Valorar la necesidad o posibilidad de mejorar la Agenda Cronos para que otros despachos de otros Circuitos puedan verla; lo cual se debe </w:t>
            </w:r>
            <w:r w:rsidRPr="00A86127">
              <w:rPr>
                <w:rFonts w:ascii="Tahoma" w:hAnsi="Tahoma" w:cs="Tahoma"/>
                <w:sz w:val="22"/>
                <w:szCs w:val="22"/>
              </w:rPr>
              <w:lastRenderedPageBreak/>
              <w:t>hacer ante la Dirección de Tecnología de Información.</w:t>
            </w:r>
          </w:p>
          <w:p w14:paraId="1C9C8E9A" w14:textId="77777777" w:rsidR="004A3450" w:rsidRPr="002C7BC4" w:rsidRDefault="004A3450" w:rsidP="00B051DF">
            <w:pPr>
              <w:jc w:val="both"/>
              <w:rPr>
                <w:rFonts w:ascii="Tahoma" w:hAnsi="Tahoma" w:cs="Tahoma"/>
                <w:sz w:val="6"/>
                <w:szCs w:val="6"/>
              </w:rPr>
            </w:pPr>
          </w:p>
          <w:p w14:paraId="262FE97C" w14:textId="3D177D0B" w:rsidR="004A3450" w:rsidRPr="009D133A" w:rsidRDefault="004A3450" w:rsidP="00B051DF">
            <w:pPr>
              <w:numPr>
                <w:ilvl w:val="0"/>
                <w:numId w:val="40"/>
              </w:numPr>
              <w:ind w:left="164" w:hanging="164"/>
              <w:jc w:val="both"/>
              <w:rPr>
                <w:rFonts w:ascii="Tahoma" w:eastAsia="Calibri" w:hAnsi="Tahoma" w:cs="Tahoma"/>
                <w:sz w:val="22"/>
                <w:szCs w:val="22"/>
                <w:lang w:eastAsia="es-CR"/>
              </w:rPr>
            </w:pPr>
            <w:r w:rsidRPr="00A86127">
              <w:rPr>
                <w:rFonts w:ascii="Tahoma" w:hAnsi="Tahoma" w:cs="Tahoma"/>
                <w:sz w:val="22"/>
                <w:szCs w:val="22"/>
              </w:rPr>
              <w:t>Proponer temas de interés a la Unidad de Capacitación de la D</w:t>
            </w:r>
            <w:r>
              <w:rPr>
                <w:rFonts w:ascii="Tahoma" w:hAnsi="Tahoma" w:cs="Tahoma"/>
                <w:sz w:val="22"/>
                <w:szCs w:val="22"/>
              </w:rPr>
              <w:t>efensa Pública</w:t>
            </w:r>
            <w:r w:rsidRPr="00A86127">
              <w:rPr>
                <w:rFonts w:ascii="Tahoma" w:hAnsi="Tahoma" w:cs="Tahoma"/>
                <w:sz w:val="22"/>
                <w:szCs w:val="22"/>
              </w:rPr>
              <w:t>, para que elaboren capacitaciones específicas</w:t>
            </w:r>
            <w:r w:rsidRPr="00A86127">
              <w:rPr>
                <w:rFonts w:ascii="Tahoma" w:hAnsi="Tahoma" w:cs="Tahoma"/>
                <w:szCs w:val="22"/>
              </w:rPr>
              <w:t xml:space="preserve"> </w:t>
            </w:r>
            <w:r w:rsidRPr="00A86127">
              <w:rPr>
                <w:rFonts w:ascii="Tahoma" w:hAnsi="Tahoma" w:cs="Tahoma"/>
                <w:sz w:val="22"/>
                <w:szCs w:val="22"/>
              </w:rPr>
              <w:t xml:space="preserve">sobre </w:t>
            </w:r>
            <w:r>
              <w:rPr>
                <w:rFonts w:ascii="Tahoma" w:hAnsi="Tahoma" w:cs="Tahoma"/>
                <w:sz w:val="22"/>
                <w:szCs w:val="22"/>
              </w:rPr>
              <w:t>los temas sugeridos</w:t>
            </w:r>
            <w:r w:rsidRPr="00A86127">
              <w:rPr>
                <w:rFonts w:ascii="Tahoma" w:hAnsi="Tahoma" w:cs="Tahoma"/>
                <w:szCs w:val="22"/>
              </w:rPr>
              <w:t>.</w:t>
            </w:r>
          </w:p>
        </w:tc>
        <w:tc>
          <w:tcPr>
            <w:tcW w:w="3255" w:type="dxa"/>
            <w:gridSpan w:val="2"/>
            <w:vAlign w:val="center"/>
          </w:tcPr>
          <w:p w14:paraId="171CFE62" w14:textId="501A5C62"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4807" w:type="dxa"/>
            <w:vAlign w:val="center"/>
          </w:tcPr>
          <w:p w14:paraId="4E57C241" w14:textId="1E56EFAC"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EBCC522" w14:textId="77777777" w:rsidTr="00B051DF">
        <w:trPr>
          <w:trHeight w:val="562"/>
        </w:trPr>
        <w:tc>
          <w:tcPr>
            <w:tcW w:w="2185" w:type="dxa"/>
            <w:vMerge/>
            <w:vAlign w:val="center"/>
          </w:tcPr>
          <w:p w14:paraId="5683F76F" w14:textId="77777777" w:rsidR="004A3450" w:rsidRPr="00FE72C8" w:rsidRDefault="004A3450" w:rsidP="00B051DF">
            <w:pPr>
              <w:autoSpaceDE w:val="0"/>
              <w:autoSpaceDN w:val="0"/>
              <w:jc w:val="center"/>
              <w:rPr>
                <w:rFonts w:ascii="Tahoma" w:hAnsi="Tahoma" w:cs="Tahoma"/>
                <w:b/>
                <w:color w:val="000000"/>
                <w:sz w:val="22"/>
                <w:szCs w:val="22"/>
              </w:rPr>
            </w:pPr>
          </w:p>
        </w:tc>
        <w:tc>
          <w:tcPr>
            <w:tcW w:w="1701" w:type="dxa"/>
            <w:vAlign w:val="center"/>
          </w:tcPr>
          <w:p w14:paraId="1FB8469A" w14:textId="1754FF1C" w:rsidR="004A3450" w:rsidRDefault="004A3450" w:rsidP="00B051DF">
            <w:pPr>
              <w:autoSpaceDE w:val="0"/>
              <w:autoSpaceDN w:val="0"/>
              <w:jc w:val="center"/>
              <w:rPr>
                <w:rFonts w:ascii="Tahoma" w:eastAsia="Calibri" w:hAnsi="Tahoma" w:cs="Tahoma"/>
                <w:b/>
                <w:bCs/>
                <w:sz w:val="22"/>
                <w:szCs w:val="22"/>
                <w:lang w:eastAsia="es-CR"/>
              </w:rPr>
            </w:pPr>
            <w:r w:rsidRPr="006A01D5">
              <w:rPr>
                <w:rFonts w:ascii="Tahoma" w:eastAsia="Calibri" w:hAnsi="Tahoma" w:cs="Tahoma"/>
                <w:b/>
                <w:bCs/>
                <w:sz w:val="22"/>
                <w:szCs w:val="22"/>
                <w:lang w:eastAsia="es-CR"/>
              </w:rPr>
              <w:t>MITIGAR</w:t>
            </w:r>
          </w:p>
        </w:tc>
        <w:tc>
          <w:tcPr>
            <w:tcW w:w="3816" w:type="dxa"/>
            <w:vAlign w:val="center"/>
          </w:tcPr>
          <w:p w14:paraId="7B793D49" w14:textId="6C9E353C"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75311453" w14:textId="5439C421"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0567B8EB" w14:textId="77777777"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Comunicar a reclutamiento y selección de la Defensa Pública, mediante valoraciones del personal, los problemas que se evidencian.</w:t>
            </w:r>
          </w:p>
          <w:p w14:paraId="772DBCA0" w14:textId="77777777" w:rsidR="004A3450" w:rsidRPr="006A01D5" w:rsidRDefault="004A3450" w:rsidP="00B051DF">
            <w:pPr>
              <w:jc w:val="both"/>
              <w:rPr>
                <w:rFonts w:ascii="Tahoma" w:hAnsi="Tahoma" w:cs="Tahoma"/>
                <w:sz w:val="10"/>
                <w:szCs w:val="10"/>
              </w:rPr>
            </w:pPr>
          </w:p>
          <w:p w14:paraId="30AA3B3D" w14:textId="77777777"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 xml:space="preserve">Comunicar oportunamente </w:t>
            </w:r>
            <w:r>
              <w:rPr>
                <w:rFonts w:ascii="Tahoma" w:hAnsi="Tahoma" w:cs="Tahoma"/>
                <w:sz w:val="22"/>
                <w:szCs w:val="22"/>
              </w:rPr>
              <w:t>a</w:t>
            </w:r>
            <w:r w:rsidRPr="00A86127">
              <w:rPr>
                <w:rFonts w:ascii="Tahoma" w:hAnsi="Tahoma" w:cs="Tahoma"/>
                <w:sz w:val="22"/>
                <w:szCs w:val="22"/>
              </w:rPr>
              <w:t xml:space="preserve"> las personas usuarias, vía telefónica o mediante los familiares, en caso de que se vaya a suspender una audiencia, juicio o diligencia judicial.</w:t>
            </w:r>
          </w:p>
          <w:p w14:paraId="1D6B70E2" w14:textId="77777777" w:rsidR="004A3450" w:rsidRPr="0041473A" w:rsidRDefault="004A3450" w:rsidP="00B051DF">
            <w:pPr>
              <w:numPr>
                <w:ilvl w:val="0"/>
                <w:numId w:val="40"/>
              </w:numPr>
              <w:ind w:left="164" w:hanging="164"/>
              <w:jc w:val="both"/>
              <w:rPr>
                <w:rFonts w:ascii="Tahoma" w:eastAsia="Calibri" w:hAnsi="Tahoma" w:cs="Tahoma"/>
                <w:sz w:val="22"/>
                <w:szCs w:val="22"/>
                <w:lang w:eastAsia="es-CR"/>
              </w:rPr>
            </w:pPr>
            <w:r w:rsidRPr="00A86127">
              <w:rPr>
                <w:rFonts w:ascii="Tahoma" w:hAnsi="Tahoma" w:cs="Tahoma"/>
                <w:sz w:val="22"/>
                <w:szCs w:val="22"/>
              </w:rPr>
              <w:t>Asignar recargos de labores para poder atender las solicitudes de personal de defensa pública para las diferentes materias</w:t>
            </w:r>
            <w:r>
              <w:rPr>
                <w:rFonts w:ascii="Tahoma" w:hAnsi="Tahoma" w:cs="Tahoma"/>
                <w:sz w:val="22"/>
                <w:szCs w:val="22"/>
              </w:rPr>
              <w:t>.</w:t>
            </w:r>
          </w:p>
          <w:p w14:paraId="607352DE"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Llevar un registro de las causas por las cuales se presentan quejas contra el personal de la D</w:t>
            </w:r>
            <w:r>
              <w:rPr>
                <w:rFonts w:ascii="Tahoma" w:hAnsi="Tahoma" w:cs="Tahoma"/>
                <w:sz w:val="22"/>
                <w:szCs w:val="22"/>
              </w:rPr>
              <w:t>efensa Pública</w:t>
            </w:r>
            <w:r w:rsidRPr="00A86127">
              <w:rPr>
                <w:rFonts w:ascii="Tahoma" w:hAnsi="Tahoma" w:cs="Tahoma"/>
                <w:sz w:val="22"/>
                <w:szCs w:val="22"/>
              </w:rPr>
              <w:t xml:space="preserve"> y los motivos por los cuales se solicitan cambio de defensor(a), para analizar las situaciones e implementar las mejoras respectivas.</w:t>
            </w:r>
          </w:p>
          <w:p w14:paraId="76E5A943" w14:textId="77777777" w:rsidR="004A3450" w:rsidRPr="00752848" w:rsidRDefault="004A3450" w:rsidP="00B051DF">
            <w:pPr>
              <w:rPr>
                <w:rFonts w:ascii="Tahoma" w:eastAsia="Calibri" w:hAnsi="Tahoma" w:cs="Tahoma"/>
                <w:sz w:val="10"/>
                <w:szCs w:val="10"/>
                <w:lang w:eastAsia="es-CR"/>
              </w:rPr>
            </w:pPr>
          </w:p>
        </w:tc>
        <w:tc>
          <w:tcPr>
            <w:tcW w:w="3255" w:type="dxa"/>
            <w:gridSpan w:val="2"/>
            <w:vAlign w:val="center"/>
          </w:tcPr>
          <w:p w14:paraId="639B6BF2" w14:textId="1D036A90"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5C88FF73" w14:textId="271BEAD5"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752DB822" w14:textId="77777777" w:rsidTr="00B051DF">
        <w:trPr>
          <w:trHeight w:val="562"/>
        </w:trPr>
        <w:tc>
          <w:tcPr>
            <w:tcW w:w="2185" w:type="dxa"/>
            <w:vAlign w:val="center"/>
          </w:tcPr>
          <w:p w14:paraId="402A4A7B" w14:textId="117E219D" w:rsidR="004A3450" w:rsidRDefault="004A3450" w:rsidP="00B051DF">
            <w:pPr>
              <w:autoSpaceDE w:val="0"/>
              <w:autoSpaceDN w:val="0"/>
              <w:jc w:val="center"/>
              <w:rPr>
                <w:rFonts w:ascii="Tahoma" w:hAnsi="Tahoma" w:cs="Tahoma"/>
                <w:b/>
                <w:bCs/>
                <w:color w:val="000000"/>
                <w:sz w:val="22"/>
                <w:szCs w:val="22"/>
              </w:rPr>
            </w:pPr>
            <w:r w:rsidRPr="0090635B">
              <w:rPr>
                <w:rFonts w:ascii="Tahoma" w:hAnsi="Tahoma" w:cs="Tahoma"/>
                <w:b/>
                <w:bCs/>
                <w:color w:val="000000"/>
                <w:sz w:val="22"/>
                <w:szCs w:val="22"/>
              </w:rPr>
              <w:t xml:space="preserve">Daños a la </w:t>
            </w:r>
            <w:r>
              <w:rPr>
                <w:rFonts w:ascii="Tahoma" w:hAnsi="Tahoma" w:cs="Tahoma"/>
                <w:b/>
                <w:bCs/>
                <w:color w:val="000000"/>
                <w:sz w:val="22"/>
                <w:szCs w:val="22"/>
              </w:rPr>
              <w:t>i</w:t>
            </w:r>
            <w:r w:rsidRPr="0090635B">
              <w:rPr>
                <w:rFonts w:ascii="Tahoma" w:hAnsi="Tahoma" w:cs="Tahoma"/>
                <w:b/>
                <w:bCs/>
                <w:color w:val="000000"/>
                <w:sz w:val="22"/>
                <w:szCs w:val="22"/>
              </w:rPr>
              <w:t xml:space="preserve">ntegridad </w:t>
            </w:r>
          </w:p>
          <w:p w14:paraId="2D654761" w14:textId="31781FE2" w:rsidR="004A3450" w:rsidRPr="00FE72C8" w:rsidRDefault="004A3450" w:rsidP="00B051DF">
            <w:pPr>
              <w:autoSpaceDE w:val="0"/>
              <w:autoSpaceDN w:val="0"/>
              <w:jc w:val="center"/>
              <w:rPr>
                <w:rFonts w:ascii="Tahoma" w:hAnsi="Tahoma" w:cs="Tahoma"/>
                <w:b/>
                <w:color w:val="000000"/>
                <w:sz w:val="22"/>
                <w:szCs w:val="22"/>
              </w:rPr>
            </w:pPr>
            <w:r w:rsidRPr="0090635B">
              <w:rPr>
                <w:rFonts w:ascii="Tahoma" w:hAnsi="Tahoma" w:cs="Tahoma"/>
                <w:b/>
                <w:bCs/>
                <w:color w:val="000000"/>
                <w:sz w:val="22"/>
                <w:szCs w:val="22"/>
              </w:rPr>
              <w:t>física del personal</w:t>
            </w:r>
          </w:p>
        </w:tc>
        <w:tc>
          <w:tcPr>
            <w:tcW w:w="1701" w:type="dxa"/>
            <w:vAlign w:val="center"/>
          </w:tcPr>
          <w:p w14:paraId="21702649" w14:textId="4600373C" w:rsidR="004A3450" w:rsidRDefault="004A3450" w:rsidP="00B051DF">
            <w:pPr>
              <w:autoSpaceDE w:val="0"/>
              <w:autoSpaceDN w:val="0"/>
              <w:jc w:val="center"/>
              <w:rPr>
                <w:rFonts w:ascii="Tahoma" w:eastAsia="Calibri" w:hAnsi="Tahoma" w:cs="Tahoma"/>
                <w:b/>
                <w:bCs/>
                <w:sz w:val="22"/>
                <w:szCs w:val="22"/>
                <w:lang w:eastAsia="es-CR"/>
              </w:rPr>
            </w:pPr>
            <w:r w:rsidRPr="003C315F">
              <w:rPr>
                <w:rFonts w:ascii="Tahoma" w:eastAsia="Calibri" w:hAnsi="Tahoma" w:cs="Tahoma"/>
                <w:b/>
                <w:bCs/>
                <w:sz w:val="22"/>
                <w:szCs w:val="22"/>
                <w:lang w:eastAsia="es-CR"/>
              </w:rPr>
              <w:t>PREVENIR</w:t>
            </w:r>
          </w:p>
        </w:tc>
        <w:tc>
          <w:tcPr>
            <w:tcW w:w="3816" w:type="dxa"/>
            <w:vAlign w:val="center"/>
          </w:tcPr>
          <w:p w14:paraId="66799463" w14:textId="559B1A3B"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613E79F2" w14:textId="34D5C3D1"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2660C73A" w14:textId="77777777"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Potenciar el uso del teletrabajo, redistribución de horarios y uso de herramientas tecnológicas.</w:t>
            </w:r>
          </w:p>
          <w:p w14:paraId="2FA5DD01"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 xml:space="preserve">Procurar que existan lineamientos claros para garantizar la seguridad del personal cuando se realizan actos policiales con altos índices </w:t>
            </w:r>
            <w:r w:rsidRPr="00A86127">
              <w:rPr>
                <w:rFonts w:ascii="Tahoma" w:hAnsi="Tahoma" w:cs="Tahoma"/>
                <w:sz w:val="22"/>
                <w:szCs w:val="22"/>
              </w:rPr>
              <w:lastRenderedPageBreak/>
              <w:t>de violencia y uso de armas.</w:t>
            </w:r>
          </w:p>
          <w:p w14:paraId="1934AF7A" w14:textId="77777777" w:rsidR="004A3450" w:rsidRPr="00A86127" w:rsidRDefault="004A3450" w:rsidP="00B051DF">
            <w:pPr>
              <w:numPr>
                <w:ilvl w:val="0"/>
                <w:numId w:val="40"/>
              </w:numPr>
              <w:ind w:left="164" w:hanging="164"/>
              <w:jc w:val="both"/>
              <w:rPr>
                <w:rFonts w:ascii="Tahoma" w:hAnsi="Tahoma" w:cs="Tahoma"/>
                <w:szCs w:val="22"/>
              </w:rPr>
            </w:pPr>
            <w:r w:rsidRPr="00A86127">
              <w:rPr>
                <w:rFonts w:ascii="Tahoma" w:hAnsi="Tahoma" w:cs="Tahoma"/>
                <w:sz w:val="22"/>
                <w:szCs w:val="22"/>
              </w:rPr>
              <w:t>Organizar la agenda de acuerdo con los horarios diferenciados que se establezcan y a la modalidad de teletrabajo que se implemente.</w:t>
            </w:r>
          </w:p>
          <w:p w14:paraId="4FF411A2"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Concientizar al funcionario sobre las medidas de seguridad y la importancia de la prevención con respecto a cualquier persona usuaria que visite la oficina.</w:t>
            </w:r>
          </w:p>
          <w:p w14:paraId="21D7225C" w14:textId="77777777" w:rsidR="004A3450" w:rsidRPr="00A86127"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Girar instrucciones al personal para controlar el acceso de personas al despacho.</w:t>
            </w:r>
          </w:p>
          <w:p w14:paraId="34D92CE7" w14:textId="77777777" w:rsidR="004A3450" w:rsidRPr="002A550C" w:rsidRDefault="004A3450" w:rsidP="00B051DF">
            <w:pPr>
              <w:rPr>
                <w:rFonts w:ascii="Tahoma" w:eastAsia="Calibri" w:hAnsi="Tahoma" w:cs="Tahoma"/>
                <w:sz w:val="10"/>
                <w:szCs w:val="10"/>
                <w:lang w:eastAsia="es-CR"/>
              </w:rPr>
            </w:pPr>
          </w:p>
        </w:tc>
        <w:tc>
          <w:tcPr>
            <w:tcW w:w="3255" w:type="dxa"/>
            <w:gridSpan w:val="2"/>
            <w:vAlign w:val="center"/>
          </w:tcPr>
          <w:p w14:paraId="0A9C7AA7" w14:textId="671C1AC9"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4807" w:type="dxa"/>
            <w:vAlign w:val="center"/>
          </w:tcPr>
          <w:p w14:paraId="301A1F40" w14:textId="3C3C74D3"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40D4277" w14:textId="77777777" w:rsidTr="00B051DF">
        <w:trPr>
          <w:trHeight w:val="562"/>
        </w:trPr>
        <w:tc>
          <w:tcPr>
            <w:tcW w:w="2185" w:type="dxa"/>
            <w:vAlign w:val="center"/>
          </w:tcPr>
          <w:p w14:paraId="00BA2AE2" w14:textId="77777777" w:rsidR="004A3450" w:rsidRPr="00FE72C8" w:rsidRDefault="004A3450" w:rsidP="00B051DF">
            <w:pPr>
              <w:autoSpaceDE w:val="0"/>
              <w:autoSpaceDN w:val="0"/>
              <w:jc w:val="center"/>
              <w:rPr>
                <w:rFonts w:ascii="Tahoma" w:hAnsi="Tahoma" w:cs="Tahoma"/>
                <w:b/>
                <w:color w:val="000000"/>
                <w:sz w:val="22"/>
                <w:szCs w:val="22"/>
              </w:rPr>
            </w:pPr>
          </w:p>
        </w:tc>
        <w:tc>
          <w:tcPr>
            <w:tcW w:w="1701" w:type="dxa"/>
            <w:vAlign w:val="center"/>
          </w:tcPr>
          <w:p w14:paraId="010BCDBD" w14:textId="3DC52C5E" w:rsidR="004A3450" w:rsidRDefault="004A3450" w:rsidP="00B051DF">
            <w:pPr>
              <w:autoSpaceDE w:val="0"/>
              <w:autoSpaceDN w:val="0"/>
              <w:jc w:val="center"/>
              <w:rPr>
                <w:rFonts w:ascii="Tahoma" w:eastAsia="Calibri" w:hAnsi="Tahoma" w:cs="Tahoma"/>
                <w:b/>
                <w:bCs/>
                <w:sz w:val="22"/>
                <w:szCs w:val="22"/>
                <w:lang w:eastAsia="es-CR"/>
              </w:rPr>
            </w:pPr>
            <w:r w:rsidRPr="003C315F">
              <w:rPr>
                <w:rFonts w:ascii="Tahoma" w:eastAsia="Calibri" w:hAnsi="Tahoma" w:cs="Tahoma"/>
                <w:b/>
                <w:bCs/>
                <w:sz w:val="22"/>
                <w:szCs w:val="22"/>
                <w:lang w:eastAsia="es-CR"/>
              </w:rPr>
              <w:t>TRANSFERIR</w:t>
            </w:r>
          </w:p>
        </w:tc>
        <w:tc>
          <w:tcPr>
            <w:tcW w:w="3816" w:type="dxa"/>
            <w:vAlign w:val="center"/>
          </w:tcPr>
          <w:p w14:paraId="3CE07087" w14:textId="4CB5FDE1"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0949B81C" w14:textId="7138ACC0"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018D3528" w14:textId="77777777"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Solicitar la colaboración a la Administración Regional correspondiente para los desplazamientos entre instalaciones judiciales.</w:t>
            </w:r>
          </w:p>
          <w:p w14:paraId="213CEBAB" w14:textId="77777777" w:rsidR="004A3450" w:rsidRPr="001F7CCF" w:rsidRDefault="004A3450" w:rsidP="00B051DF">
            <w:pPr>
              <w:jc w:val="both"/>
              <w:rPr>
                <w:rFonts w:ascii="Tahoma" w:hAnsi="Tahoma" w:cs="Tahoma"/>
                <w:sz w:val="10"/>
                <w:szCs w:val="10"/>
              </w:rPr>
            </w:pPr>
          </w:p>
          <w:p w14:paraId="3929B213" w14:textId="77777777" w:rsidR="004A3450" w:rsidRDefault="004A3450" w:rsidP="00B051DF">
            <w:pPr>
              <w:numPr>
                <w:ilvl w:val="0"/>
                <w:numId w:val="40"/>
              </w:numPr>
              <w:ind w:left="164" w:hanging="164"/>
              <w:jc w:val="both"/>
              <w:rPr>
                <w:rFonts w:ascii="Tahoma" w:hAnsi="Tahoma" w:cs="Tahoma"/>
                <w:sz w:val="22"/>
                <w:szCs w:val="22"/>
              </w:rPr>
            </w:pPr>
            <w:r w:rsidRPr="00A86127">
              <w:rPr>
                <w:rFonts w:ascii="Tahoma" w:hAnsi="Tahoma" w:cs="Tahoma"/>
                <w:sz w:val="22"/>
                <w:szCs w:val="22"/>
              </w:rPr>
              <w:t xml:space="preserve">Gestionar </w:t>
            </w:r>
            <w:r>
              <w:rPr>
                <w:rFonts w:ascii="Tahoma" w:hAnsi="Tahoma" w:cs="Tahoma"/>
                <w:sz w:val="22"/>
                <w:szCs w:val="22"/>
              </w:rPr>
              <w:t xml:space="preserve">recursos </w:t>
            </w:r>
            <w:r w:rsidRPr="00A86127">
              <w:rPr>
                <w:rFonts w:ascii="Tahoma" w:hAnsi="Tahoma" w:cs="Tahoma"/>
                <w:sz w:val="22"/>
                <w:szCs w:val="22"/>
              </w:rPr>
              <w:t>presupuest</w:t>
            </w:r>
            <w:r>
              <w:rPr>
                <w:rFonts w:ascii="Tahoma" w:hAnsi="Tahoma" w:cs="Tahoma"/>
                <w:sz w:val="22"/>
                <w:szCs w:val="22"/>
              </w:rPr>
              <w:t>ari</w:t>
            </w:r>
            <w:r w:rsidRPr="00A86127">
              <w:rPr>
                <w:rFonts w:ascii="Tahoma" w:hAnsi="Tahoma" w:cs="Tahoma"/>
                <w:sz w:val="22"/>
                <w:szCs w:val="22"/>
              </w:rPr>
              <w:t>o</w:t>
            </w:r>
            <w:r>
              <w:rPr>
                <w:rFonts w:ascii="Tahoma" w:hAnsi="Tahoma" w:cs="Tahoma"/>
                <w:sz w:val="22"/>
                <w:szCs w:val="22"/>
              </w:rPr>
              <w:t>s</w:t>
            </w:r>
            <w:r w:rsidRPr="00A86127">
              <w:rPr>
                <w:rFonts w:ascii="Tahoma" w:hAnsi="Tahoma" w:cs="Tahoma"/>
                <w:sz w:val="22"/>
                <w:szCs w:val="22"/>
              </w:rPr>
              <w:t xml:space="preserve"> para contratar el servicio de seguridad privada en aquellas oficinas de la Defensa Pública que están desprovistas de este servicio por encontrarse fuera de edificios judiciales; así como la instalación de cámaras de vigilancia.</w:t>
            </w:r>
            <w:r>
              <w:rPr>
                <w:rFonts w:ascii="Tahoma" w:hAnsi="Tahoma" w:cs="Tahoma"/>
                <w:sz w:val="22"/>
                <w:szCs w:val="22"/>
              </w:rPr>
              <w:t xml:space="preserve"> Se puede utilizar una estrategia gradual tomando en cuenta los casos más urgentes.</w:t>
            </w:r>
          </w:p>
          <w:p w14:paraId="0FA155AA" w14:textId="77777777" w:rsidR="004A3450" w:rsidRPr="00351A7E" w:rsidRDefault="004A3450" w:rsidP="00B051DF">
            <w:pPr>
              <w:rPr>
                <w:rFonts w:ascii="Tahoma" w:hAnsi="Tahoma" w:cs="Tahoma"/>
                <w:sz w:val="10"/>
                <w:szCs w:val="10"/>
              </w:rPr>
            </w:pPr>
          </w:p>
          <w:p w14:paraId="3B6012F4" w14:textId="77777777" w:rsidR="004A3450" w:rsidRDefault="004A3450" w:rsidP="00B051DF">
            <w:pPr>
              <w:numPr>
                <w:ilvl w:val="0"/>
                <w:numId w:val="40"/>
              </w:numPr>
              <w:ind w:left="164" w:hanging="164"/>
              <w:jc w:val="both"/>
              <w:rPr>
                <w:rFonts w:ascii="Tahoma" w:hAnsi="Tahoma" w:cs="Tahoma"/>
                <w:szCs w:val="22"/>
              </w:rPr>
            </w:pPr>
            <w:r w:rsidRPr="00A86127">
              <w:rPr>
                <w:rFonts w:ascii="Tahoma" w:hAnsi="Tahoma" w:cs="Tahoma"/>
                <w:sz w:val="22"/>
                <w:szCs w:val="22"/>
              </w:rPr>
              <w:t xml:space="preserve">Gestionar </w:t>
            </w:r>
            <w:r>
              <w:rPr>
                <w:rFonts w:ascii="Tahoma" w:hAnsi="Tahoma" w:cs="Tahoma"/>
                <w:sz w:val="22"/>
                <w:szCs w:val="22"/>
              </w:rPr>
              <w:t>ante</w:t>
            </w:r>
            <w:r w:rsidRPr="00A86127">
              <w:rPr>
                <w:rFonts w:ascii="Tahoma" w:hAnsi="Tahoma" w:cs="Tahoma"/>
                <w:sz w:val="22"/>
                <w:szCs w:val="22"/>
              </w:rPr>
              <w:t xml:space="preserve"> las instancias correspondientes</w:t>
            </w:r>
            <w:r>
              <w:rPr>
                <w:rFonts w:ascii="Tahoma" w:hAnsi="Tahoma" w:cs="Tahoma"/>
                <w:sz w:val="22"/>
                <w:szCs w:val="22"/>
              </w:rPr>
              <w:t>,</w:t>
            </w:r>
            <w:r w:rsidRPr="00A86127">
              <w:rPr>
                <w:rFonts w:ascii="Tahoma" w:hAnsi="Tahoma" w:cs="Tahoma"/>
                <w:sz w:val="22"/>
                <w:szCs w:val="22"/>
              </w:rPr>
              <w:t xml:space="preserve"> el suministro de artículos de limpieza y desinfección para uso en las oficinas de la Defensa Pública.</w:t>
            </w:r>
          </w:p>
          <w:p w14:paraId="6C28B2DB" w14:textId="77777777" w:rsidR="004A3450" w:rsidRPr="002A550C" w:rsidRDefault="004A3450" w:rsidP="00B051DF">
            <w:pPr>
              <w:rPr>
                <w:rFonts w:ascii="Tahoma" w:eastAsia="Calibri" w:hAnsi="Tahoma" w:cs="Tahoma"/>
                <w:sz w:val="10"/>
                <w:szCs w:val="10"/>
                <w:lang w:eastAsia="es-CR"/>
              </w:rPr>
            </w:pPr>
          </w:p>
        </w:tc>
        <w:tc>
          <w:tcPr>
            <w:tcW w:w="3255" w:type="dxa"/>
            <w:gridSpan w:val="2"/>
            <w:vAlign w:val="center"/>
          </w:tcPr>
          <w:p w14:paraId="70626D99" w14:textId="20988E6C"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B13721C" w14:textId="179C7A10"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608F1D4D" w14:textId="77777777" w:rsidTr="00B051DF">
        <w:trPr>
          <w:trHeight w:val="1019"/>
        </w:trPr>
        <w:tc>
          <w:tcPr>
            <w:tcW w:w="2185" w:type="dxa"/>
            <w:vAlign w:val="center"/>
          </w:tcPr>
          <w:p w14:paraId="1948FA8D" w14:textId="318D8CE5" w:rsidR="004A3450" w:rsidRPr="00FE72C8" w:rsidRDefault="004A3450" w:rsidP="00B051DF">
            <w:pPr>
              <w:autoSpaceDE w:val="0"/>
              <w:autoSpaceDN w:val="0"/>
              <w:jc w:val="center"/>
              <w:rPr>
                <w:rFonts w:ascii="Tahoma" w:hAnsi="Tahoma" w:cs="Tahoma"/>
                <w:b/>
                <w:color w:val="000000"/>
                <w:sz w:val="22"/>
                <w:szCs w:val="22"/>
              </w:rPr>
            </w:pPr>
            <w:r w:rsidRPr="00230295">
              <w:rPr>
                <w:rFonts w:ascii="Tahoma" w:hAnsi="Tahoma" w:cs="Tahoma"/>
                <w:b/>
                <w:color w:val="000000"/>
                <w:sz w:val="22"/>
                <w:szCs w:val="22"/>
              </w:rPr>
              <w:lastRenderedPageBreak/>
              <w:t>D</w:t>
            </w:r>
            <w:r>
              <w:rPr>
                <w:rFonts w:ascii="Tahoma" w:hAnsi="Tahoma" w:cs="Tahoma"/>
                <w:b/>
                <w:color w:val="000000"/>
                <w:sz w:val="22"/>
                <w:szCs w:val="22"/>
              </w:rPr>
              <w:t>eterioro de la gestión del talento humano</w:t>
            </w:r>
          </w:p>
        </w:tc>
        <w:tc>
          <w:tcPr>
            <w:tcW w:w="1701" w:type="dxa"/>
            <w:vAlign w:val="center"/>
          </w:tcPr>
          <w:p w14:paraId="1FC0B503" w14:textId="6B022520" w:rsidR="004A3450" w:rsidRDefault="004A3450" w:rsidP="00B051DF">
            <w:pPr>
              <w:autoSpaceDE w:val="0"/>
              <w:autoSpaceDN w:val="0"/>
              <w:jc w:val="center"/>
              <w:rPr>
                <w:rFonts w:ascii="Tahoma" w:eastAsia="Calibri" w:hAnsi="Tahoma" w:cs="Tahoma"/>
                <w:b/>
                <w:bCs/>
                <w:sz w:val="22"/>
                <w:szCs w:val="22"/>
                <w:lang w:eastAsia="es-CR"/>
              </w:rPr>
            </w:pPr>
            <w:r w:rsidRPr="004D2788">
              <w:rPr>
                <w:rFonts w:ascii="Tahoma" w:eastAsia="Calibri" w:hAnsi="Tahoma" w:cs="Tahoma"/>
                <w:b/>
                <w:bCs/>
                <w:sz w:val="22"/>
                <w:szCs w:val="22"/>
                <w:lang w:eastAsia="es-CR"/>
              </w:rPr>
              <w:t>PREVENIR</w:t>
            </w:r>
          </w:p>
        </w:tc>
        <w:tc>
          <w:tcPr>
            <w:tcW w:w="3816" w:type="dxa"/>
            <w:vAlign w:val="center"/>
          </w:tcPr>
          <w:p w14:paraId="3EECFA00" w14:textId="41960B07"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243F9789" w14:textId="3067A43D"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36A52BD3" w14:textId="416EF58E"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4AA84EA7" w14:textId="77777777" w:rsidR="004A3450" w:rsidRPr="00C07D61" w:rsidRDefault="004A3450" w:rsidP="00B051DF">
            <w:pPr>
              <w:numPr>
                <w:ilvl w:val="0"/>
                <w:numId w:val="40"/>
              </w:numPr>
              <w:ind w:left="164" w:hanging="164"/>
              <w:jc w:val="both"/>
              <w:rPr>
                <w:rFonts w:ascii="Tahoma" w:hAnsi="Tahoma" w:cs="Tahoma"/>
                <w:color w:val="000000"/>
                <w:sz w:val="22"/>
                <w:szCs w:val="22"/>
              </w:rPr>
            </w:pPr>
            <w:r w:rsidRPr="00252467">
              <w:rPr>
                <w:rFonts w:ascii="Tahoma" w:hAnsi="Tahoma" w:cs="Tahoma"/>
                <w:color w:val="000000"/>
                <w:sz w:val="22"/>
                <w:szCs w:val="22"/>
              </w:rPr>
              <w:t>Realizar reuniones</w:t>
            </w:r>
            <w:r>
              <w:rPr>
                <w:rFonts w:ascii="Tahoma" w:hAnsi="Tahoma" w:cs="Tahoma"/>
                <w:color w:val="000000"/>
                <w:sz w:val="22"/>
                <w:szCs w:val="22"/>
              </w:rPr>
              <w:t xml:space="preserve"> que permitan </w:t>
            </w:r>
            <w:r w:rsidRPr="00252467">
              <w:rPr>
                <w:rFonts w:ascii="Tahoma" w:hAnsi="Tahoma" w:cs="Tahoma"/>
                <w:color w:val="000000"/>
                <w:sz w:val="22"/>
                <w:szCs w:val="22"/>
              </w:rPr>
              <w:t>monitorear las posibles fuentes del riesgo y por lo tanto llevar a cabo abordajes técnicos por parte de las áreas especializadas de la institución</w:t>
            </w:r>
            <w:r w:rsidRPr="00C07D61">
              <w:rPr>
                <w:rFonts w:ascii="Tahoma" w:hAnsi="Tahoma" w:cs="Tahoma"/>
                <w:color w:val="000000"/>
                <w:sz w:val="22"/>
                <w:szCs w:val="22"/>
              </w:rPr>
              <w:t>.</w:t>
            </w:r>
          </w:p>
          <w:p w14:paraId="35DE2F04" w14:textId="77777777" w:rsidR="004A3450" w:rsidRPr="005E2726" w:rsidRDefault="004A3450" w:rsidP="00B051DF">
            <w:pPr>
              <w:jc w:val="both"/>
              <w:rPr>
                <w:rFonts w:ascii="Tahoma" w:hAnsi="Tahoma" w:cs="Tahoma"/>
                <w:color w:val="000000"/>
                <w:sz w:val="8"/>
                <w:szCs w:val="8"/>
              </w:rPr>
            </w:pPr>
          </w:p>
          <w:p w14:paraId="27BE77D5" w14:textId="77777777" w:rsidR="004A3450"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E</w:t>
            </w:r>
            <w:r w:rsidRPr="00711F10">
              <w:rPr>
                <w:rFonts w:ascii="Tahoma" w:hAnsi="Tahoma" w:cs="Tahoma"/>
                <w:color w:val="000000"/>
                <w:sz w:val="22"/>
                <w:szCs w:val="22"/>
              </w:rPr>
              <w:t>labora</w:t>
            </w:r>
            <w:r>
              <w:rPr>
                <w:rFonts w:ascii="Tahoma" w:hAnsi="Tahoma" w:cs="Tahoma"/>
                <w:color w:val="000000"/>
                <w:sz w:val="22"/>
                <w:szCs w:val="22"/>
              </w:rPr>
              <w:t>r</w:t>
            </w:r>
            <w:r w:rsidRPr="00711F10">
              <w:rPr>
                <w:rFonts w:ascii="Tahoma" w:hAnsi="Tahoma" w:cs="Tahoma"/>
                <w:color w:val="000000"/>
                <w:sz w:val="22"/>
                <w:szCs w:val="22"/>
              </w:rPr>
              <w:t xml:space="preserve"> un diagnóstico de necesidades de capacitación</w:t>
            </w:r>
            <w:r>
              <w:rPr>
                <w:rFonts w:ascii="Tahoma" w:hAnsi="Tahoma" w:cs="Tahoma"/>
                <w:color w:val="000000"/>
                <w:sz w:val="22"/>
                <w:szCs w:val="22"/>
              </w:rPr>
              <w:t xml:space="preserve"> del personal a nivel general. En lo específico, cada jefatura debe velar por que su personal se capacite en la medida que el presupuesto lo permita.</w:t>
            </w:r>
          </w:p>
          <w:p w14:paraId="5107F5E1" w14:textId="77777777" w:rsidR="004A3450" w:rsidRPr="005E2726" w:rsidRDefault="004A3450" w:rsidP="00B051DF">
            <w:pPr>
              <w:pStyle w:val="Prrafodelista"/>
              <w:ind w:left="0"/>
              <w:rPr>
                <w:rFonts w:ascii="Tahoma" w:hAnsi="Tahoma" w:cs="Tahoma"/>
                <w:color w:val="000000"/>
                <w:sz w:val="8"/>
                <w:szCs w:val="8"/>
              </w:rPr>
            </w:pPr>
          </w:p>
          <w:p w14:paraId="397087DD" w14:textId="77777777" w:rsidR="004A3450" w:rsidRPr="00C07D61" w:rsidRDefault="004A3450" w:rsidP="00B051DF">
            <w:pPr>
              <w:numPr>
                <w:ilvl w:val="0"/>
                <w:numId w:val="40"/>
              </w:numPr>
              <w:ind w:left="164" w:hanging="164"/>
              <w:jc w:val="both"/>
              <w:rPr>
                <w:rFonts w:ascii="Tahoma" w:hAnsi="Tahoma" w:cs="Tahoma"/>
                <w:color w:val="000000"/>
                <w:sz w:val="22"/>
                <w:szCs w:val="22"/>
              </w:rPr>
            </w:pPr>
            <w:r w:rsidRPr="002B6360">
              <w:rPr>
                <w:rFonts w:ascii="Tahoma" w:hAnsi="Tahoma" w:cs="Tahoma"/>
                <w:color w:val="000000"/>
                <w:sz w:val="22"/>
                <w:szCs w:val="22"/>
              </w:rPr>
              <w:t>Utilizar estrategias</w:t>
            </w:r>
            <w:r>
              <w:rPr>
                <w:rFonts w:ascii="Tahoma" w:hAnsi="Tahoma" w:cs="Tahoma"/>
                <w:color w:val="000000"/>
                <w:sz w:val="22"/>
                <w:szCs w:val="22"/>
              </w:rPr>
              <w:t xml:space="preserve"> de comunicación para </w:t>
            </w:r>
            <w:r w:rsidRPr="002B6360">
              <w:rPr>
                <w:rFonts w:ascii="Tahoma" w:hAnsi="Tahoma" w:cs="Tahoma"/>
                <w:color w:val="000000"/>
                <w:sz w:val="22"/>
                <w:szCs w:val="22"/>
              </w:rPr>
              <w:t xml:space="preserve">dar a conocer la misión, visión y valores </w:t>
            </w:r>
            <w:r>
              <w:rPr>
                <w:rFonts w:ascii="Tahoma" w:hAnsi="Tahoma" w:cs="Tahoma"/>
                <w:color w:val="000000"/>
                <w:sz w:val="22"/>
                <w:szCs w:val="22"/>
              </w:rPr>
              <w:t>del OIJ y de la Institución.</w:t>
            </w:r>
          </w:p>
          <w:p w14:paraId="2D18FBEF" w14:textId="77777777" w:rsidR="004A3450" w:rsidRPr="005E2726" w:rsidRDefault="004A3450" w:rsidP="00B051DF">
            <w:pPr>
              <w:jc w:val="both"/>
              <w:rPr>
                <w:rFonts w:ascii="Tahoma" w:hAnsi="Tahoma" w:cs="Tahoma"/>
                <w:color w:val="000000"/>
                <w:sz w:val="8"/>
                <w:szCs w:val="8"/>
              </w:rPr>
            </w:pPr>
          </w:p>
          <w:p w14:paraId="3285C0B7" w14:textId="77777777" w:rsidR="004A3450"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Facilitar la i</w:t>
            </w:r>
            <w:r w:rsidRPr="00125409">
              <w:rPr>
                <w:rFonts w:ascii="Tahoma" w:hAnsi="Tahoma" w:cs="Tahoma"/>
                <w:color w:val="000000"/>
                <w:sz w:val="22"/>
                <w:szCs w:val="22"/>
              </w:rPr>
              <w:t>ntervención de los servicios médicos y de psicología con que dispone la Institución. Además</w:t>
            </w:r>
            <w:r>
              <w:rPr>
                <w:rFonts w:ascii="Tahoma" w:hAnsi="Tahoma" w:cs="Tahoma"/>
                <w:color w:val="000000"/>
                <w:sz w:val="22"/>
                <w:szCs w:val="22"/>
              </w:rPr>
              <w:t>,</w:t>
            </w:r>
            <w:r w:rsidRPr="00125409">
              <w:rPr>
                <w:rFonts w:ascii="Tahoma" w:hAnsi="Tahoma" w:cs="Tahoma"/>
                <w:color w:val="000000"/>
                <w:sz w:val="22"/>
                <w:szCs w:val="22"/>
              </w:rPr>
              <w:t xml:space="preserve"> permitir al funcionario </w:t>
            </w:r>
            <w:r>
              <w:rPr>
                <w:rFonts w:ascii="Tahoma" w:hAnsi="Tahoma" w:cs="Tahoma"/>
                <w:color w:val="000000"/>
                <w:sz w:val="22"/>
                <w:szCs w:val="22"/>
              </w:rPr>
              <w:t xml:space="preserve">que asista </w:t>
            </w:r>
            <w:r w:rsidRPr="00125409">
              <w:rPr>
                <w:rFonts w:ascii="Tahoma" w:hAnsi="Tahoma" w:cs="Tahoma"/>
                <w:color w:val="000000"/>
                <w:sz w:val="22"/>
                <w:szCs w:val="22"/>
              </w:rPr>
              <w:t>a los servicios de salud que requiera</w:t>
            </w:r>
            <w:r w:rsidRPr="00C07D61">
              <w:rPr>
                <w:rFonts w:ascii="Tahoma" w:hAnsi="Tahoma" w:cs="Tahoma"/>
                <w:color w:val="000000"/>
                <w:sz w:val="22"/>
                <w:szCs w:val="22"/>
              </w:rPr>
              <w:t>.</w:t>
            </w:r>
          </w:p>
          <w:p w14:paraId="503EEB7F" w14:textId="77777777" w:rsidR="004A3450" w:rsidRPr="005E2726" w:rsidRDefault="004A3450" w:rsidP="00B051DF">
            <w:pPr>
              <w:pStyle w:val="Prrafodelista"/>
              <w:ind w:left="0"/>
              <w:rPr>
                <w:rFonts w:ascii="Tahoma" w:hAnsi="Tahoma" w:cs="Tahoma"/>
                <w:color w:val="000000"/>
                <w:sz w:val="8"/>
                <w:szCs w:val="8"/>
              </w:rPr>
            </w:pPr>
          </w:p>
          <w:p w14:paraId="18DD37C3" w14:textId="77777777" w:rsidR="004A3450"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Revisar los roles de disponibilidad de aquellas oficinas donde la atención de los casos en esta franja horaria la brinda un único investigador, con el fin de buscar alternativas de solución a esta problemática.</w:t>
            </w:r>
          </w:p>
          <w:p w14:paraId="79B0F865" w14:textId="77777777" w:rsidR="004A3450" w:rsidRPr="005E2726" w:rsidRDefault="004A3450" w:rsidP="00B051DF">
            <w:pPr>
              <w:pStyle w:val="Prrafodelista"/>
              <w:ind w:left="0"/>
              <w:rPr>
                <w:rFonts w:ascii="Tahoma" w:hAnsi="Tahoma" w:cs="Tahoma"/>
                <w:color w:val="000000"/>
                <w:sz w:val="8"/>
                <w:szCs w:val="8"/>
              </w:rPr>
            </w:pPr>
          </w:p>
          <w:p w14:paraId="798F1B4F" w14:textId="2BCD96F7" w:rsidR="004A3450" w:rsidRPr="00F8331E" w:rsidRDefault="004A3450" w:rsidP="00B051DF">
            <w:pPr>
              <w:numPr>
                <w:ilvl w:val="0"/>
                <w:numId w:val="40"/>
              </w:numPr>
              <w:ind w:left="164" w:hanging="164"/>
              <w:jc w:val="both"/>
              <w:rPr>
                <w:rFonts w:ascii="Tahoma" w:eastAsia="Calibri" w:hAnsi="Tahoma" w:cs="Tahoma"/>
                <w:sz w:val="10"/>
                <w:szCs w:val="10"/>
                <w:lang w:eastAsia="es-CR"/>
              </w:rPr>
            </w:pPr>
            <w:r>
              <w:rPr>
                <w:rFonts w:ascii="Tahoma" w:hAnsi="Tahoma" w:cs="Tahoma"/>
                <w:color w:val="000000"/>
                <w:sz w:val="22"/>
                <w:szCs w:val="22"/>
              </w:rPr>
              <w:t>Propiciar la búsqueda de incentivos de naturaleza no monetaria que vengan a motivar al personal.</w:t>
            </w:r>
          </w:p>
        </w:tc>
        <w:tc>
          <w:tcPr>
            <w:tcW w:w="4807" w:type="dxa"/>
            <w:vAlign w:val="center"/>
          </w:tcPr>
          <w:p w14:paraId="0217A7DB" w14:textId="4B197091"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9DDF1CF" w14:textId="77777777" w:rsidTr="00B051DF">
        <w:trPr>
          <w:trHeight w:val="562"/>
        </w:trPr>
        <w:tc>
          <w:tcPr>
            <w:tcW w:w="2185" w:type="dxa"/>
            <w:vMerge w:val="restart"/>
            <w:vAlign w:val="center"/>
          </w:tcPr>
          <w:p w14:paraId="52D2C910" w14:textId="4BA912C4" w:rsidR="004A3450" w:rsidRPr="00230295" w:rsidRDefault="004A3450" w:rsidP="00B051DF">
            <w:pPr>
              <w:autoSpaceDE w:val="0"/>
              <w:autoSpaceDN w:val="0"/>
              <w:jc w:val="center"/>
              <w:rPr>
                <w:rFonts w:ascii="Tahoma" w:hAnsi="Tahoma" w:cs="Tahoma"/>
                <w:b/>
                <w:color w:val="000000"/>
                <w:sz w:val="22"/>
                <w:szCs w:val="22"/>
              </w:rPr>
            </w:pPr>
            <w:r>
              <w:rPr>
                <w:rFonts w:ascii="Tahoma" w:hAnsi="Tahoma" w:cs="Tahoma"/>
                <w:b/>
                <w:color w:val="000000"/>
                <w:sz w:val="22"/>
                <w:szCs w:val="22"/>
              </w:rPr>
              <w:lastRenderedPageBreak/>
              <w:t>I</w:t>
            </w:r>
            <w:r w:rsidRPr="00F871AF">
              <w:rPr>
                <w:rFonts w:ascii="Tahoma" w:hAnsi="Tahoma" w:cs="Tahoma"/>
                <w:b/>
                <w:color w:val="000000"/>
                <w:sz w:val="22"/>
                <w:szCs w:val="22"/>
              </w:rPr>
              <w:t>ncumplimiento de las metas de la oficina</w:t>
            </w:r>
          </w:p>
        </w:tc>
        <w:tc>
          <w:tcPr>
            <w:tcW w:w="1701" w:type="dxa"/>
            <w:vAlign w:val="center"/>
          </w:tcPr>
          <w:p w14:paraId="7B784732" w14:textId="48FF44B5" w:rsidR="004A3450" w:rsidRDefault="004A3450" w:rsidP="00B051DF">
            <w:pPr>
              <w:autoSpaceDE w:val="0"/>
              <w:autoSpaceDN w:val="0"/>
              <w:jc w:val="center"/>
              <w:rPr>
                <w:rFonts w:ascii="Tahoma" w:eastAsia="Calibri" w:hAnsi="Tahoma" w:cs="Tahoma"/>
                <w:b/>
                <w:bCs/>
                <w:sz w:val="22"/>
                <w:szCs w:val="22"/>
                <w:lang w:eastAsia="es-CR"/>
              </w:rPr>
            </w:pPr>
            <w:r w:rsidRPr="004D2788">
              <w:rPr>
                <w:rFonts w:ascii="Tahoma" w:eastAsia="Calibri" w:hAnsi="Tahoma" w:cs="Tahoma"/>
                <w:b/>
                <w:bCs/>
                <w:sz w:val="22"/>
                <w:szCs w:val="22"/>
                <w:lang w:eastAsia="es-CR"/>
              </w:rPr>
              <w:t>PREVENIR</w:t>
            </w:r>
          </w:p>
        </w:tc>
        <w:tc>
          <w:tcPr>
            <w:tcW w:w="3816" w:type="dxa"/>
            <w:vAlign w:val="center"/>
          </w:tcPr>
          <w:p w14:paraId="505047F1" w14:textId="79B82C94"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32E4CF47" w14:textId="4B01DE03"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EF0B1C2" w14:textId="21AF06C9"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1F49D0C2" w14:textId="77777777" w:rsidR="004A3450" w:rsidRDefault="004A3450" w:rsidP="00B051DF">
            <w:pPr>
              <w:numPr>
                <w:ilvl w:val="0"/>
                <w:numId w:val="40"/>
              </w:numPr>
              <w:ind w:left="164" w:hanging="164"/>
              <w:jc w:val="both"/>
              <w:rPr>
                <w:rFonts w:ascii="Tahoma" w:hAnsi="Tahoma" w:cs="Tahoma"/>
                <w:color w:val="000000"/>
                <w:sz w:val="22"/>
                <w:szCs w:val="22"/>
              </w:rPr>
            </w:pPr>
            <w:r w:rsidRPr="00561CF5">
              <w:rPr>
                <w:rFonts w:ascii="Tahoma" w:hAnsi="Tahoma" w:cs="Tahoma"/>
                <w:color w:val="000000"/>
                <w:sz w:val="22"/>
                <w:szCs w:val="22"/>
              </w:rPr>
              <w:t xml:space="preserve">Realizar una adecuada distribución de casos </w:t>
            </w:r>
            <w:r>
              <w:rPr>
                <w:rFonts w:ascii="Tahoma" w:hAnsi="Tahoma" w:cs="Tahoma"/>
                <w:color w:val="000000"/>
                <w:sz w:val="22"/>
                <w:szCs w:val="22"/>
              </w:rPr>
              <w:t>y cargas de trabajo entre e</w:t>
            </w:r>
            <w:r w:rsidRPr="00561CF5">
              <w:rPr>
                <w:rFonts w:ascii="Tahoma" w:hAnsi="Tahoma" w:cs="Tahoma"/>
                <w:color w:val="000000"/>
                <w:sz w:val="22"/>
                <w:szCs w:val="22"/>
              </w:rPr>
              <w:t xml:space="preserve">l personal de investigación para garantizar la atención oportuna de los </w:t>
            </w:r>
            <w:r>
              <w:rPr>
                <w:rFonts w:ascii="Tahoma" w:hAnsi="Tahoma" w:cs="Tahoma"/>
                <w:color w:val="000000"/>
                <w:sz w:val="22"/>
                <w:szCs w:val="22"/>
              </w:rPr>
              <w:t>mismos.</w:t>
            </w:r>
          </w:p>
          <w:p w14:paraId="6DDA6011" w14:textId="77777777" w:rsidR="004A3450" w:rsidRPr="00B13821" w:rsidRDefault="004A3450" w:rsidP="00B051DF">
            <w:pPr>
              <w:jc w:val="both"/>
              <w:rPr>
                <w:rFonts w:ascii="Tahoma" w:hAnsi="Tahoma" w:cs="Tahoma"/>
                <w:color w:val="000000"/>
                <w:sz w:val="8"/>
                <w:szCs w:val="8"/>
              </w:rPr>
            </w:pPr>
          </w:p>
          <w:p w14:paraId="53E504C4" w14:textId="48EB0F3D" w:rsidR="004A3450" w:rsidRPr="004A69A2"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Designar </w:t>
            </w:r>
            <w:r w:rsidRPr="00561CF5">
              <w:rPr>
                <w:rFonts w:ascii="Tahoma" w:hAnsi="Tahoma" w:cs="Tahoma"/>
                <w:color w:val="000000"/>
                <w:sz w:val="22"/>
                <w:szCs w:val="22"/>
              </w:rPr>
              <w:t>personal para</w:t>
            </w:r>
            <w:r>
              <w:rPr>
                <w:rFonts w:ascii="Tahoma" w:hAnsi="Tahoma" w:cs="Tahoma"/>
                <w:color w:val="000000"/>
                <w:sz w:val="22"/>
                <w:szCs w:val="22"/>
              </w:rPr>
              <w:t xml:space="preserve"> el</w:t>
            </w:r>
            <w:r w:rsidRPr="00561CF5">
              <w:rPr>
                <w:rFonts w:ascii="Tahoma" w:hAnsi="Tahoma" w:cs="Tahoma"/>
                <w:color w:val="000000"/>
                <w:sz w:val="22"/>
                <w:szCs w:val="22"/>
              </w:rPr>
              <w:t xml:space="preserve"> tami</w:t>
            </w:r>
            <w:r>
              <w:rPr>
                <w:rFonts w:ascii="Tahoma" w:hAnsi="Tahoma" w:cs="Tahoma"/>
                <w:color w:val="000000"/>
                <w:sz w:val="22"/>
                <w:szCs w:val="22"/>
              </w:rPr>
              <w:t>z</w:t>
            </w:r>
            <w:r w:rsidRPr="00561CF5">
              <w:rPr>
                <w:rFonts w:ascii="Tahoma" w:hAnsi="Tahoma" w:cs="Tahoma"/>
                <w:color w:val="000000"/>
                <w:sz w:val="22"/>
                <w:szCs w:val="22"/>
              </w:rPr>
              <w:t>aje de denuncias</w:t>
            </w:r>
            <w:r>
              <w:rPr>
                <w:rFonts w:ascii="Tahoma" w:hAnsi="Tahoma" w:cs="Tahoma"/>
                <w:color w:val="000000"/>
                <w:sz w:val="22"/>
                <w:szCs w:val="22"/>
              </w:rPr>
              <w:t xml:space="preserve"> para revisar y filtrar los casos ingresados.</w:t>
            </w:r>
          </w:p>
          <w:p w14:paraId="2DC4837A" w14:textId="5177F173" w:rsidR="004A3450" w:rsidRPr="004A69A2" w:rsidRDefault="004A3450" w:rsidP="00B051DF">
            <w:pPr>
              <w:numPr>
                <w:ilvl w:val="0"/>
                <w:numId w:val="40"/>
              </w:numPr>
              <w:ind w:left="164" w:hanging="164"/>
              <w:jc w:val="both"/>
              <w:rPr>
                <w:rFonts w:ascii="Tahoma" w:hAnsi="Tahoma" w:cs="Tahoma"/>
                <w:color w:val="000000"/>
                <w:sz w:val="22"/>
                <w:szCs w:val="22"/>
              </w:rPr>
            </w:pPr>
            <w:r w:rsidRPr="00561CF5">
              <w:rPr>
                <w:rFonts w:ascii="Tahoma" w:hAnsi="Tahoma" w:cs="Tahoma"/>
                <w:color w:val="000000"/>
                <w:sz w:val="22"/>
                <w:szCs w:val="22"/>
              </w:rPr>
              <w:t xml:space="preserve">Planificación </w:t>
            </w:r>
            <w:r>
              <w:rPr>
                <w:rFonts w:ascii="Tahoma" w:hAnsi="Tahoma" w:cs="Tahoma"/>
                <w:color w:val="000000"/>
                <w:sz w:val="22"/>
                <w:szCs w:val="22"/>
              </w:rPr>
              <w:t xml:space="preserve">periódica (semanal, quincenal, etc.) </w:t>
            </w:r>
            <w:r w:rsidRPr="00561CF5">
              <w:rPr>
                <w:rFonts w:ascii="Tahoma" w:hAnsi="Tahoma" w:cs="Tahoma"/>
                <w:color w:val="000000"/>
                <w:sz w:val="22"/>
                <w:szCs w:val="22"/>
              </w:rPr>
              <w:t xml:space="preserve">de </w:t>
            </w:r>
            <w:r>
              <w:rPr>
                <w:rFonts w:ascii="Tahoma" w:hAnsi="Tahoma" w:cs="Tahoma"/>
                <w:color w:val="000000"/>
                <w:sz w:val="22"/>
                <w:szCs w:val="22"/>
              </w:rPr>
              <w:t xml:space="preserve">las </w:t>
            </w:r>
            <w:r w:rsidRPr="00561CF5">
              <w:rPr>
                <w:rFonts w:ascii="Tahoma" w:hAnsi="Tahoma" w:cs="Tahoma"/>
                <w:color w:val="000000"/>
                <w:sz w:val="22"/>
                <w:szCs w:val="22"/>
              </w:rPr>
              <w:t>actividades</w:t>
            </w:r>
            <w:r>
              <w:rPr>
                <w:rFonts w:ascii="Tahoma" w:hAnsi="Tahoma" w:cs="Tahoma"/>
                <w:color w:val="000000"/>
                <w:sz w:val="22"/>
                <w:szCs w:val="22"/>
              </w:rPr>
              <w:t xml:space="preserve"> y e</w:t>
            </w:r>
            <w:r w:rsidRPr="00A528B8">
              <w:rPr>
                <w:rFonts w:ascii="Tahoma" w:hAnsi="Tahoma" w:cs="Tahoma"/>
                <w:color w:val="000000"/>
                <w:sz w:val="22"/>
                <w:szCs w:val="22"/>
              </w:rPr>
              <w:t>jecutar un rediseño en la proyección de los objetivos planteados</w:t>
            </w:r>
            <w:r>
              <w:rPr>
                <w:rFonts w:ascii="Arial" w:eastAsia="Arial" w:hAnsi="Arial"/>
                <w:color w:val="000000"/>
              </w:rPr>
              <w:t>.</w:t>
            </w:r>
          </w:p>
          <w:p w14:paraId="66F4BA5B" w14:textId="77777777" w:rsidR="004A3450"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Cumplir </w:t>
            </w:r>
            <w:r w:rsidRPr="005614EE">
              <w:rPr>
                <w:rFonts w:ascii="Tahoma" w:hAnsi="Tahoma" w:cs="Tahoma"/>
                <w:color w:val="000000"/>
                <w:sz w:val="22"/>
                <w:szCs w:val="22"/>
              </w:rPr>
              <w:t>las directrices</w:t>
            </w:r>
            <w:r>
              <w:rPr>
                <w:rFonts w:ascii="Tahoma" w:hAnsi="Tahoma" w:cs="Tahoma"/>
                <w:color w:val="000000"/>
                <w:sz w:val="22"/>
                <w:szCs w:val="22"/>
              </w:rPr>
              <w:t xml:space="preserve"> d</w:t>
            </w:r>
            <w:r w:rsidRPr="005614EE">
              <w:rPr>
                <w:rFonts w:ascii="Tahoma" w:hAnsi="Tahoma" w:cs="Tahoma"/>
                <w:color w:val="000000"/>
                <w:sz w:val="22"/>
                <w:szCs w:val="22"/>
              </w:rPr>
              <w:t>el Consejo Superior</w:t>
            </w:r>
            <w:r>
              <w:rPr>
                <w:rFonts w:ascii="Tahoma" w:hAnsi="Tahoma" w:cs="Tahoma"/>
                <w:color w:val="000000"/>
                <w:sz w:val="22"/>
                <w:szCs w:val="22"/>
              </w:rPr>
              <w:t xml:space="preserve"> y la Dirección General del OIJ</w:t>
            </w:r>
            <w:r w:rsidRPr="005614EE">
              <w:rPr>
                <w:rFonts w:ascii="Tahoma" w:hAnsi="Tahoma" w:cs="Tahoma"/>
                <w:color w:val="000000"/>
                <w:sz w:val="22"/>
                <w:szCs w:val="22"/>
              </w:rPr>
              <w:t>, referentes a los protocoles de salud emitidos por el Ministerio de Salud</w:t>
            </w:r>
            <w:r>
              <w:rPr>
                <w:rFonts w:ascii="Tahoma" w:hAnsi="Tahoma" w:cs="Tahoma"/>
                <w:color w:val="000000"/>
                <w:sz w:val="22"/>
                <w:szCs w:val="22"/>
              </w:rPr>
              <w:t>.</w:t>
            </w:r>
          </w:p>
          <w:p w14:paraId="2FAAD151" w14:textId="77777777" w:rsidR="004A3450"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Realizar reuniones periódicas entre la jefatura y su personal para revisar los avances en el cumplimiento de las metas y de los casos en investigación.</w:t>
            </w:r>
          </w:p>
          <w:p w14:paraId="204C6E14" w14:textId="77777777" w:rsidR="004A3450" w:rsidRDefault="004A3450" w:rsidP="00B051DF">
            <w:pPr>
              <w:numPr>
                <w:ilvl w:val="0"/>
                <w:numId w:val="40"/>
              </w:numPr>
              <w:ind w:left="164" w:hanging="164"/>
              <w:jc w:val="both"/>
              <w:rPr>
                <w:rFonts w:ascii="Tahoma" w:hAnsi="Tahoma" w:cs="Tahoma"/>
                <w:color w:val="000000"/>
                <w:sz w:val="22"/>
                <w:szCs w:val="22"/>
              </w:rPr>
            </w:pPr>
            <w:r w:rsidRPr="004D0FD9">
              <w:rPr>
                <w:rFonts w:ascii="Tahoma" w:hAnsi="Tahoma" w:cs="Tahoma"/>
                <w:color w:val="000000"/>
                <w:sz w:val="22"/>
                <w:szCs w:val="22"/>
              </w:rPr>
              <w:t>Tratar de buscar un medio idóneo de realizar la proyección</w:t>
            </w:r>
            <w:r>
              <w:rPr>
                <w:rFonts w:ascii="Tahoma" w:hAnsi="Tahoma" w:cs="Tahoma"/>
                <w:color w:val="000000"/>
                <w:sz w:val="22"/>
                <w:szCs w:val="22"/>
              </w:rPr>
              <w:t xml:space="preserve"> a las comunidades</w:t>
            </w:r>
            <w:r w:rsidRPr="004D0FD9">
              <w:rPr>
                <w:rFonts w:ascii="Tahoma" w:hAnsi="Tahoma" w:cs="Tahoma"/>
                <w:color w:val="000000"/>
                <w:sz w:val="22"/>
                <w:szCs w:val="22"/>
              </w:rPr>
              <w:t>, sin desmejorar la integridad física de ninguno de los participantes</w:t>
            </w:r>
            <w:r>
              <w:rPr>
                <w:rFonts w:ascii="Tahoma" w:hAnsi="Tahoma" w:cs="Tahoma"/>
                <w:color w:val="000000"/>
                <w:sz w:val="22"/>
                <w:szCs w:val="22"/>
              </w:rPr>
              <w:t>.</w:t>
            </w:r>
          </w:p>
          <w:p w14:paraId="1FC36FB9" w14:textId="77777777" w:rsidR="004A3450"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Trazar</w:t>
            </w:r>
            <w:r w:rsidRPr="008F53A6">
              <w:rPr>
                <w:rFonts w:ascii="Tahoma" w:hAnsi="Tahoma" w:cs="Tahoma"/>
                <w:color w:val="000000"/>
                <w:sz w:val="22"/>
                <w:szCs w:val="22"/>
              </w:rPr>
              <w:t xml:space="preserve"> línea</w:t>
            </w:r>
            <w:r>
              <w:rPr>
                <w:rFonts w:ascii="Tahoma" w:hAnsi="Tahoma" w:cs="Tahoma"/>
                <w:color w:val="000000"/>
                <w:sz w:val="22"/>
                <w:szCs w:val="22"/>
              </w:rPr>
              <w:t>s</w:t>
            </w:r>
            <w:r w:rsidRPr="008F53A6">
              <w:rPr>
                <w:rFonts w:ascii="Tahoma" w:hAnsi="Tahoma" w:cs="Tahoma"/>
                <w:color w:val="000000"/>
                <w:sz w:val="22"/>
                <w:szCs w:val="22"/>
              </w:rPr>
              <w:t xml:space="preserve"> de trabajo </w:t>
            </w:r>
            <w:r>
              <w:rPr>
                <w:rFonts w:ascii="Tahoma" w:hAnsi="Tahoma" w:cs="Tahoma"/>
                <w:color w:val="000000"/>
                <w:sz w:val="22"/>
                <w:szCs w:val="22"/>
              </w:rPr>
              <w:t xml:space="preserve">donde </w:t>
            </w:r>
            <w:r w:rsidRPr="008F53A6">
              <w:rPr>
                <w:rFonts w:ascii="Tahoma" w:hAnsi="Tahoma" w:cs="Tahoma"/>
                <w:color w:val="000000"/>
                <w:sz w:val="22"/>
                <w:szCs w:val="22"/>
              </w:rPr>
              <w:t xml:space="preserve">se aplique el acercamiento con </w:t>
            </w:r>
            <w:r>
              <w:rPr>
                <w:rFonts w:ascii="Tahoma" w:hAnsi="Tahoma" w:cs="Tahoma"/>
                <w:color w:val="000000"/>
                <w:sz w:val="22"/>
                <w:szCs w:val="22"/>
              </w:rPr>
              <w:t>la persona usuaria tomando las medidas sanitarias dispu</w:t>
            </w:r>
            <w:r w:rsidRPr="008F53A6">
              <w:rPr>
                <w:rFonts w:ascii="Tahoma" w:hAnsi="Tahoma" w:cs="Tahoma"/>
                <w:color w:val="000000"/>
                <w:sz w:val="22"/>
                <w:szCs w:val="22"/>
              </w:rPr>
              <w:t>e</w:t>
            </w:r>
            <w:r>
              <w:rPr>
                <w:rFonts w:ascii="Tahoma" w:hAnsi="Tahoma" w:cs="Tahoma"/>
                <w:color w:val="000000"/>
                <w:sz w:val="22"/>
                <w:szCs w:val="22"/>
              </w:rPr>
              <w:t>stas por las autoridades de salud e institucionales, para procurar el regreso a</w:t>
            </w:r>
            <w:r w:rsidRPr="008F53A6">
              <w:rPr>
                <w:rFonts w:ascii="Tahoma" w:hAnsi="Tahoma" w:cs="Tahoma"/>
                <w:color w:val="000000"/>
                <w:sz w:val="22"/>
                <w:szCs w:val="22"/>
              </w:rPr>
              <w:t xml:space="preserve"> los parámetros </w:t>
            </w:r>
            <w:r w:rsidRPr="008F53A6">
              <w:rPr>
                <w:rFonts w:ascii="Tahoma" w:hAnsi="Tahoma" w:cs="Tahoma"/>
                <w:color w:val="000000"/>
                <w:sz w:val="22"/>
                <w:szCs w:val="22"/>
              </w:rPr>
              <w:lastRenderedPageBreak/>
              <w:t>normales de atención.</w:t>
            </w:r>
          </w:p>
          <w:p w14:paraId="42E02695" w14:textId="032BAB99" w:rsidR="004A3450" w:rsidRPr="004A69A2"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Comunicar a la </w:t>
            </w:r>
            <w:r w:rsidRPr="00A1487B">
              <w:rPr>
                <w:rFonts w:ascii="Tahoma" w:hAnsi="Tahoma" w:cs="Tahoma"/>
                <w:color w:val="000000"/>
                <w:sz w:val="22"/>
                <w:szCs w:val="22"/>
              </w:rPr>
              <w:t xml:space="preserve">Dirección del O.I.J. </w:t>
            </w:r>
            <w:r>
              <w:rPr>
                <w:rFonts w:ascii="Tahoma" w:hAnsi="Tahoma" w:cs="Tahoma"/>
                <w:color w:val="000000"/>
                <w:sz w:val="22"/>
                <w:szCs w:val="22"/>
              </w:rPr>
              <w:t>las necesidades de suplir con personal temporal a</w:t>
            </w:r>
            <w:r w:rsidRPr="00A1487B">
              <w:rPr>
                <w:rFonts w:ascii="Tahoma" w:hAnsi="Tahoma" w:cs="Tahoma"/>
                <w:color w:val="000000"/>
                <w:sz w:val="22"/>
                <w:szCs w:val="22"/>
              </w:rPr>
              <w:t xml:space="preserve"> la oficina</w:t>
            </w:r>
            <w:r>
              <w:rPr>
                <w:rFonts w:ascii="Tahoma" w:hAnsi="Tahoma" w:cs="Tahoma"/>
                <w:color w:val="000000"/>
                <w:sz w:val="22"/>
                <w:szCs w:val="22"/>
              </w:rPr>
              <w:t>.</w:t>
            </w:r>
          </w:p>
        </w:tc>
        <w:tc>
          <w:tcPr>
            <w:tcW w:w="4807" w:type="dxa"/>
            <w:vAlign w:val="center"/>
          </w:tcPr>
          <w:p w14:paraId="2C350A6E" w14:textId="37E6E7EE"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r>
      <w:tr w:rsidR="004A3450" w14:paraId="3B0ECAC9" w14:textId="77777777" w:rsidTr="00B051DF">
        <w:trPr>
          <w:trHeight w:val="562"/>
        </w:trPr>
        <w:tc>
          <w:tcPr>
            <w:tcW w:w="2185" w:type="dxa"/>
            <w:vMerge/>
            <w:vAlign w:val="center"/>
          </w:tcPr>
          <w:p w14:paraId="3137C2BF" w14:textId="77777777" w:rsidR="004A3450" w:rsidRPr="00230295" w:rsidRDefault="004A3450" w:rsidP="00B051DF">
            <w:pPr>
              <w:autoSpaceDE w:val="0"/>
              <w:autoSpaceDN w:val="0"/>
              <w:jc w:val="center"/>
              <w:rPr>
                <w:rFonts w:ascii="Tahoma" w:hAnsi="Tahoma" w:cs="Tahoma"/>
                <w:b/>
                <w:color w:val="000000"/>
                <w:sz w:val="22"/>
                <w:szCs w:val="22"/>
              </w:rPr>
            </w:pPr>
          </w:p>
        </w:tc>
        <w:tc>
          <w:tcPr>
            <w:tcW w:w="1701" w:type="dxa"/>
            <w:vAlign w:val="center"/>
          </w:tcPr>
          <w:p w14:paraId="4336E48A" w14:textId="03FBAEF2"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2BEA6317" w14:textId="0F3F0F84"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9E844D7" w14:textId="4FB4542E"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3EA5E3FE" w14:textId="540E47A5"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7D2852B9" w14:textId="71CBDD2C" w:rsidR="004A3450" w:rsidRPr="004A69A2" w:rsidRDefault="004A3450" w:rsidP="00B051DF">
            <w:pPr>
              <w:numPr>
                <w:ilvl w:val="0"/>
                <w:numId w:val="40"/>
              </w:numPr>
              <w:ind w:left="164" w:hanging="164"/>
              <w:jc w:val="both"/>
              <w:rPr>
                <w:rFonts w:ascii="Tahoma" w:hAnsi="Tahoma" w:cs="Tahoma"/>
                <w:color w:val="000000"/>
                <w:sz w:val="22"/>
                <w:szCs w:val="22"/>
              </w:rPr>
            </w:pPr>
            <w:r w:rsidRPr="004F67CE">
              <w:rPr>
                <w:rFonts w:ascii="Tahoma" w:hAnsi="Tahoma" w:cs="Tahoma"/>
                <w:color w:val="000000"/>
                <w:sz w:val="22"/>
                <w:szCs w:val="22"/>
              </w:rPr>
              <w:t>Comunica</w:t>
            </w:r>
            <w:r>
              <w:rPr>
                <w:rFonts w:ascii="Tahoma" w:hAnsi="Tahoma" w:cs="Tahoma"/>
                <w:color w:val="000000"/>
                <w:sz w:val="22"/>
                <w:szCs w:val="22"/>
              </w:rPr>
              <w:t>r a las jefaturas regionales acerca</w:t>
            </w:r>
            <w:r w:rsidRPr="004F67CE">
              <w:rPr>
                <w:rFonts w:ascii="Tahoma" w:hAnsi="Tahoma" w:cs="Tahoma"/>
                <w:color w:val="000000"/>
                <w:sz w:val="22"/>
                <w:szCs w:val="22"/>
              </w:rPr>
              <w:t xml:space="preserve"> del estado de oficina y </w:t>
            </w:r>
            <w:r>
              <w:rPr>
                <w:rFonts w:ascii="Tahoma" w:hAnsi="Tahoma" w:cs="Tahoma"/>
                <w:color w:val="000000"/>
                <w:sz w:val="22"/>
                <w:szCs w:val="22"/>
              </w:rPr>
              <w:t xml:space="preserve">las </w:t>
            </w:r>
            <w:r w:rsidRPr="004F67CE">
              <w:rPr>
                <w:rFonts w:ascii="Tahoma" w:hAnsi="Tahoma" w:cs="Tahoma"/>
                <w:color w:val="000000"/>
                <w:sz w:val="22"/>
                <w:szCs w:val="22"/>
              </w:rPr>
              <w:t>necesidades</w:t>
            </w:r>
            <w:r>
              <w:rPr>
                <w:rFonts w:ascii="Tahoma" w:hAnsi="Tahoma" w:cs="Tahoma"/>
                <w:color w:val="000000"/>
                <w:sz w:val="22"/>
                <w:szCs w:val="22"/>
              </w:rPr>
              <w:t xml:space="preserve"> existentes.</w:t>
            </w:r>
          </w:p>
        </w:tc>
        <w:tc>
          <w:tcPr>
            <w:tcW w:w="4807" w:type="dxa"/>
            <w:vAlign w:val="center"/>
          </w:tcPr>
          <w:p w14:paraId="0EFA800A" w14:textId="574867A2"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243590CD" w14:textId="77777777" w:rsidTr="00B051DF">
        <w:trPr>
          <w:trHeight w:val="562"/>
        </w:trPr>
        <w:tc>
          <w:tcPr>
            <w:tcW w:w="2185" w:type="dxa"/>
            <w:vMerge/>
            <w:vAlign w:val="center"/>
          </w:tcPr>
          <w:p w14:paraId="4B683CD2" w14:textId="77777777" w:rsidR="004A3450" w:rsidRPr="00230295" w:rsidRDefault="004A3450" w:rsidP="00B051DF">
            <w:pPr>
              <w:autoSpaceDE w:val="0"/>
              <w:autoSpaceDN w:val="0"/>
              <w:jc w:val="center"/>
              <w:rPr>
                <w:rFonts w:ascii="Tahoma" w:hAnsi="Tahoma" w:cs="Tahoma"/>
                <w:b/>
                <w:color w:val="000000"/>
                <w:sz w:val="22"/>
                <w:szCs w:val="22"/>
              </w:rPr>
            </w:pPr>
          </w:p>
        </w:tc>
        <w:tc>
          <w:tcPr>
            <w:tcW w:w="1701" w:type="dxa"/>
            <w:vAlign w:val="center"/>
          </w:tcPr>
          <w:p w14:paraId="78F22252" w14:textId="69732F8F"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7C1BA26A" w14:textId="7E773280"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4B32BBD0" w14:textId="778D2131"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745BE56A" w14:textId="7C3F5E84"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0FECD572" w14:textId="77777777" w:rsidR="004A3450"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Aplicar </w:t>
            </w:r>
            <w:r w:rsidRPr="003E53FC">
              <w:rPr>
                <w:rFonts w:ascii="Tahoma" w:hAnsi="Tahoma" w:cs="Tahoma"/>
                <w:color w:val="000000"/>
                <w:sz w:val="22"/>
                <w:szCs w:val="22"/>
              </w:rPr>
              <w:t>mecanismos alternos para la disminución del circulante</w:t>
            </w:r>
            <w:r>
              <w:rPr>
                <w:rFonts w:ascii="Tahoma" w:hAnsi="Tahoma" w:cs="Tahoma"/>
                <w:color w:val="000000"/>
                <w:sz w:val="22"/>
                <w:szCs w:val="22"/>
              </w:rPr>
              <w:t>.</w:t>
            </w:r>
          </w:p>
          <w:p w14:paraId="29405AD5" w14:textId="77777777" w:rsidR="004A3450" w:rsidRPr="00F64E8A" w:rsidRDefault="004A3450" w:rsidP="00B051DF">
            <w:pPr>
              <w:numPr>
                <w:ilvl w:val="0"/>
                <w:numId w:val="40"/>
              </w:numPr>
              <w:ind w:left="164" w:hanging="164"/>
              <w:jc w:val="both"/>
              <w:rPr>
                <w:rFonts w:ascii="Tahoma" w:hAnsi="Tahoma" w:cs="Tahoma"/>
                <w:color w:val="000000"/>
                <w:sz w:val="22"/>
                <w:szCs w:val="22"/>
              </w:rPr>
            </w:pPr>
            <w:r w:rsidRPr="008A765B">
              <w:rPr>
                <w:rFonts w:ascii="Tahoma" w:hAnsi="Tahoma" w:cs="Tahoma"/>
                <w:color w:val="000000"/>
                <w:sz w:val="22"/>
                <w:szCs w:val="22"/>
              </w:rPr>
              <w:t>Realizar</w:t>
            </w:r>
            <w:r>
              <w:rPr>
                <w:rFonts w:ascii="Tahoma" w:hAnsi="Tahoma" w:cs="Tahoma"/>
                <w:color w:val="000000"/>
                <w:sz w:val="22"/>
                <w:szCs w:val="22"/>
              </w:rPr>
              <w:t xml:space="preserve"> las </w:t>
            </w:r>
            <w:r w:rsidRPr="008A765B">
              <w:rPr>
                <w:rFonts w:ascii="Tahoma" w:hAnsi="Tahoma" w:cs="Tahoma"/>
                <w:color w:val="000000"/>
                <w:sz w:val="22"/>
                <w:szCs w:val="22"/>
              </w:rPr>
              <w:t>supervisiones programadas y comunicar a la</w:t>
            </w:r>
            <w:r>
              <w:rPr>
                <w:rFonts w:ascii="Tahoma" w:hAnsi="Tahoma" w:cs="Tahoma"/>
                <w:color w:val="000000"/>
                <w:sz w:val="22"/>
                <w:szCs w:val="22"/>
              </w:rPr>
              <w:t xml:space="preserve">s jefaturas respectivas cualquier desvío en el cumplimiento de los </w:t>
            </w:r>
            <w:r w:rsidRPr="008A765B">
              <w:rPr>
                <w:rFonts w:ascii="Tahoma" w:hAnsi="Tahoma" w:cs="Tahoma"/>
                <w:color w:val="000000"/>
                <w:sz w:val="22"/>
                <w:szCs w:val="22"/>
              </w:rPr>
              <w:t>objetivos</w:t>
            </w:r>
            <w:r>
              <w:rPr>
                <w:rFonts w:ascii="Tahoma" w:hAnsi="Tahoma" w:cs="Tahoma"/>
                <w:color w:val="000000"/>
                <w:sz w:val="22"/>
                <w:szCs w:val="22"/>
              </w:rPr>
              <w:t>.</w:t>
            </w:r>
          </w:p>
          <w:p w14:paraId="24E97233" w14:textId="77777777" w:rsidR="004A3450" w:rsidRDefault="004A3450" w:rsidP="00B051DF">
            <w:pPr>
              <w:jc w:val="both"/>
              <w:rPr>
                <w:rFonts w:ascii="Tahoma" w:hAnsi="Tahoma" w:cs="Tahoma"/>
                <w:sz w:val="10"/>
                <w:szCs w:val="10"/>
              </w:rPr>
            </w:pPr>
          </w:p>
          <w:p w14:paraId="2ACED9AF" w14:textId="77777777" w:rsidR="004A3450"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Aplicar</w:t>
            </w:r>
            <w:r w:rsidRPr="008F53A6">
              <w:rPr>
                <w:rFonts w:ascii="Tahoma" w:hAnsi="Tahoma" w:cs="Tahoma"/>
                <w:color w:val="000000"/>
                <w:sz w:val="22"/>
                <w:szCs w:val="22"/>
              </w:rPr>
              <w:t xml:space="preserve"> </w:t>
            </w:r>
            <w:r>
              <w:rPr>
                <w:rFonts w:ascii="Tahoma" w:hAnsi="Tahoma" w:cs="Tahoma"/>
                <w:color w:val="000000"/>
                <w:sz w:val="22"/>
                <w:szCs w:val="22"/>
              </w:rPr>
              <w:t>controles</w:t>
            </w:r>
            <w:r w:rsidRPr="008F53A6">
              <w:rPr>
                <w:rFonts w:ascii="Tahoma" w:hAnsi="Tahoma" w:cs="Tahoma"/>
                <w:color w:val="000000"/>
                <w:sz w:val="22"/>
                <w:szCs w:val="22"/>
              </w:rPr>
              <w:t xml:space="preserve"> sobre las causas ingresadas </w:t>
            </w:r>
            <w:r>
              <w:rPr>
                <w:rFonts w:ascii="Tahoma" w:hAnsi="Tahoma" w:cs="Tahoma"/>
                <w:color w:val="000000"/>
                <w:sz w:val="22"/>
                <w:szCs w:val="22"/>
              </w:rPr>
              <w:t>en períodos específicos</w:t>
            </w:r>
            <w:r w:rsidRPr="008F53A6">
              <w:rPr>
                <w:rFonts w:ascii="Tahoma" w:hAnsi="Tahoma" w:cs="Tahoma"/>
                <w:color w:val="000000"/>
                <w:sz w:val="22"/>
                <w:szCs w:val="22"/>
              </w:rPr>
              <w:t xml:space="preserve">; así como </w:t>
            </w:r>
            <w:r>
              <w:rPr>
                <w:rFonts w:ascii="Tahoma" w:hAnsi="Tahoma" w:cs="Tahoma"/>
                <w:color w:val="000000"/>
                <w:sz w:val="22"/>
                <w:szCs w:val="22"/>
              </w:rPr>
              <w:t xml:space="preserve">de </w:t>
            </w:r>
            <w:r w:rsidRPr="008F53A6">
              <w:rPr>
                <w:rFonts w:ascii="Tahoma" w:hAnsi="Tahoma" w:cs="Tahoma"/>
                <w:color w:val="000000"/>
                <w:sz w:val="22"/>
                <w:szCs w:val="22"/>
              </w:rPr>
              <w:t xml:space="preserve">las diligencias y capturas con el fin de evaluar el impacto sufrido. </w:t>
            </w:r>
          </w:p>
          <w:p w14:paraId="047CFEF5" w14:textId="77777777" w:rsidR="004A3450" w:rsidRPr="00F8331E" w:rsidRDefault="004A3450" w:rsidP="00B051DF">
            <w:pPr>
              <w:rPr>
                <w:rFonts w:ascii="Tahoma" w:eastAsia="Calibri" w:hAnsi="Tahoma" w:cs="Tahoma"/>
                <w:sz w:val="10"/>
                <w:szCs w:val="10"/>
                <w:lang w:eastAsia="es-CR"/>
              </w:rPr>
            </w:pPr>
          </w:p>
        </w:tc>
        <w:tc>
          <w:tcPr>
            <w:tcW w:w="4807" w:type="dxa"/>
            <w:vAlign w:val="center"/>
          </w:tcPr>
          <w:p w14:paraId="4A4DC2C3" w14:textId="5279E6B3"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1E7F17D9" w14:textId="77777777" w:rsidTr="00B051DF">
        <w:trPr>
          <w:trHeight w:val="562"/>
        </w:trPr>
        <w:tc>
          <w:tcPr>
            <w:tcW w:w="2185" w:type="dxa"/>
            <w:vMerge w:val="restart"/>
            <w:vAlign w:val="center"/>
          </w:tcPr>
          <w:p w14:paraId="105F0604" w14:textId="77777777" w:rsidR="004A3450" w:rsidRDefault="004A3450" w:rsidP="00B051DF">
            <w:pPr>
              <w:jc w:val="center"/>
              <w:rPr>
                <w:rFonts w:ascii="Tahoma" w:hAnsi="Tahoma" w:cs="Tahoma"/>
                <w:b/>
                <w:color w:val="000000"/>
                <w:sz w:val="22"/>
                <w:szCs w:val="22"/>
              </w:rPr>
            </w:pPr>
            <w:r>
              <w:rPr>
                <w:rFonts w:ascii="Tahoma" w:hAnsi="Tahoma" w:cs="Tahoma"/>
                <w:b/>
                <w:color w:val="000000"/>
                <w:sz w:val="22"/>
                <w:szCs w:val="22"/>
              </w:rPr>
              <w:t xml:space="preserve">Rezago de </w:t>
            </w:r>
          </w:p>
          <w:p w14:paraId="68E30836" w14:textId="28769288" w:rsidR="004A3450" w:rsidRPr="00FE72C8" w:rsidRDefault="004A3450" w:rsidP="00B051DF">
            <w:pPr>
              <w:autoSpaceDE w:val="0"/>
              <w:autoSpaceDN w:val="0"/>
              <w:jc w:val="center"/>
              <w:rPr>
                <w:rFonts w:ascii="Tahoma" w:hAnsi="Tahoma" w:cs="Tahoma"/>
                <w:b/>
                <w:color w:val="000000"/>
                <w:sz w:val="22"/>
                <w:szCs w:val="22"/>
              </w:rPr>
            </w:pPr>
            <w:r>
              <w:rPr>
                <w:rFonts w:ascii="Tahoma" w:hAnsi="Tahoma" w:cs="Tahoma"/>
                <w:b/>
                <w:color w:val="000000"/>
                <w:sz w:val="22"/>
                <w:szCs w:val="22"/>
              </w:rPr>
              <w:t>indicios</w:t>
            </w:r>
          </w:p>
        </w:tc>
        <w:tc>
          <w:tcPr>
            <w:tcW w:w="1701" w:type="dxa"/>
            <w:vAlign w:val="center"/>
          </w:tcPr>
          <w:p w14:paraId="68BEFBC5" w14:textId="6359156F"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01CDB3F3" w14:textId="5823D7F8"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4B7D1CA9" w14:textId="2A62FB8F"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19C15FC2" w14:textId="32596D93"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6B314736" w14:textId="77777777" w:rsidR="004A3450" w:rsidRPr="00C52A3B" w:rsidRDefault="004A3450" w:rsidP="00B051DF">
            <w:pPr>
              <w:numPr>
                <w:ilvl w:val="0"/>
                <w:numId w:val="40"/>
              </w:numPr>
              <w:ind w:left="164" w:hanging="164"/>
              <w:jc w:val="both"/>
              <w:rPr>
                <w:rFonts w:ascii="Tahoma" w:hAnsi="Tahoma" w:cs="Tahoma"/>
                <w:color w:val="000000"/>
                <w:sz w:val="22"/>
                <w:szCs w:val="22"/>
              </w:rPr>
            </w:pPr>
            <w:r w:rsidRPr="009E4DF1">
              <w:rPr>
                <w:rFonts w:ascii="Tahoma" w:hAnsi="Tahoma" w:cs="Tahoma"/>
                <w:color w:val="000000"/>
                <w:sz w:val="22"/>
                <w:szCs w:val="22"/>
              </w:rPr>
              <w:t>Llevar un control de los legajos que ya tienen informe y llevan indicios para ser entregados a las Fiscalías respectivas</w:t>
            </w:r>
            <w:r w:rsidRPr="00C52A3B">
              <w:rPr>
                <w:rFonts w:ascii="Tahoma" w:hAnsi="Tahoma" w:cs="Tahoma"/>
                <w:color w:val="000000"/>
                <w:sz w:val="22"/>
                <w:szCs w:val="22"/>
              </w:rPr>
              <w:t>.</w:t>
            </w:r>
          </w:p>
          <w:p w14:paraId="5C85D0AF" w14:textId="77777777" w:rsidR="004A3450" w:rsidRPr="00C52A3B" w:rsidRDefault="004A3450" w:rsidP="00B051DF">
            <w:pPr>
              <w:pStyle w:val="Prrafodelista"/>
              <w:ind w:left="0"/>
              <w:rPr>
                <w:rFonts w:ascii="Tahoma" w:hAnsi="Tahoma" w:cs="Tahoma"/>
                <w:color w:val="000000"/>
                <w:sz w:val="10"/>
                <w:szCs w:val="10"/>
              </w:rPr>
            </w:pPr>
          </w:p>
          <w:p w14:paraId="14A3C356" w14:textId="77777777" w:rsidR="004A3450" w:rsidRPr="009B1E19" w:rsidRDefault="004A3450" w:rsidP="00B051DF">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Rotular</w:t>
            </w:r>
            <w:r w:rsidRPr="009B1E19">
              <w:rPr>
                <w:rFonts w:ascii="Tahoma" w:hAnsi="Tahoma" w:cs="Tahoma"/>
                <w:color w:val="000000"/>
                <w:sz w:val="22"/>
                <w:szCs w:val="22"/>
              </w:rPr>
              <w:t xml:space="preserve"> los legajos de investigación con las calcomanías institucionales diseñadas para tal fin, que permita la identificación visual y rápida de este tipo de legajos.</w:t>
            </w:r>
          </w:p>
          <w:p w14:paraId="69897416" w14:textId="77777777" w:rsidR="004A3450" w:rsidRPr="00C52A3B" w:rsidRDefault="004A3450" w:rsidP="00B051DF">
            <w:pPr>
              <w:ind w:left="164"/>
              <w:jc w:val="both"/>
              <w:rPr>
                <w:rFonts w:ascii="Tahoma" w:hAnsi="Tahoma" w:cs="Tahoma"/>
                <w:color w:val="000000"/>
                <w:sz w:val="10"/>
                <w:szCs w:val="10"/>
              </w:rPr>
            </w:pPr>
          </w:p>
          <w:p w14:paraId="59375286" w14:textId="77777777" w:rsidR="004A3450" w:rsidRDefault="004A3450" w:rsidP="00B051DF">
            <w:pPr>
              <w:numPr>
                <w:ilvl w:val="0"/>
                <w:numId w:val="40"/>
              </w:numPr>
              <w:ind w:left="164" w:hanging="164"/>
              <w:jc w:val="both"/>
              <w:rPr>
                <w:rFonts w:ascii="Tahoma" w:hAnsi="Tahoma" w:cs="Tahoma"/>
                <w:color w:val="000000"/>
                <w:sz w:val="22"/>
                <w:szCs w:val="22"/>
              </w:rPr>
            </w:pPr>
            <w:r w:rsidRPr="009E4DF1">
              <w:rPr>
                <w:rFonts w:ascii="Tahoma" w:hAnsi="Tahoma" w:cs="Tahoma"/>
                <w:color w:val="000000"/>
                <w:sz w:val="22"/>
                <w:szCs w:val="22"/>
              </w:rPr>
              <w:t xml:space="preserve">Establecer un protocolo de comunicación donde el funcionario que remita </w:t>
            </w:r>
            <w:r w:rsidRPr="009E4DF1">
              <w:rPr>
                <w:rFonts w:ascii="Tahoma" w:hAnsi="Tahoma" w:cs="Tahoma"/>
                <w:color w:val="000000"/>
                <w:sz w:val="22"/>
                <w:szCs w:val="22"/>
              </w:rPr>
              <w:lastRenderedPageBreak/>
              <w:t xml:space="preserve">indicios a la autoridad </w:t>
            </w:r>
            <w:r w:rsidRPr="00C52A3B">
              <w:rPr>
                <w:rFonts w:ascii="Tahoma" w:hAnsi="Tahoma" w:cs="Tahoma"/>
                <w:color w:val="000000"/>
                <w:sz w:val="22"/>
                <w:szCs w:val="22"/>
              </w:rPr>
              <w:t>judicial</w:t>
            </w:r>
            <w:r w:rsidRPr="009E4DF1">
              <w:rPr>
                <w:rFonts w:ascii="Tahoma" w:hAnsi="Tahoma" w:cs="Tahoma"/>
                <w:color w:val="000000"/>
                <w:sz w:val="22"/>
                <w:szCs w:val="22"/>
              </w:rPr>
              <w:t xml:space="preserve"> correspondiente, realice su salida del libro y lo informe oportunamente a la encargada administrativa</w:t>
            </w:r>
            <w:r w:rsidRPr="00C52A3B">
              <w:rPr>
                <w:rFonts w:ascii="Tahoma" w:hAnsi="Tahoma" w:cs="Tahoma"/>
                <w:color w:val="000000"/>
                <w:sz w:val="22"/>
                <w:szCs w:val="22"/>
              </w:rPr>
              <w:t>.</w:t>
            </w:r>
          </w:p>
          <w:p w14:paraId="2A835039" w14:textId="77777777" w:rsidR="004A3450" w:rsidRPr="009D133A" w:rsidRDefault="004A3450" w:rsidP="00B051DF">
            <w:pPr>
              <w:jc w:val="center"/>
              <w:rPr>
                <w:rFonts w:ascii="Tahoma" w:eastAsia="Calibri" w:hAnsi="Tahoma" w:cs="Tahoma"/>
                <w:sz w:val="22"/>
                <w:szCs w:val="22"/>
                <w:lang w:eastAsia="es-CR"/>
              </w:rPr>
            </w:pPr>
          </w:p>
        </w:tc>
        <w:tc>
          <w:tcPr>
            <w:tcW w:w="4807" w:type="dxa"/>
            <w:vAlign w:val="center"/>
          </w:tcPr>
          <w:p w14:paraId="0AA95DC5" w14:textId="672B0570"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r>
      <w:tr w:rsidR="004A3450" w14:paraId="1EAEE7AD" w14:textId="77777777" w:rsidTr="00B051DF">
        <w:trPr>
          <w:trHeight w:val="562"/>
        </w:trPr>
        <w:tc>
          <w:tcPr>
            <w:tcW w:w="2185" w:type="dxa"/>
            <w:vMerge/>
            <w:vAlign w:val="center"/>
          </w:tcPr>
          <w:p w14:paraId="4CAC3AC6" w14:textId="77777777" w:rsidR="004A3450" w:rsidRPr="00FE72C8" w:rsidRDefault="004A3450" w:rsidP="00B051DF">
            <w:pPr>
              <w:autoSpaceDE w:val="0"/>
              <w:autoSpaceDN w:val="0"/>
              <w:jc w:val="center"/>
              <w:rPr>
                <w:rFonts w:ascii="Tahoma" w:hAnsi="Tahoma" w:cs="Tahoma"/>
                <w:b/>
                <w:color w:val="000000"/>
                <w:sz w:val="22"/>
                <w:szCs w:val="22"/>
              </w:rPr>
            </w:pPr>
          </w:p>
        </w:tc>
        <w:tc>
          <w:tcPr>
            <w:tcW w:w="1701" w:type="dxa"/>
            <w:vAlign w:val="center"/>
          </w:tcPr>
          <w:p w14:paraId="06579680" w14:textId="6B983A9C" w:rsidR="004A3450" w:rsidRDefault="004A3450" w:rsidP="00B051DF">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6935546F" w14:textId="7C9B1DC2" w:rsidR="004A3450" w:rsidRPr="00CC0A63" w:rsidRDefault="004A3450" w:rsidP="00B051DF">
            <w:pPr>
              <w:jc w:val="center"/>
              <w:rPr>
                <w:rFonts w:ascii="Tahoma"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3DF51F69" w14:textId="54C69428"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7FC2C6FF" w14:textId="612EA25D"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6E592C41" w14:textId="4A7380D4" w:rsidR="004A3450" w:rsidRPr="009D133A" w:rsidRDefault="004A3450" w:rsidP="00B051DF">
            <w:pPr>
              <w:numPr>
                <w:ilvl w:val="0"/>
                <w:numId w:val="40"/>
              </w:numPr>
              <w:ind w:left="164" w:hanging="164"/>
              <w:jc w:val="both"/>
              <w:rPr>
                <w:rFonts w:ascii="Tahoma" w:eastAsia="Calibri" w:hAnsi="Tahoma" w:cs="Tahoma"/>
                <w:sz w:val="22"/>
                <w:szCs w:val="22"/>
                <w:lang w:eastAsia="es-CR"/>
              </w:rPr>
            </w:pPr>
            <w:r w:rsidRPr="009E4DF1">
              <w:rPr>
                <w:rFonts w:ascii="Tahoma" w:hAnsi="Tahoma" w:cs="Tahoma"/>
                <w:color w:val="000000"/>
                <w:sz w:val="22"/>
                <w:szCs w:val="22"/>
              </w:rPr>
              <w:t>Redistribuir las funciones y grupos de trabajo para equilibrar las cargas de trabajo, de tal forma que el personal mejore el control y la tramitación de los casos que tienen indicios</w:t>
            </w:r>
            <w:r w:rsidRPr="00B13821">
              <w:rPr>
                <w:rFonts w:ascii="Tahoma" w:hAnsi="Tahoma" w:cs="Tahoma"/>
                <w:color w:val="000000"/>
                <w:sz w:val="21"/>
                <w:szCs w:val="21"/>
              </w:rPr>
              <w:t>.</w:t>
            </w:r>
          </w:p>
        </w:tc>
        <w:tc>
          <w:tcPr>
            <w:tcW w:w="4807" w:type="dxa"/>
            <w:vAlign w:val="center"/>
          </w:tcPr>
          <w:p w14:paraId="6E03B11F" w14:textId="032D466A" w:rsidR="004A3450" w:rsidRPr="009D133A" w:rsidRDefault="004A3450" w:rsidP="00B051DF">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5309D763" w14:textId="77777777" w:rsidTr="00B051DF">
        <w:trPr>
          <w:trHeight w:val="562"/>
        </w:trPr>
        <w:tc>
          <w:tcPr>
            <w:tcW w:w="2185" w:type="dxa"/>
            <w:vAlign w:val="center"/>
          </w:tcPr>
          <w:p w14:paraId="43D69E38" w14:textId="6ECBBC77" w:rsidR="004A3450" w:rsidRPr="00FE72C8" w:rsidRDefault="004A3450" w:rsidP="0081796D">
            <w:pPr>
              <w:autoSpaceDE w:val="0"/>
              <w:autoSpaceDN w:val="0"/>
              <w:jc w:val="center"/>
              <w:rPr>
                <w:rFonts w:ascii="Tahoma" w:hAnsi="Tahoma" w:cs="Tahoma"/>
                <w:b/>
                <w:color w:val="000000"/>
                <w:sz w:val="22"/>
                <w:szCs w:val="22"/>
              </w:rPr>
            </w:pPr>
            <w:r w:rsidRPr="00DE1669">
              <w:rPr>
                <w:rFonts w:ascii="Tahoma" w:hAnsi="Tahoma" w:cs="Tahoma"/>
                <w:b/>
                <w:bCs/>
                <w:color w:val="000000"/>
                <w:sz w:val="22"/>
                <w:szCs w:val="22"/>
              </w:rPr>
              <w:t>Retraso en la generación de pericias forenses</w:t>
            </w:r>
          </w:p>
        </w:tc>
        <w:tc>
          <w:tcPr>
            <w:tcW w:w="1701" w:type="dxa"/>
            <w:vAlign w:val="center"/>
          </w:tcPr>
          <w:p w14:paraId="1B80AF20" w14:textId="3EA45703"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32CB1DDE" w14:textId="35BB6F0B"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35458CD0" w14:textId="2E12BF79"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4837E61F" w14:textId="4A37184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251A06B1" w14:textId="21365E0B" w:rsidR="004A3450" w:rsidRPr="00A77872" w:rsidRDefault="004A3450" w:rsidP="00A77872">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Dar s</w:t>
            </w:r>
            <w:r w:rsidRPr="00A77872">
              <w:rPr>
                <w:rFonts w:ascii="Tahoma" w:hAnsi="Tahoma" w:cs="Tahoma"/>
                <w:color w:val="000000"/>
                <w:sz w:val="22"/>
                <w:szCs w:val="22"/>
              </w:rPr>
              <w:t>eguimiento constante al control estadístico Departamental.</w:t>
            </w:r>
          </w:p>
          <w:p w14:paraId="2D5031E9" w14:textId="17DAD8EA" w:rsidR="004A3450" w:rsidRPr="00A77872" w:rsidRDefault="004A3450" w:rsidP="00A77872">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Medir </w:t>
            </w:r>
            <w:r w:rsidRPr="00A77872">
              <w:rPr>
                <w:rFonts w:ascii="Tahoma" w:hAnsi="Tahoma" w:cs="Tahoma"/>
                <w:color w:val="000000"/>
                <w:sz w:val="22"/>
                <w:szCs w:val="22"/>
              </w:rPr>
              <w:t>lo</w:t>
            </w:r>
            <w:r>
              <w:rPr>
                <w:rFonts w:ascii="Tahoma" w:hAnsi="Tahoma" w:cs="Tahoma"/>
                <w:color w:val="000000"/>
                <w:sz w:val="22"/>
                <w:szCs w:val="22"/>
              </w:rPr>
              <w:t>s</w:t>
            </w:r>
            <w:r w:rsidRPr="00A77872">
              <w:rPr>
                <w:rFonts w:ascii="Tahoma" w:hAnsi="Tahoma" w:cs="Tahoma"/>
                <w:color w:val="000000"/>
                <w:sz w:val="22"/>
                <w:szCs w:val="22"/>
              </w:rPr>
              <w:t xml:space="preserve"> datos referentes a</w:t>
            </w:r>
            <w:r>
              <w:rPr>
                <w:rFonts w:ascii="Tahoma" w:hAnsi="Tahoma" w:cs="Tahoma"/>
                <w:color w:val="000000"/>
                <w:sz w:val="22"/>
                <w:szCs w:val="22"/>
              </w:rPr>
              <w:t xml:space="preserve"> la productividad de </w:t>
            </w:r>
            <w:r w:rsidRPr="00A77872">
              <w:rPr>
                <w:rFonts w:ascii="Tahoma" w:hAnsi="Tahoma" w:cs="Tahoma"/>
                <w:color w:val="000000"/>
                <w:sz w:val="22"/>
                <w:szCs w:val="22"/>
              </w:rPr>
              <w:t>cada sección</w:t>
            </w:r>
          </w:p>
          <w:p w14:paraId="675C4EBF" w14:textId="71059F16" w:rsidR="004A3450" w:rsidRPr="00A77872" w:rsidRDefault="004A3450" w:rsidP="00A77872">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Generar reportes</w:t>
            </w:r>
            <w:r w:rsidRPr="00A77872">
              <w:rPr>
                <w:rFonts w:ascii="Tahoma" w:hAnsi="Tahoma" w:cs="Tahoma"/>
                <w:color w:val="000000"/>
                <w:sz w:val="22"/>
                <w:szCs w:val="22"/>
              </w:rPr>
              <w:t xml:space="preserve"> </w:t>
            </w:r>
            <w:r>
              <w:rPr>
                <w:rFonts w:ascii="Tahoma" w:hAnsi="Tahoma" w:cs="Tahoma"/>
                <w:color w:val="000000"/>
                <w:sz w:val="22"/>
                <w:szCs w:val="22"/>
              </w:rPr>
              <w:t xml:space="preserve">para informar </w:t>
            </w:r>
            <w:r w:rsidRPr="00A77872">
              <w:rPr>
                <w:rFonts w:ascii="Tahoma" w:hAnsi="Tahoma" w:cs="Tahoma"/>
                <w:color w:val="000000"/>
                <w:sz w:val="22"/>
                <w:szCs w:val="22"/>
              </w:rPr>
              <w:t>a las instancias correspondientes.</w:t>
            </w:r>
          </w:p>
          <w:p w14:paraId="22B55884" w14:textId="2FD26B94" w:rsidR="004A3450" w:rsidRPr="00A77872" w:rsidRDefault="004A3450" w:rsidP="00A77872">
            <w:pPr>
              <w:numPr>
                <w:ilvl w:val="0"/>
                <w:numId w:val="40"/>
              </w:numPr>
              <w:ind w:left="164" w:hanging="164"/>
              <w:jc w:val="both"/>
              <w:rPr>
                <w:rFonts w:ascii="Tahoma" w:hAnsi="Tahoma" w:cs="Tahoma"/>
                <w:color w:val="000000"/>
                <w:sz w:val="22"/>
                <w:szCs w:val="22"/>
              </w:rPr>
            </w:pPr>
            <w:r w:rsidRPr="00A77872">
              <w:rPr>
                <w:rFonts w:ascii="Tahoma" w:hAnsi="Tahoma" w:cs="Tahoma"/>
                <w:color w:val="000000"/>
                <w:sz w:val="22"/>
                <w:szCs w:val="22"/>
              </w:rPr>
              <w:t>Planifica</w:t>
            </w:r>
            <w:r>
              <w:rPr>
                <w:rFonts w:ascii="Tahoma" w:hAnsi="Tahoma" w:cs="Tahoma"/>
                <w:color w:val="000000"/>
                <w:sz w:val="22"/>
                <w:szCs w:val="22"/>
              </w:rPr>
              <w:t>r</w:t>
            </w:r>
            <w:r w:rsidRPr="00A77872">
              <w:rPr>
                <w:rFonts w:ascii="Tahoma" w:hAnsi="Tahoma" w:cs="Tahoma"/>
                <w:color w:val="000000"/>
                <w:sz w:val="22"/>
                <w:szCs w:val="22"/>
              </w:rPr>
              <w:t xml:space="preserve"> o realiza</w:t>
            </w:r>
            <w:r>
              <w:rPr>
                <w:rFonts w:ascii="Tahoma" w:hAnsi="Tahoma" w:cs="Tahoma"/>
                <w:color w:val="000000"/>
                <w:sz w:val="22"/>
                <w:szCs w:val="22"/>
              </w:rPr>
              <w:t xml:space="preserve">r </w:t>
            </w:r>
            <w:r w:rsidRPr="00A77872">
              <w:rPr>
                <w:rFonts w:ascii="Tahoma" w:hAnsi="Tahoma" w:cs="Tahoma"/>
                <w:color w:val="000000"/>
                <w:sz w:val="22"/>
                <w:szCs w:val="22"/>
              </w:rPr>
              <w:t xml:space="preserve">cronogramas que distribuyan equitativamente las cargas de trabajo </w:t>
            </w:r>
            <w:r>
              <w:rPr>
                <w:rFonts w:ascii="Tahoma" w:hAnsi="Tahoma" w:cs="Tahoma"/>
                <w:color w:val="000000"/>
                <w:sz w:val="22"/>
                <w:szCs w:val="22"/>
              </w:rPr>
              <w:t xml:space="preserve">e impedir </w:t>
            </w:r>
            <w:r w:rsidRPr="00A77872">
              <w:rPr>
                <w:rFonts w:ascii="Tahoma" w:hAnsi="Tahoma" w:cs="Tahoma"/>
                <w:color w:val="000000"/>
                <w:sz w:val="22"/>
                <w:szCs w:val="22"/>
              </w:rPr>
              <w:t xml:space="preserve">un impacto negativo, producto de la ausencia de un número significativo de personal disponible en las Secciones. </w:t>
            </w:r>
          </w:p>
          <w:p w14:paraId="66BB6D6F" w14:textId="77777777" w:rsidR="004A3450" w:rsidRDefault="004A3450" w:rsidP="005D751E">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Promover la capa</w:t>
            </w:r>
            <w:r w:rsidRPr="00A77872">
              <w:rPr>
                <w:rFonts w:ascii="Tahoma" w:hAnsi="Tahoma" w:cs="Tahoma"/>
                <w:color w:val="000000"/>
                <w:sz w:val="22"/>
                <w:szCs w:val="22"/>
              </w:rPr>
              <w:t xml:space="preserve">citación </w:t>
            </w:r>
            <w:r>
              <w:rPr>
                <w:rFonts w:ascii="Tahoma" w:hAnsi="Tahoma" w:cs="Tahoma"/>
                <w:color w:val="000000"/>
                <w:sz w:val="22"/>
                <w:szCs w:val="22"/>
              </w:rPr>
              <w:t>para el personal</w:t>
            </w:r>
            <w:r w:rsidRPr="00A77872">
              <w:rPr>
                <w:rFonts w:ascii="Tahoma" w:hAnsi="Tahoma" w:cs="Tahoma"/>
                <w:color w:val="000000"/>
                <w:sz w:val="22"/>
                <w:szCs w:val="22"/>
              </w:rPr>
              <w:t xml:space="preserve"> que </w:t>
            </w:r>
            <w:r>
              <w:rPr>
                <w:rFonts w:ascii="Tahoma" w:hAnsi="Tahoma" w:cs="Tahoma"/>
                <w:color w:val="000000"/>
                <w:sz w:val="22"/>
                <w:szCs w:val="22"/>
              </w:rPr>
              <w:t xml:space="preserve">la </w:t>
            </w:r>
            <w:r w:rsidRPr="00A77872">
              <w:rPr>
                <w:rFonts w:ascii="Tahoma" w:hAnsi="Tahoma" w:cs="Tahoma"/>
                <w:color w:val="000000"/>
                <w:sz w:val="22"/>
                <w:szCs w:val="22"/>
              </w:rPr>
              <w:t>requiere.</w:t>
            </w:r>
          </w:p>
          <w:p w14:paraId="238415F2" w14:textId="2D9275BC" w:rsidR="004A3450" w:rsidRPr="005D751E" w:rsidRDefault="004A3450" w:rsidP="005D751E">
            <w:pPr>
              <w:jc w:val="both"/>
              <w:rPr>
                <w:rFonts w:ascii="Tahoma" w:hAnsi="Tahoma" w:cs="Tahoma"/>
                <w:color w:val="000000"/>
                <w:sz w:val="10"/>
                <w:szCs w:val="10"/>
              </w:rPr>
            </w:pPr>
          </w:p>
        </w:tc>
        <w:tc>
          <w:tcPr>
            <w:tcW w:w="4807" w:type="dxa"/>
            <w:vAlign w:val="center"/>
          </w:tcPr>
          <w:p w14:paraId="1D4AA0DC" w14:textId="66B2D36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6A1F7F7F" w14:textId="77777777" w:rsidTr="00B051DF">
        <w:trPr>
          <w:trHeight w:val="2994"/>
        </w:trPr>
        <w:tc>
          <w:tcPr>
            <w:tcW w:w="2185" w:type="dxa"/>
            <w:vMerge w:val="restart"/>
            <w:vAlign w:val="center"/>
          </w:tcPr>
          <w:p w14:paraId="6C1F13CF" w14:textId="7512AA14" w:rsidR="004A3450" w:rsidRPr="00FE72C8" w:rsidRDefault="004A3450" w:rsidP="0081796D">
            <w:pPr>
              <w:autoSpaceDE w:val="0"/>
              <w:autoSpaceDN w:val="0"/>
              <w:jc w:val="center"/>
              <w:rPr>
                <w:rFonts w:ascii="Tahoma" w:hAnsi="Tahoma" w:cs="Tahoma"/>
                <w:b/>
                <w:color w:val="000000"/>
                <w:sz w:val="22"/>
                <w:szCs w:val="22"/>
              </w:rPr>
            </w:pPr>
            <w:r w:rsidRPr="0014478B">
              <w:rPr>
                <w:rFonts w:ascii="Tahoma" w:hAnsi="Tahoma" w:cs="Tahoma"/>
                <w:b/>
                <w:color w:val="000000"/>
                <w:sz w:val="22"/>
                <w:szCs w:val="22"/>
              </w:rPr>
              <w:lastRenderedPageBreak/>
              <w:t>Desmejoramiento del servicio que brindan las secciones de cárceles</w:t>
            </w:r>
          </w:p>
        </w:tc>
        <w:tc>
          <w:tcPr>
            <w:tcW w:w="1701" w:type="dxa"/>
            <w:vAlign w:val="center"/>
          </w:tcPr>
          <w:p w14:paraId="7F47D3F9" w14:textId="75DEA8DF" w:rsidR="004A3450" w:rsidRDefault="004A3450" w:rsidP="0081796D">
            <w:pPr>
              <w:autoSpaceDE w:val="0"/>
              <w:autoSpaceDN w:val="0"/>
              <w:jc w:val="center"/>
              <w:rPr>
                <w:rFonts w:ascii="Tahoma" w:eastAsia="Calibri" w:hAnsi="Tahoma" w:cs="Tahoma"/>
                <w:b/>
                <w:bCs/>
                <w:sz w:val="22"/>
                <w:szCs w:val="22"/>
                <w:lang w:eastAsia="es-CR"/>
              </w:rPr>
            </w:pPr>
            <w:r w:rsidRPr="003C315F">
              <w:rPr>
                <w:rFonts w:ascii="Tahoma" w:eastAsia="Calibri" w:hAnsi="Tahoma" w:cs="Tahoma"/>
                <w:b/>
                <w:bCs/>
                <w:sz w:val="22"/>
                <w:szCs w:val="22"/>
                <w:lang w:eastAsia="es-CR"/>
              </w:rPr>
              <w:t>PREVENIR</w:t>
            </w:r>
          </w:p>
        </w:tc>
        <w:tc>
          <w:tcPr>
            <w:tcW w:w="3816" w:type="dxa"/>
            <w:vAlign w:val="center"/>
          </w:tcPr>
          <w:p w14:paraId="019BE754" w14:textId="78E98797"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5063C55" w14:textId="7EBA1B7B"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6B457945" w14:textId="44BD3053"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60E3533C" w14:textId="77777777" w:rsidR="004A3450" w:rsidRPr="0014478B" w:rsidRDefault="004A3450" w:rsidP="0081796D">
            <w:pPr>
              <w:numPr>
                <w:ilvl w:val="0"/>
                <w:numId w:val="40"/>
              </w:numPr>
              <w:ind w:left="164" w:hanging="164"/>
              <w:jc w:val="both"/>
              <w:rPr>
                <w:rFonts w:ascii="Tahoma" w:hAnsi="Tahoma" w:cs="Tahoma"/>
                <w:color w:val="000000"/>
                <w:sz w:val="22"/>
                <w:szCs w:val="22"/>
              </w:rPr>
            </w:pPr>
            <w:r w:rsidRPr="0014478B">
              <w:rPr>
                <w:rFonts w:ascii="Tahoma" w:hAnsi="Tahoma" w:cs="Tahoma"/>
                <w:color w:val="000000"/>
                <w:sz w:val="22"/>
                <w:szCs w:val="22"/>
              </w:rPr>
              <w:t>Brindar justificación a la persona usuaria sobre la incapacidad de dar respuesta oportuna a la demanda de las autoridades judiciales.</w:t>
            </w:r>
          </w:p>
          <w:p w14:paraId="0BFD07B5" w14:textId="77777777" w:rsidR="004A3450" w:rsidRPr="009D7075" w:rsidRDefault="004A3450" w:rsidP="0081796D">
            <w:pPr>
              <w:ind w:left="164"/>
              <w:jc w:val="both"/>
              <w:rPr>
                <w:rFonts w:ascii="Tahoma" w:hAnsi="Tahoma" w:cs="Tahoma"/>
                <w:color w:val="000000"/>
                <w:sz w:val="10"/>
                <w:szCs w:val="10"/>
              </w:rPr>
            </w:pPr>
          </w:p>
          <w:p w14:paraId="634A430D" w14:textId="051D553E" w:rsidR="004A3450" w:rsidRPr="009E4DF1" w:rsidRDefault="004A3450" w:rsidP="0081796D">
            <w:pPr>
              <w:numPr>
                <w:ilvl w:val="0"/>
                <w:numId w:val="40"/>
              </w:numPr>
              <w:ind w:left="164" w:hanging="164"/>
              <w:jc w:val="both"/>
              <w:rPr>
                <w:rFonts w:ascii="Tahoma" w:hAnsi="Tahoma" w:cs="Tahoma"/>
                <w:color w:val="000000"/>
                <w:sz w:val="22"/>
                <w:szCs w:val="22"/>
              </w:rPr>
            </w:pPr>
            <w:r w:rsidRPr="0014478B">
              <w:rPr>
                <w:rFonts w:ascii="Tahoma" w:hAnsi="Tahoma" w:cs="Tahoma"/>
                <w:color w:val="000000"/>
                <w:sz w:val="22"/>
                <w:szCs w:val="22"/>
              </w:rPr>
              <w:t xml:space="preserve">Distribuir, hasta donde sea posible, la población privada de libertad </w:t>
            </w:r>
            <w:proofErr w:type="gramStart"/>
            <w:r w:rsidRPr="0014478B">
              <w:rPr>
                <w:rFonts w:ascii="Tahoma" w:hAnsi="Tahoma" w:cs="Tahoma"/>
                <w:color w:val="000000"/>
                <w:sz w:val="22"/>
                <w:szCs w:val="22"/>
              </w:rPr>
              <w:t>de acuerdo a</w:t>
            </w:r>
            <w:proofErr w:type="gramEnd"/>
            <w:r w:rsidRPr="0014478B">
              <w:rPr>
                <w:rFonts w:ascii="Tahoma" w:hAnsi="Tahoma" w:cs="Tahoma"/>
                <w:color w:val="000000"/>
                <w:sz w:val="22"/>
                <w:szCs w:val="22"/>
              </w:rPr>
              <w:t xml:space="preserve"> género, procedencia, edad, etc.</w:t>
            </w:r>
          </w:p>
        </w:tc>
        <w:tc>
          <w:tcPr>
            <w:tcW w:w="4807" w:type="dxa"/>
            <w:vAlign w:val="center"/>
          </w:tcPr>
          <w:p w14:paraId="32FB34A5" w14:textId="77777777" w:rsidR="004A3450" w:rsidRPr="009D133A" w:rsidRDefault="004A3450" w:rsidP="0081796D">
            <w:pPr>
              <w:jc w:val="center"/>
              <w:rPr>
                <w:rFonts w:ascii="Tahoma" w:eastAsia="Calibri" w:hAnsi="Tahoma" w:cs="Tahoma"/>
                <w:sz w:val="22"/>
                <w:szCs w:val="22"/>
                <w:lang w:eastAsia="es-CR"/>
              </w:rPr>
            </w:pPr>
          </w:p>
        </w:tc>
      </w:tr>
      <w:tr w:rsidR="004A3450" w14:paraId="121D95AA" w14:textId="77777777" w:rsidTr="00352E65">
        <w:trPr>
          <w:trHeight w:val="1616"/>
        </w:trPr>
        <w:tc>
          <w:tcPr>
            <w:tcW w:w="2185" w:type="dxa"/>
            <w:vMerge/>
            <w:vAlign w:val="center"/>
          </w:tcPr>
          <w:p w14:paraId="6966EEC9" w14:textId="77777777" w:rsidR="004A3450" w:rsidRPr="00FE72C8" w:rsidRDefault="004A3450" w:rsidP="0081796D">
            <w:pPr>
              <w:autoSpaceDE w:val="0"/>
              <w:autoSpaceDN w:val="0"/>
              <w:jc w:val="center"/>
              <w:rPr>
                <w:rFonts w:ascii="Tahoma" w:hAnsi="Tahoma" w:cs="Tahoma"/>
                <w:b/>
                <w:color w:val="000000"/>
                <w:sz w:val="22"/>
                <w:szCs w:val="22"/>
              </w:rPr>
            </w:pPr>
          </w:p>
        </w:tc>
        <w:tc>
          <w:tcPr>
            <w:tcW w:w="1701" w:type="dxa"/>
            <w:vAlign w:val="center"/>
          </w:tcPr>
          <w:p w14:paraId="2CE3850A" w14:textId="7A016C05" w:rsidR="004A3450" w:rsidRDefault="004A3450" w:rsidP="0081796D">
            <w:pPr>
              <w:autoSpaceDE w:val="0"/>
              <w:autoSpaceDN w:val="0"/>
              <w:jc w:val="center"/>
              <w:rPr>
                <w:rFonts w:ascii="Tahoma" w:eastAsia="Calibri" w:hAnsi="Tahoma" w:cs="Tahoma"/>
                <w:b/>
                <w:bCs/>
                <w:sz w:val="22"/>
                <w:szCs w:val="22"/>
                <w:lang w:eastAsia="es-CR"/>
              </w:rPr>
            </w:pPr>
            <w:r w:rsidRPr="003C315F">
              <w:rPr>
                <w:rFonts w:ascii="Tahoma" w:eastAsia="Calibri" w:hAnsi="Tahoma" w:cs="Tahoma"/>
                <w:b/>
                <w:bCs/>
                <w:sz w:val="22"/>
                <w:szCs w:val="22"/>
                <w:lang w:eastAsia="es-CR"/>
              </w:rPr>
              <w:t>TRANSFERIR</w:t>
            </w:r>
          </w:p>
        </w:tc>
        <w:tc>
          <w:tcPr>
            <w:tcW w:w="3816" w:type="dxa"/>
          </w:tcPr>
          <w:p w14:paraId="52D282D9" w14:textId="77777777" w:rsidR="004A3450" w:rsidRDefault="004A3450" w:rsidP="0081796D">
            <w:pPr>
              <w:numPr>
                <w:ilvl w:val="0"/>
                <w:numId w:val="40"/>
              </w:numPr>
              <w:ind w:left="164" w:hanging="164"/>
              <w:jc w:val="both"/>
              <w:rPr>
                <w:rFonts w:ascii="Tahoma" w:hAnsi="Tahoma" w:cs="Tahoma"/>
                <w:color w:val="000000"/>
                <w:sz w:val="22"/>
                <w:szCs w:val="22"/>
              </w:rPr>
            </w:pPr>
            <w:r w:rsidRPr="00377F66">
              <w:rPr>
                <w:rFonts w:ascii="Tahoma" w:hAnsi="Tahoma" w:cs="Tahoma"/>
                <w:color w:val="000000"/>
                <w:sz w:val="22"/>
                <w:szCs w:val="22"/>
              </w:rPr>
              <w:t>Ser vigilante y procurar el cumplimiento del plazo que brinda la Ley para la implementación a nivel nacional.</w:t>
            </w:r>
          </w:p>
          <w:p w14:paraId="70F2AEC6" w14:textId="77777777" w:rsidR="004A3450" w:rsidRPr="00377F66" w:rsidRDefault="004A3450" w:rsidP="0081796D">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Realizar r</w:t>
            </w:r>
            <w:r w:rsidRPr="00377F66">
              <w:rPr>
                <w:rFonts w:ascii="Tahoma" w:hAnsi="Tahoma" w:cs="Tahoma"/>
                <w:color w:val="000000"/>
                <w:sz w:val="22"/>
                <w:szCs w:val="22"/>
              </w:rPr>
              <w:t>euniones con las jefaturas y/o personas coordinadoras de los equipos interdisciplinarios.</w:t>
            </w:r>
          </w:p>
          <w:p w14:paraId="2927CA02" w14:textId="77777777" w:rsidR="004A3450" w:rsidRPr="00377F66" w:rsidRDefault="004A3450" w:rsidP="0081796D">
            <w:pPr>
              <w:numPr>
                <w:ilvl w:val="0"/>
                <w:numId w:val="40"/>
              </w:numPr>
              <w:ind w:left="164" w:hanging="164"/>
              <w:jc w:val="both"/>
              <w:rPr>
                <w:rFonts w:ascii="Tahoma" w:hAnsi="Tahoma" w:cs="Tahoma"/>
                <w:color w:val="000000"/>
                <w:sz w:val="22"/>
                <w:szCs w:val="22"/>
              </w:rPr>
            </w:pPr>
            <w:r w:rsidRPr="00377F66">
              <w:rPr>
                <w:rFonts w:ascii="Tahoma" w:hAnsi="Tahoma" w:cs="Tahoma"/>
                <w:color w:val="000000"/>
                <w:sz w:val="22"/>
                <w:szCs w:val="22"/>
              </w:rPr>
              <w:t>Aplicar los procedimientos establecidos en el PAO del período respectivo.</w:t>
            </w:r>
          </w:p>
          <w:p w14:paraId="767D6DBD" w14:textId="77777777" w:rsidR="004A3450" w:rsidRPr="00377F66" w:rsidRDefault="004A3450" w:rsidP="0081796D">
            <w:pPr>
              <w:numPr>
                <w:ilvl w:val="0"/>
                <w:numId w:val="40"/>
              </w:numPr>
              <w:ind w:left="164" w:hanging="164"/>
              <w:jc w:val="both"/>
              <w:rPr>
                <w:rFonts w:ascii="Tahoma" w:hAnsi="Tahoma" w:cs="Tahoma"/>
                <w:color w:val="000000"/>
                <w:sz w:val="22"/>
                <w:szCs w:val="22"/>
              </w:rPr>
            </w:pPr>
            <w:r w:rsidRPr="00377F66">
              <w:rPr>
                <w:rFonts w:ascii="Tahoma" w:hAnsi="Tahoma" w:cs="Tahoma"/>
                <w:color w:val="000000"/>
                <w:sz w:val="22"/>
                <w:szCs w:val="22"/>
              </w:rPr>
              <w:t>Analizar y verificar los datos estadísticos.</w:t>
            </w:r>
          </w:p>
          <w:p w14:paraId="44E7E2A5" w14:textId="77777777" w:rsidR="004A3450" w:rsidRDefault="004A3450" w:rsidP="0081796D">
            <w:pPr>
              <w:numPr>
                <w:ilvl w:val="0"/>
                <w:numId w:val="40"/>
              </w:numPr>
              <w:ind w:left="164" w:hanging="164"/>
              <w:jc w:val="both"/>
              <w:rPr>
                <w:rFonts w:ascii="Tahoma" w:hAnsi="Tahoma" w:cs="Tahoma"/>
                <w:color w:val="000000"/>
                <w:sz w:val="22"/>
                <w:szCs w:val="22"/>
              </w:rPr>
            </w:pPr>
            <w:r w:rsidRPr="00377F66">
              <w:rPr>
                <w:rFonts w:ascii="Tahoma" w:hAnsi="Tahoma" w:cs="Tahoma"/>
                <w:color w:val="000000"/>
                <w:sz w:val="22"/>
                <w:szCs w:val="22"/>
              </w:rPr>
              <w:t>Realizar acciones de seguimiento a los equipos interdisciplinarios.</w:t>
            </w:r>
          </w:p>
          <w:p w14:paraId="0EEEBEDE" w14:textId="77777777" w:rsidR="004A3450" w:rsidRPr="000C72C3" w:rsidRDefault="004A3450" w:rsidP="0081796D">
            <w:pPr>
              <w:numPr>
                <w:ilvl w:val="0"/>
                <w:numId w:val="40"/>
              </w:numPr>
              <w:ind w:left="164" w:hanging="164"/>
              <w:jc w:val="both"/>
              <w:rPr>
                <w:rFonts w:ascii="Tahoma" w:hAnsi="Tahoma" w:cs="Tahoma"/>
                <w:color w:val="000000"/>
                <w:sz w:val="22"/>
                <w:szCs w:val="22"/>
              </w:rPr>
            </w:pPr>
            <w:r w:rsidRPr="000C72C3">
              <w:rPr>
                <w:rFonts w:ascii="Tahoma" w:hAnsi="Tahoma" w:cs="Tahoma"/>
                <w:color w:val="000000"/>
                <w:sz w:val="22"/>
                <w:szCs w:val="22"/>
              </w:rPr>
              <w:t>Generar campañas de divulgación y encuentros con la comunidad.</w:t>
            </w:r>
          </w:p>
          <w:p w14:paraId="2F739951" w14:textId="3203B20E" w:rsidR="004A3450" w:rsidRPr="009D133A" w:rsidRDefault="004A3450" w:rsidP="0081796D">
            <w:pPr>
              <w:jc w:val="center"/>
              <w:rPr>
                <w:rFonts w:ascii="Tahoma" w:eastAsia="Calibri" w:hAnsi="Tahoma" w:cs="Tahoma"/>
                <w:sz w:val="22"/>
                <w:szCs w:val="22"/>
                <w:lang w:eastAsia="es-CR"/>
              </w:rPr>
            </w:pPr>
          </w:p>
        </w:tc>
        <w:tc>
          <w:tcPr>
            <w:tcW w:w="3527" w:type="dxa"/>
            <w:vAlign w:val="center"/>
          </w:tcPr>
          <w:p w14:paraId="00CD7340" w14:textId="3AA62D45"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64CB01EA" w14:textId="14238B4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5B155988" w14:textId="24CA8A9F" w:rsidR="004A3450" w:rsidRPr="009E4DF1" w:rsidRDefault="004A3450" w:rsidP="0081796D">
            <w:pPr>
              <w:numPr>
                <w:ilvl w:val="0"/>
                <w:numId w:val="40"/>
              </w:numPr>
              <w:ind w:left="164" w:hanging="164"/>
              <w:jc w:val="both"/>
              <w:rPr>
                <w:rFonts w:ascii="Tahoma" w:hAnsi="Tahoma" w:cs="Tahoma"/>
                <w:color w:val="000000"/>
                <w:sz w:val="22"/>
                <w:szCs w:val="22"/>
              </w:rPr>
            </w:pPr>
            <w:r w:rsidRPr="0014478B">
              <w:rPr>
                <w:rFonts w:ascii="Tahoma" w:hAnsi="Tahoma" w:cs="Tahoma"/>
                <w:color w:val="000000"/>
                <w:sz w:val="22"/>
                <w:szCs w:val="22"/>
              </w:rPr>
              <w:t>Alertar a las autoridades judiciales de la capacidad efectiva con que se cuenta basados en la planificación de estas oficinas.</w:t>
            </w:r>
            <w:r w:rsidRPr="0014478B">
              <w:rPr>
                <w:rFonts w:ascii="Tahoma" w:hAnsi="Tahoma" w:cs="Tahoma"/>
                <w:color w:val="000000"/>
                <w:szCs w:val="22"/>
              </w:rPr>
              <w:t xml:space="preserve"> </w:t>
            </w:r>
          </w:p>
        </w:tc>
        <w:tc>
          <w:tcPr>
            <w:tcW w:w="4807" w:type="dxa"/>
            <w:vAlign w:val="center"/>
          </w:tcPr>
          <w:p w14:paraId="5D188E72" w14:textId="77777777" w:rsidR="004A3450" w:rsidRPr="009D133A" w:rsidRDefault="004A3450" w:rsidP="0081796D">
            <w:pPr>
              <w:jc w:val="center"/>
              <w:rPr>
                <w:rFonts w:ascii="Tahoma" w:eastAsia="Calibri" w:hAnsi="Tahoma" w:cs="Tahoma"/>
                <w:sz w:val="22"/>
                <w:szCs w:val="22"/>
                <w:lang w:eastAsia="es-CR"/>
              </w:rPr>
            </w:pPr>
          </w:p>
        </w:tc>
      </w:tr>
      <w:tr w:rsidR="004A3450" w14:paraId="3236C926" w14:textId="77777777" w:rsidTr="00451E2F">
        <w:trPr>
          <w:trHeight w:val="1833"/>
        </w:trPr>
        <w:tc>
          <w:tcPr>
            <w:tcW w:w="2185" w:type="dxa"/>
            <w:vMerge/>
            <w:vAlign w:val="center"/>
          </w:tcPr>
          <w:p w14:paraId="4BB4A06F" w14:textId="77777777" w:rsidR="004A3450" w:rsidRPr="00FE72C8" w:rsidRDefault="004A3450" w:rsidP="0081796D">
            <w:pPr>
              <w:autoSpaceDE w:val="0"/>
              <w:autoSpaceDN w:val="0"/>
              <w:jc w:val="center"/>
              <w:rPr>
                <w:rFonts w:ascii="Tahoma" w:hAnsi="Tahoma" w:cs="Tahoma"/>
                <w:b/>
                <w:color w:val="000000"/>
                <w:sz w:val="22"/>
                <w:szCs w:val="22"/>
              </w:rPr>
            </w:pPr>
          </w:p>
        </w:tc>
        <w:tc>
          <w:tcPr>
            <w:tcW w:w="1701" w:type="dxa"/>
            <w:vAlign w:val="center"/>
          </w:tcPr>
          <w:p w14:paraId="6B7B9844" w14:textId="2399E325"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tcPr>
          <w:p w14:paraId="781D05D7" w14:textId="77777777" w:rsidR="004A3450" w:rsidRDefault="004A3450" w:rsidP="0081796D">
            <w:pPr>
              <w:numPr>
                <w:ilvl w:val="0"/>
                <w:numId w:val="40"/>
              </w:numPr>
              <w:ind w:left="164" w:hanging="164"/>
              <w:jc w:val="both"/>
              <w:rPr>
                <w:rFonts w:ascii="Tahoma" w:hAnsi="Tahoma" w:cs="Tahoma"/>
                <w:color w:val="000000"/>
                <w:sz w:val="22"/>
                <w:szCs w:val="22"/>
              </w:rPr>
            </w:pPr>
            <w:r w:rsidRPr="00377F66">
              <w:rPr>
                <w:rFonts w:ascii="Tahoma" w:hAnsi="Tahoma" w:cs="Tahoma"/>
                <w:color w:val="000000"/>
                <w:sz w:val="22"/>
                <w:szCs w:val="22"/>
              </w:rPr>
              <w:t>Gestionar plazas para integrar los nuevos equipos interdisciplinarios de Justicia Restaurativa.</w:t>
            </w:r>
          </w:p>
          <w:p w14:paraId="7F8D4FA7" w14:textId="23DAD0A1" w:rsidR="004A3450" w:rsidRPr="009D133A" w:rsidRDefault="004A3450" w:rsidP="0081796D">
            <w:pPr>
              <w:jc w:val="center"/>
              <w:rPr>
                <w:rFonts w:ascii="Tahoma" w:eastAsia="Calibri" w:hAnsi="Tahoma" w:cs="Tahoma"/>
                <w:sz w:val="22"/>
                <w:szCs w:val="22"/>
                <w:lang w:eastAsia="es-CR"/>
              </w:rPr>
            </w:pPr>
          </w:p>
        </w:tc>
        <w:tc>
          <w:tcPr>
            <w:tcW w:w="3527" w:type="dxa"/>
            <w:vAlign w:val="center"/>
          </w:tcPr>
          <w:p w14:paraId="6B35A9AF" w14:textId="305582AF"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4BB8DB2" w14:textId="5B833E0D"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2A37A787" w14:textId="08D07313" w:rsidR="004A3450" w:rsidRPr="009E4DF1" w:rsidRDefault="004A3450" w:rsidP="0081796D">
            <w:pPr>
              <w:numPr>
                <w:ilvl w:val="0"/>
                <w:numId w:val="40"/>
              </w:numPr>
              <w:ind w:left="164" w:hanging="164"/>
              <w:jc w:val="both"/>
              <w:rPr>
                <w:rFonts w:ascii="Tahoma" w:hAnsi="Tahoma" w:cs="Tahoma"/>
                <w:color w:val="000000"/>
                <w:sz w:val="22"/>
                <w:szCs w:val="22"/>
              </w:rPr>
            </w:pPr>
            <w:r w:rsidRPr="0014478B">
              <w:rPr>
                <w:rFonts w:ascii="Tahoma" w:hAnsi="Tahoma" w:cs="Tahoma"/>
                <w:color w:val="000000"/>
                <w:sz w:val="22"/>
                <w:szCs w:val="22"/>
              </w:rPr>
              <w:t>Apoyar con personal de investigación las labores de custodia de personas detenidas aún y cuando no es una responsabilidad primaria del mismo.</w:t>
            </w:r>
          </w:p>
        </w:tc>
        <w:tc>
          <w:tcPr>
            <w:tcW w:w="4807" w:type="dxa"/>
            <w:vAlign w:val="center"/>
          </w:tcPr>
          <w:p w14:paraId="3422B2EC" w14:textId="77777777" w:rsidR="004A3450" w:rsidRPr="009D133A" w:rsidRDefault="004A3450" w:rsidP="0081796D">
            <w:pPr>
              <w:jc w:val="center"/>
              <w:rPr>
                <w:rFonts w:ascii="Tahoma" w:eastAsia="Calibri" w:hAnsi="Tahoma" w:cs="Tahoma"/>
                <w:sz w:val="22"/>
                <w:szCs w:val="22"/>
                <w:lang w:eastAsia="es-CR"/>
              </w:rPr>
            </w:pPr>
          </w:p>
        </w:tc>
      </w:tr>
      <w:tr w:rsidR="004A3450" w14:paraId="09DD9071" w14:textId="77777777" w:rsidTr="00352E65">
        <w:trPr>
          <w:trHeight w:val="1833"/>
        </w:trPr>
        <w:tc>
          <w:tcPr>
            <w:tcW w:w="2185" w:type="dxa"/>
            <w:vMerge w:val="restart"/>
            <w:vAlign w:val="center"/>
          </w:tcPr>
          <w:p w14:paraId="18F649DB" w14:textId="13FB0470" w:rsidR="004A3450" w:rsidRPr="00FE72C8" w:rsidRDefault="004A3450" w:rsidP="0081796D">
            <w:pPr>
              <w:autoSpaceDE w:val="0"/>
              <w:autoSpaceDN w:val="0"/>
              <w:jc w:val="center"/>
              <w:rPr>
                <w:rFonts w:ascii="Tahoma" w:hAnsi="Tahoma" w:cs="Tahoma"/>
                <w:b/>
                <w:color w:val="000000"/>
                <w:sz w:val="22"/>
                <w:szCs w:val="22"/>
              </w:rPr>
            </w:pPr>
            <w:r w:rsidRPr="00A71217">
              <w:rPr>
                <w:rFonts w:ascii="Tahoma" w:hAnsi="Tahoma" w:cs="Tahoma"/>
                <w:b/>
                <w:sz w:val="22"/>
                <w:szCs w:val="22"/>
              </w:rPr>
              <w:lastRenderedPageBreak/>
              <w:t>Denegación del servicio de Justicia Restaurativa a nivel nacional</w:t>
            </w:r>
          </w:p>
        </w:tc>
        <w:tc>
          <w:tcPr>
            <w:tcW w:w="1701" w:type="dxa"/>
            <w:vAlign w:val="center"/>
          </w:tcPr>
          <w:p w14:paraId="3B7C27B5" w14:textId="5C6435F2"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250C19BB" w14:textId="0C75F5FB" w:rsidR="004A3450" w:rsidRPr="00EE48D3" w:rsidRDefault="004A3450" w:rsidP="0081796D">
            <w:pPr>
              <w:jc w:val="both"/>
              <w:rPr>
                <w:rFonts w:ascii="Tahoma" w:hAnsi="Tahoma" w:cs="Tahoma"/>
                <w:color w:val="000000"/>
                <w:sz w:val="10"/>
                <w:szCs w:val="10"/>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C43DFA4" w14:textId="3FE6B93E"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32E78613" w14:textId="49CB3D34"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770F452A" w14:textId="66A2ECBC" w:rsidR="004A3450" w:rsidRPr="0014478B" w:rsidRDefault="004A3450" w:rsidP="0081796D">
            <w:pPr>
              <w:ind w:left="164"/>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1FDD5A4A" w14:textId="0980A407"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4F8DA14C" w14:textId="77777777" w:rsidTr="00451E2F">
        <w:trPr>
          <w:trHeight w:val="979"/>
        </w:trPr>
        <w:tc>
          <w:tcPr>
            <w:tcW w:w="2185" w:type="dxa"/>
            <w:vMerge/>
            <w:vAlign w:val="center"/>
          </w:tcPr>
          <w:p w14:paraId="6C9823F2" w14:textId="77777777" w:rsidR="004A3450" w:rsidRPr="00A71217" w:rsidRDefault="004A3450" w:rsidP="0081796D">
            <w:pPr>
              <w:autoSpaceDE w:val="0"/>
              <w:autoSpaceDN w:val="0"/>
              <w:jc w:val="center"/>
              <w:rPr>
                <w:rFonts w:ascii="Tahoma" w:hAnsi="Tahoma" w:cs="Tahoma"/>
                <w:b/>
                <w:sz w:val="22"/>
                <w:szCs w:val="22"/>
              </w:rPr>
            </w:pPr>
          </w:p>
        </w:tc>
        <w:tc>
          <w:tcPr>
            <w:tcW w:w="1701" w:type="dxa"/>
            <w:vAlign w:val="center"/>
          </w:tcPr>
          <w:p w14:paraId="23A7E3BE" w14:textId="2296C76C"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7AD8A7FE" w14:textId="1D5E56FC" w:rsidR="004A3450" w:rsidRPr="00EE48D3" w:rsidRDefault="004A3450" w:rsidP="0081796D">
            <w:pPr>
              <w:jc w:val="both"/>
              <w:rPr>
                <w:rFonts w:ascii="Tahoma" w:hAnsi="Tahoma" w:cs="Tahoma"/>
                <w:color w:val="000000"/>
                <w:sz w:val="10"/>
                <w:szCs w:val="10"/>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64B1AF69" w14:textId="6A9CC3A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FA33DF7" w14:textId="7DD5412E"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048CF903" w14:textId="3E89CF41" w:rsidR="004A3450" w:rsidRPr="0014478B"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2F39981F" w14:textId="48C40B0F"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01C44C1" w14:textId="77777777" w:rsidTr="00B051DF">
        <w:trPr>
          <w:trHeight w:val="1444"/>
        </w:trPr>
        <w:tc>
          <w:tcPr>
            <w:tcW w:w="2185" w:type="dxa"/>
            <w:vMerge w:val="restart"/>
            <w:vAlign w:val="center"/>
          </w:tcPr>
          <w:p w14:paraId="16B9AC3D" w14:textId="77777777" w:rsidR="004A3450" w:rsidRDefault="004A3450" w:rsidP="0081796D">
            <w:pPr>
              <w:autoSpaceDE w:val="0"/>
              <w:autoSpaceDN w:val="0"/>
              <w:jc w:val="center"/>
              <w:rPr>
                <w:rFonts w:ascii="Tahoma" w:hAnsi="Tahoma" w:cs="Tahoma"/>
                <w:b/>
                <w:sz w:val="22"/>
                <w:szCs w:val="22"/>
              </w:rPr>
            </w:pPr>
            <w:r w:rsidRPr="007D5BE9">
              <w:rPr>
                <w:rFonts w:ascii="Tahoma" w:hAnsi="Tahoma" w:cs="Tahoma"/>
                <w:b/>
                <w:sz w:val="22"/>
                <w:szCs w:val="22"/>
              </w:rPr>
              <w:t xml:space="preserve">Que se incumplan los procesos internos de administración de </w:t>
            </w:r>
            <w:r>
              <w:rPr>
                <w:rFonts w:ascii="Tahoma" w:hAnsi="Tahoma" w:cs="Tahoma"/>
                <w:b/>
                <w:sz w:val="22"/>
                <w:szCs w:val="22"/>
              </w:rPr>
              <w:t xml:space="preserve">la </w:t>
            </w:r>
          </w:p>
          <w:p w14:paraId="4C174AB0" w14:textId="6C11665E" w:rsidR="004A3450" w:rsidRPr="00FE72C8" w:rsidRDefault="004A3450" w:rsidP="0081796D">
            <w:pPr>
              <w:autoSpaceDE w:val="0"/>
              <w:autoSpaceDN w:val="0"/>
              <w:jc w:val="center"/>
              <w:rPr>
                <w:rFonts w:ascii="Tahoma" w:hAnsi="Tahoma" w:cs="Tahoma"/>
                <w:b/>
                <w:color w:val="000000"/>
                <w:sz w:val="22"/>
                <w:szCs w:val="22"/>
              </w:rPr>
            </w:pPr>
            <w:r w:rsidRPr="007D5BE9">
              <w:rPr>
                <w:rFonts w:ascii="Tahoma" w:hAnsi="Tahoma" w:cs="Tahoma"/>
                <w:b/>
                <w:sz w:val="22"/>
                <w:szCs w:val="22"/>
              </w:rPr>
              <w:t>caja chica</w:t>
            </w:r>
          </w:p>
        </w:tc>
        <w:tc>
          <w:tcPr>
            <w:tcW w:w="1701" w:type="dxa"/>
            <w:vAlign w:val="center"/>
          </w:tcPr>
          <w:p w14:paraId="34991EA0" w14:textId="11F6C2E9" w:rsidR="004A3450" w:rsidRDefault="004A3450" w:rsidP="0081796D">
            <w:pPr>
              <w:autoSpaceDE w:val="0"/>
              <w:autoSpaceDN w:val="0"/>
              <w:jc w:val="center"/>
              <w:rPr>
                <w:rFonts w:ascii="Tahoma" w:eastAsia="Calibri" w:hAnsi="Tahoma" w:cs="Tahoma"/>
                <w:b/>
                <w:bCs/>
                <w:sz w:val="22"/>
                <w:szCs w:val="22"/>
                <w:lang w:eastAsia="es-CR"/>
              </w:rPr>
            </w:pPr>
            <w:r w:rsidRPr="006A01D5">
              <w:rPr>
                <w:rFonts w:ascii="Tahoma" w:eastAsia="Calibri" w:hAnsi="Tahoma" w:cs="Tahoma"/>
                <w:b/>
                <w:bCs/>
                <w:sz w:val="22"/>
                <w:szCs w:val="22"/>
                <w:lang w:eastAsia="es-CR"/>
              </w:rPr>
              <w:t>PREVENIR</w:t>
            </w:r>
          </w:p>
        </w:tc>
        <w:tc>
          <w:tcPr>
            <w:tcW w:w="3816" w:type="dxa"/>
            <w:vAlign w:val="center"/>
          </w:tcPr>
          <w:p w14:paraId="7138AE0C" w14:textId="5903F43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2679FEF8" w14:textId="6AFFD7EE"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31372645" w14:textId="740BC3DD"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2BC3E50F" w14:textId="4ADFE580" w:rsidR="004A3450" w:rsidRPr="009E4DF1" w:rsidRDefault="004A3450" w:rsidP="0081796D">
            <w:pPr>
              <w:numPr>
                <w:ilvl w:val="0"/>
                <w:numId w:val="40"/>
              </w:numPr>
              <w:ind w:left="164" w:hanging="164"/>
              <w:jc w:val="both"/>
              <w:rPr>
                <w:rFonts w:ascii="Tahoma" w:hAnsi="Tahoma" w:cs="Tahoma"/>
                <w:color w:val="000000"/>
                <w:sz w:val="22"/>
                <w:szCs w:val="22"/>
              </w:rPr>
            </w:pPr>
            <w:r w:rsidRPr="007D5BE9">
              <w:rPr>
                <w:rFonts w:ascii="Tahoma" w:hAnsi="Tahoma" w:cs="Tahoma"/>
                <w:sz w:val="22"/>
                <w:szCs w:val="22"/>
              </w:rPr>
              <w:t>Dar cumplimiento y estar vigilantes de los plazos establecidos en el Reglamento para Cajas Chicas.</w:t>
            </w:r>
          </w:p>
        </w:tc>
        <w:tc>
          <w:tcPr>
            <w:tcW w:w="4807" w:type="dxa"/>
            <w:vAlign w:val="center"/>
          </w:tcPr>
          <w:p w14:paraId="15372893" w14:textId="77777777" w:rsidR="004A3450" w:rsidRPr="009D133A" w:rsidRDefault="004A3450" w:rsidP="0081796D">
            <w:pPr>
              <w:jc w:val="center"/>
              <w:rPr>
                <w:rFonts w:ascii="Tahoma" w:eastAsia="Calibri" w:hAnsi="Tahoma" w:cs="Tahoma"/>
                <w:sz w:val="22"/>
                <w:szCs w:val="22"/>
                <w:lang w:eastAsia="es-CR"/>
              </w:rPr>
            </w:pPr>
          </w:p>
        </w:tc>
      </w:tr>
      <w:tr w:rsidR="004A3450" w14:paraId="21173DCF" w14:textId="77777777" w:rsidTr="00352E65">
        <w:trPr>
          <w:trHeight w:val="1125"/>
        </w:trPr>
        <w:tc>
          <w:tcPr>
            <w:tcW w:w="2185" w:type="dxa"/>
            <w:vMerge/>
            <w:vAlign w:val="center"/>
          </w:tcPr>
          <w:p w14:paraId="5A8F4038"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449F96E9" w14:textId="42A0198B" w:rsidR="004A3450" w:rsidRDefault="004A3450" w:rsidP="0081796D">
            <w:pPr>
              <w:autoSpaceDE w:val="0"/>
              <w:autoSpaceDN w:val="0"/>
              <w:jc w:val="center"/>
              <w:rPr>
                <w:rFonts w:ascii="Tahoma" w:eastAsia="Calibri" w:hAnsi="Tahoma" w:cs="Tahoma"/>
                <w:b/>
                <w:bCs/>
                <w:sz w:val="22"/>
                <w:szCs w:val="22"/>
                <w:lang w:eastAsia="es-CR"/>
              </w:rPr>
            </w:pPr>
            <w:r w:rsidRPr="006A01D5">
              <w:rPr>
                <w:rFonts w:ascii="Tahoma" w:eastAsia="Calibri" w:hAnsi="Tahoma" w:cs="Tahoma"/>
                <w:b/>
                <w:bCs/>
                <w:sz w:val="22"/>
                <w:szCs w:val="22"/>
                <w:lang w:eastAsia="es-CR"/>
              </w:rPr>
              <w:t>TRANSFERIR</w:t>
            </w:r>
          </w:p>
        </w:tc>
        <w:tc>
          <w:tcPr>
            <w:tcW w:w="3816" w:type="dxa"/>
          </w:tcPr>
          <w:p w14:paraId="5271BC04"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Realizar una depuración en las casillas de expedientes activos en forma trimestral, para así determinar el proceso que se puede dar continuidad de oficio.</w:t>
            </w:r>
          </w:p>
          <w:p w14:paraId="7046CBE1"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 xml:space="preserve">Dar seguimiento al informe de inconsistencias que se genera desde el SIGMA. </w:t>
            </w:r>
          </w:p>
          <w:p w14:paraId="67085C30"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Revisar periódicamente los informes estadísticos del sistema SIGMA.</w:t>
            </w:r>
          </w:p>
          <w:p w14:paraId="46C59B8B"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Realizar señalamientos para procurar la aplicación de medidas alternas.</w:t>
            </w:r>
          </w:p>
          <w:p w14:paraId="25ECF1DF"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Realizar recordatorios a las partes sobre las audiencias programadas</w:t>
            </w:r>
          </w:p>
          <w:p w14:paraId="0E07D1B4" w14:textId="77777777" w:rsidR="004A3450"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Realizar un inventario anual de los expedientes activos del despacho.</w:t>
            </w:r>
          </w:p>
          <w:p w14:paraId="5D04AA20" w14:textId="77777777" w:rsidR="004A3450"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Abordar, con celeridad, los expedientes que producto de las depuraciones puedan ser terminados por alguna de las maneras extraordinarias de conclusión de los procesos</w:t>
            </w:r>
          </w:p>
          <w:p w14:paraId="16FF6F42"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 xml:space="preserve">Trabajar el proveído de forma </w:t>
            </w:r>
            <w:r w:rsidRPr="007B1A33">
              <w:rPr>
                <w:rFonts w:ascii="Tahoma" w:hAnsi="Tahoma" w:cs="Tahoma"/>
                <w:color w:val="000000"/>
                <w:sz w:val="22"/>
                <w:szCs w:val="22"/>
              </w:rPr>
              <w:lastRenderedPageBreak/>
              <w:t xml:space="preserve">ordenada y por fecha de presentación de las gestiones. </w:t>
            </w:r>
          </w:p>
          <w:p w14:paraId="605C0473"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Realizar mensualmente el cierre estadístico de aquellos expedientes que se dan por terminado.</w:t>
            </w:r>
          </w:p>
          <w:p w14:paraId="4523A8F0"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Emitir resoluciones en los procesos no contenciosos para incentivar a las partes a cumplir con los requisitos finales del caso para su fenecimiento.</w:t>
            </w:r>
          </w:p>
          <w:p w14:paraId="0414CE04"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Indicarles a las partes en el traslado de las demandas la importancia de realizar la solicitud de una audiencia de conciliación.</w:t>
            </w:r>
          </w:p>
          <w:p w14:paraId="2D30263A"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Emitir lineamientos al personal técnico sobre la forma de tramitar los procesos judiciales.</w:t>
            </w:r>
          </w:p>
          <w:p w14:paraId="2B375072"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Dar prioridad a los vencimientos de casilla de término.</w:t>
            </w:r>
          </w:p>
          <w:p w14:paraId="0415E2EF" w14:textId="77777777" w:rsidR="004A3450" w:rsidRDefault="004A3450" w:rsidP="0081796D">
            <w:pPr>
              <w:numPr>
                <w:ilvl w:val="0"/>
                <w:numId w:val="40"/>
              </w:numPr>
              <w:ind w:left="164" w:hanging="164"/>
              <w:jc w:val="both"/>
              <w:rPr>
                <w:rFonts w:ascii="Tahoma" w:hAnsi="Tahoma" w:cs="Tahoma"/>
                <w:color w:val="000000"/>
                <w:sz w:val="22"/>
                <w:szCs w:val="22"/>
              </w:rPr>
            </w:pPr>
            <w:r w:rsidRPr="00BA37DD">
              <w:rPr>
                <w:rFonts w:ascii="Tahoma" w:hAnsi="Tahoma" w:cs="Tahoma"/>
                <w:color w:val="000000"/>
                <w:sz w:val="22"/>
                <w:szCs w:val="22"/>
              </w:rPr>
              <w:t>Procurar la concentración de prevenciones y oficios que contribuyan al impulso procesal de la causa</w:t>
            </w:r>
            <w:r>
              <w:rPr>
                <w:rFonts w:ascii="Tahoma" w:hAnsi="Tahoma" w:cs="Tahoma"/>
                <w:color w:val="000000"/>
                <w:sz w:val="22"/>
                <w:szCs w:val="22"/>
              </w:rPr>
              <w:t>.</w:t>
            </w:r>
          </w:p>
          <w:p w14:paraId="396D3812" w14:textId="07BC00A7" w:rsidR="004A3450" w:rsidRPr="009D133A" w:rsidRDefault="004A3450" w:rsidP="0081796D">
            <w:pPr>
              <w:jc w:val="center"/>
              <w:rPr>
                <w:rFonts w:ascii="Tahoma" w:eastAsia="Calibri" w:hAnsi="Tahoma" w:cs="Tahoma"/>
                <w:sz w:val="22"/>
                <w:szCs w:val="22"/>
                <w:lang w:eastAsia="es-CR"/>
              </w:rPr>
            </w:pPr>
          </w:p>
        </w:tc>
        <w:tc>
          <w:tcPr>
            <w:tcW w:w="3527" w:type="dxa"/>
            <w:vAlign w:val="center"/>
          </w:tcPr>
          <w:p w14:paraId="2E0CD2B2" w14:textId="3E6B88D9"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532" w:type="dxa"/>
            <w:vAlign w:val="center"/>
          </w:tcPr>
          <w:p w14:paraId="3CFBCD6E" w14:textId="3E6DD58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2304DBD7" w14:textId="23E89FC3" w:rsidR="004A3450" w:rsidRPr="009E4DF1" w:rsidRDefault="004A3450" w:rsidP="0081796D">
            <w:pPr>
              <w:numPr>
                <w:ilvl w:val="0"/>
                <w:numId w:val="40"/>
              </w:numPr>
              <w:ind w:left="164" w:hanging="164"/>
              <w:jc w:val="both"/>
              <w:rPr>
                <w:rFonts w:ascii="Tahoma" w:hAnsi="Tahoma" w:cs="Tahoma"/>
                <w:color w:val="000000"/>
                <w:sz w:val="22"/>
                <w:szCs w:val="22"/>
              </w:rPr>
            </w:pPr>
            <w:r>
              <w:rPr>
                <w:rFonts w:ascii="Tahoma" w:hAnsi="Tahoma" w:cs="Tahoma"/>
                <w:sz w:val="22"/>
                <w:szCs w:val="22"/>
              </w:rPr>
              <w:t>Solicitar</w:t>
            </w:r>
            <w:r w:rsidRPr="007D5BE9">
              <w:rPr>
                <w:rFonts w:ascii="Tahoma" w:hAnsi="Tahoma" w:cs="Tahoma"/>
                <w:sz w:val="22"/>
                <w:szCs w:val="22"/>
              </w:rPr>
              <w:t xml:space="preserve"> acompañamiento</w:t>
            </w:r>
            <w:r>
              <w:rPr>
                <w:rFonts w:ascii="Tahoma" w:hAnsi="Tahoma" w:cs="Tahoma"/>
                <w:sz w:val="22"/>
                <w:szCs w:val="22"/>
              </w:rPr>
              <w:t xml:space="preserve"> a</w:t>
            </w:r>
            <w:r w:rsidRPr="007D5BE9">
              <w:rPr>
                <w:rFonts w:ascii="Tahoma" w:hAnsi="Tahoma" w:cs="Tahoma"/>
                <w:sz w:val="22"/>
                <w:szCs w:val="22"/>
              </w:rPr>
              <w:t xml:space="preserve"> la Secretaría General, </w:t>
            </w:r>
            <w:r>
              <w:rPr>
                <w:rFonts w:ascii="Tahoma" w:hAnsi="Tahoma" w:cs="Tahoma"/>
                <w:sz w:val="22"/>
                <w:szCs w:val="22"/>
              </w:rPr>
              <w:t xml:space="preserve">para una adecuada </w:t>
            </w:r>
            <w:r w:rsidRPr="007D5BE9">
              <w:rPr>
                <w:rFonts w:ascii="Tahoma" w:hAnsi="Tahoma" w:cs="Tahoma"/>
                <w:sz w:val="22"/>
                <w:szCs w:val="22"/>
              </w:rPr>
              <w:t>administr</w:t>
            </w:r>
            <w:r>
              <w:rPr>
                <w:rFonts w:ascii="Tahoma" w:hAnsi="Tahoma" w:cs="Tahoma"/>
                <w:sz w:val="22"/>
                <w:szCs w:val="22"/>
              </w:rPr>
              <w:t xml:space="preserve">ación de la </w:t>
            </w:r>
            <w:r w:rsidRPr="007D5BE9">
              <w:rPr>
                <w:rFonts w:ascii="Tahoma" w:hAnsi="Tahoma" w:cs="Tahoma"/>
                <w:sz w:val="22"/>
                <w:szCs w:val="22"/>
              </w:rPr>
              <w:t>caja chica.</w:t>
            </w:r>
            <w:r w:rsidRPr="007D5BE9">
              <w:rPr>
                <w:rFonts w:ascii="Arial" w:eastAsia="Arial" w:hAnsi="Arial"/>
              </w:rPr>
              <w:t xml:space="preserve">  </w:t>
            </w:r>
          </w:p>
        </w:tc>
        <w:tc>
          <w:tcPr>
            <w:tcW w:w="4807" w:type="dxa"/>
            <w:vAlign w:val="center"/>
          </w:tcPr>
          <w:p w14:paraId="0C7289A5" w14:textId="77777777" w:rsidR="004A3450" w:rsidRPr="009D133A" w:rsidRDefault="004A3450" w:rsidP="0081796D">
            <w:pPr>
              <w:jc w:val="center"/>
              <w:rPr>
                <w:rFonts w:ascii="Tahoma" w:eastAsia="Calibri" w:hAnsi="Tahoma" w:cs="Tahoma"/>
                <w:sz w:val="22"/>
                <w:szCs w:val="22"/>
                <w:lang w:eastAsia="es-CR"/>
              </w:rPr>
            </w:pPr>
          </w:p>
        </w:tc>
      </w:tr>
      <w:tr w:rsidR="004A3450" w14:paraId="7A4CBCBE" w14:textId="77777777" w:rsidTr="00451E2F">
        <w:trPr>
          <w:trHeight w:val="4798"/>
        </w:trPr>
        <w:tc>
          <w:tcPr>
            <w:tcW w:w="2185" w:type="dxa"/>
            <w:vMerge/>
            <w:vAlign w:val="center"/>
          </w:tcPr>
          <w:p w14:paraId="2016E6A4"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299AED7B" w14:textId="1300CC7B" w:rsidR="004A3450" w:rsidRDefault="004A3450" w:rsidP="0081796D">
            <w:pPr>
              <w:autoSpaceDE w:val="0"/>
              <w:autoSpaceDN w:val="0"/>
              <w:jc w:val="center"/>
              <w:rPr>
                <w:rFonts w:ascii="Tahoma" w:eastAsia="Calibri" w:hAnsi="Tahoma" w:cs="Tahoma"/>
                <w:b/>
                <w:bCs/>
                <w:sz w:val="22"/>
                <w:szCs w:val="22"/>
                <w:lang w:eastAsia="es-CR"/>
              </w:rPr>
            </w:pPr>
            <w:r w:rsidRPr="006A01D5">
              <w:rPr>
                <w:rFonts w:ascii="Tahoma" w:eastAsia="Calibri" w:hAnsi="Tahoma" w:cs="Tahoma"/>
                <w:b/>
                <w:bCs/>
                <w:sz w:val="22"/>
                <w:szCs w:val="22"/>
                <w:lang w:eastAsia="es-CR"/>
              </w:rPr>
              <w:t>MITIGAR</w:t>
            </w:r>
          </w:p>
        </w:tc>
        <w:tc>
          <w:tcPr>
            <w:tcW w:w="3816" w:type="dxa"/>
          </w:tcPr>
          <w:p w14:paraId="37956199" w14:textId="56AFA32B" w:rsidR="004A3450" w:rsidRPr="009D133A" w:rsidRDefault="004A3450" w:rsidP="0081796D">
            <w:pPr>
              <w:jc w:val="center"/>
              <w:rPr>
                <w:rFonts w:ascii="Tahoma" w:eastAsia="Calibri" w:hAnsi="Tahoma" w:cs="Tahoma"/>
                <w:sz w:val="22"/>
                <w:szCs w:val="22"/>
                <w:lang w:eastAsia="es-CR"/>
              </w:rPr>
            </w:pPr>
            <w:r w:rsidRPr="00BA37DD">
              <w:rPr>
                <w:rFonts w:ascii="Tahoma" w:hAnsi="Tahoma" w:cs="Tahoma"/>
                <w:color w:val="000000"/>
                <w:sz w:val="22"/>
                <w:szCs w:val="22"/>
              </w:rPr>
              <w:t>Solicitar apoyo de personas juzgadoras supernumerarias para agilizar la agenda</w:t>
            </w:r>
            <w:r>
              <w:rPr>
                <w:rFonts w:ascii="Tahoma" w:hAnsi="Tahoma" w:cs="Tahoma"/>
                <w:color w:val="000000"/>
                <w:sz w:val="22"/>
                <w:szCs w:val="22"/>
              </w:rPr>
              <w:t>.</w:t>
            </w:r>
          </w:p>
        </w:tc>
        <w:tc>
          <w:tcPr>
            <w:tcW w:w="3527" w:type="dxa"/>
            <w:vAlign w:val="center"/>
          </w:tcPr>
          <w:p w14:paraId="78CE0338" w14:textId="6F5FCD9F"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125E76FB" w14:textId="49604C5D"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tcPr>
          <w:p w14:paraId="4918C34B" w14:textId="77777777" w:rsidR="004A3450" w:rsidRDefault="004A3450" w:rsidP="0081796D">
            <w:pPr>
              <w:numPr>
                <w:ilvl w:val="0"/>
                <w:numId w:val="40"/>
              </w:numPr>
              <w:ind w:left="164" w:hanging="164"/>
              <w:jc w:val="both"/>
              <w:rPr>
                <w:rFonts w:ascii="Tahoma" w:hAnsi="Tahoma" w:cs="Tahoma"/>
                <w:sz w:val="22"/>
                <w:szCs w:val="22"/>
              </w:rPr>
            </w:pPr>
            <w:r w:rsidRPr="007D5BE9">
              <w:rPr>
                <w:rFonts w:ascii="Tahoma" w:hAnsi="Tahoma" w:cs="Tahoma"/>
                <w:sz w:val="22"/>
                <w:szCs w:val="22"/>
              </w:rPr>
              <w:t>Subsanar las inconsistencias detectadas en los arqueos de caja chica de forma inmediata.</w:t>
            </w:r>
          </w:p>
          <w:p w14:paraId="5608DF79" w14:textId="77777777" w:rsidR="004A3450" w:rsidRPr="001D4DC6" w:rsidRDefault="004A3450" w:rsidP="0081796D">
            <w:pPr>
              <w:jc w:val="both"/>
              <w:rPr>
                <w:rFonts w:ascii="Tahoma" w:hAnsi="Tahoma" w:cs="Tahoma"/>
                <w:sz w:val="10"/>
                <w:szCs w:val="10"/>
              </w:rPr>
            </w:pPr>
          </w:p>
          <w:p w14:paraId="2D720CE2" w14:textId="77777777" w:rsidR="004A3450" w:rsidRDefault="004A3450" w:rsidP="0081796D">
            <w:pPr>
              <w:numPr>
                <w:ilvl w:val="0"/>
                <w:numId w:val="40"/>
              </w:numPr>
              <w:ind w:left="164" w:hanging="164"/>
              <w:jc w:val="both"/>
              <w:rPr>
                <w:rFonts w:ascii="Tahoma" w:hAnsi="Tahoma" w:cs="Tahoma"/>
                <w:sz w:val="22"/>
                <w:szCs w:val="22"/>
              </w:rPr>
            </w:pPr>
            <w:r w:rsidRPr="007D5BE9">
              <w:rPr>
                <w:rFonts w:ascii="Tahoma" w:hAnsi="Tahoma" w:cs="Tahoma"/>
                <w:sz w:val="22"/>
                <w:szCs w:val="22"/>
              </w:rPr>
              <w:t>Tomar las acciones que correspondan en caso de detectar errores en la administración de las cajas chicas.</w:t>
            </w:r>
          </w:p>
          <w:p w14:paraId="0B651179" w14:textId="77777777" w:rsidR="004A3450" w:rsidRPr="00923443" w:rsidRDefault="004A3450" w:rsidP="0081796D">
            <w:pPr>
              <w:rPr>
                <w:rFonts w:ascii="Tahoma" w:hAnsi="Tahoma" w:cs="Tahoma"/>
                <w:sz w:val="10"/>
                <w:szCs w:val="10"/>
              </w:rPr>
            </w:pPr>
          </w:p>
          <w:p w14:paraId="4D072392" w14:textId="3F5BFA7E" w:rsidR="004A3450" w:rsidRPr="009E4DF1" w:rsidRDefault="004A3450" w:rsidP="0081796D">
            <w:pPr>
              <w:numPr>
                <w:ilvl w:val="0"/>
                <w:numId w:val="40"/>
              </w:numPr>
              <w:ind w:left="164" w:hanging="164"/>
              <w:jc w:val="both"/>
              <w:rPr>
                <w:rFonts w:ascii="Tahoma" w:hAnsi="Tahoma" w:cs="Tahoma"/>
                <w:color w:val="000000"/>
                <w:sz w:val="22"/>
                <w:szCs w:val="22"/>
              </w:rPr>
            </w:pPr>
            <w:r>
              <w:rPr>
                <w:rFonts w:ascii="Tahoma" w:hAnsi="Tahoma" w:cs="Tahoma"/>
                <w:sz w:val="22"/>
                <w:szCs w:val="22"/>
              </w:rPr>
              <w:t>Ejecutar las</w:t>
            </w:r>
            <w:r w:rsidRPr="007D5BE9">
              <w:rPr>
                <w:rFonts w:ascii="Tahoma" w:hAnsi="Tahoma" w:cs="Tahoma"/>
                <w:sz w:val="22"/>
                <w:szCs w:val="22"/>
              </w:rPr>
              <w:t xml:space="preserve"> recomendaciones generales </w:t>
            </w:r>
            <w:r>
              <w:rPr>
                <w:rFonts w:ascii="Tahoma" w:hAnsi="Tahoma" w:cs="Tahoma"/>
                <w:sz w:val="22"/>
                <w:szCs w:val="22"/>
              </w:rPr>
              <w:t xml:space="preserve">que sean recibidas por las supervisiones realizadas, ante </w:t>
            </w:r>
            <w:r w:rsidRPr="007D5BE9">
              <w:rPr>
                <w:rFonts w:ascii="Tahoma" w:hAnsi="Tahoma" w:cs="Tahoma"/>
                <w:sz w:val="22"/>
                <w:szCs w:val="22"/>
              </w:rPr>
              <w:t>las debilidades o errores detectados en la administración de la caja chica</w:t>
            </w:r>
            <w:r>
              <w:rPr>
                <w:rFonts w:ascii="Tahoma" w:hAnsi="Tahoma" w:cs="Tahoma"/>
                <w:sz w:val="22"/>
                <w:szCs w:val="22"/>
              </w:rPr>
              <w:t>.</w:t>
            </w:r>
          </w:p>
        </w:tc>
        <w:tc>
          <w:tcPr>
            <w:tcW w:w="4807" w:type="dxa"/>
            <w:vAlign w:val="center"/>
          </w:tcPr>
          <w:p w14:paraId="25EC6E35" w14:textId="77777777" w:rsidR="004A3450" w:rsidRPr="009D133A" w:rsidRDefault="004A3450" w:rsidP="0081796D">
            <w:pPr>
              <w:jc w:val="center"/>
              <w:rPr>
                <w:rFonts w:ascii="Tahoma" w:eastAsia="Calibri" w:hAnsi="Tahoma" w:cs="Tahoma"/>
                <w:sz w:val="22"/>
                <w:szCs w:val="22"/>
                <w:lang w:eastAsia="es-CR"/>
              </w:rPr>
            </w:pPr>
          </w:p>
        </w:tc>
      </w:tr>
      <w:tr w:rsidR="004A3450" w14:paraId="18019685" w14:textId="77777777" w:rsidTr="00B051DF">
        <w:trPr>
          <w:trHeight w:val="562"/>
        </w:trPr>
        <w:tc>
          <w:tcPr>
            <w:tcW w:w="2185" w:type="dxa"/>
            <w:vMerge w:val="restart"/>
            <w:vAlign w:val="center"/>
          </w:tcPr>
          <w:p w14:paraId="56DAACE5" w14:textId="1A16B8BA" w:rsidR="004A3450" w:rsidRDefault="004A3450" w:rsidP="0081796D">
            <w:pPr>
              <w:jc w:val="center"/>
              <w:rPr>
                <w:rFonts w:ascii="Tahoma" w:hAnsi="Tahoma" w:cs="Tahoma"/>
                <w:b/>
                <w:color w:val="000000"/>
                <w:sz w:val="22"/>
                <w:szCs w:val="22"/>
              </w:rPr>
            </w:pPr>
            <w:r>
              <w:rPr>
                <w:rFonts w:ascii="Tahoma" w:hAnsi="Tahoma" w:cs="Tahoma"/>
                <w:b/>
                <w:color w:val="000000"/>
                <w:sz w:val="22"/>
                <w:szCs w:val="22"/>
              </w:rPr>
              <w:lastRenderedPageBreak/>
              <w:t>Que se produzca un i</w:t>
            </w:r>
            <w:r w:rsidRPr="00202BDD">
              <w:rPr>
                <w:rFonts w:ascii="Tahoma" w:hAnsi="Tahoma" w:cs="Tahoma"/>
                <w:b/>
                <w:color w:val="000000"/>
                <w:sz w:val="22"/>
                <w:szCs w:val="22"/>
              </w:rPr>
              <w:t xml:space="preserve">ncremento </w:t>
            </w:r>
            <w:r>
              <w:rPr>
                <w:rFonts w:ascii="Tahoma" w:hAnsi="Tahoma" w:cs="Tahoma"/>
                <w:b/>
                <w:color w:val="000000"/>
                <w:sz w:val="22"/>
                <w:szCs w:val="22"/>
              </w:rPr>
              <w:t>d</w:t>
            </w:r>
            <w:r w:rsidRPr="00202BDD">
              <w:rPr>
                <w:rFonts w:ascii="Tahoma" w:hAnsi="Tahoma" w:cs="Tahoma"/>
                <w:b/>
                <w:color w:val="000000"/>
                <w:sz w:val="22"/>
                <w:szCs w:val="22"/>
              </w:rPr>
              <w:t>el</w:t>
            </w:r>
          </w:p>
          <w:p w14:paraId="67EEA726" w14:textId="1E27AA68" w:rsidR="004A3450" w:rsidRPr="007D5BE9" w:rsidRDefault="004A3450" w:rsidP="0081796D">
            <w:pPr>
              <w:autoSpaceDE w:val="0"/>
              <w:autoSpaceDN w:val="0"/>
              <w:jc w:val="center"/>
              <w:rPr>
                <w:rFonts w:ascii="Tahoma" w:hAnsi="Tahoma" w:cs="Tahoma"/>
                <w:b/>
                <w:sz w:val="22"/>
                <w:szCs w:val="22"/>
              </w:rPr>
            </w:pPr>
            <w:r w:rsidRPr="00202BDD">
              <w:rPr>
                <w:rFonts w:ascii="Tahoma" w:hAnsi="Tahoma" w:cs="Tahoma"/>
                <w:b/>
                <w:color w:val="000000"/>
                <w:sz w:val="22"/>
                <w:szCs w:val="22"/>
              </w:rPr>
              <w:t>circulante</w:t>
            </w:r>
          </w:p>
        </w:tc>
        <w:tc>
          <w:tcPr>
            <w:tcW w:w="1701" w:type="dxa"/>
            <w:vAlign w:val="center"/>
          </w:tcPr>
          <w:p w14:paraId="498F4A20" w14:textId="6ADAE35F" w:rsidR="004A3450" w:rsidRDefault="004A3450" w:rsidP="0081796D">
            <w:pPr>
              <w:autoSpaceDE w:val="0"/>
              <w:autoSpaceDN w:val="0"/>
              <w:jc w:val="center"/>
              <w:rPr>
                <w:rFonts w:ascii="Tahoma" w:eastAsia="Calibri" w:hAnsi="Tahoma" w:cs="Tahoma"/>
                <w:b/>
                <w:bCs/>
                <w:sz w:val="22"/>
                <w:szCs w:val="22"/>
                <w:lang w:eastAsia="es-CR"/>
              </w:rPr>
            </w:pPr>
            <w:r w:rsidRPr="004D2788">
              <w:rPr>
                <w:rFonts w:ascii="Tahoma" w:eastAsia="Calibri" w:hAnsi="Tahoma" w:cs="Tahoma"/>
                <w:b/>
                <w:bCs/>
                <w:sz w:val="22"/>
                <w:szCs w:val="22"/>
                <w:lang w:eastAsia="es-CR"/>
              </w:rPr>
              <w:t>PREVENIR</w:t>
            </w:r>
          </w:p>
        </w:tc>
        <w:tc>
          <w:tcPr>
            <w:tcW w:w="3816" w:type="dxa"/>
          </w:tcPr>
          <w:p w14:paraId="29EA933A" w14:textId="77777777" w:rsidR="004A3450" w:rsidRPr="007B1A33"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Gestionar apoyo al Centro de Conciliación respectivo y promover la cultura RAC (Resolución Alterna de Conflictos).</w:t>
            </w:r>
          </w:p>
          <w:p w14:paraId="271ED849" w14:textId="77777777" w:rsidR="004A3450"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Elaborar planes remediales que involucren a todo el personal del despacho.</w:t>
            </w:r>
          </w:p>
          <w:p w14:paraId="655C358B" w14:textId="77777777" w:rsidR="004A3450"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Supervisar periódicamente el cumplimiento de los planes remediales aplicados</w:t>
            </w:r>
            <w:r>
              <w:rPr>
                <w:rFonts w:ascii="Tahoma" w:hAnsi="Tahoma" w:cs="Tahoma"/>
                <w:color w:val="000000"/>
                <w:sz w:val="22"/>
                <w:szCs w:val="22"/>
              </w:rPr>
              <w:t>.</w:t>
            </w:r>
          </w:p>
          <w:p w14:paraId="1D7F0B36" w14:textId="77777777" w:rsidR="004A3450" w:rsidRDefault="004A3450" w:rsidP="0081796D">
            <w:pPr>
              <w:numPr>
                <w:ilvl w:val="0"/>
                <w:numId w:val="40"/>
              </w:numPr>
              <w:ind w:left="164" w:hanging="164"/>
              <w:jc w:val="both"/>
              <w:rPr>
                <w:rFonts w:ascii="Tahoma" w:hAnsi="Tahoma" w:cs="Tahoma"/>
                <w:color w:val="000000"/>
                <w:sz w:val="22"/>
                <w:szCs w:val="22"/>
              </w:rPr>
            </w:pPr>
            <w:r w:rsidRPr="007B1A33">
              <w:rPr>
                <w:rFonts w:ascii="Tahoma" w:hAnsi="Tahoma" w:cs="Tahoma"/>
                <w:color w:val="000000"/>
                <w:sz w:val="22"/>
                <w:szCs w:val="22"/>
              </w:rPr>
              <w:t>Redistribuir cargas de trabajo en la medida de las posibilidades del despacho.</w:t>
            </w:r>
          </w:p>
          <w:p w14:paraId="191B87FE" w14:textId="2B13993D" w:rsidR="004A3450" w:rsidRPr="00BA37DD" w:rsidRDefault="004A3450" w:rsidP="0081796D">
            <w:pPr>
              <w:jc w:val="both"/>
              <w:rPr>
                <w:rFonts w:ascii="Tahoma" w:hAnsi="Tahoma" w:cs="Tahoma"/>
                <w:color w:val="000000"/>
                <w:sz w:val="8"/>
                <w:szCs w:val="8"/>
              </w:rPr>
            </w:pPr>
          </w:p>
        </w:tc>
        <w:tc>
          <w:tcPr>
            <w:tcW w:w="3527" w:type="dxa"/>
          </w:tcPr>
          <w:p w14:paraId="21E55A12" w14:textId="77777777" w:rsidR="004A3450" w:rsidRDefault="004A3450" w:rsidP="0081796D">
            <w:pPr>
              <w:numPr>
                <w:ilvl w:val="0"/>
                <w:numId w:val="40"/>
              </w:numPr>
              <w:ind w:left="164" w:hanging="164"/>
              <w:jc w:val="both"/>
              <w:rPr>
                <w:rFonts w:ascii="Tahoma" w:hAnsi="Tahoma" w:cs="Tahoma"/>
                <w:color w:val="000000"/>
                <w:sz w:val="22"/>
                <w:szCs w:val="22"/>
              </w:rPr>
            </w:pPr>
            <w:r w:rsidRPr="00202BDD">
              <w:rPr>
                <w:rFonts w:ascii="Tahoma" w:hAnsi="Tahoma" w:cs="Tahoma"/>
                <w:color w:val="000000"/>
                <w:sz w:val="22"/>
                <w:szCs w:val="22"/>
              </w:rPr>
              <w:t>Fomentar y promover las audiencias tempranas.</w:t>
            </w:r>
          </w:p>
          <w:p w14:paraId="51012F99" w14:textId="77777777" w:rsidR="004A3450" w:rsidRPr="00FC4E9D" w:rsidRDefault="004A3450" w:rsidP="0081796D">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 xml:space="preserve">Definir </w:t>
            </w:r>
            <w:r>
              <w:rPr>
                <w:rFonts w:ascii="Tahoma" w:hAnsi="Tahoma" w:cs="Tahoma"/>
                <w:sz w:val="22"/>
                <w:szCs w:val="22"/>
              </w:rPr>
              <w:t xml:space="preserve">y aplicar </w:t>
            </w:r>
            <w:r w:rsidRPr="00CC0A63">
              <w:rPr>
                <w:rFonts w:ascii="Tahoma" w:hAnsi="Tahoma" w:cs="Tahoma"/>
                <w:sz w:val="22"/>
                <w:szCs w:val="22"/>
              </w:rPr>
              <w:t>parámetros estándar para mejorar la dirección funcional</w:t>
            </w:r>
            <w:r>
              <w:rPr>
                <w:rFonts w:ascii="Tahoma" w:hAnsi="Tahoma" w:cs="Tahoma"/>
                <w:sz w:val="22"/>
                <w:szCs w:val="22"/>
              </w:rPr>
              <w:t>.</w:t>
            </w:r>
          </w:p>
          <w:p w14:paraId="4FF4022B" w14:textId="77777777" w:rsidR="004A3450" w:rsidRPr="00FC4E9D" w:rsidRDefault="004A3450" w:rsidP="0081796D">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Aplicar planes de descongestionamiento en coordinación con la Fiscalía General acordes con los requerimientos del despacho respectivo</w:t>
            </w:r>
            <w:r>
              <w:rPr>
                <w:rFonts w:ascii="Tahoma" w:hAnsi="Tahoma" w:cs="Tahoma"/>
                <w:sz w:val="22"/>
                <w:szCs w:val="22"/>
              </w:rPr>
              <w:t>.</w:t>
            </w:r>
          </w:p>
          <w:p w14:paraId="2681A408" w14:textId="77777777" w:rsidR="004A3450" w:rsidRPr="00202BDD" w:rsidRDefault="004A3450" w:rsidP="0081796D">
            <w:pPr>
              <w:numPr>
                <w:ilvl w:val="0"/>
                <w:numId w:val="40"/>
              </w:numPr>
              <w:ind w:left="164" w:hanging="164"/>
              <w:jc w:val="both"/>
              <w:rPr>
                <w:rFonts w:ascii="Tahoma" w:hAnsi="Tahoma" w:cs="Tahoma"/>
                <w:color w:val="000000"/>
                <w:sz w:val="22"/>
                <w:szCs w:val="22"/>
              </w:rPr>
            </w:pPr>
            <w:r w:rsidRPr="00202BDD">
              <w:rPr>
                <w:rFonts w:ascii="Tahoma" w:hAnsi="Tahoma" w:cs="Tahoma"/>
                <w:color w:val="000000"/>
                <w:sz w:val="22"/>
                <w:szCs w:val="22"/>
              </w:rPr>
              <w:t>Consolidar las agendas, a efecto de procurar en el trámite, el tiempo efectivo; conforme lo descrito en los planes remediales.</w:t>
            </w:r>
          </w:p>
          <w:p w14:paraId="4F96B757" w14:textId="77777777" w:rsidR="004A3450" w:rsidRDefault="004A3450" w:rsidP="0081796D">
            <w:pPr>
              <w:numPr>
                <w:ilvl w:val="0"/>
                <w:numId w:val="40"/>
              </w:numPr>
              <w:ind w:left="164" w:hanging="164"/>
              <w:jc w:val="both"/>
              <w:rPr>
                <w:rFonts w:ascii="Tahoma" w:hAnsi="Tahoma" w:cs="Tahoma"/>
                <w:sz w:val="22"/>
                <w:szCs w:val="22"/>
              </w:rPr>
            </w:pPr>
            <w:r w:rsidRPr="00CC0A63">
              <w:rPr>
                <w:rFonts w:ascii="Tahoma" w:hAnsi="Tahoma" w:cs="Tahoma"/>
                <w:sz w:val="22"/>
                <w:szCs w:val="22"/>
              </w:rPr>
              <w:t>Intervenir oportunamente las causas y acusaciones.</w:t>
            </w:r>
          </w:p>
          <w:p w14:paraId="156BDB51" w14:textId="77777777" w:rsidR="004A3450" w:rsidRDefault="004A3450" w:rsidP="0081796D">
            <w:pPr>
              <w:numPr>
                <w:ilvl w:val="0"/>
                <w:numId w:val="40"/>
              </w:numPr>
              <w:ind w:left="164" w:hanging="164"/>
              <w:jc w:val="both"/>
              <w:rPr>
                <w:rFonts w:ascii="Tahoma" w:hAnsi="Tahoma" w:cs="Tahoma"/>
                <w:sz w:val="22"/>
                <w:szCs w:val="22"/>
              </w:rPr>
            </w:pPr>
            <w:r w:rsidRPr="00CC0A63">
              <w:rPr>
                <w:rFonts w:ascii="Tahoma" w:hAnsi="Tahoma" w:cs="Tahoma"/>
                <w:sz w:val="22"/>
                <w:szCs w:val="22"/>
              </w:rPr>
              <w:t>Promover la inscripción en los cursos que promueve la Unidad de Capacitación del M.P. en los temas de nuevos delitos.</w:t>
            </w:r>
          </w:p>
          <w:p w14:paraId="503CD0FF" w14:textId="77777777" w:rsidR="004A3450" w:rsidRPr="00113B62" w:rsidRDefault="004A3450" w:rsidP="0081796D">
            <w:pPr>
              <w:rPr>
                <w:rFonts w:ascii="Tahoma" w:eastAsia="Calibri" w:hAnsi="Tahoma" w:cs="Tahoma"/>
                <w:sz w:val="10"/>
                <w:szCs w:val="10"/>
                <w:lang w:eastAsia="es-CR"/>
              </w:rPr>
            </w:pPr>
          </w:p>
        </w:tc>
        <w:tc>
          <w:tcPr>
            <w:tcW w:w="3532" w:type="dxa"/>
            <w:vAlign w:val="center"/>
          </w:tcPr>
          <w:p w14:paraId="482AA98B" w14:textId="4E5959CA"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27B70A58" w14:textId="54D67E09"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3414AB6F" w14:textId="43AE0F70"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66E1FEEC" w14:textId="77777777" w:rsidTr="00B051DF">
        <w:trPr>
          <w:trHeight w:val="562"/>
        </w:trPr>
        <w:tc>
          <w:tcPr>
            <w:tcW w:w="2185" w:type="dxa"/>
            <w:vMerge/>
            <w:vAlign w:val="center"/>
          </w:tcPr>
          <w:p w14:paraId="0209186B"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31FA7625" w14:textId="0E3566AD"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2DDDD7CE" w14:textId="77777777" w:rsidR="004A3450" w:rsidRPr="0067659F" w:rsidRDefault="004A3450" w:rsidP="0081796D">
            <w:pPr>
              <w:numPr>
                <w:ilvl w:val="0"/>
                <w:numId w:val="40"/>
              </w:numPr>
              <w:ind w:left="164" w:hanging="164"/>
              <w:jc w:val="both"/>
              <w:rPr>
                <w:rFonts w:ascii="Tahoma" w:hAnsi="Tahoma" w:cs="Tahoma"/>
                <w:color w:val="000000"/>
                <w:sz w:val="22"/>
                <w:szCs w:val="22"/>
              </w:rPr>
            </w:pPr>
            <w:r w:rsidRPr="0067659F">
              <w:rPr>
                <w:rFonts w:ascii="Tahoma" w:hAnsi="Tahoma" w:cs="Tahoma"/>
                <w:color w:val="000000"/>
                <w:sz w:val="22"/>
                <w:szCs w:val="22"/>
              </w:rPr>
              <w:t>Dar prioridad al trámite de los asuntos de “vieja data”.</w:t>
            </w:r>
          </w:p>
          <w:p w14:paraId="32ACD4BA" w14:textId="77777777" w:rsidR="004A3450" w:rsidRPr="0067659F" w:rsidRDefault="004A3450" w:rsidP="0081796D">
            <w:pPr>
              <w:numPr>
                <w:ilvl w:val="0"/>
                <w:numId w:val="40"/>
              </w:numPr>
              <w:ind w:left="164" w:hanging="164"/>
              <w:jc w:val="both"/>
              <w:rPr>
                <w:rFonts w:ascii="Tahoma" w:hAnsi="Tahoma" w:cs="Tahoma"/>
                <w:color w:val="000000"/>
                <w:sz w:val="22"/>
                <w:szCs w:val="22"/>
              </w:rPr>
            </w:pPr>
            <w:r w:rsidRPr="0067659F">
              <w:rPr>
                <w:rFonts w:ascii="Tahoma" w:hAnsi="Tahoma" w:cs="Tahoma"/>
                <w:color w:val="000000"/>
                <w:sz w:val="22"/>
                <w:szCs w:val="22"/>
              </w:rPr>
              <w:t>Generar filtros mensualmente para priorizar el seguimiento de los expedientes más antiguos</w:t>
            </w:r>
          </w:p>
          <w:p w14:paraId="2B69A3B6" w14:textId="77777777" w:rsidR="004A3450" w:rsidRPr="0067659F" w:rsidRDefault="004A3450" w:rsidP="0081796D">
            <w:pPr>
              <w:numPr>
                <w:ilvl w:val="0"/>
                <w:numId w:val="40"/>
              </w:numPr>
              <w:ind w:left="164" w:hanging="164"/>
              <w:jc w:val="both"/>
              <w:rPr>
                <w:rFonts w:ascii="Tahoma" w:hAnsi="Tahoma" w:cs="Tahoma"/>
                <w:color w:val="000000"/>
                <w:sz w:val="22"/>
                <w:szCs w:val="22"/>
              </w:rPr>
            </w:pPr>
            <w:r w:rsidRPr="0067659F">
              <w:rPr>
                <w:rFonts w:ascii="Tahoma" w:hAnsi="Tahoma" w:cs="Tahoma"/>
                <w:color w:val="000000"/>
                <w:sz w:val="22"/>
                <w:szCs w:val="22"/>
              </w:rPr>
              <w:t>Atender las alarmas sobre las causas de “vieja data” que brinda el sistema de Escritorio Virtual.</w:t>
            </w:r>
          </w:p>
          <w:p w14:paraId="0EBA432E" w14:textId="77777777" w:rsidR="004A3450" w:rsidRPr="0067659F" w:rsidRDefault="004A3450" w:rsidP="0081796D">
            <w:pPr>
              <w:numPr>
                <w:ilvl w:val="0"/>
                <w:numId w:val="40"/>
              </w:numPr>
              <w:ind w:left="164" w:hanging="164"/>
              <w:jc w:val="both"/>
              <w:rPr>
                <w:rFonts w:ascii="Tahoma" w:hAnsi="Tahoma" w:cs="Tahoma"/>
                <w:color w:val="000000"/>
                <w:sz w:val="22"/>
                <w:szCs w:val="22"/>
              </w:rPr>
            </w:pPr>
            <w:r w:rsidRPr="0067659F">
              <w:rPr>
                <w:rFonts w:ascii="Tahoma" w:hAnsi="Tahoma" w:cs="Tahoma"/>
                <w:color w:val="000000"/>
                <w:sz w:val="22"/>
                <w:szCs w:val="22"/>
              </w:rPr>
              <w:t>Verificar en forma bimensual los asuntos de “vieja data” del despacho.</w:t>
            </w:r>
          </w:p>
          <w:p w14:paraId="1AAFE8D2" w14:textId="77777777" w:rsidR="004A3450" w:rsidRPr="0067659F" w:rsidRDefault="004A3450" w:rsidP="0081796D">
            <w:pPr>
              <w:numPr>
                <w:ilvl w:val="0"/>
                <w:numId w:val="40"/>
              </w:numPr>
              <w:ind w:left="164" w:hanging="164"/>
              <w:jc w:val="both"/>
              <w:rPr>
                <w:rFonts w:ascii="Tahoma" w:hAnsi="Tahoma" w:cs="Tahoma"/>
                <w:color w:val="000000"/>
                <w:sz w:val="22"/>
                <w:szCs w:val="22"/>
              </w:rPr>
            </w:pPr>
            <w:r w:rsidRPr="0067659F">
              <w:rPr>
                <w:rFonts w:ascii="Tahoma" w:hAnsi="Tahoma" w:cs="Tahoma"/>
                <w:color w:val="000000"/>
                <w:sz w:val="22"/>
                <w:szCs w:val="22"/>
              </w:rPr>
              <w:t>Revisar periódicamente los informes que se generan mediante el sistema SIGMA.</w:t>
            </w:r>
          </w:p>
          <w:p w14:paraId="6983811A" w14:textId="77777777" w:rsidR="004A3450" w:rsidRDefault="004A3450" w:rsidP="0081796D">
            <w:pPr>
              <w:numPr>
                <w:ilvl w:val="0"/>
                <w:numId w:val="40"/>
              </w:numPr>
              <w:ind w:left="164" w:hanging="164"/>
              <w:jc w:val="both"/>
              <w:rPr>
                <w:rFonts w:ascii="Tahoma" w:hAnsi="Tahoma" w:cs="Tahoma"/>
                <w:color w:val="000000"/>
                <w:sz w:val="22"/>
                <w:szCs w:val="22"/>
              </w:rPr>
            </w:pPr>
            <w:r w:rsidRPr="0067659F">
              <w:rPr>
                <w:rFonts w:ascii="Tahoma" w:hAnsi="Tahoma" w:cs="Tahoma"/>
                <w:color w:val="000000"/>
                <w:sz w:val="22"/>
                <w:szCs w:val="22"/>
              </w:rPr>
              <w:t>Revisar mensualmente los buzones para determinar los procesos a los que debe darse prioridad.</w:t>
            </w:r>
          </w:p>
          <w:p w14:paraId="709348E6" w14:textId="6EE94B2C" w:rsidR="004A3450" w:rsidRPr="00BA37DD" w:rsidRDefault="004A3450" w:rsidP="0081796D">
            <w:pPr>
              <w:numPr>
                <w:ilvl w:val="0"/>
                <w:numId w:val="40"/>
              </w:numPr>
              <w:ind w:left="164" w:hanging="164"/>
              <w:jc w:val="both"/>
              <w:rPr>
                <w:rFonts w:ascii="Tahoma" w:hAnsi="Tahoma" w:cs="Tahoma"/>
                <w:color w:val="000000"/>
                <w:sz w:val="22"/>
                <w:szCs w:val="22"/>
              </w:rPr>
            </w:pPr>
          </w:p>
        </w:tc>
        <w:tc>
          <w:tcPr>
            <w:tcW w:w="3527" w:type="dxa"/>
          </w:tcPr>
          <w:p w14:paraId="34BFD76A" w14:textId="77777777" w:rsidR="004A3450" w:rsidRPr="00FC4E9D" w:rsidRDefault="004A3450" w:rsidP="0081796D">
            <w:pPr>
              <w:numPr>
                <w:ilvl w:val="0"/>
                <w:numId w:val="40"/>
              </w:numPr>
              <w:ind w:left="164" w:hanging="164"/>
              <w:jc w:val="both"/>
              <w:rPr>
                <w:rFonts w:ascii="Tahoma" w:hAnsi="Tahoma" w:cs="Tahoma"/>
                <w:color w:val="000000"/>
                <w:szCs w:val="22"/>
              </w:rPr>
            </w:pPr>
            <w:r>
              <w:rPr>
                <w:rFonts w:ascii="Tahoma" w:hAnsi="Tahoma" w:cs="Tahoma"/>
                <w:color w:val="000000"/>
                <w:sz w:val="22"/>
                <w:szCs w:val="22"/>
              </w:rPr>
              <w:t xml:space="preserve">Gestionar ante </w:t>
            </w:r>
            <w:r w:rsidRPr="00202BDD">
              <w:rPr>
                <w:rFonts w:ascii="Tahoma" w:hAnsi="Tahoma" w:cs="Tahoma"/>
                <w:color w:val="000000"/>
                <w:sz w:val="22"/>
                <w:szCs w:val="22"/>
              </w:rPr>
              <w:t>la Unidad de Capacitación y Supervisión que las capacitaciones brindadas al personal profesional y técnico, de zonas alejadas se realicen en horas hábiles, pero permitiendo su sustitución.</w:t>
            </w:r>
          </w:p>
          <w:p w14:paraId="3EB7C0CB" w14:textId="77777777" w:rsidR="004A3450" w:rsidRDefault="004A3450" w:rsidP="0081796D">
            <w:pPr>
              <w:jc w:val="both"/>
              <w:rPr>
                <w:rFonts w:ascii="Tahoma" w:hAnsi="Tahoma" w:cs="Tahoma"/>
                <w:sz w:val="10"/>
                <w:szCs w:val="10"/>
              </w:rPr>
            </w:pPr>
          </w:p>
          <w:p w14:paraId="5D60A021" w14:textId="3958A680" w:rsidR="004A3450" w:rsidRPr="00113B62" w:rsidRDefault="004A3450" w:rsidP="0081796D">
            <w:pPr>
              <w:numPr>
                <w:ilvl w:val="0"/>
                <w:numId w:val="40"/>
              </w:numPr>
              <w:ind w:left="164" w:hanging="164"/>
              <w:jc w:val="both"/>
              <w:rPr>
                <w:rFonts w:ascii="Tahoma" w:eastAsia="Calibri" w:hAnsi="Tahoma" w:cs="Tahoma"/>
                <w:sz w:val="10"/>
                <w:szCs w:val="10"/>
                <w:lang w:eastAsia="es-CR"/>
              </w:rPr>
            </w:pPr>
            <w:r>
              <w:rPr>
                <w:rFonts w:ascii="Tahoma" w:hAnsi="Tahoma" w:cs="Tahoma"/>
                <w:color w:val="000000"/>
                <w:sz w:val="22"/>
                <w:szCs w:val="22"/>
              </w:rPr>
              <w:t xml:space="preserve">Gestionar ante </w:t>
            </w:r>
            <w:r w:rsidRPr="00FC4E9D">
              <w:rPr>
                <w:rFonts w:ascii="Tahoma" w:hAnsi="Tahoma" w:cs="Tahoma"/>
                <w:color w:val="000000"/>
                <w:sz w:val="22"/>
                <w:szCs w:val="22"/>
              </w:rPr>
              <w:t xml:space="preserve">la Fiscalía General </w:t>
            </w:r>
            <w:r>
              <w:rPr>
                <w:rFonts w:ascii="Tahoma" w:hAnsi="Tahoma" w:cs="Tahoma"/>
                <w:color w:val="000000"/>
                <w:sz w:val="22"/>
                <w:szCs w:val="22"/>
              </w:rPr>
              <w:t xml:space="preserve">la elaboración de un estudio integral, con el objetivo de identificar necesidad de recurso humano especializado </w:t>
            </w:r>
            <w:r w:rsidRPr="00FC4E9D">
              <w:rPr>
                <w:rFonts w:ascii="Tahoma" w:hAnsi="Tahoma" w:cs="Tahoma"/>
                <w:color w:val="000000"/>
                <w:sz w:val="22"/>
                <w:szCs w:val="22"/>
              </w:rPr>
              <w:t>en materia de delitos funcionales para la</w:t>
            </w:r>
            <w:r>
              <w:rPr>
                <w:rFonts w:ascii="Tahoma" w:hAnsi="Tahoma" w:cs="Tahoma"/>
                <w:color w:val="000000"/>
                <w:sz w:val="22"/>
                <w:szCs w:val="22"/>
              </w:rPr>
              <w:t>s diferentes regiones del país.</w:t>
            </w:r>
          </w:p>
        </w:tc>
        <w:tc>
          <w:tcPr>
            <w:tcW w:w="3532" w:type="dxa"/>
            <w:vAlign w:val="center"/>
          </w:tcPr>
          <w:p w14:paraId="5EEC0680" w14:textId="7C6E060B"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1FC247A6" w14:textId="23EACA03"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7B437B66" w14:textId="01548BDE"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2D62A1E" w14:textId="77777777" w:rsidTr="00B051DF">
        <w:trPr>
          <w:trHeight w:val="562"/>
        </w:trPr>
        <w:tc>
          <w:tcPr>
            <w:tcW w:w="2185" w:type="dxa"/>
            <w:vMerge/>
            <w:vAlign w:val="center"/>
          </w:tcPr>
          <w:p w14:paraId="10DD79F1"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1B9BD337" w14:textId="0A93982E"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tcPr>
          <w:p w14:paraId="4402B574" w14:textId="74FCA0DA" w:rsidR="004A3450" w:rsidRPr="007B1A33" w:rsidRDefault="004A3450" w:rsidP="0081796D">
            <w:pPr>
              <w:ind w:left="164"/>
              <w:jc w:val="both"/>
              <w:rPr>
                <w:rFonts w:ascii="Tahoma" w:hAnsi="Tahoma" w:cs="Tahoma"/>
                <w:color w:val="000000"/>
                <w:sz w:val="10"/>
                <w:szCs w:val="10"/>
              </w:rPr>
            </w:pPr>
            <w:r w:rsidRPr="0067659F">
              <w:rPr>
                <w:rFonts w:ascii="Tahoma" w:hAnsi="Tahoma" w:cs="Tahoma"/>
                <w:color w:val="000000"/>
                <w:sz w:val="22"/>
                <w:szCs w:val="22"/>
              </w:rPr>
              <w:t>Solicitar al personal colaborador que remita un informe mensual a la jefatura con aquellos expedientes de “vieja data” indicando el trámite pendiente.</w:t>
            </w:r>
          </w:p>
        </w:tc>
        <w:tc>
          <w:tcPr>
            <w:tcW w:w="3527" w:type="dxa"/>
          </w:tcPr>
          <w:p w14:paraId="3CD1E75A" w14:textId="7D489C34" w:rsidR="004A3450" w:rsidRDefault="004A3450" w:rsidP="0081796D">
            <w:pPr>
              <w:numPr>
                <w:ilvl w:val="0"/>
                <w:numId w:val="40"/>
              </w:numPr>
              <w:ind w:left="164" w:hanging="164"/>
              <w:jc w:val="both"/>
              <w:rPr>
                <w:rFonts w:ascii="Tahoma" w:hAnsi="Tahoma" w:cs="Tahoma"/>
                <w:color w:val="000000"/>
                <w:sz w:val="22"/>
                <w:szCs w:val="22"/>
              </w:rPr>
            </w:pPr>
            <w:r w:rsidRPr="00202BDD">
              <w:rPr>
                <w:rFonts w:ascii="Tahoma" w:hAnsi="Tahoma" w:cs="Tahoma"/>
                <w:color w:val="000000"/>
                <w:sz w:val="22"/>
                <w:szCs w:val="22"/>
              </w:rPr>
              <w:t>Dar seguimiento a los planes de reducción de circulante y atención del rezago.</w:t>
            </w:r>
          </w:p>
          <w:p w14:paraId="5DAA6DA8" w14:textId="60021D75" w:rsidR="004A3450" w:rsidRDefault="004A3450" w:rsidP="0081796D">
            <w:pPr>
              <w:numPr>
                <w:ilvl w:val="0"/>
                <w:numId w:val="40"/>
              </w:numPr>
              <w:ind w:left="164" w:hanging="164"/>
              <w:jc w:val="both"/>
              <w:rPr>
                <w:rFonts w:ascii="Tahoma" w:hAnsi="Tahoma" w:cs="Tahoma"/>
                <w:color w:val="000000"/>
                <w:sz w:val="22"/>
                <w:szCs w:val="22"/>
              </w:rPr>
            </w:pPr>
            <w:r w:rsidRPr="00202BDD">
              <w:rPr>
                <w:rFonts w:ascii="Tahoma" w:hAnsi="Tahoma" w:cs="Tahoma"/>
                <w:color w:val="000000"/>
                <w:sz w:val="22"/>
                <w:szCs w:val="22"/>
              </w:rPr>
              <w:t>Divulgar periódicamente (mensual/trimestral) el comportamiento cuantitativo o cualitativo de las causas en rezago</w:t>
            </w:r>
            <w:r>
              <w:rPr>
                <w:rFonts w:ascii="Tahoma" w:hAnsi="Tahoma" w:cs="Tahoma"/>
                <w:color w:val="000000"/>
                <w:sz w:val="22"/>
                <w:szCs w:val="22"/>
              </w:rPr>
              <w:t>.</w:t>
            </w:r>
          </w:p>
          <w:p w14:paraId="5BA9EA4C" w14:textId="4AE1D9F1" w:rsidR="004A3450" w:rsidRDefault="004A3450" w:rsidP="0081796D">
            <w:pPr>
              <w:numPr>
                <w:ilvl w:val="0"/>
                <w:numId w:val="40"/>
              </w:numPr>
              <w:ind w:left="164" w:hanging="164"/>
              <w:jc w:val="both"/>
              <w:rPr>
                <w:rFonts w:ascii="Tahoma" w:hAnsi="Tahoma" w:cs="Tahoma"/>
                <w:color w:val="000000"/>
                <w:sz w:val="22"/>
                <w:szCs w:val="22"/>
              </w:rPr>
            </w:pPr>
            <w:r w:rsidRPr="00CC0A63">
              <w:rPr>
                <w:rFonts w:ascii="Tahoma" w:hAnsi="Tahoma" w:cs="Tahoma"/>
                <w:sz w:val="22"/>
                <w:szCs w:val="22"/>
              </w:rPr>
              <w:t>Realizar reuniones con los equipos de trabajo para tomar acciones correctivas</w:t>
            </w:r>
            <w:r>
              <w:rPr>
                <w:rFonts w:ascii="Tahoma" w:hAnsi="Tahoma" w:cs="Tahoma"/>
                <w:sz w:val="22"/>
                <w:szCs w:val="22"/>
              </w:rPr>
              <w:t>.</w:t>
            </w:r>
          </w:p>
          <w:p w14:paraId="36F80021" w14:textId="59A57DA4" w:rsidR="004A3450" w:rsidRPr="00113B62" w:rsidRDefault="004A3450" w:rsidP="0081796D">
            <w:pPr>
              <w:jc w:val="both"/>
              <w:rPr>
                <w:rFonts w:ascii="Tahoma" w:hAnsi="Tahoma" w:cs="Tahoma"/>
                <w:color w:val="000000"/>
                <w:sz w:val="10"/>
                <w:szCs w:val="10"/>
              </w:rPr>
            </w:pPr>
          </w:p>
        </w:tc>
        <w:tc>
          <w:tcPr>
            <w:tcW w:w="3532" w:type="dxa"/>
            <w:vAlign w:val="center"/>
          </w:tcPr>
          <w:p w14:paraId="6329B56C" w14:textId="61444D47"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5221DC5B" w14:textId="14558146"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780F6D04" w14:textId="2F4D2429"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F9BE6E7" w14:textId="77777777" w:rsidTr="00B051DF">
        <w:trPr>
          <w:trHeight w:val="562"/>
        </w:trPr>
        <w:tc>
          <w:tcPr>
            <w:tcW w:w="2185" w:type="dxa"/>
            <w:vMerge w:val="restart"/>
            <w:vAlign w:val="center"/>
          </w:tcPr>
          <w:p w14:paraId="3F514D62" w14:textId="6FC56D49" w:rsidR="004A3450" w:rsidRPr="007D5BE9" w:rsidRDefault="004A3450" w:rsidP="0081796D">
            <w:pPr>
              <w:autoSpaceDE w:val="0"/>
              <w:autoSpaceDN w:val="0"/>
              <w:jc w:val="center"/>
              <w:rPr>
                <w:rFonts w:ascii="Tahoma" w:hAnsi="Tahoma" w:cs="Tahoma"/>
                <w:b/>
                <w:sz w:val="22"/>
                <w:szCs w:val="22"/>
              </w:rPr>
            </w:pPr>
            <w:r w:rsidRPr="00FF3F44">
              <w:rPr>
                <w:rFonts w:ascii="Tahoma" w:hAnsi="Tahoma" w:cs="Tahoma"/>
                <w:b/>
                <w:sz w:val="22"/>
                <w:szCs w:val="22"/>
              </w:rPr>
              <w:t>Que se ignoren los expedientes con mayor antigüedad del circulante activo del despacho</w:t>
            </w:r>
          </w:p>
        </w:tc>
        <w:tc>
          <w:tcPr>
            <w:tcW w:w="1701" w:type="dxa"/>
            <w:vAlign w:val="center"/>
          </w:tcPr>
          <w:p w14:paraId="2D1290FA" w14:textId="1046FE71"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tcPr>
          <w:p w14:paraId="7DCB6298" w14:textId="77777777" w:rsidR="004A3450" w:rsidRPr="00B051DF" w:rsidRDefault="004A3450" w:rsidP="0081796D">
            <w:pPr>
              <w:pStyle w:val="Prrafodelista"/>
              <w:widowControl/>
              <w:numPr>
                <w:ilvl w:val="0"/>
                <w:numId w:val="40"/>
              </w:numPr>
              <w:spacing w:after="160" w:line="259" w:lineRule="auto"/>
              <w:ind w:left="164" w:hanging="164"/>
              <w:contextualSpacing/>
              <w:jc w:val="both"/>
              <w:rPr>
                <w:rFonts w:ascii="Tahoma" w:hAnsi="Tahoma" w:cs="Tahoma"/>
                <w:color w:val="000000"/>
                <w:sz w:val="22"/>
                <w:szCs w:val="22"/>
              </w:rPr>
            </w:pPr>
            <w:r w:rsidRPr="00B051DF">
              <w:rPr>
                <w:rFonts w:ascii="Tahoma" w:hAnsi="Tahoma" w:cs="Tahoma"/>
                <w:color w:val="000000"/>
                <w:sz w:val="22"/>
                <w:szCs w:val="22"/>
              </w:rPr>
              <w:t>Valorar el retraso de los expedientes de “vieja data” pendientes de fallo y aplicar planes remediales según el estado de los indicadores mensuales del despacho.</w:t>
            </w:r>
          </w:p>
          <w:p w14:paraId="7E924D43" w14:textId="77777777" w:rsidR="004A3450" w:rsidRDefault="004A3450" w:rsidP="0081796D">
            <w:pPr>
              <w:numPr>
                <w:ilvl w:val="0"/>
                <w:numId w:val="40"/>
              </w:numPr>
              <w:ind w:left="164" w:hanging="164"/>
              <w:jc w:val="both"/>
              <w:rPr>
                <w:rFonts w:ascii="Tahoma" w:hAnsi="Tahoma" w:cs="Tahoma"/>
                <w:color w:val="000000"/>
                <w:sz w:val="22"/>
                <w:szCs w:val="22"/>
              </w:rPr>
            </w:pPr>
            <w:r w:rsidRPr="00B051DF">
              <w:rPr>
                <w:rFonts w:ascii="Tahoma" w:hAnsi="Tahoma" w:cs="Tahoma"/>
                <w:color w:val="000000"/>
                <w:sz w:val="22"/>
                <w:szCs w:val="22"/>
              </w:rPr>
              <w:t xml:space="preserve">Tramitar y fallar los expedientes de mayor antigüedad que se encuentren asignados en la tarea de "Expediente listo para fallar" de </w:t>
            </w:r>
            <w:r w:rsidRPr="00B051DF">
              <w:rPr>
                <w:rFonts w:ascii="Tahoma" w:hAnsi="Tahoma" w:cs="Tahoma"/>
                <w:color w:val="000000"/>
                <w:sz w:val="22"/>
                <w:szCs w:val="22"/>
              </w:rPr>
              <w:lastRenderedPageBreak/>
              <w:t>acuerdo con los planes remediales elaborados.</w:t>
            </w:r>
          </w:p>
          <w:p w14:paraId="3C50A1A2" w14:textId="1AB3C64E" w:rsidR="004A3450" w:rsidRPr="0067659F" w:rsidRDefault="004A3450" w:rsidP="0081796D">
            <w:pPr>
              <w:jc w:val="both"/>
              <w:rPr>
                <w:rFonts w:ascii="Tahoma" w:hAnsi="Tahoma" w:cs="Tahoma"/>
                <w:color w:val="000000"/>
                <w:sz w:val="10"/>
                <w:szCs w:val="10"/>
              </w:rPr>
            </w:pPr>
          </w:p>
        </w:tc>
        <w:tc>
          <w:tcPr>
            <w:tcW w:w="3527" w:type="dxa"/>
            <w:vAlign w:val="center"/>
          </w:tcPr>
          <w:p w14:paraId="7C55A362" w14:textId="40AC25F6" w:rsidR="004A3450" w:rsidRPr="00202BDD"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532" w:type="dxa"/>
            <w:vAlign w:val="center"/>
          </w:tcPr>
          <w:p w14:paraId="7C69D724" w14:textId="2DCB550E"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036F79B1" w14:textId="2CB540B6"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669C2748" w14:textId="14DF67DA"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746C09EB" w14:textId="77777777" w:rsidTr="00B051DF">
        <w:trPr>
          <w:trHeight w:val="562"/>
        </w:trPr>
        <w:tc>
          <w:tcPr>
            <w:tcW w:w="2185" w:type="dxa"/>
            <w:vMerge/>
            <w:vAlign w:val="center"/>
          </w:tcPr>
          <w:p w14:paraId="6FB94BAB"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3298DDC0" w14:textId="79FA085A"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tcPr>
          <w:p w14:paraId="4DAB00D8" w14:textId="77777777" w:rsidR="004A3450" w:rsidRPr="003E6CDD" w:rsidRDefault="004A3450" w:rsidP="0081796D">
            <w:pPr>
              <w:numPr>
                <w:ilvl w:val="0"/>
                <w:numId w:val="40"/>
              </w:numPr>
              <w:ind w:left="164" w:hanging="164"/>
              <w:jc w:val="both"/>
              <w:rPr>
                <w:rFonts w:ascii="Tahoma" w:hAnsi="Tahoma" w:cs="Tahoma"/>
                <w:color w:val="000000"/>
                <w:sz w:val="22"/>
                <w:szCs w:val="22"/>
              </w:rPr>
            </w:pPr>
            <w:r w:rsidRPr="003E6CDD">
              <w:rPr>
                <w:rFonts w:ascii="Tahoma" w:hAnsi="Tahoma" w:cs="Tahoma"/>
                <w:color w:val="000000"/>
                <w:sz w:val="22"/>
                <w:szCs w:val="22"/>
              </w:rPr>
              <w:t>Revisar y dar seguimiento a los dispositivos de G.P.S. en forma diaria.</w:t>
            </w:r>
          </w:p>
          <w:p w14:paraId="2D7FE7B1" w14:textId="344C41E6" w:rsidR="004A3450" w:rsidRPr="0067659F" w:rsidRDefault="004A3450" w:rsidP="0081796D">
            <w:pPr>
              <w:pStyle w:val="Prrafodelista"/>
              <w:widowControl/>
              <w:numPr>
                <w:ilvl w:val="0"/>
                <w:numId w:val="40"/>
              </w:numPr>
              <w:spacing w:after="160" w:line="259" w:lineRule="auto"/>
              <w:ind w:left="164" w:hanging="164"/>
              <w:contextualSpacing/>
              <w:jc w:val="both"/>
              <w:rPr>
                <w:rFonts w:ascii="Tahoma" w:hAnsi="Tahoma" w:cs="Tahoma"/>
                <w:color w:val="000000"/>
                <w:sz w:val="22"/>
                <w:szCs w:val="22"/>
              </w:rPr>
            </w:pPr>
            <w:r w:rsidRPr="003E6CDD">
              <w:rPr>
                <w:rFonts w:ascii="Tahoma" w:hAnsi="Tahoma" w:cs="Tahoma"/>
                <w:color w:val="000000"/>
                <w:sz w:val="22"/>
                <w:szCs w:val="22"/>
              </w:rPr>
              <w:t>Revisar los libros de devolución del trabajo realizado</w:t>
            </w:r>
            <w:r>
              <w:rPr>
                <w:rFonts w:ascii="Tahoma" w:hAnsi="Tahoma" w:cs="Tahoma"/>
                <w:color w:val="000000"/>
                <w:sz w:val="22"/>
                <w:szCs w:val="22"/>
              </w:rPr>
              <w:t>.</w:t>
            </w:r>
          </w:p>
        </w:tc>
        <w:tc>
          <w:tcPr>
            <w:tcW w:w="3527" w:type="dxa"/>
            <w:vAlign w:val="center"/>
          </w:tcPr>
          <w:p w14:paraId="1EE83C15" w14:textId="63538341" w:rsidR="004A3450" w:rsidRPr="00202BDD"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4E55AFBE" w14:textId="27090C3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4843FC1E" w14:textId="1FE9C9B0"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732BDA8B" w14:textId="7FAD21C9"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4658D34D" w14:textId="77777777" w:rsidTr="00352E65">
        <w:trPr>
          <w:trHeight w:val="562"/>
        </w:trPr>
        <w:tc>
          <w:tcPr>
            <w:tcW w:w="2185" w:type="dxa"/>
            <w:vMerge/>
            <w:vAlign w:val="center"/>
          </w:tcPr>
          <w:p w14:paraId="2103B978"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26EEF621" w14:textId="0060E39A"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3865190B" w14:textId="5C6507E8" w:rsidR="004A3450" w:rsidRPr="003E6CDD" w:rsidRDefault="004A3450" w:rsidP="0081796D">
            <w:pPr>
              <w:ind w:left="164"/>
              <w:jc w:val="both"/>
              <w:rPr>
                <w:rFonts w:ascii="Tahoma" w:hAnsi="Tahoma" w:cs="Tahoma"/>
                <w:color w:val="000000"/>
                <w:sz w:val="10"/>
                <w:szCs w:val="10"/>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197E98A9" w14:textId="285CB2CF" w:rsidR="004A3450" w:rsidRPr="00202BDD"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28B340D2" w14:textId="7D5079EB"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7FCA7F51" w14:textId="6C3E236E"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16834E20" w14:textId="136CD8D8"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61BEA607" w14:textId="77777777" w:rsidTr="00451E2F">
        <w:trPr>
          <w:trHeight w:val="562"/>
        </w:trPr>
        <w:tc>
          <w:tcPr>
            <w:tcW w:w="2185" w:type="dxa"/>
            <w:vAlign w:val="center"/>
          </w:tcPr>
          <w:p w14:paraId="5ED43958" w14:textId="3B42D9DF" w:rsidR="004A3450" w:rsidRPr="007D5BE9" w:rsidRDefault="004A3450" w:rsidP="0081796D">
            <w:pPr>
              <w:autoSpaceDE w:val="0"/>
              <w:autoSpaceDN w:val="0"/>
              <w:jc w:val="center"/>
              <w:rPr>
                <w:rFonts w:ascii="Tahoma" w:hAnsi="Tahoma" w:cs="Tahoma"/>
                <w:b/>
                <w:sz w:val="22"/>
                <w:szCs w:val="22"/>
              </w:rPr>
            </w:pPr>
            <w:r w:rsidRPr="003E6CDD">
              <w:rPr>
                <w:rFonts w:ascii="Tahoma" w:hAnsi="Tahoma" w:cs="Tahoma"/>
                <w:b/>
                <w:sz w:val="22"/>
                <w:szCs w:val="22"/>
              </w:rPr>
              <w:t>Que los comunicadores Judiciales no visiten las direcciones aportadas por las partes, tal y como se registran en las respectivas demandas</w:t>
            </w:r>
          </w:p>
        </w:tc>
        <w:tc>
          <w:tcPr>
            <w:tcW w:w="1701" w:type="dxa"/>
            <w:vAlign w:val="center"/>
          </w:tcPr>
          <w:p w14:paraId="0EA8BC90" w14:textId="423B28AE"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7A56A0BF" w14:textId="67049F4B" w:rsidR="004A3450" w:rsidRPr="00B051DF" w:rsidRDefault="004A3450" w:rsidP="0081796D">
            <w:pPr>
              <w:pStyle w:val="Prrafodelista"/>
              <w:widowControl/>
              <w:numPr>
                <w:ilvl w:val="0"/>
                <w:numId w:val="40"/>
              </w:numPr>
              <w:spacing w:after="160" w:line="259" w:lineRule="auto"/>
              <w:ind w:left="164" w:hanging="164"/>
              <w:contextualSpacing/>
              <w:jc w:val="both"/>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6861C7AE" w14:textId="329A8ABE"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vAlign w:val="center"/>
          </w:tcPr>
          <w:p w14:paraId="0A3647A3" w14:textId="0C0E6C8B"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5F67017E" w14:textId="1A8DA86F"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DB13158" w14:textId="043DD4B6"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1518DB3F" w14:textId="77777777" w:rsidTr="00B051DF">
        <w:trPr>
          <w:trHeight w:val="562"/>
        </w:trPr>
        <w:tc>
          <w:tcPr>
            <w:tcW w:w="2185" w:type="dxa"/>
            <w:vMerge w:val="restart"/>
            <w:vAlign w:val="center"/>
          </w:tcPr>
          <w:p w14:paraId="7170E6F9" w14:textId="2419618C" w:rsidR="004A3450" w:rsidRPr="007D5BE9" w:rsidRDefault="004A3450" w:rsidP="0081796D">
            <w:pPr>
              <w:autoSpaceDE w:val="0"/>
              <w:autoSpaceDN w:val="0"/>
              <w:jc w:val="center"/>
              <w:rPr>
                <w:rFonts w:ascii="Tahoma" w:hAnsi="Tahoma" w:cs="Tahoma"/>
                <w:b/>
                <w:sz w:val="22"/>
                <w:szCs w:val="22"/>
              </w:rPr>
            </w:pPr>
            <w:r w:rsidRPr="000E5EF4">
              <w:rPr>
                <w:rFonts w:ascii="Tahoma" w:hAnsi="Tahoma" w:cs="Tahoma"/>
                <w:b/>
                <w:color w:val="000000"/>
                <w:sz w:val="22"/>
                <w:szCs w:val="22"/>
              </w:rPr>
              <w:t>Ausencia de contestación de audiencias de apelación por parte de las fiscalías territoriales</w:t>
            </w:r>
          </w:p>
        </w:tc>
        <w:tc>
          <w:tcPr>
            <w:tcW w:w="1701" w:type="dxa"/>
            <w:vAlign w:val="center"/>
          </w:tcPr>
          <w:p w14:paraId="1359CFAD" w14:textId="398E8EA0"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7780E501" w14:textId="77BC1BEE"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tcPr>
          <w:p w14:paraId="064DD759" w14:textId="40000224" w:rsidR="004A3450" w:rsidRPr="000E5EF4" w:rsidRDefault="004A3450" w:rsidP="0081796D">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Implementar, por de las</w:t>
            </w:r>
            <w:r w:rsidRPr="000E5EF4">
              <w:rPr>
                <w:rFonts w:ascii="Tahoma" w:hAnsi="Tahoma" w:cs="Tahoma"/>
                <w:color w:val="000000"/>
                <w:sz w:val="22"/>
                <w:szCs w:val="22"/>
              </w:rPr>
              <w:t xml:space="preserve"> fiscalías territoriales</w:t>
            </w:r>
            <w:r>
              <w:rPr>
                <w:rFonts w:ascii="Tahoma" w:hAnsi="Tahoma" w:cs="Tahoma"/>
                <w:color w:val="000000"/>
                <w:sz w:val="22"/>
                <w:szCs w:val="22"/>
              </w:rPr>
              <w:t>,</w:t>
            </w:r>
            <w:r w:rsidRPr="000E5EF4">
              <w:rPr>
                <w:rFonts w:ascii="Tahoma" w:hAnsi="Tahoma" w:cs="Tahoma"/>
                <w:color w:val="000000"/>
                <w:sz w:val="22"/>
                <w:szCs w:val="22"/>
              </w:rPr>
              <w:t xml:space="preserve"> </w:t>
            </w:r>
            <w:r>
              <w:rPr>
                <w:rFonts w:ascii="Tahoma" w:hAnsi="Tahoma" w:cs="Tahoma"/>
                <w:color w:val="000000"/>
                <w:sz w:val="22"/>
                <w:szCs w:val="22"/>
              </w:rPr>
              <w:t>a</w:t>
            </w:r>
            <w:r w:rsidRPr="000E5EF4">
              <w:rPr>
                <w:rFonts w:ascii="Tahoma" w:hAnsi="Tahoma" w:cs="Tahoma"/>
                <w:color w:val="000000"/>
                <w:sz w:val="22"/>
                <w:szCs w:val="22"/>
              </w:rPr>
              <w:t xml:space="preserve">cciones con el fin de evitar la concretización del riesgo. </w:t>
            </w:r>
          </w:p>
          <w:p w14:paraId="26DE4A4E" w14:textId="77777777" w:rsidR="004A3450" w:rsidRPr="00C91D07" w:rsidRDefault="004A3450" w:rsidP="0081796D">
            <w:pPr>
              <w:jc w:val="both"/>
              <w:rPr>
                <w:rFonts w:ascii="Tahoma" w:hAnsi="Tahoma" w:cs="Tahoma"/>
                <w:color w:val="000000"/>
                <w:sz w:val="10"/>
                <w:szCs w:val="10"/>
              </w:rPr>
            </w:pPr>
          </w:p>
        </w:tc>
        <w:tc>
          <w:tcPr>
            <w:tcW w:w="3532" w:type="dxa"/>
            <w:vAlign w:val="center"/>
          </w:tcPr>
          <w:p w14:paraId="38D55E64" w14:textId="183BD400"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C92E3D0" w14:textId="4A40D1C6"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5A3A9953" w14:textId="33BC879A"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2069C31B" w14:textId="77777777" w:rsidTr="00B051DF">
        <w:trPr>
          <w:trHeight w:val="310"/>
        </w:trPr>
        <w:tc>
          <w:tcPr>
            <w:tcW w:w="2185" w:type="dxa"/>
            <w:vMerge/>
            <w:vAlign w:val="center"/>
          </w:tcPr>
          <w:p w14:paraId="7D64CA2E"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1EAD4F62" w14:textId="2D0266F8"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79CB2210" w14:textId="06887A6B" w:rsidR="004A3450" w:rsidRPr="009D133A" w:rsidRDefault="004A3450" w:rsidP="0081796D">
            <w:pPr>
              <w:jc w:val="center"/>
              <w:rPr>
                <w:rFonts w:ascii="Tahoma" w:eastAsia="Calibri" w:hAnsi="Tahoma" w:cs="Tahoma"/>
                <w:sz w:val="22"/>
                <w:szCs w:val="22"/>
                <w:lang w:eastAsia="es-CR"/>
              </w:rPr>
            </w:pPr>
          </w:p>
        </w:tc>
        <w:tc>
          <w:tcPr>
            <w:tcW w:w="3527" w:type="dxa"/>
          </w:tcPr>
          <w:p w14:paraId="1583787F" w14:textId="6D146711" w:rsidR="004A3450" w:rsidRDefault="004A3450" w:rsidP="0081796D">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M</w:t>
            </w:r>
            <w:r w:rsidRPr="000E5EF4">
              <w:rPr>
                <w:rFonts w:ascii="Tahoma" w:hAnsi="Tahoma" w:cs="Tahoma"/>
                <w:color w:val="000000"/>
                <w:sz w:val="22"/>
                <w:szCs w:val="22"/>
              </w:rPr>
              <w:t>onitorear la frecuencia con la que este riesgo se presenta e</w:t>
            </w:r>
            <w:r>
              <w:rPr>
                <w:rFonts w:ascii="Tahoma" w:hAnsi="Tahoma" w:cs="Tahoma"/>
                <w:color w:val="000000"/>
                <w:sz w:val="22"/>
                <w:szCs w:val="22"/>
              </w:rPr>
              <w:t>n</w:t>
            </w:r>
            <w:r w:rsidRPr="000E5EF4">
              <w:rPr>
                <w:rFonts w:ascii="Tahoma" w:hAnsi="Tahoma" w:cs="Tahoma"/>
                <w:color w:val="000000"/>
                <w:sz w:val="22"/>
                <w:szCs w:val="22"/>
              </w:rPr>
              <w:t xml:space="preserve"> las fiscalías territoriales que no contestan los recursos.</w:t>
            </w:r>
          </w:p>
          <w:p w14:paraId="00E6BA40" w14:textId="092F150A" w:rsidR="004A3450" w:rsidRPr="00635B2F" w:rsidRDefault="004A3450" w:rsidP="0081796D">
            <w:pPr>
              <w:numPr>
                <w:ilvl w:val="0"/>
                <w:numId w:val="40"/>
              </w:numPr>
              <w:ind w:left="164" w:hanging="164"/>
              <w:jc w:val="both"/>
              <w:rPr>
                <w:rFonts w:ascii="Tahoma" w:hAnsi="Tahoma" w:cs="Tahoma"/>
                <w:color w:val="000000"/>
                <w:sz w:val="22"/>
                <w:szCs w:val="22"/>
              </w:rPr>
            </w:pPr>
            <w:r>
              <w:rPr>
                <w:rFonts w:ascii="Tahoma" w:hAnsi="Tahoma" w:cs="Tahoma"/>
                <w:color w:val="000000"/>
                <w:sz w:val="22"/>
                <w:szCs w:val="22"/>
              </w:rPr>
              <w:t xml:space="preserve">Informar a la </w:t>
            </w:r>
            <w:r w:rsidRPr="000E5EF4">
              <w:rPr>
                <w:rFonts w:ascii="Tahoma" w:hAnsi="Tahoma" w:cs="Tahoma"/>
                <w:color w:val="000000"/>
                <w:sz w:val="22"/>
                <w:szCs w:val="22"/>
              </w:rPr>
              <w:t>Fiscalía Adjunta de Impugnaciones (FAIM), la ocurrencia de este riesgo</w:t>
            </w:r>
            <w:r>
              <w:rPr>
                <w:rFonts w:ascii="Tahoma" w:hAnsi="Tahoma" w:cs="Tahoma"/>
                <w:color w:val="000000"/>
                <w:sz w:val="22"/>
                <w:szCs w:val="22"/>
              </w:rPr>
              <w:t>, para lo de su cargo.</w:t>
            </w:r>
          </w:p>
        </w:tc>
        <w:tc>
          <w:tcPr>
            <w:tcW w:w="3532" w:type="dxa"/>
            <w:vAlign w:val="center"/>
          </w:tcPr>
          <w:p w14:paraId="2E83D53C" w14:textId="7A28D02D"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12982A2E" w14:textId="0AC74E2E"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7296DB58" w14:textId="1B0EE9B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43FD5BD" w14:textId="77777777" w:rsidTr="00B051DF">
        <w:trPr>
          <w:trHeight w:val="562"/>
        </w:trPr>
        <w:tc>
          <w:tcPr>
            <w:tcW w:w="2185" w:type="dxa"/>
            <w:vMerge w:val="restart"/>
            <w:vAlign w:val="center"/>
          </w:tcPr>
          <w:p w14:paraId="472C74B7" w14:textId="22A3A716" w:rsidR="004A3450" w:rsidRPr="007D5BE9" w:rsidRDefault="004A3450" w:rsidP="0081796D">
            <w:pPr>
              <w:autoSpaceDE w:val="0"/>
              <w:autoSpaceDN w:val="0"/>
              <w:jc w:val="center"/>
              <w:rPr>
                <w:rFonts w:ascii="Tahoma" w:hAnsi="Tahoma" w:cs="Tahoma"/>
                <w:b/>
                <w:sz w:val="22"/>
                <w:szCs w:val="22"/>
              </w:rPr>
            </w:pPr>
            <w:r>
              <w:rPr>
                <w:rFonts w:ascii="Tahoma" w:hAnsi="Tahoma" w:cs="Tahoma"/>
                <w:b/>
                <w:color w:val="000000"/>
                <w:sz w:val="22"/>
                <w:szCs w:val="22"/>
              </w:rPr>
              <w:t xml:space="preserve">Que no se promuevan </w:t>
            </w:r>
            <w:r w:rsidRPr="00202BDD">
              <w:rPr>
                <w:rFonts w:ascii="Tahoma" w:hAnsi="Tahoma" w:cs="Tahoma"/>
                <w:b/>
                <w:color w:val="000000"/>
                <w:sz w:val="22"/>
                <w:szCs w:val="22"/>
              </w:rPr>
              <w:t>salidas alternas, para la solución de los conflictos</w:t>
            </w:r>
          </w:p>
        </w:tc>
        <w:tc>
          <w:tcPr>
            <w:tcW w:w="1701" w:type="dxa"/>
            <w:vAlign w:val="center"/>
          </w:tcPr>
          <w:p w14:paraId="0F86606F" w14:textId="73F8961C" w:rsidR="004A3450" w:rsidRDefault="004A3450" w:rsidP="0081796D">
            <w:pPr>
              <w:autoSpaceDE w:val="0"/>
              <w:autoSpaceDN w:val="0"/>
              <w:jc w:val="center"/>
              <w:rPr>
                <w:rFonts w:ascii="Tahoma" w:eastAsia="Calibri" w:hAnsi="Tahoma" w:cs="Tahoma"/>
                <w:b/>
                <w:bCs/>
                <w:sz w:val="22"/>
                <w:szCs w:val="22"/>
                <w:lang w:eastAsia="es-CR"/>
              </w:rPr>
            </w:pPr>
            <w:r w:rsidRPr="003C315F">
              <w:rPr>
                <w:rFonts w:ascii="Tahoma" w:eastAsia="Calibri" w:hAnsi="Tahoma" w:cs="Tahoma"/>
                <w:b/>
                <w:bCs/>
                <w:sz w:val="22"/>
                <w:szCs w:val="22"/>
                <w:lang w:eastAsia="es-CR"/>
              </w:rPr>
              <w:t>PREVENIR</w:t>
            </w:r>
          </w:p>
        </w:tc>
        <w:tc>
          <w:tcPr>
            <w:tcW w:w="3816" w:type="dxa"/>
            <w:vAlign w:val="center"/>
          </w:tcPr>
          <w:p w14:paraId="312E2E88" w14:textId="3CCCFF36" w:rsidR="004A3450" w:rsidRPr="002D7BE4" w:rsidRDefault="004A3450" w:rsidP="0081796D">
            <w:pPr>
              <w:jc w:val="center"/>
              <w:rPr>
                <w:rFonts w:ascii="Tahoma" w:eastAsia="Calibri" w:hAnsi="Tahoma" w:cs="Tahoma"/>
                <w:sz w:val="10"/>
                <w:szCs w:val="10"/>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tcPr>
          <w:p w14:paraId="3A774CFC" w14:textId="77777777" w:rsidR="004A3450" w:rsidRPr="00202BDD" w:rsidRDefault="004A3450" w:rsidP="0081796D">
            <w:pPr>
              <w:numPr>
                <w:ilvl w:val="0"/>
                <w:numId w:val="40"/>
              </w:numPr>
              <w:ind w:left="164" w:hanging="164"/>
              <w:jc w:val="both"/>
              <w:rPr>
                <w:rFonts w:ascii="Tahoma" w:hAnsi="Tahoma" w:cs="Tahoma"/>
                <w:color w:val="000000"/>
                <w:sz w:val="22"/>
                <w:szCs w:val="22"/>
              </w:rPr>
            </w:pPr>
            <w:r w:rsidRPr="00202BDD">
              <w:rPr>
                <w:rFonts w:ascii="Tahoma" w:hAnsi="Tahoma" w:cs="Tahoma"/>
                <w:color w:val="000000"/>
                <w:sz w:val="22"/>
                <w:szCs w:val="22"/>
              </w:rPr>
              <w:t>Revisar y supervisar los informes estadísticos mensuales.</w:t>
            </w:r>
          </w:p>
          <w:p w14:paraId="0DD122C3" w14:textId="77777777" w:rsidR="004A3450" w:rsidRPr="006C4556" w:rsidRDefault="004A3450" w:rsidP="0081796D">
            <w:pPr>
              <w:ind w:left="164"/>
              <w:jc w:val="both"/>
              <w:rPr>
                <w:rFonts w:ascii="Tahoma" w:hAnsi="Tahoma" w:cs="Tahoma"/>
                <w:color w:val="000000"/>
                <w:sz w:val="8"/>
                <w:szCs w:val="8"/>
              </w:rPr>
            </w:pPr>
          </w:p>
          <w:p w14:paraId="2B2F43B2" w14:textId="77777777" w:rsidR="004A3450" w:rsidRPr="00202BDD" w:rsidRDefault="004A3450" w:rsidP="0081796D">
            <w:pPr>
              <w:numPr>
                <w:ilvl w:val="0"/>
                <w:numId w:val="40"/>
              </w:numPr>
              <w:ind w:left="164" w:hanging="164"/>
              <w:jc w:val="both"/>
              <w:rPr>
                <w:rFonts w:ascii="Tahoma" w:hAnsi="Tahoma" w:cs="Tahoma"/>
                <w:color w:val="000000"/>
                <w:sz w:val="22"/>
                <w:szCs w:val="22"/>
              </w:rPr>
            </w:pPr>
            <w:r w:rsidRPr="00202BDD">
              <w:rPr>
                <w:rFonts w:ascii="Tahoma" w:hAnsi="Tahoma" w:cs="Tahoma"/>
                <w:color w:val="000000"/>
                <w:sz w:val="22"/>
                <w:szCs w:val="22"/>
              </w:rPr>
              <w:t xml:space="preserve">Capacitar al personal en cuanto a la posibilidad de orientar a las personas usuarias para resolver el conflicto </w:t>
            </w:r>
            <w:r>
              <w:rPr>
                <w:rFonts w:ascii="Tahoma" w:hAnsi="Tahoma" w:cs="Tahoma"/>
                <w:color w:val="000000"/>
                <w:sz w:val="22"/>
                <w:szCs w:val="22"/>
              </w:rPr>
              <w:t xml:space="preserve">mediante </w:t>
            </w:r>
            <w:r w:rsidRPr="00202BDD">
              <w:rPr>
                <w:rFonts w:ascii="Tahoma" w:hAnsi="Tahoma" w:cs="Tahoma"/>
                <w:color w:val="000000"/>
                <w:sz w:val="22"/>
                <w:szCs w:val="22"/>
              </w:rPr>
              <w:t xml:space="preserve">salidas </w:t>
            </w:r>
            <w:r w:rsidRPr="00202BDD">
              <w:rPr>
                <w:rFonts w:ascii="Tahoma" w:hAnsi="Tahoma" w:cs="Tahoma"/>
                <w:color w:val="000000"/>
                <w:sz w:val="22"/>
                <w:szCs w:val="22"/>
              </w:rPr>
              <w:lastRenderedPageBreak/>
              <w:t>alternas.</w:t>
            </w:r>
          </w:p>
          <w:p w14:paraId="4F44C7A0" w14:textId="77777777" w:rsidR="004A3450" w:rsidRPr="00202BDD" w:rsidRDefault="004A3450" w:rsidP="0081796D">
            <w:pPr>
              <w:numPr>
                <w:ilvl w:val="0"/>
                <w:numId w:val="40"/>
              </w:numPr>
              <w:ind w:left="164" w:hanging="164"/>
              <w:jc w:val="both"/>
              <w:rPr>
                <w:rFonts w:ascii="Tahoma" w:hAnsi="Tahoma" w:cs="Tahoma"/>
                <w:color w:val="000000"/>
                <w:sz w:val="22"/>
                <w:szCs w:val="22"/>
              </w:rPr>
            </w:pPr>
            <w:r w:rsidRPr="00202BDD">
              <w:rPr>
                <w:rFonts w:ascii="Tahoma" w:hAnsi="Tahoma" w:cs="Tahoma"/>
                <w:color w:val="000000"/>
                <w:sz w:val="22"/>
                <w:szCs w:val="22"/>
              </w:rPr>
              <w:t>Inventariar los expedientes y determinar cuáles pueden ser resueltos a través de medidas alternas.</w:t>
            </w:r>
          </w:p>
          <w:p w14:paraId="1CAB154D" w14:textId="77777777" w:rsidR="004A3450" w:rsidRPr="00202BDD" w:rsidRDefault="004A3450" w:rsidP="0081796D">
            <w:pPr>
              <w:numPr>
                <w:ilvl w:val="0"/>
                <w:numId w:val="40"/>
              </w:numPr>
              <w:ind w:left="164" w:hanging="164"/>
              <w:jc w:val="both"/>
              <w:rPr>
                <w:rFonts w:ascii="Tahoma" w:hAnsi="Tahoma" w:cs="Tahoma"/>
                <w:color w:val="000000"/>
                <w:szCs w:val="22"/>
              </w:rPr>
            </w:pPr>
            <w:r w:rsidRPr="00202BDD">
              <w:rPr>
                <w:rFonts w:ascii="Tahoma" w:hAnsi="Tahoma" w:cs="Tahoma"/>
                <w:color w:val="000000"/>
                <w:sz w:val="22"/>
                <w:szCs w:val="22"/>
              </w:rPr>
              <w:t>Instar y recordar al personal del despacho para que identifiquen y remitan aquellas causas que cuentan con los requisitos para la aplicación de medidas alternas.</w:t>
            </w:r>
          </w:p>
          <w:p w14:paraId="53BBF7B0" w14:textId="77777777" w:rsidR="004A3450" w:rsidRPr="00202BDD" w:rsidRDefault="004A3450" w:rsidP="0081796D">
            <w:pPr>
              <w:jc w:val="both"/>
              <w:rPr>
                <w:rFonts w:ascii="Tahoma" w:hAnsi="Tahoma" w:cs="Tahoma"/>
                <w:color w:val="000000"/>
                <w:sz w:val="22"/>
                <w:szCs w:val="22"/>
              </w:rPr>
            </w:pPr>
          </w:p>
        </w:tc>
        <w:tc>
          <w:tcPr>
            <w:tcW w:w="3532" w:type="dxa"/>
            <w:vAlign w:val="center"/>
          </w:tcPr>
          <w:p w14:paraId="6D1A046F" w14:textId="1F0C92FD"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3255" w:type="dxa"/>
            <w:gridSpan w:val="2"/>
            <w:vAlign w:val="center"/>
          </w:tcPr>
          <w:p w14:paraId="1A290CF0" w14:textId="406FBFF6"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33E21B58" w14:textId="1A242838"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7D8B34ED" w14:textId="77777777" w:rsidTr="00B051DF">
        <w:trPr>
          <w:trHeight w:val="562"/>
        </w:trPr>
        <w:tc>
          <w:tcPr>
            <w:tcW w:w="2185" w:type="dxa"/>
            <w:vMerge/>
            <w:vAlign w:val="center"/>
          </w:tcPr>
          <w:p w14:paraId="09D7E746"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3AD0159D" w14:textId="116CA58C"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5BD9EFD1" w14:textId="6443F7D6" w:rsidR="004A3450" w:rsidRPr="002D7BE4" w:rsidRDefault="004A3450" w:rsidP="0081796D">
            <w:pPr>
              <w:jc w:val="center"/>
              <w:rPr>
                <w:rFonts w:ascii="Tahoma" w:eastAsia="Calibri" w:hAnsi="Tahoma" w:cs="Tahoma"/>
                <w:sz w:val="10"/>
                <w:szCs w:val="10"/>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52D1FF37" w14:textId="12D2EE69" w:rsidR="004A3450" w:rsidRPr="002D7BE4" w:rsidRDefault="004A3450" w:rsidP="0081796D">
            <w:pPr>
              <w:numPr>
                <w:ilvl w:val="0"/>
                <w:numId w:val="40"/>
              </w:numPr>
              <w:ind w:left="164" w:hanging="164"/>
              <w:jc w:val="both"/>
              <w:rPr>
                <w:rFonts w:ascii="Tahoma" w:hAnsi="Tahoma" w:cs="Tahoma"/>
                <w:color w:val="000000"/>
                <w:sz w:val="22"/>
                <w:szCs w:val="22"/>
              </w:rPr>
            </w:pPr>
            <w:r w:rsidRPr="00202BDD">
              <w:rPr>
                <w:rFonts w:ascii="Tahoma" w:hAnsi="Tahoma" w:cs="Tahoma"/>
                <w:color w:val="000000"/>
                <w:sz w:val="22"/>
                <w:szCs w:val="22"/>
              </w:rPr>
              <w:t xml:space="preserve">Coordinar con la Administración Regional de la localidad a efectos de que asigne un espacio adecuado en el edificio para realizar señalamientos por parte de las Oficinas de Justicia Restaurativa y </w:t>
            </w:r>
            <w:r>
              <w:rPr>
                <w:rFonts w:ascii="Tahoma" w:hAnsi="Tahoma" w:cs="Tahoma"/>
                <w:color w:val="000000"/>
                <w:sz w:val="22"/>
                <w:szCs w:val="22"/>
              </w:rPr>
              <w:t xml:space="preserve">el </w:t>
            </w:r>
            <w:r w:rsidRPr="00202BDD">
              <w:rPr>
                <w:rFonts w:ascii="Tahoma" w:hAnsi="Tahoma" w:cs="Tahoma"/>
                <w:color w:val="000000"/>
                <w:sz w:val="22"/>
                <w:szCs w:val="22"/>
              </w:rPr>
              <w:t>Centro de Conciliaciones.</w:t>
            </w:r>
          </w:p>
        </w:tc>
        <w:tc>
          <w:tcPr>
            <w:tcW w:w="3532" w:type="dxa"/>
            <w:vAlign w:val="center"/>
          </w:tcPr>
          <w:p w14:paraId="5D38B619" w14:textId="2578EEBA"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3AEC41B" w14:textId="2B6B224C"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42A636A5" w14:textId="480F9773"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5A13FCB2" w14:textId="77777777" w:rsidTr="00B051DF">
        <w:trPr>
          <w:trHeight w:val="1727"/>
        </w:trPr>
        <w:tc>
          <w:tcPr>
            <w:tcW w:w="2185" w:type="dxa"/>
            <w:vAlign w:val="center"/>
          </w:tcPr>
          <w:p w14:paraId="3F5DCD42" w14:textId="56CA8CB1" w:rsidR="004A3450" w:rsidRPr="007D5BE9" w:rsidRDefault="004A3450" w:rsidP="0081796D">
            <w:pPr>
              <w:autoSpaceDE w:val="0"/>
              <w:autoSpaceDN w:val="0"/>
              <w:jc w:val="center"/>
              <w:rPr>
                <w:rFonts w:ascii="Tahoma" w:hAnsi="Tahoma" w:cs="Tahoma"/>
                <w:b/>
                <w:sz w:val="22"/>
                <w:szCs w:val="22"/>
              </w:rPr>
            </w:pPr>
            <w:r w:rsidRPr="00202BDD">
              <w:rPr>
                <w:rFonts w:ascii="Tahoma" w:hAnsi="Tahoma" w:cs="Tahoma"/>
                <w:b/>
                <w:color w:val="000000"/>
                <w:sz w:val="22"/>
                <w:szCs w:val="22"/>
              </w:rPr>
              <w:t>Dilación indebida en la tramitación de causas no complejas</w:t>
            </w:r>
          </w:p>
        </w:tc>
        <w:tc>
          <w:tcPr>
            <w:tcW w:w="1701" w:type="dxa"/>
            <w:vAlign w:val="center"/>
          </w:tcPr>
          <w:p w14:paraId="0C983BB0" w14:textId="7735883E"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47369931" w14:textId="5938E3D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tcPr>
          <w:p w14:paraId="149FC6DE" w14:textId="157A42CD" w:rsidR="004A3450" w:rsidRPr="00202BDD" w:rsidRDefault="004A3450" w:rsidP="0081796D">
            <w:pPr>
              <w:numPr>
                <w:ilvl w:val="0"/>
                <w:numId w:val="40"/>
              </w:numPr>
              <w:ind w:left="164" w:hanging="164"/>
              <w:jc w:val="both"/>
              <w:rPr>
                <w:rFonts w:ascii="Tahoma" w:hAnsi="Tahoma" w:cs="Tahoma"/>
                <w:color w:val="000000"/>
                <w:sz w:val="22"/>
                <w:szCs w:val="22"/>
              </w:rPr>
            </w:pPr>
            <w:r w:rsidRPr="00202BDD">
              <w:rPr>
                <w:rFonts w:ascii="Tahoma" w:hAnsi="Tahoma" w:cs="Tahoma"/>
                <w:color w:val="000000"/>
                <w:sz w:val="22"/>
                <w:szCs w:val="22"/>
              </w:rPr>
              <w:t>Establecer que cada Fiscal, al finalizar el año, haya remitido para audiencia temprana al menos 10 causas de tramitación no compleja.</w:t>
            </w:r>
          </w:p>
        </w:tc>
        <w:tc>
          <w:tcPr>
            <w:tcW w:w="3532" w:type="dxa"/>
            <w:vAlign w:val="center"/>
          </w:tcPr>
          <w:p w14:paraId="509CF2DC" w14:textId="29A6A768"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301DD550" w14:textId="79710E2E"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38D2D6A" w14:textId="0139ECE8"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2C51A886" w14:textId="77777777" w:rsidTr="00B051DF">
        <w:trPr>
          <w:trHeight w:val="1550"/>
        </w:trPr>
        <w:tc>
          <w:tcPr>
            <w:tcW w:w="2185" w:type="dxa"/>
            <w:vMerge w:val="restart"/>
            <w:vAlign w:val="center"/>
          </w:tcPr>
          <w:p w14:paraId="6A3CF5E9" w14:textId="4B64E9E2" w:rsidR="004A3450" w:rsidRPr="007E3824" w:rsidRDefault="004A3450" w:rsidP="0081796D">
            <w:pPr>
              <w:jc w:val="center"/>
              <w:rPr>
                <w:rFonts w:ascii="Tahoma" w:hAnsi="Tahoma" w:cs="Tahoma"/>
                <w:b/>
                <w:color w:val="000000"/>
                <w:sz w:val="22"/>
                <w:szCs w:val="22"/>
              </w:rPr>
            </w:pPr>
            <w:r w:rsidRPr="00CC0A63">
              <w:rPr>
                <w:rFonts w:ascii="Tahoma" w:hAnsi="Tahoma" w:cs="Tahoma"/>
                <w:b/>
                <w:color w:val="000000"/>
                <w:sz w:val="22"/>
                <w:szCs w:val="22"/>
              </w:rPr>
              <w:t>Mora en la resolución de investigaciones de los delitos no convencionales</w:t>
            </w:r>
          </w:p>
        </w:tc>
        <w:tc>
          <w:tcPr>
            <w:tcW w:w="1701" w:type="dxa"/>
            <w:vAlign w:val="center"/>
          </w:tcPr>
          <w:p w14:paraId="3FB2D0B9" w14:textId="191A105F"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49FE2452" w14:textId="795F1FBC"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tcPr>
          <w:p w14:paraId="35C432D5" w14:textId="17DDB9F5" w:rsidR="004A3450" w:rsidRPr="007E3824" w:rsidRDefault="004A3450" w:rsidP="0081796D">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 xml:space="preserve">Supervisar </w:t>
            </w:r>
            <w:r>
              <w:rPr>
                <w:rFonts w:ascii="Tahoma" w:eastAsia="Arial" w:hAnsi="Tahoma" w:cs="Tahoma"/>
                <w:sz w:val="22"/>
                <w:szCs w:val="22"/>
              </w:rPr>
              <w:t xml:space="preserve">periódicamente </w:t>
            </w:r>
            <w:r w:rsidRPr="00CC0A63">
              <w:rPr>
                <w:rFonts w:ascii="Tahoma" w:eastAsia="Arial" w:hAnsi="Tahoma" w:cs="Tahoma"/>
                <w:sz w:val="22"/>
                <w:szCs w:val="22"/>
              </w:rPr>
              <w:t>las causas en trámite de delitos no convencionales por parte de las jefaturas</w:t>
            </w:r>
            <w:r>
              <w:rPr>
                <w:rFonts w:ascii="Tahoma" w:eastAsia="Arial" w:hAnsi="Tahoma" w:cs="Tahoma"/>
                <w:sz w:val="22"/>
                <w:szCs w:val="22"/>
              </w:rPr>
              <w:t>.</w:t>
            </w:r>
          </w:p>
        </w:tc>
        <w:tc>
          <w:tcPr>
            <w:tcW w:w="3532" w:type="dxa"/>
            <w:vAlign w:val="center"/>
          </w:tcPr>
          <w:p w14:paraId="42DEF570" w14:textId="28F1BCD6"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7E7A9E47" w14:textId="7C0690E7"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41170CC5" w14:textId="2E63B8DB"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200CFA86" w14:textId="77777777" w:rsidTr="00A56262">
        <w:trPr>
          <w:trHeight w:val="3413"/>
        </w:trPr>
        <w:tc>
          <w:tcPr>
            <w:tcW w:w="2185" w:type="dxa"/>
            <w:vMerge/>
            <w:vAlign w:val="center"/>
          </w:tcPr>
          <w:p w14:paraId="23547A16"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7ADC7668" w14:textId="2CDE9CC1"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76B75A81" w14:textId="39C26F2F"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tcPr>
          <w:p w14:paraId="64507E98" w14:textId="3421689E" w:rsidR="004A3450" w:rsidRDefault="004A3450" w:rsidP="0081796D">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Coordinar con la Fiscalía General la necesidad de implementar controles y medios de resolución para la atención de delitos no convencionales.</w:t>
            </w:r>
          </w:p>
          <w:p w14:paraId="00B74520" w14:textId="77777777" w:rsidR="004A3450" w:rsidRPr="007E3824" w:rsidRDefault="004A3450" w:rsidP="0081796D">
            <w:pPr>
              <w:jc w:val="both"/>
              <w:rPr>
                <w:rFonts w:ascii="Tahoma" w:eastAsia="Arial" w:hAnsi="Tahoma" w:cs="Tahoma"/>
                <w:sz w:val="10"/>
                <w:szCs w:val="10"/>
              </w:rPr>
            </w:pPr>
          </w:p>
          <w:p w14:paraId="73180843" w14:textId="2F92F72E" w:rsidR="004A3450" w:rsidRPr="007E3824" w:rsidRDefault="004A3450" w:rsidP="0081796D">
            <w:pPr>
              <w:numPr>
                <w:ilvl w:val="0"/>
                <w:numId w:val="40"/>
              </w:numPr>
              <w:ind w:left="164" w:hanging="164"/>
              <w:jc w:val="both"/>
              <w:rPr>
                <w:rFonts w:ascii="Tahoma" w:eastAsia="Arial" w:hAnsi="Tahoma" w:cs="Tahoma"/>
                <w:sz w:val="22"/>
                <w:szCs w:val="22"/>
              </w:rPr>
            </w:pPr>
            <w:r>
              <w:rPr>
                <w:rFonts w:ascii="Tahoma" w:eastAsia="Arial" w:hAnsi="Tahoma" w:cs="Tahoma"/>
                <w:sz w:val="22"/>
                <w:szCs w:val="22"/>
              </w:rPr>
              <w:t>Gestionar</w:t>
            </w:r>
            <w:r w:rsidRPr="00CC0A63">
              <w:rPr>
                <w:rFonts w:ascii="Tahoma" w:eastAsia="Arial" w:hAnsi="Tahoma" w:cs="Tahoma"/>
                <w:sz w:val="22"/>
                <w:szCs w:val="22"/>
              </w:rPr>
              <w:t xml:space="preserve"> capacitación a las fiscalías especializadas y a la Unidad de Capacitación y Supervisión del MP, para el personal fiscal de los despachos que atienden delitos de esta naturaleza.</w:t>
            </w:r>
          </w:p>
        </w:tc>
        <w:tc>
          <w:tcPr>
            <w:tcW w:w="3532" w:type="dxa"/>
            <w:vAlign w:val="center"/>
          </w:tcPr>
          <w:p w14:paraId="7C01E6DA" w14:textId="0C62E84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7002246A" w14:textId="2A88CE99"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1D3BF404" w14:textId="2BED1E0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4CF411FD" w14:textId="77777777" w:rsidTr="00B051DF">
        <w:trPr>
          <w:trHeight w:val="562"/>
        </w:trPr>
        <w:tc>
          <w:tcPr>
            <w:tcW w:w="2185" w:type="dxa"/>
            <w:vMerge/>
            <w:vAlign w:val="center"/>
          </w:tcPr>
          <w:p w14:paraId="45675CD0" w14:textId="77777777" w:rsidR="004A3450" w:rsidRPr="007D5BE9" w:rsidRDefault="004A3450" w:rsidP="0081796D">
            <w:pPr>
              <w:autoSpaceDE w:val="0"/>
              <w:autoSpaceDN w:val="0"/>
              <w:jc w:val="center"/>
              <w:rPr>
                <w:rFonts w:ascii="Tahoma" w:hAnsi="Tahoma" w:cs="Tahoma"/>
                <w:b/>
                <w:sz w:val="22"/>
                <w:szCs w:val="22"/>
              </w:rPr>
            </w:pPr>
          </w:p>
        </w:tc>
        <w:tc>
          <w:tcPr>
            <w:tcW w:w="1701" w:type="dxa"/>
            <w:vAlign w:val="center"/>
          </w:tcPr>
          <w:p w14:paraId="296064E4" w14:textId="6C0C89C6"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720B43AF" w14:textId="18432732"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413ECCFC" w14:textId="389490BC" w:rsidR="004A3450" w:rsidRDefault="004A3450" w:rsidP="0081796D">
            <w:pPr>
              <w:numPr>
                <w:ilvl w:val="0"/>
                <w:numId w:val="40"/>
              </w:numPr>
              <w:ind w:left="164" w:hanging="164"/>
              <w:jc w:val="both"/>
              <w:rPr>
                <w:rFonts w:ascii="Tahoma" w:eastAsia="Arial" w:hAnsi="Tahoma" w:cs="Tahoma"/>
                <w:sz w:val="22"/>
                <w:szCs w:val="22"/>
              </w:rPr>
            </w:pPr>
            <w:r w:rsidRPr="00CC0A63">
              <w:rPr>
                <w:rFonts w:ascii="Tahoma" w:eastAsia="Arial" w:hAnsi="Tahoma" w:cs="Tahoma"/>
                <w:sz w:val="22"/>
                <w:szCs w:val="22"/>
              </w:rPr>
              <w:t>Abrir canales de comunicación con las fiscalías especializadas para crear un plan remedial que permita disminuir la mora judicial en los delitos no convencionales y evitar la impunidad por aspectos técnicos.</w:t>
            </w:r>
          </w:p>
          <w:p w14:paraId="36814401" w14:textId="77777777" w:rsidR="004A3450" w:rsidRPr="008E24EF" w:rsidRDefault="004A3450" w:rsidP="0081796D">
            <w:pPr>
              <w:jc w:val="both"/>
              <w:rPr>
                <w:rFonts w:ascii="Tahoma" w:eastAsia="Arial" w:hAnsi="Tahoma" w:cs="Tahoma"/>
                <w:sz w:val="10"/>
                <w:szCs w:val="10"/>
              </w:rPr>
            </w:pPr>
          </w:p>
          <w:p w14:paraId="2D713B03" w14:textId="6DB45170" w:rsidR="004A3450" w:rsidRDefault="004A3450" w:rsidP="0081796D">
            <w:pPr>
              <w:numPr>
                <w:ilvl w:val="0"/>
                <w:numId w:val="40"/>
              </w:numPr>
              <w:ind w:left="164" w:hanging="164"/>
              <w:jc w:val="both"/>
              <w:rPr>
                <w:rFonts w:ascii="Tahoma" w:eastAsia="Arial" w:hAnsi="Tahoma" w:cs="Tahoma"/>
                <w:sz w:val="22"/>
                <w:szCs w:val="22"/>
              </w:rPr>
            </w:pPr>
            <w:r>
              <w:rPr>
                <w:rFonts w:ascii="Tahoma" w:eastAsia="Arial" w:hAnsi="Tahoma" w:cs="Tahoma"/>
                <w:sz w:val="22"/>
                <w:szCs w:val="22"/>
              </w:rPr>
              <w:t xml:space="preserve">Diseñar </w:t>
            </w:r>
            <w:r w:rsidRPr="00CC0A63">
              <w:rPr>
                <w:rFonts w:ascii="Tahoma" w:eastAsia="Arial" w:hAnsi="Tahoma" w:cs="Tahoma"/>
                <w:sz w:val="22"/>
                <w:szCs w:val="22"/>
              </w:rPr>
              <w:t>y establecer planes remediales</w:t>
            </w:r>
            <w:r>
              <w:rPr>
                <w:rFonts w:ascii="Tahoma" w:eastAsia="Arial" w:hAnsi="Tahoma" w:cs="Tahoma"/>
                <w:sz w:val="22"/>
                <w:szCs w:val="22"/>
              </w:rPr>
              <w:t xml:space="preserve"> por parte de las jefaturas, para el abordaje del retraso de las causas por delitos no convencionales</w:t>
            </w:r>
            <w:r w:rsidRPr="00CC0A63">
              <w:rPr>
                <w:rFonts w:ascii="Tahoma" w:eastAsia="Arial" w:hAnsi="Tahoma" w:cs="Tahoma"/>
                <w:sz w:val="22"/>
                <w:szCs w:val="22"/>
              </w:rPr>
              <w:t>.</w:t>
            </w:r>
          </w:p>
          <w:p w14:paraId="35308E01" w14:textId="77630985" w:rsidR="004A3450" w:rsidRPr="00D42A04" w:rsidRDefault="004A3450" w:rsidP="0081796D">
            <w:pPr>
              <w:jc w:val="both"/>
              <w:rPr>
                <w:rFonts w:ascii="Tahoma" w:eastAsia="Arial" w:hAnsi="Tahoma" w:cs="Tahoma"/>
                <w:sz w:val="10"/>
                <w:szCs w:val="10"/>
              </w:rPr>
            </w:pPr>
          </w:p>
        </w:tc>
        <w:tc>
          <w:tcPr>
            <w:tcW w:w="3532" w:type="dxa"/>
            <w:vAlign w:val="center"/>
          </w:tcPr>
          <w:p w14:paraId="22C498E7" w14:textId="7DB08521"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6B2A95E8" w14:textId="110E5900" w:rsidR="004A3450" w:rsidRPr="009E4DF1" w:rsidRDefault="004A3450" w:rsidP="0081796D">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5BC5C3C4" w14:textId="652A7921"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2A326DAF" w14:textId="77777777" w:rsidTr="000F74C7">
        <w:trPr>
          <w:trHeight w:val="1276"/>
        </w:trPr>
        <w:tc>
          <w:tcPr>
            <w:tcW w:w="2185" w:type="dxa"/>
            <w:vMerge w:val="restart"/>
            <w:vAlign w:val="center"/>
          </w:tcPr>
          <w:p w14:paraId="7EC457CE" w14:textId="6BA692A3" w:rsidR="004A3450" w:rsidRPr="007D5BE9" w:rsidRDefault="004A3450" w:rsidP="0081796D">
            <w:pPr>
              <w:autoSpaceDE w:val="0"/>
              <w:autoSpaceDN w:val="0"/>
              <w:jc w:val="center"/>
              <w:rPr>
                <w:rFonts w:ascii="Tahoma" w:hAnsi="Tahoma" w:cs="Tahoma"/>
                <w:b/>
                <w:sz w:val="22"/>
                <w:szCs w:val="22"/>
              </w:rPr>
            </w:pPr>
            <w:r w:rsidRPr="005E0A15">
              <w:rPr>
                <w:rFonts w:ascii="Tahoma" w:hAnsi="Tahoma" w:cs="Tahoma"/>
                <w:b/>
                <w:sz w:val="22"/>
                <w:szCs w:val="22"/>
              </w:rPr>
              <w:t>Vencimiento de plazos de las causas sin cumplir con las condiciones pactadas en las soluciones alternas</w:t>
            </w:r>
          </w:p>
        </w:tc>
        <w:tc>
          <w:tcPr>
            <w:tcW w:w="1701" w:type="dxa"/>
            <w:vAlign w:val="center"/>
          </w:tcPr>
          <w:p w14:paraId="4D69856D" w14:textId="4A7D46D2"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64308FB8" w14:textId="2CFD71F4"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36067FFA" w14:textId="222756E0" w:rsidR="004A3450" w:rsidRPr="00CC0A63" w:rsidRDefault="004A3450" w:rsidP="0081796D">
            <w:pPr>
              <w:jc w:val="center"/>
              <w:rPr>
                <w:rFonts w:ascii="Tahoma" w:eastAsia="Arial"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4312C05B" w14:textId="77777777" w:rsidR="004A3450" w:rsidRPr="009B306E" w:rsidRDefault="004A3450" w:rsidP="0081796D">
            <w:pPr>
              <w:numPr>
                <w:ilvl w:val="0"/>
                <w:numId w:val="40"/>
              </w:numPr>
              <w:ind w:left="164" w:hanging="164"/>
              <w:jc w:val="both"/>
              <w:rPr>
                <w:rFonts w:ascii="Tahoma" w:eastAsia="Arial" w:hAnsi="Tahoma" w:cs="Tahoma"/>
                <w:sz w:val="22"/>
                <w:szCs w:val="22"/>
              </w:rPr>
            </w:pPr>
            <w:r w:rsidRPr="009B306E">
              <w:rPr>
                <w:rFonts w:ascii="Tahoma" w:eastAsia="Arial" w:hAnsi="Tahoma" w:cs="Tahoma"/>
                <w:sz w:val="22"/>
                <w:szCs w:val="22"/>
              </w:rPr>
              <w:t>Realizar los arqueos, como mínimo, una vez al año en las causas con medidas alternas.</w:t>
            </w:r>
          </w:p>
          <w:p w14:paraId="416A2EBD" w14:textId="77777777" w:rsidR="004A3450" w:rsidRPr="009B306E" w:rsidRDefault="004A3450" w:rsidP="0081796D">
            <w:pPr>
              <w:numPr>
                <w:ilvl w:val="0"/>
                <w:numId w:val="40"/>
              </w:numPr>
              <w:ind w:left="164" w:hanging="164"/>
              <w:jc w:val="both"/>
              <w:rPr>
                <w:rFonts w:ascii="Tahoma" w:eastAsia="Arial" w:hAnsi="Tahoma" w:cs="Tahoma"/>
                <w:sz w:val="22"/>
                <w:szCs w:val="22"/>
              </w:rPr>
            </w:pPr>
            <w:r w:rsidRPr="009B306E">
              <w:rPr>
                <w:rFonts w:ascii="Tahoma" w:eastAsia="Arial" w:hAnsi="Tahoma" w:cs="Tahoma"/>
                <w:sz w:val="22"/>
                <w:szCs w:val="22"/>
              </w:rPr>
              <w:t>Mantener un registro actualizado de la fecha de cumplimiento de las medidas alternas.</w:t>
            </w:r>
          </w:p>
          <w:p w14:paraId="22F038B5" w14:textId="77777777" w:rsidR="004A3450" w:rsidRDefault="004A3450" w:rsidP="0081796D">
            <w:pPr>
              <w:numPr>
                <w:ilvl w:val="0"/>
                <w:numId w:val="40"/>
              </w:numPr>
              <w:ind w:left="164" w:hanging="164"/>
              <w:jc w:val="both"/>
              <w:rPr>
                <w:rFonts w:ascii="Tahoma" w:eastAsia="Arial" w:hAnsi="Tahoma" w:cs="Tahoma"/>
                <w:sz w:val="22"/>
                <w:szCs w:val="22"/>
              </w:rPr>
            </w:pPr>
            <w:r w:rsidRPr="009B306E">
              <w:rPr>
                <w:rFonts w:ascii="Tahoma" w:eastAsia="Arial" w:hAnsi="Tahoma" w:cs="Tahoma"/>
                <w:sz w:val="22"/>
                <w:szCs w:val="22"/>
              </w:rPr>
              <w:t>Actualizar correctamente y revisar en forma periódica el Sistema de Seguimiento de Casos (SCC).</w:t>
            </w:r>
          </w:p>
          <w:p w14:paraId="3AF88150" w14:textId="77777777" w:rsidR="004A3450" w:rsidRDefault="004A3450" w:rsidP="0081796D">
            <w:pPr>
              <w:numPr>
                <w:ilvl w:val="0"/>
                <w:numId w:val="40"/>
              </w:numPr>
              <w:ind w:left="164" w:hanging="164"/>
              <w:jc w:val="both"/>
              <w:rPr>
                <w:rFonts w:ascii="Tahoma" w:eastAsia="Arial" w:hAnsi="Tahoma" w:cs="Tahoma"/>
                <w:sz w:val="22"/>
                <w:szCs w:val="22"/>
              </w:rPr>
            </w:pPr>
            <w:r w:rsidRPr="009B306E">
              <w:rPr>
                <w:rFonts w:ascii="Tahoma" w:eastAsia="Arial" w:hAnsi="Tahoma" w:cs="Tahoma"/>
                <w:sz w:val="22"/>
                <w:szCs w:val="22"/>
              </w:rPr>
              <w:t>Mantener ordenados los expedientes que poseen medidas alternas por fecha de vencimiento</w:t>
            </w:r>
            <w:r>
              <w:rPr>
                <w:rFonts w:ascii="Tahoma" w:eastAsia="Arial" w:hAnsi="Tahoma" w:cs="Tahoma"/>
                <w:sz w:val="22"/>
                <w:szCs w:val="22"/>
              </w:rPr>
              <w:t>.</w:t>
            </w:r>
          </w:p>
          <w:p w14:paraId="32687682" w14:textId="4368507E" w:rsidR="004A3450" w:rsidRPr="005D751E" w:rsidRDefault="004A3450" w:rsidP="0081796D">
            <w:pPr>
              <w:numPr>
                <w:ilvl w:val="0"/>
                <w:numId w:val="40"/>
              </w:numPr>
              <w:ind w:left="164" w:hanging="164"/>
              <w:jc w:val="both"/>
              <w:rPr>
                <w:rFonts w:ascii="Tahoma" w:eastAsia="Arial" w:hAnsi="Tahoma" w:cs="Tahoma"/>
                <w:sz w:val="22"/>
                <w:szCs w:val="22"/>
              </w:rPr>
            </w:pPr>
            <w:r w:rsidRPr="009B306E">
              <w:rPr>
                <w:rFonts w:ascii="Tahoma" w:eastAsia="Arial" w:hAnsi="Tahoma" w:cs="Tahoma"/>
                <w:sz w:val="22"/>
                <w:szCs w:val="22"/>
              </w:rPr>
              <w:lastRenderedPageBreak/>
              <w:t>Realizar recordatorios periódicos a las personas usuarias de la fecha de vencimiento de su medida alterna</w:t>
            </w:r>
            <w:r>
              <w:rPr>
                <w:rFonts w:ascii="Tahoma" w:eastAsia="Arial" w:hAnsi="Tahoma" w:cs="Tahoma"/>
                <w:sz w:val="22"/>
                <w:szCs w:val="22"/>
              </w:rPr>
              <w:t>.</w:t>
            </w:r>
          </w:p>
        </w:tc>
        <w:tc>
          <w:tcPr>
            <w:tcW w:w="3255" w:type="dxa"/>
            <w:gridSpan w:val="2"/>
            <w:vAlign w:val="center"/>
          </w:tcPr>
          <w:p w14:paraId="6C972726" w14:textId="260A3574"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lastRenderedPageBreak/>
              <w:t>----</w:t>
            </w:r>
            <w:r>
              <w:rPr>
                <w:rFonts w:ascii="Tahoma" w:eastAsia="Calibri" w:hAnsi="Tahoma" w:cs="Tahoma"/>
                <w:sz w:val="22"/>
                <w:szCs w:val="22"/>
                <w:lang w:eastAsia="es-CR"/>
              </w:rPr>
              <w:t>-----</w:t>
            </w:r>
          </w:p>
        </w:tc>
        <w:tc>
          <w:tcPr>
            <w:tcW w:w="4807" w:type="dxa"/>
            <w:vAlign w:val="center"/>
          </w:tcPr>
          <w:p w14:paraId="7DC5D968" w14:textId="72784316"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023E876F" w14:textId="77777777" w:rsidTr="000F74C7">
        <w:trPr>
          <w:trHeight w:val="1207"/>
        </w:trPr>
        <w:tc>
          <w:tcPr>
            <w:tcW w:w="2185" w:type="dxa"/>
            <w:vMerge/>
            <w:vAlign w:val="center"/>
          </w:tcPr>
          <w:p w14:paraId="7F6973F7" w14:textId="77777777" w:rsidR="004A3450" w:rsidRPr="005E0A15" w:rsidRDefault="004A3450" w:rsidP="0081796D">
            <w:pPr>
              <w:autoSpaceDE w:val="0"/>
              <w:autoSpaceDN w:val="0"/>
              <w:jc w:val="center"/>
              <w:rPr>
                <w:rFonts w:ascii="Tahoma" w:hAnsi="Tahoma" w:cs="Tahoma"/>
                <w:b/>
                <w:sz w:val="22"/>
                <w:szCs w:val="22"/>
              </w:rPr>
            </w:pPr>
          </w:p>
        </w:tc>
        <w:tc>
          <w:tcPr>
            <w:tcW w:w="1701" w:type="dxa"/>
            <w:vAlign w:val="center"/>
          </w:tcPr>
          <w:p w14:paraId="0B92B428" w14:textId="347D088E"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16162BE4" w14:textId="102DFBE0"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6B9E76A2" w14:textId="4ABBC7E0"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393A1685" w14:textId="2DE6E4B3" w:rsidR="004A3450" w:rsidRPr="005D751E" w:rsidRDefault="004A3450" w:rsidP="0081796D">
            <w:pPr>
              <w:numPr>
                <w:ilvl w:val="0"/>
                <w:numId w:val="40"/>
              </w:numPr>
              <w:ind w:left="164" w:hanging="164"/>
              <w:jc w:val="both"/>
              <w:rPr>
                <w:rFonts w:ascii="Tahoma" w:eastAsia="Arial" w:hAnsi="Tahoma" w:cs="Tahoma"/>
                <w:sz w:val="22"/>
                <w:szCs w:val="22"/>
              </w:rPr>
            </w:pPr>
            <w:r w:rsidRPr="009B306E">
              <w:rPr>
                <w:rFonts w:ascii="Tahoma" w:eastAsia="Arial" w:hAnsi="Tahoma" w:cs="Tahoma"/>
                <w:sz w:val="22"/>
                <w:szCs w:val="22"/>
              </w:rPr>
              <w:t>Solicitar el cierre del proceso apenas se verifique que se dio el vencimiento.</w:t>
            </w:r>
          </w:p>
        </w:tc>
        <w:tc>
          <w:tcPr>
            <w:tcW w:w="3255" w:type="dxa"/>
            <w:gridSpan w:val="2"/>
            <w:vAlign w:val="center"/>
          </w:tcPr>
          <w:p w14:paraId="047EB4ED" w14:textId="5F47275F"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BEF9BF4" w14:textId="49343239"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4AF32F06" w14:textId="77777777" w:rsidTr="000F74C7">
        <w:trPr>
          <w:trHeight w:val="4507"/>
        </w:trPr>
        <w:tc>
          <w:tcPr>
            <w:tcW w:w="2185" w:type="dxa"/>
            <w:vMerge w:val="restart"/>
            <w:vAlign w:val="center"/>
          </w:tcPr>
          <w:p w14:paraId="499B12BA" w14:textId="6B26EFE5" w:rsidR="004A3450" w:rsidRPr="005E0A15" w:rsidRDefault="004A3450" w:rsidP="0081796D">
            <w:pPr>
              <w:autoSpaceDE w:val="0"/>
              <w:autoSpaceDN w:val="0"/>
              <w:jc w:val="center"/>
              <w:rPr>
                <w:rFonts w:ascii="Tahoma" w:hAnsi="Tahoma" w:cs="Tahoma"/>
                <w:b/>
                <w:sz w:val="22"/>
                <w:szCs w:val="22"/>
              </w:rPr>
            </w:pPr>
            <w:r w:rsidRPr="005E0A15">
              <w:rPr>
                <w:rFonts w:ascii="Tahoma" w:hAnsi="Tahoma" w:cs="Tahoma"/>
                <w:b/>
                <w:sz w:val="22"/>
                <w:szCs w:val="22"/>
              </w:rPr>
              <w:t>Que existan procesos activos con plazos vencidos de las medidas alternas ya cumplidas</w:t>
            </w:r>
          </w:p>
        </w:tc>
        <w:tc>
          <w:tcPr>
            <w:tcW w:w="1701" w:type="dxa"/>
            <w:vAlign w:val="center"/>
          </w:tcPr>
          <w:p w14:paraId="5D2A4EDF" w14:textId="6124A61F"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3B20B108" w14:textId="46E46831" w:rsidR="004A3450" w:rsidRPr="00620EE5" w:rsidRDefault="004A3450" w:rsidP="0081796D">
            <w:pPr>
              <w:jc w:val="center"/>
              <w:rPr>
                <w:rFonts w:ascii="Tahoma" w:eastAsia="Arial" w:hAnsi="Tahoma" w:cs="Tahoma"/>
                <w:sz w:val="10"/>
                <w:szCs w:val="10"/>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70344896" w14:textId="122DE650"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18CB3D84" w14:textId="77777777" w:rsidR="004A3450" w:rsidRPr="00620EE5" w:rsidRDefault="004A3450" w:rsidP="0081796D">
            <w:pPr>
              <w:numPr>
                <w:ilvl w:val="0"/>
                <w:numId w:val="40"/>
              </w:numPr>
              <w:ind w:left="164" w:hanging="164"/>
              <w:jc w:val="both"/>
              <w:rPr>
                <w:rFonts w:ascii="Tahoma" w:eastAsia="Arial" w:hAnsi="Tahoma" w:cs="Tahoma"/>
                <w:sz w:val="22"/>
                <w:szCs w:val="22"/>
              </w:rPr>
            </w:pPr>
            <w:r w:rsidRPr="00620EE5">
              <w:rPr>
                <w:rFonts w:ascii="Tahoma" w:eastAsia="Arial" w:hAnsi="Tahoma" w:cs="Tahoma"/>
                <w:sz w:val="22"/>
                <w:szCs w:val="22"/>
              </w:rPr>
              <w:t>Realizar un arqueo semestral de los plazos de los expedientes con medidas alternas.</w:t>
            </w:r>
          </w:p>
          <w:p w14:paraId="4803AEEB" w14:textId="77777777" w:rsidR="004A3450" w:rsidRDefault="004A3450" w:rsidP="0081796D">
            <w:pPr>
              <w:numPr>
                <w:ilvl w:val="0"/>
                <w:numId w:val="40"/>
              </w:numPr>
              <w:ind w:left="164" w:hanging="164"/>
              <w:jc w:val="both"/>
              <w:rPr>
                <w:rFonts w:ascii="Tahoma" w:eastAsia="Arial" w:hAnsi="Tahoma" w:cs="Tahoma"/>
                <w:sz w:val="22"/>
                <w:szCs w:val="22"/>
              </w:rPr>
            </w:pPr>
            <w:r w:rsidRPr="00620EE5">
              <w:rPr>
                <w:rFonts w:ascii="Tahoma" w:eastAsia="Arial" w:hAnsi="Tahoma" w:cs="Tahoma"/>
                <w:sz w:val="22"/>
                <w:szCs w:val="22"/>
              </w:rPr>
              <w:t>Incentivar y recordar, en las reuniones de oficina, a las personas defensoras públicas acerca de la importancia de brindar un seguimiento adecuado a los expedientes con medidas alternas</w:t>
            </w:r>
            <w:r>
              <w:rPr>
                <w:rFonts w:ascii="Tahoma" w:eastAsia="Arial" w:hAnsi="Tahoma" w:cs="Tahoma"/>
                <w:sz w:val="22"/>
                <w:szCs w:val="22"/>
              </w:rPr>
              <w:t>.</w:t>
            </w:r>
          </w:p>
          <w:p w14:paraId="20D183AD" w14:textId="1F6E69E7" w:rsidR="004A3450" w:rsidRPr="005D751E" w:rsidRDefault="004A3450" w:rsidP="005D751E">
            <w:pPr>
              <w:numPr>
                <w:ilvl w:val="0"/>
                <w:numId w:val="40"/>
              </w:numPr>
              <w:ind w:left="164" w:hanging="164"/>
              <w:jc w:val="both"/>
              <w:rPr>
                <w:rFonts w:ascii="Tahoma" w:eastAsia="Arial" w:hAnsi="Tahoma" w:cs="Tahoma"/>
                <w:sz w:val="22"/>
                <w:szCs w:val="22"/>
              </w:rPr>
            </w:pPr>
            <w:r w:rsidRPr="00D872DE">
              <w:rPr>
                <w:rFonts w:ascii="Tahoma" w:eastAsia="Arial" w:hAnsi="Tahoma" w:cs="Tahoma"/>
                <w:sz w:val="22"/>
                <w:szCs w:val="22"/>
              </w:rPr>
              <w:t>Generar una cultura, entre el personal</w:t>
            </w:r>
            <w:r>
              <w:rPr>
                <w:rFonts w:ascii="Tahoma" w:eastAsia="Arial" w:hAnsi="Tahoma" w:cs="Tahoma"/>
                <w:sz w:val="22"/>
                <w:szCs w:val="22"/>
              </w:rPr>
              <w:t xml:space="preserve">, </w:t>
            </w:r>
            <w:r w:rsidRPr="00D872DE">
              <w:rPr>
                <w:rFonts w:ascii="Tahoma" w:eastAsia="Arial" w:hAnsi="Tahoma" w:cs="Tahoma"/>
                <w:sz w:val="22"/>
                <w:szCs w:val="22"/>
              </w:rPr>
              <w:t>para la revisión de causas con medidas alternas y una comunicación constante con la persona usuaria para su cumplimiento efectivo</w:t>
            </w:r>
            <w:r>
              <w:rPr>
                <w:rFonts w:ascii="Tahoma" w:eastAsia="Arial" w:hAnsi="Tahoma" w:cs="Tahoma"/>
                <w:sz w:val="22"/>
                <w:szCs w:val="22"/>
              </w:rPr>
              <w:t>.</w:t>
            </w:r>
          </w:p>
        </w:tc>
        <w:tc>
          <w:tcPr>
            <w:tcW w:w="3255" w:type="dxa"/>
            <w:gridSpan w:val="2"/>
            <w:vAlign w:val="center"/>
          </w:tcPr>
          <w:p w14:paraId="20B54DF4" w14:textId="2E30192A"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667C55C4" w14:textId="67600075"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3FE4F39A" w14:textId="77777777" w:rsidTr="000F74C7">
        <w:trPr>
          <w:trHeight w:val="2087"/>
        </w:trPr>
        <w:tc>
          <w:tcPr>
            <w:tcW w:w="2185" w:type="dxa"/>
            <w:vMerge/>
            <w:vAlign w:val="center"/>
          </w:tcPr>
          <w:p w14:paraId="4C1BDE2C" w14:textId="77777777" w:rsidR="004A3450" w:rsidRPr="005E0A15" w:rsidRDefault="004A3450" w:rsidP="0081796D">
            <w:pPr>
              <w:autoSpaceDE w:val="0"/>
              <w:autoSpaceDN w:val="0"/>
              <w:jc w:val="center"/>
              <w:rPr>
                <w:rFonts w:ascii="Tahoma" w:hAnsi="Tahoma" w:cs="Tahoma"/>
                <w:b/>
                <w:sz w:val="22"/>
                <w:szCs w:val="22"/>
              </w:rPr>
            </w:pPr>
          </w:p>
        </w:tc>
        <w:tc>
          <w:tcPr>
            <w:tcW w:w="1701" w:type="dxa"/>
            <w:vAlign w:val="center"/>
          </w:tcPr>
          <w:p w14:paraId="64270C0F" w14:textId="4F15572C"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TRANSFERIR</w:t>
            </w:r>
          </w:p>
        </w:tc>
        <w:tc>
          <w:tcPr>
            <w:tcW w:w="3816" w:type="dxa"/>
            <w:vAlign w:val="center"/>
          </w:tcPr>
          <w:p w14:paraId="49067FA1" w14:textId="52DEDA40" w:rsidR="004A3450" w:rsidRPr="00620EE5" w:rsidRDefault="004A3450" w:rsidP="0081796D">
            <w:pPr>
              <w:jc w:val="center"/>
              <w:rPr>
                <w:rFonts w:ascii="Tahoma" w:eastAsia="Arial"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195B17B6" w14:textId="63FC657B"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56A95AE3" w14:textId="33EB6759" w:rsidR="004A3450" w:rsidRPr="005D751E" w:rsidRDefault="004A3450" w:rsidP="005D751E">
            <w:pPr>
              <w:numPr>
                <w:ilvl w:val="0"/>
                <w:numId w:val="40"/>
              </w:numPr>
              <w:ind w:left="164" w:hanging="164"/>
              <w:jc w:val="both"/>
              <w:rPr>
                <w:rFonts w:ascii="Tahoma" w:eastAsia="Arial" w:hAnsi="Tahoma" w:cs="Tahoma"/>
                <w:sz w:val="22"/>
                <w:szCs w:val="22"/>
              </w:rPr>
            </w:pPr>
            <w:r w:rsidRPr="00620EE5">
              <w:rPr>
                <w:rFonts w:ascii="Tahoma" w:eastAsia="Arial" w:hAnsi="Tahoma" w:cs="Tahoma"/>
                <w:sz w:val="22"/>
                <w:szCs w:val="22"/>
              </w:rPr>
              <w:t>Coordinar con el personal del Programa de Justicia Restaurativa y del Centro de Conciliación, para que exista una comunicación efectiva acerca del estado de los expedientes asumidos por ellos.</w:t>
            </w:r>
          </w:p>
        </w:tc>
        <w:tc>
          <w:tcPr>
            <w:tcW w:w="3255" w:type="dxa"/>
            <w:gridSpan w:val="2"/>
            <w:vAlign w:val="center"/>
          </w:tcPr>
          <w:p w14:paraId="3A109207" w14:textId="3EE2E55C"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28BEEF09" w14:textId="3198A219"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4A3450" w14:paraId="6EFF6442" w14:textId="77777777" w:rsidTr="000F74C7">
        <w:trPr>
          <w:trHeight w:val="1348"/>
        </w:trPr>
        <w:tc>
          <w:tcPr>
            <w:tcW w:w="2185" w:type="dxa"/>
            <w:vMerge/>
            <w:vAlign w:val="center"/>
          </w:tcPr>
          <w:p w14:paraId="5E286669" w14:textId="77777777" w:rsidR="004A3450" w:rsidRPr="005E0A15" w:rsidRDefault="004A3450" w:rsidP="0081796D">
            <w:pPr>
              <w:autoSpaceDE w:val="0"/>
              <w:autoSpaceDN w:val="0"/>
              <w:jc w:val="center"/>
              <w:rPr>
                <w:rFonts w:ascii="Tahoma" w:hAnsi="Tahoma" w:cs="Tahoma"/>
                <w:b/>
                <w:sz w:val="22"/>
                <w:szCs w:val="22"/>
              </w:rPr>
            </w:pPr>
          </w:p>
        </w:tc>
        <w:tc>
          <w:tcPr>
            <w:tcW w:w="1701" w:type="dxa"/>
            <w:vAlign w:val="center"/>
          </w:tcPr>
          <w:p w14:paraId="4EEDAFD2" w14:textId="506F1CE1" w:rsidR="004A3450" w:rsidRDefault="004A3450" w:rsidP="0081796D">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0F7EF7CA" w14:textId="04D73BCF" w:rsidR="004A3450" w:rsidRPr="00620EE5" w:rsidRDefault="004A3450" w:rsidP="0081796D">
            <w:pPr>
              <w:jc w:val="center"/>
              <w:rPr>
                <w:rFonts w:ascii="Tahoma" w:eastAsia="Arial" w:hAnsi="Tahoma" w:cs="Tahoma"/>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14F4B476" w14:textId="6757A6CC"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32" w:type="dxa"/>
          </w:tcPr>
          <w:p w14:paraId="0ABBCF90" w14:textId="68E89699" w:rsidR="004A3450" w:rsidRPr="009B306E" w:rsidRDefault="004A3450" w:rsidP="0081796D">
            <w:pPr>
              <w:numPr>
                <w:ilvl w:val="0"/>
                <w:numId w:val="40"/>
              </w:numPr>
              <w:ind w:left="164" w:hanging="164"/>
              <w:jc w:val="both"/>
              <w:rPr>
                <w:rFonts w:ascii="Tahoma" w:eastAsia="Arial" w:hAnsi="Tahoma" w:cs="Tahoma"/>
                <w:sz w:val="22"/>
                <w:szCs w:val="22"/>
              </w:rPr>
            </w:pPr>
            <w:r w:rsidRPr="00620EE5">
              <w:rPr>
                <w:rFonts w:ascii="Tahoma" w:eastAsia="Arial" w:hAnsi="Tahoma" w:cs="Tahoma"/>
                <w:sz w:val="22"/>
                <w:szCs w:val="22"/>
              </w:rPr>
              <w:t>Solicitar, de forma expedita, los sobreseimientos respectivos en aquellas causas identificadas con acuerdos ya cumplidos</w:t>
            </w:r>
            <w:r>
              <w:rPr>
                <w:rFonts w:ascii="Tahoma" w:eastAsia="Arial" w:hAnsi="Tahoma" w:cs="Tahoma"/>
                <w:sz w:val="22"/>
                <w:szCs w:val="22"/>
              </w:rPr>
              <w:t>.</w:t>
            </w:r>
          </w:p>
        </w:tc>
        <w:tc>
          <w:tcPr>
            <w:tcW w:w="3255" w:type="dxa"/>
            <w:gridSpan w:val="2"/>
            <w:vAlign w:val="center"/>
          </w:tcPr>
          <w:p w14:paraId="62167FBB" w14:textId="1CF78E5A"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142F2086" w14:textId="08FF27AA" w:rsidR="004A3450" w:rsidRPr="009D133A" w:rsidRDefault="004A3450" w:rsidP="0081796D">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0F74C7" w14:paraId="4DF542F1" w14:textId="77777777" w:rsidTr="00B051DF">
        <w:trPr>
          <w:trHeight w:val="562"/>
        </w:trPr>
        <w:tc>
          <w:tcPr>
            <w:tcW w:w="2185" w:type="dxa"/>
            <w:vMerge w:val="restart"/>
            <w:vAlign w:val="center"/>
          </w:tcPr>
          <w:p w14:paraId="47FA102C" w14:textId="20B26896" w:rsidR="000F74C7" w:rsidRPr="007D5BE9" w:rsidRDefault="000F74C7" w:rsidP="000F74C7">
            <w:pPr>
              <w:autoSpaceDE w:val="0"/>
              <w:autoSpaceDN w:val="0"/>
              <w:jc w:val="center"/>
              <w:rPr>
                <w:rFonts w:ascii="Tahoma" w:hAnsi="Tahoma" w:cs="Tahoma"/>
                <w:b/>
                <w:sz w:val="22"/>
                <w:szCs w:val="22"/>
              </w:rPr>
            </w:pPr>
            <w:r w:rsidRPr="00C07D61">
              <w:rPr>
                <w:rFonts w:ascii="Tahoma" w:hAnsi="Tahoma" w:cs="Tahoma"/>
                <w:b/>
                <w:color w:val="000000"/>
                <w:sz w:val="22"/>
                <w:szCs w:val="22"/>
              </w:rPr>
              <w:lastRenderedPageBreak/>
              <w:t>Alteración de informes</w:t>
            </w:r>
          </w:p>
        </w:tc>
        <w:tc>
          <w:tcPr>
            <w:tcW w:w="1701" w:type="dxa"/>
            <w:vAlign w:val="center"/>
          </w:tcPr>
          <w:p w14:paraId="5F4B30E3" w14:textId="2B1F2D23" w:rsidR="000F74C7" w:rsidRDefault="000F74C7" w:rsidP="000F74C7">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PREVENIR</w:t>
            </w:r>
          </w:p>
        </w:tc>
        <w:tc>
          <w:tcPr>
            <w:tcW w:w="3816" w:type="dxa"/>
            <w:vAlign w:val="center"/>
          </w:tcPr>
          <w:p w14:paraId="629F6A8D" w14:textId="6F716A24" w:rsidR="000F74C7" w:rsidRPr="009D133A" w:rsidRDefault="000F74C7" w:rsidP="000F74C7">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tcPr>
          <w:p w14:paraId="3E0CF6F5" w14:textId="77777777" w:rsidR="000F74C7" w:rsidRPr="00CC0A63" w:rsidRDefault="000F74C7" w:rsidP="000F74C7">
            <w:pPr>
              <w:numPr>
                <w:ilvl w:val="0"/>
                <w:numId w:val="40"/>
              </w:numPr>
              <w:ind w:left="164" w:hanging="164"/>
              <w:jc w:val="both"/>
              <w:rPr>
                <w:rFonts w:ascii="Tahoma" w:hAnsi="Tahoma" w:cs="Tahoma"/>
                <w:sz w:val="22"/>
                <w:szCs w:val="22"/>
              </w:rPr>
            </w:pPr>
            <w:r w:rsidRPr="00CC0A63">
              <w:rPr>
                <w:rFonts w:ascii="Tahoma" w:hAnsi="Tahoma" w:cs="Tahoma"/>
                <w:sz w:val="22"/>
                <w:szCs w:val="22"/>
              </w:rPr>
              <w:t>Extremar la supervisión y vigilancia sobre el trabajo de los operadores de justicia del despacho</w:t>
            </w:r>
            <w:r w:rsidRPr="00CC0A63">
              <w:rPr>
                <w:rFonts w:ascii="Arial" w:eastAsia="Arial" w:hAnsi="Arial"/>
              </w:rPr>
              <w:t>.</w:t>
            </w:r>
          </w:p>
          <w:p w14:paraId="2B3CFE70" w14:textId="77777777" w:rsidR="000F74C7" w:rsidRPr="00CC0A63" w:rsidRDefault="000F74C7" w:rsidP="000F74C7">
            <w:pPr>
              <w:numPr>
                <w:ilvl w:val="0"/>
                <w:numId w:val="40"/>
              </w:numPr>
              <w:ind w:left="164" w:hanging="164"/>
              <w:jc w:val="both"/>
              <w:rPr>
                <w:rFonts w:ascii="Tahoma" w:hAnsi="Tahoma" w:cs="Tahoma"/>
                <w:sz w:val="22"/>
                <w:szCs w:val="22"/>
              </w:rPr>
            </w:pPr>
            <w:r w:rsidRPr="00CC0A63">
              <w:rPr>
                <w:rFonts w:ascii="Tahoma" w:hAnsi="Tahoma" w:cs="Tahoma"/>
                <w:sz w:val="22"/>
                <w:szCs w:val="22"/>
              </w:rPr>
              <w:t>Incentivar al personal a trabajar en equipo, con entrega, vocación y en acatamiento de cada una de las directrices existentes.</w:t>
            </w:r>
          </w:p>
          <w:p w14:paraId="565A8039" w14:textId="77777777" w:rsidR="000F74C7" w:rsidRPr="00CC0A63" w:rsidRDefault="000F74C7" w:rsidP="000F74C7">
            <w:pPr>
              <w:numPr>
                <w:ilvl w:val="0"/>
                <w:numId w:val="40"/>
              </w:numPr>
              <w:ind w:left="164" w:hanging="164"/>
              <w:jc w:val="both"/>
              <w:rPr>
                <w:rFonts w:ascii="Tahoma" w:hAnsi="Tahoma" w:cs="Tahoma"/>
                <w:sz w:val="22"/>
                <w:szCs w:val="22"/>
              </w:rPr>
            </w:pPr>
            <w:r w:rsidRPr="00CC0A63">
              <w:rPr>
                <w:rFonts w:ascii="Tahoma" w:hAnsi="Tahoma" w:cs="Tahoma"/>
                <w:sz w:val="22"/>
                <w:szCs w:val="22"/>
              </w:rPr>
              <w:t>Girar directrices internas donde se incorpore, de manera expedita, la información que se traslade al despacho y toda aquella que se genere internamente.</w:t>
            </w:r>
          </w:p>
          <w:p w14:paraId="3F755C31" w14:textId="38195DF9" w:rsidR="000F74C7" w:rsidRPr="00CC0A63" w:rsidRDefault="000F74C7" w:rsidP="000F74C7">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Supervisar las labores asignadas al personal técnico y profesional, por medio de los inventarios de expedientes y una correcta clasificación en el </w:t>
            </w:r>
            <w:r>
              <w:rPr>
                <w:rFonts w:ascii="Tahoma" w:hAnsi="Tahoma" w:cs="Tahoma"/>
                <w:sz w:val="22"/>
                <w:szCs w:val="22"/>
              </w:rPr>
              <w:t>S</w:t>
            </w:r>
            <w:r w:rsidRPr="00CC0A63">
              <w:rPr>
                <w:rFonts w:ascii="Tahoma" w:hAnsi="Tahoma" w:cs="Tahoma"/>
                <w:sz w:val="22"/>
                <w:szCs w:val="22"/>
              </w:rPr>
              <w:t xml:space="preserve">istema de </w:t>
            </w:r>
            <w:r>
              <w:rPr>
                <w:rFonts w:ascii="Tahoma" w:hAnsi="Tahoma" w:cs="Tahoma"/>
                <w:sz w:val="22"/>
                <w:szCs w:val="22"/>
              </w:rPr>
              <w:t>G</w:t>
            </w:r>
            <w:r w:rsidRPr="00CC0A63">
              <w:rPr>
                <w:rFonts w:ascii="Tahoma" w:hAnsi="Tahoma" w:cs="Tahoma"/>
                <w:sz w:val="22"/>
                <w:szCs w:val="22"/>
              </w:rPr>
              <w:t>estión</w:t>
            </w:r>
            <w:r>
              <w:rPr>
                <w:rFonts w:ascii="Tahoma" w:hAnsi="Tahoma" w:cs="Tahoma"/>
                <w:sz w:val="22"/>
                <w:szCs w:val="22"/>
              </w:rPr>
              <w:t xml:space="preserve"> o Escritorio Virtual</w:t>
            </w:r>
            <w:r w:rsidRPr="00CC0A63">
              <w:rPr>
                <w:rFonts w:ascii="Tahoma" w:hAnsi="Tahoma" w:cs="Tahoma"/>
                <w:sz w:val="22"/>
                <w:szCs w:val="22"/>
              </w:rPr>
              <w:t>.</w:t>
            </w:r>
          </w:p>
          <w:p w14:paraId="0BB01B51" w14:textId="77777777" w:rsidR="000F74C7" w:rsidRPr="00CC0A63" w:rsidRDefault="000F74C7" w:rsidP="000F74C7">
            <w:pPr>
              <w:numPr>
                <w:ilvl w:val="0"/>
                <w:numId w:val="40"/>
              </w:numPr>
              <w:ind w:left="164" w:hanging="164"/>
              <w:jc w:val="both"/>
              <w:rPr>
                <w:rFonts w:ascii="Tahoma" w:hAnsi="Tahoma" w:cs="Tahoma"/>
                <w:sz w:val="22"/>
                <w:szCs w:val="22"/>
              </w:rPr>
            </w:pPr>
            <w:r w:rsidRPr="00CC0A63">
              <w:rPr>
                <w:rFonts w:ascii="Tahoma" w:hAnsi="Tahoma" w:cs="Tahoma"/>
                <w:sz w:val="22"/>
                <w:szCs w:val="22"/>
              </w:rPr>
              <w:t xml:space="preserve">Revisar y comparar los informes mensuales con los reportes obtenidos desde SIGMA. </w:t>
            </w:r>
          </w:p>
          <w:p w14:paraId="6DDAD03A" w14:textId="77777777" w:rsidR="000F74C7" w:rsidRPr="00CC0A63" w:rsidRDefault="000F74C7" w:rsidP="000F74C7">
            <w:pPr>
              <w:numPr>
                <w:ilvl w:val="0"/>
                <w:numId w:val="40"/>
              </w:numPr>
              <w:ind w:left="164" w:hanging="164"/>
              <w:jc w:val="both"/>
              <w:rPr>
                <w:rFonts w:ascii="Tahoma" w:hAnsi="Tahoma" w:cs="Tahoma"/>
                <w:sz w:val="22"/>
                <w:szCs w:val="22"/>
              </w:rPr>
            </w:pPr>
            <w:r w:rsidRPr="00CC0A63">
              <w:rPr>
                <w:rFonts w:ascii="Tahoma" w:hAnsi="Tahoma" w:cs="Tahoma"/>
                <w:sz w:val="22"/>
                <w:szCs w:val="22"/>
              </w:rPr>
              <w:t>Instar al personal a cumplir con sus labores de manera transparente, cumpliendo con los protocolos de ética profesional y de las funciones establecidas en cada uno de los puestos.</w:t>
            </w:r>
          </w:p>
          <w:p w14:paraId="18C78741" w14:textId="77777777" w:rsidR="000F74C7" w:rsidRPr="004A69A2" w:rsidRDefault="000F74C7" w:rsidP="000F74C7">
            <w:pPr>
              <w:jc w:val="both"/>
              <w:rPr>
                <w:rFonts w:ascii="Tahoma" w:hAnsi="Tahoma" w:cs="Tahoma"/>
                <w:color w:val="000000"/>
                <w:sz w:val="10"/>
                <w:szCs w:val="10"/>
              </w:rPr>
            </w:pPr>
          </w:p>
        </w:tc>
        <w:tc>
          <w:tcPr>
            <w:tcW w:w="3532" w:type="dxa"/>
            <w:vAlign w:val="center"/>
          </w:tcPr>
          <w:p w14:paraId="399C8EE6" w14:textId="7CA1320A" w:rsidR="000F74C7" w:rsidRPr="009D133A" w:rsidRDefault="000F74C7" w:rsidP="000F74C7">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4622CF91" w14:textId="41267053" w:rsidR="000F74C7" w:rsidRPr="009E4DF1" w:rsidRDefault="000F74C7" w:rsidP="000F74C7">
            <w:pPr>
              <w:jc w:val="center"/>
              <w:rPr>
                <w:rFonts w:ascii="Tahoma" w:hAnsi="Tahoma" w:cs="Tahoma"/>
                <w:color w:val="000000"/>
                <w:sz w:val="22"/>
                <w:szCs w:val="22"/>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4081C87D" w14:textId="5882A53B" w:rsidR="000F74C7" w:rsidRPr="009D133A" w:rsidRDefault="000F74C7" w:rsidP="000F74C7">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r w:rsidR="000F74C7" w14:paraId="65A63BC6" w14:textId="77777777" w:rsidTr="00496B3E">
        <w:trPr>
          <w:trHeight w:val="562"/>
        </w:trPr>
        <w:tc>
          <w:tcPr>
            <w:tcW w:w="2185" w:type="dxa"/>
            <w:vMerge/>
            <w:vAlign w:val="center"/>
          </w:tcPr>
          <w:p w14:paraId="0664A2B4" w14:textId="77777777" w:rsidR="000F74C7" w:rsidRPr="00C07D61" w:rsidRDefault="000F74C7" w:rsidP="000F74C7">
            <w:pPr>
              <w:autoSpaceDE w:val="0"/>
              <w:autoSpaceDN w:val="0"/>
              <w:jc w:val="center"/>
              <w:rPr>
                <w:rFonts w:ascii="Tahoma" w:hAnsi="Tahoma" w:cs="Tahoma"/>
                <w:b/>
                <w:color w:val="000000"/>
                <w:sz w:val="22"/>
                <w:szCs w:val="22"/>
              </w:rPr>
            </w:pPr>
          </w:p>
        </w:tc>
        <w:tc>
          <w:tcPr>
            <w:tcW w:w="1701" w:type="dxa"/>
            <w:vAlign w:val="center"/>
          </w:tcPr>
          <w:p w14:paraId="5DC29A32" w14:textId="055A5B31" w:rsidR="000F74C7" w:rsidRDefault="000F74C7" w:rsidP="000F74C7">
            <w:pPr>
              <w:autoSpaceDE w:val="0"/>
              <w:autoSpaceDN w:val="0"/>
              <w:jc w:val="center"/>
              <w:rPr>
                <w:rFonts w:ascii="Tahoma" w:eastAsia="Calibri" w:hAnsi="Tahoma" w:cs="Tahoma"/>
                <w:b/>
                <w:bCs/>
                <w:sz w:val="22"/>
                <w:szCs w:val="22"/>
                <w:lang w:eastAsia="es-CR"/>
              </w:rPr>
            </w:pPr>
            <w:r>
              <w:rPr>
                <w:rFonts w:ascii="Tahoma" w:eastAsia="Calibri" w:hAnsi="Tahoma" w:cs="Tahoma"/>
                <w:b/>
                <w:bCs/>
                <w:sz w:val="22"/>
                <w:szCs w:val="22"/>
                <w:lang w:eastAsia="es-CR"/>
              </w:rPr>
              <w:t>MITIGAR</w:t>
            </w:r>
          </w:p>
        </w:tc>
        <w:tc>
          <w:tcPr>
            <w:tcW w:w="3816" w:type="dxa"/>
            <w:vAlign w:val="center"/>
          </w:tcPr>
          <w:p w14:paraId="0DA262F5" w14:textId="1C6DFDBF" w:rsidR="000F74C7" w:rsidRPr="009D133A" w:rsidRDefault="000F74C7" w:rsidP="000F74C7">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527" w:type="dxa"/>
            <w:vAlign w:val="center"/>
          </w:tcPr>
          <w:p w14:paraId="29BB0EF9" w14:textId="6AE42B00" w:rsidR="000F74C7" w:rsidRPr="00CC0A63" w:rsidRDefault="000F74C7" w:rsidP="000F74C7">
            <w:pPr>
              <w:numPr>
                <w:ilvl w:val="0"/>
                <w:numId w:val="40"/>
              </w:numPr>
              <w:ind w:left="164" w:hanging="164"/>
              <w:jc w:val="both"/>
              <w:rPr>
                <w:rFonts w:ascii="Tahoma" w:hAnsi="Tahoma" w:cs="Tahoma"/>
                <w:sz w:val="22"/>
                <w:szCs w:val="22"/>
              </w:rPr>
            </w:pPr>
            <w:r w:rsidRPr="00CC0A63">
              <w:rPr>
                <w:rFonts w:ascii="Tahoma" w:hAnsi="Tahoma" w:cs="Tahoma"/>
                <w:sz w:val="22"/>
                <w:szCs w:val="22"/>
              </w:rPr>
              <w:t>Verificar la información antes de ser enviada y recordar siempre al personal la importancia de corroborar los datos</w:t>
            </w:r>
            <w:r>
              <w:rPr>
                <w:rFonts w:ascii="Tahoma" w:hAnsi="Tahoma" w:cs="Tahoma"/>
                <w:sz w:val="22"/>
                <w:szCs w:val="22"/>
              </w:rPr>
              <w:t>; para subsanar cualquier error detectado.</w:t>
            </w:r>
          </w:p>
        </w:tc>
        <w:tc>
          <w:tcPr>
            <w:tcW w:w="3532" w:type="dxa"/>
            <w:vAlign w:val="center"/>
          </w:tcPr>
          <w:p w14:paraId="083A2241" w14:textId="13AE63A5" w:rsidR="000F74C7" w:rsidRPr="009D133A" w:rsidRDefault="000F74C7" w:rsidP="000F74C7">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3255" w:type="dxa"/>
            <w:gridSpan w:val="2"/>
            <w:vAlign w:val="center"/>
          </w:tcPr>
          <w:p w14:paraId="3940C924" w14:textId="63C7F67A" w:rsidR="000F74C7" w:rsidRPr="009D133A" w:rsidRDefault="000F74C7" w:rsidP="000F74C7">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c>
          <w:tcPr>
            <w:tcW w:w="4807" w:type="dxa"/>
            <w:vAlign w:val="center"/>
          </w:tcPr>
          <w:p w14:paraId="05714665" w14:textId="34201270" w:rsidR="000F74C7" w:rsidRPr="009D133A" w:rsidRDefault="000F74C7" w:rsidP="000F74C7">
            <w:pPr>
              <w:jc w:val="center"/>
              <w:rPr>
                <w:rFonts w:ascii="Tahoma" w:eastAsia="Calibri" w:hAnsi="Tahoma" w:cs="Tahoma"/>
                <w:sz w:val="22"/>
                <w:szCs w:val="22"/>
                <w:lang w:eastAsia="es-CR"/>
              </w:rPr>
            </w:pPr>
            <w:r w:rsidRPr="009D133A">
              <w:rPr>
                <w:rFonts w:ascii="Tahoma" w:eastAsia="Calibri" w:hAnsi="Tahoma" w:cs="Tahoma"/>
                <w:sz w:val="22"/>
                <w:szCs w:val="22"/>
                <w:lang w:eastAsia="es-CR"/>
              </w:rPr>
              <w:t>----</w:t>
            </w:r>
            <w:r>
              <w:rPr>
                <w:rFonts w:ascii="Tahoma" w:eastAsia="Calibri" w:hAnsi="Tahoma" w:cs="Tahoma"/>
                <w:sz w:val="22"/>
                <w:szCs w:val="22"/>
                <w:lang w:eastAsia="es-CR"/>
              </w:rPr>
              <w:t>-----</w:t>
            </w:r>
          </w:p>
        </w:tc>
      </w:tr>
    </w:tbl>
    <w:p w14:paraId="5ED1CDE8" w14:textId="77777777" w:rsidR="00C83320" w:rsidRDefault="00883558" w:rsidP="00D42A04">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br w:type="page"/>
      </w:r>
      <w:bookmarkEnd w:id="1"/>
    </w:p>
    <w:p w14:paraId="13F4FB36" w14:textId="77777777" w:rsidR="00C83320" w:rsidRDefault="00C83320" w:rsidP="00D42A04">
      <w:pPr>
        <w:autoSpaceDE w:val="0"/>
        <w:autoSpaceDN w:val="0"/>
        <w:ind w:firstLine="360"/>
        <w:jc w:val="both"/>
        <w:rPr>
          <w:rFonts w:ascii="Tahoma" w:eastAsia="Calibri" w:hAnsi="Tahoma" w:cs="Tahoma"/>
          <w:sz w:val="22"/>
          <w:szCs w:val="22"/>
          <w:lang w:eastAsia="es-CR"/>
        </w:rPr>
        <w:sectPr w:rsidR="00C83320" w:rsidSect="009D133A">
          <w:pgSz w:w="25920" w:h="17280" w:orient="landscape" w:code="122"/>
          <w:pgMar w:top="1247" w:right="1304" w:bottom="1247" w:left="1304" w:header="454" w:footer="0" w:gutter="0"/>
          <w:cols w:space="720"/>
          <w:noEndnote/>
          <w:docGrid w:linePitch="326"/>
        </w:sectPr>
      </w:pPr>
    </w:p>
    <w:p w14:paraId="4A0A1EBE" w14:textId="5AC66DB6" w:rsidR="00161973" w:rsidRPr="001309CA" w:rsidRDefault="001309CA" w:rsidP="001309CA">
      <w:pPr>
        <w:pStyle w:val="Prrafodelista"/>
        <w:numPr>
          <w:ilvl w:val="0"/>
          <w:numId w:val="39"/>
        </w:numPr>
        <w:autoSpaceDE w:val="0"/>
        <w:autoSpaceDN w:val="0"/>
        <w:ind w:left="284" w:hanging="142"/>
        <w:jc w:val="both"/>
        <w:rPr>
          <w:rFonts w:ascii="Tahoma" w:eastAsia="Calibri" w:hAnsi="Tahoma" w:cs="Tahoma"/>
          <w:b/>
          <w:bCs/>
          <w:sz w:val="22"/>
          <w:szCs w:val="22"/>
          <w:lang w:eastAsia="es-CR"/>
        </w:rPr>
      </w:pPr>
      <w:r>
        <w:rPr>
          <w:rFonts w:ascii="Tahoma" w:eastAsia="Calibri" w:hAnsi="Tahoma" w:cs="Tahoma"/>
          <w:b/>
          <w:bCs/>
          <w:sz w:val="22"/>
          <w:szCs w:val="22"/>
          <w:lang w:eastAsia="es-CR"/>
        </w:rPr>
        <w:lastRenderedPageBreak/>
        <w:t>CON</w:t>
      </w:r>
      <w:r w:rsidR="00EC79DC">
        <w:rPr>
          <w:rFonts w:ascii="Tahoma" w:eastAsia="Calibri" w:hAnsi="Tahoma" w:cs="Tahoma"/>
          <w:b/>
          <w:bCs/>
          <w:sz w:val="22"/>
          <w:szCs w:val="22"/>
          <w:lang w:eastAsia="es-CR"/>
        </w:rPr>
        <w:t>CLUSIONES</w:t>
      </w:r>
    </w:p>
    <w:p w14:paraId="23699542" w14:textId="77777777" w:rsidR="00161973" w:rsidRDefault="00161973" w:rsidP="00D42A04">
      <w:pPr>
        <w:autoSpaceDE w:val="0"/>
        <w:autoSpaceDN w:val="0"/>
        <w:ind w:firstLine="360"/>
        <w:jc w:val="both"/>
        <w:rPr>
          <w:rFonts w:ascii="Tahoma" w:eastAsia="Calibri" w:hAnsi="Tahoma" w:cs="Tahoma"/>
          <w:sz w:val="22"/>
          <w:szCs w:val="22"/>
          <w:lang w:eastAsia="es-CR"/>
        </w:rPr>
      </w:pPr>
    </w:p>
    <w:p w14:paraId="4961CA55" w14:textId="77777777" w:rsidR="00EC79DC" w:rsidRDefault="00EC79DC" w:rsidP="00D42A04">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 xml:space="preserve">A continuación, se indican las principales conclusiones sobre la elaboración del Portafolio de Riesgos Institucional: </w:t>
      </w:r>
    </w:p>
    <w:p w14:paraId="48CC180C" w14:textId="77777777" w:rsidR="00EC79DC" w:rsidRDefault="00EC79DC" w:rsidP="00D42A04">
      <w:pPr>
        <w:autoSpaceDE w:val="0"/>
        <w:autoSpaceDN w:val="0"/>
        <w:ind w:firstLine="360"/>
        <w:jc w:val="both"/>
        <w:rPr>
          <w:rFonts w:ascii="Tahoma" w:eastAsia="Calibri" w:hAnsi="Tahoma" w:cs="Tahoma"/>
          <w:sz w:val="22"/>
          <w:szCs w:val="22"/>
          <w:lang w:eastAsia="es-CR"/>
        </w:rPr>
      </w:pPr>
    </w:p>
    <w:p w14:paraId="5841305F" w14:textId="4D40B940" w:rsidR="00EC79DC" w:rsidRDefault="00EC79DC" w:rsidP="00EC79DC">
      <w:pPr>
        <w:pStyle w:val="Prrafodelista"/>
        <w:numPr>
          <w:ilvl w:val="0"/>
          <w:numId w:val="46"/>
        </w:numPr>
        <w:autoSpaceDE w:val="0"/>
        <w:autoSpaceDN w:val="0"/>
        <w:jc w:val="both"/>
        <w:rPr>
          <w:rFonts w:ascii="Tahoma" w:eastAsia="Calibri" w:hAnsi="Tahoma" w:cs="Tahoma"/>
          <w:sz w:val="22"/>
          <w:szCs w:val="22"/>
          <w:lang w:eastAsia="es-CR"/>
        </w:rPr>
      </w:pPr>
      <w:r>
        <w:rPr>
          <w:rFonts w:ascii="Tahoma" w:eastAsia="Calibri" w:hAnsi="Tahoma" w:cs="Tahoma"/>
          <w:sz w:val="22"/>
          <w:szCs w:val="22"/>
          <w:lang w:eastAsia="es-CR"/>
        </w:rPr>
        <w:t xml:space="preserve">La Institución, por su naturaleza, presenta una diversidad de áreas y funciones que trascienden la estructura de los ámbitos. La complejidad que ello representa, también influye en la construcción o elaboración transversal de un instrumento como lo es el </w:t>
      </w:r>
      <w:r w:rsidR="00291499">
        <w:rPr>
          <w:rFonts w:ascii="Tahoma" w:eastAsia="Calibri" w:hAnsi="Tahoma" w:cs="Tahoma"/>
          <w:sz w:val="22"/>
          <w:szCs w:val="22"/>
          <w:lang w:eastAsia="es-CR"/>
        </w:rPr>
        <w:t>Portafolio</w:t>
      </w:r>
      <w:r>
        <w:rPr>
          <w:rFonts w:ascii="Tahoma" w:eastAsia="Calibri" w:hAnsi="Tahoma" w:cs="Tahoma"/>
          <w:sz w:val="22"/>
          <w:szCs w:val="22"/>
          <w:lang w:eastAsia="es-CR"/>
        </w:rPr>
        <w:t xml:space="preserve"> de riesgos.</w:t>
      </w:r>
      <w:r w:rsidR="004C7E86">
        <w:rPr>
          <w:rFonts w:ascii="Tahoma" w:eastAsia="Calibri" w:hAnsi="Tahoma" w:cs="Tahoma"/>
          <w:sz w:val="22"/>
          <w:szCs w:val="22"/>
          <w:lang w:eastAsia="es-CR"/>
        </w:rPr>
        <w:t xml:space="preserve"> De ahí que es una actividad permanente que conlleva la actualización en el transcurso del tiempo.</w:t>
      </w:r>
    </w:p>
    <w:p w14:paraId="75DA2AA9" w14:textId="77777777" w:rsidR="00EC79DC" w:rsidRDefault="00EC79DC" w:rsidP="00EC79DC">
      <w:pPr>
        <w:pStyle w:val="Prrafodelista"/>
        <w:autoSpaceDE w:val="0"/>
        <w:autoSpaceDN w:val="0"/>
        <w:ind w:left="720"/>
        <w:jc w:val="both"/>
        <w:rPr>
          <w:rFonts w:ascii="Tahoma" w:eastAsia="Calibri" w:hAnsi="Tahoma" w:cs="Tahoma"/>
          <w:sz w:val="22"/>
          <w:szCs w:val="22"/>
          <w:lang w:eastAsia="es-CR"/>
        </w:rPr>
      </w:pPr>
    </w:p>
    <w:p w14:paraId="32F8DB8F" w14:textId="7D015AEB" w:rsidR="00EC79DC" w:rsidRDefault="00EC79DC" w:rsidP="00EC79DC">
      <w:pPr>
        <w:pStyle w:val="Prrafodelista"/>
        <w:numPr>
          <w:ilvl w:val="0"/>
          <w:numId w:val="46"/>
        </w:numPr>
        <w:autoSpaceDE w:val="0"/>
        <w:autoSpaceDN w:val="0"/>
        <w:jc w:val="both"/>
        <w:rPr>
          <w:rFonts w:ascii="Tahoma" w:eastAsia="Calibri" w:hAnsi="Tahoma" w:cs="Tahoma"/>
          <w:sz w:val="22"/>
          <w:szCs w:val="22"/>
          <w:lang w:eastAsia="es-CR"/>
        </w:rPr>
      </w:pPr>
      <w:r w:rsidRPr="00EC79DC">
        <w:rPr>
          <w:rFonts w:ascii="Tahoma" w:eastAsia="Calibri" w:hAnsi="Tahoma" w:cs="Tahoma"/>
          <w:sz w:val="22"/>
          <w:szCs w:val="22"/>
          <w:lang w:eastAsia="es-CR"/>
        </w:rPr>
        <w:t xml:space="preserve">Los </w:t>
      </w:r>
      <w:r>
        <w:rPr>
          <w:rFonts w:ascii="Tahoma" w:eastAsia="Calibri" w:hAnsi="Tahoma" w:cs="Tahoma"/>
          <w:sz w:val="22"/>
          <w:szCs w:val="22"/>
          <w:lang w:eastAsia="es-CR"/>
        </w:rPr>
        <w:t xml:space="preserve">diversos </w:t>
      </w:r>
      <w:r w:rsidRPr="00EC79DC">
        <w:rPr>
          <w:rFonts w:ascii="Tahoma" w:eastAsia="Calibri" w:hAnsi="Tahoma" w:cs="Tahoma"/>
          <w:sz w:val="22"/>
          <w:szCs w:val="22"/>
          <w:lang w:eastAsia="es-CR"/>
        </w:rPr>
        <w:t>procesos de valoración de riesgos que</w:t>
      </w:r>
      <w:r>
        <w:rPr>
          <w:rFonts w:ascii="Tahoma" w:eastAsia="Calibri" w:hAnsi="Tahoma" w:cs="Tahoma"/>
          <w:sz w:val="22"/>
          <w:szCs w:val="22"/>
          <w:lang w:eastAsia="es-CR"/>
        </w:rPr>
        <w:t xml:space="preserve"> la Institución ha desarrollado a </w:t>
      </w:r>
      <w:r w:rsidRPr="00EC79DC">
        <w:rPr>
          <w:rFonts w:ascii="Tahoma" w:eastAsia="Calibri" w:hAnsi="Tahoma" w:cs="Tahoma"/>
          <w:sz w:val="22"/>
          <w:szCs w:val="22"/>
          <w:lang w:eastAsia="es-CR"/>
        </w:rPr>
        <w:t>través de los años</w:t>
      </w:r>
      <w:r>
        <w:rPr>
          <w:rFonts w:ascii="Tahoma" w:eastAsia="Calibri" w:hAnsi="Tahoma" w:cs="Tahoma"/>
          <w:sz w:val="22"/>
          <w:szCs w:val="22"/>
          <w:lang w:eastAsia="es-CR"/>
        </w:rPr>
        <w:t>; posibilita la conformación de un catálogo de eventos (riesgos)</w:t>
      </w:r>
      <w:r w:rsidR="00A12782">
        <w:rPr>
          <w:rFonts w:ascii="Tahoma" w:eastAsia="Calibri" w:hAnsi="Tahoma" w:cs="Tahoma"/>
          <w:sz w:val="22"/>
          <w:szCs w:val="22"/>
          <w:lang w:eastAsia="es-CR"/>
        </w:rPr>
        <w:t xml:space="preserve"> significativos</w:t>
      </w:r>
      <w:r>
        <w:rPr>
          <w:rFonts w:ascii="Tahoma" w:eastAsia="Calibri" w:hAnsi="Tahoma" w:cs="Tahoma"/>
          <w:sz w:val="22"/>
          <w:szCs w:val="22"/>
          <w:lang w:eastAsia="es-CR"/>
        </w:rPr>
        <w:t xml:space="preserve"> que </w:t>
      </w:r>
      <w:r w:rsidR="00A12782">
        <w:rPr>
          <w:rFonts w:ascii="Tahoma" w:eastAsia="Calibri" w:hAnsi="Tahoma" w:cs="Tahoma"/>
          <w:sz w:val="22"/>
          <w:szCs w:val="22"/>
          <w:lang w:eastAsia="es-CR"/>
        </w:rPr>
        <w:t>están</w:t>
      </w:r>
      <w:r>
        <w:rPr>
          <w:rFonts w:ascii="Tahoma" w:eastAsia="Calibri" w:hAnsi="Tahoma" w:cs="Tahoma"/>
          <w:sz w:val="22"/>
          <w:szCs w:val="22"/>
          <w:lang w:eastAsia="es-CR"/>
        </w:rPr>
        <w:t xml:space="preserve"> vinculados a la planificación estratégica u operativa o bien, a los procesos in</w:t>
      </w:r>
      <w:r w:rsidRPr="00EC79DC">
        <w:rPr>
          <w:rFonts w:ascii="Tahoma" w:eastAsia="Calibri" w:hAnsi="Tahoma" w:cs="Tahoma"/>
          <w:sz w:val="22"/>
          <w:szCs w:val="22"/>
          <w:lang w:eastAsia="es-CR"/>
        </w:rPr>
        <w:t>stitucionales</w:t>
      </w:r>
      <w:r w:rsidR="009F23E8">
        <w:rPr>
          <w:rFonts w:ascii="Tahoma" w:eastAsia="Calibri" w:hAnsi="Tahoma" w:cs="Tahoma"/>
          <w:sz w:val="22"/>
          <w:szCs w:val="22"/>
          <w:lang w:eastAsia="es-CR"/>
        </w:rPr>
        <w:t xml:space="preserve">; con lo cual se busca facilitar de forma relevante la gestión integral de riesgos en todos los niveles de la institución. </w:t>
      </w:r>
    </w:p>
    <w:p w14:paraId="2F0B3308" w14:textId="77777777" w:rsidR="009F23E8" w:rsidRPr="009F23E8" w:rsidRDefault="009F23E8" w:rsidP="009F23E8">
      <w:pPr>
        <w:pStyle w:val="Prrafodelista"/>
        <w:rPr>
          <w:rFonts w:ascii="Tahoma" w:eastAsia="Calibri" w:hAnsi="Tahoma" w:cs="Tahoma"/>
          <w:sz w:val="22"/>
          <w:szCs w:val="22"/>
          <w:lang w:eastAsia="es-CR"/>
        </w:rPr>
      </w:pPr>
    </w:p>
    <w:p w14:paraId="6A0A7A85" w14:textId="799455FD" w:rsidR="009F23E8" w:rsidRDefault="00A45E53" w:rsidP="00EC79DC">
      <w:pPr>
        <w:pStyle w:val="Prrafodelista"/>
        <w:numPr>
          <w:ilvl w:val="0"/>
          <w:numId w:val="46"/>
        </w:numPr>
        <w:autoSpaceDE w:val="0"/>
        <w:autoSpaceDN w:val="0"/>
        <w:jc w:val="both"/>
        <w:rPr>
          <w:rFonts w:ascii="Tahoma" w:eastAsia="Calibri" w:hAnsi="Tahoma" w:cs="Tahoma"/>
          <w:sz w:val="22"/>
          <w:szCs w:val="22"/>
          <w:lang w:eastAsia="es-CR"/>
        </w:rPr>
      </w:pPr>
      <w:r>
        <w:rPr>
          <w:rFonts w:ascii="Tahoma" w:eastAsia="Calibri" w:hAnsi="Tahoma" w:cs="Tahoma"/>
          <w:sz w:val="22"/>
          <w:szCs w:val="22"/>
          <w:lang w:eastAsia="es-CR"/>
        </w:rPr>
        <w:t>Los eventos (riesgos) y las medidas de administración aportadas por las oficinas, pueden ser utilizadas indistintamente en cualquier ámbito si les resulta de utilidad para su propio proceso de gestión de riesgos; es decir, no se limita al ámbito donde fueron considerados para su valoración.</w:t>
      </w:r>
    </w:p>
    <w:p w14:paraId="6ACF53F5" w14:textId="77777777" w:rsidR="00A45E53" w:rsidRPr="00A45E53" w:rsidRDefault="00A45E53" w:rsidP="00A45E53">
      <w:pPr>
        <w:pStyle w:val="Prrafodelista"/>
        <w:rPr>
          <w:rFonts w:ascii="Tahoma" w:eastAsia="Calibri" w:hAnsi="Tahoma" w:cs="Tahoma"/>
          <w:sz w:val="22"/>
          <w:szCs w:val="22"/>
          <w:lang w:eastAsia="es-CR"/>
        </w:rPr>
      </w:pPr>
    </w:p>
    <w:p w14:paraId="4AB3B263" w14:textId="4A194128" w:rsidR="00A45E53" w:rsidRDefault="00A833A0" w:rsidP="00EC79DC">
      <w:pPr>
        <w:pStyle w:val="Prrafodelista"/>
        <w:numPr>
          <w:ilvl w:val="0"/>
          <w:numId w:val="46"/>
        </w:numPr>
        <w:autoSpaceDE w:val="0"/>
        <w:autoSpaceDN w:val="0"/>
        <w:jc w:val="both"/>
        <w:rPr>
          <w:rFonts w:ascii="Tahoma" w:eastAsia="Calibri" w:hAnsi="Tahoma" w:cs="Tahoma"/>
          <w:sz w:val="22"/>
          <w:szCs w:val="22"/>
          <w:lang w:eastAsia="es-CR"/>
        </w:rPr>
      </w:pPr>
      <w:r>
        <w:rPr>
          <w:rFonts w:ascii="Tahoma" w:eastAsia="Calibri" w:hAnsi="Tahoma" w:cs="Tahoma"/>
          <w:sz w:val="22"/>
          <w:szCs w:val="22"/>
          <w:lang w:eastAsia="es-CR"/>
        </w:rPr>
        <w:t xml:space="preserve">La complejidad y la naturaleza de muchas áreas del conocimiento y del quehacer institucional, hacen imprescindible que se elaboren catálogos de riesgos que son de aplicación exclusiva de las mismas. A manera de ejemplo, dentro del Organismo de Investigación Judicial, </w:t>
      </w:r>
      <w:r w:rsidR="00B87965">
        <w:rPr>
          <w:rFonts w:ascii="Tahoma" w:eastAsia="Calibri" w:hAnsi="Tahoma" w:cs="Tahoma"/>
          <w:sz w:val="22"/>
          <w:szCs w:val="22"/>
          <w:lang w:eastAsia="es-CR"/>
        </w:rPr>
        <w:t>el Departamento de Ciencias Forenses, el Departamento de Medicina Legal y las Unidades de Medicina Legas respectivas, el área policial, etc.; pueden contar con su propio catálogo de riesgos complementario al existente a nivel institucional.</w:t>
      </w:r>
    </w:p>
    <w:p w14:paraId="672E8668" w14:textId="686A22B2" w:rsidR="003A22EB" w:rsidRDefault="003A22EB" w:rsidP="00C94BFC">
      <w:pPr>
        <w:autoSpaceDE w:val="0"/>
        <w:autoSpaceDN w:val="0"/>
        <w:jc w:val="both"/>
        <w:rPr>
          <w:rFonts w:ascii="Tahoma" w:eastAsia="Calibri" w:hAnsi="Tahoma" w:cs="Tahoma"/>
          <w:sz w:val="22"/>
          <w:szCs w:val="22"/>
          <w:lang w:eastAsia="es-CR"/>
        </w:rPr>
      </w:pPr>
    </w:p>
    <w:p w14:paraId="4AC1F0B0" w14:textId="77777777" w:rsidR="004C7E86" w:rsidRDefault="004C7E86" w:rsidP="00C94BFC">
      <w:pPr>
        <w:autoSpaceDE w:val="0"/>
        <w:autoSpaceDN w:val="0"/>
        <w:jc w:val="both"/>
        <w:rPr>
          <w:rFonts w:ascii="Tahoma" w:eastAsia="Calibri" w:hAnsi="Tahoma" w:cs="Tahoma"/>
          <w:sz w:val="22"/>
          <w:szCs w:val="22"/>
          <w:lang w:eastAsia="es-CR"/>
        </w:rPr>
      </w:pPr>
    </w:p>
    <w:p w14:paraId="3E66D179" w14:textId="7991C61C" w:rsidR="004C7E86" w:rsidRPr="001309CA" w:rsidRDefault="004C7E86" w:rsidP="004C7E86">
      <w:pPr>
        <w:pStyle w:val="Prrafodelista"/>
        <w:numPr>
          <w:ilvl w:val="0"/>
          <w:numId w:val="39"/>
        </w:numPr>
        <w:autoSpaceDE w:val="0"/>
        <w:autoSpaceDN w:val="0"/>
        <w:ind w:left="284" w:hanging="142"/>
        <w:jc w:val="both"/>
        <w:rPr>
          <w:rFonts w:ascii="Tahoma" w:eastAsia="Calibri" w:hAnsi="Tahoma" w:cs="Tahoma"/>
          <w:b/>
          <w:bCs/>
          <w:sz w:val="22"/>
          <w:szCs w:val="22"/>
          <w:lang w:eastAsia="es-CR"/>
        </w:rPr>
      </w:pPr>
      <w:r>
        <w:rPr>
          <w:rFonts w:ascii="Tahoma" w:eastAsia="Calibri" w:hAnsi="Tahoma" w:cs="Tahoma"/>
          <w:b/>
          <w:bCs/>
          <w:sz w:val="22"/>
          <w:szCs w:val="22"/>
          <w:lang w:eastAsia="es-CR"/>
        </w:rPr>
        <w:t>RECOMENDACIONES</w:t>
      </w:r>
    </w:p>
    <w:p w14:paraId="510B6D24" w14:textId="77777777" w:rsidR="004C7E86" w:rsidRDefault="004C7E86" w:rsidP="00C94BFC">
      <w:pPr>
        <w:autoSpaceDE w:val="0"/>
        <w:autoSpaceDN w:val="0"/>
        <w:jc w:val="both"/>
        <w:rPr>
          <w:rFonts w:ascii="Tahoma" w:eastAsia="Calibri" w:hAnsi="Tahoma" w:cs="Tahoma"/>
          <w:sz w:val="22"/>
          <w:szCs w:val="22"/>
          <w:lang w:eastAsia="es-CR"/>
        </w:rPr>
      </w:pPr>
    </w:p>
    <w:p w14:paraId="28FB28CB" w14:textId="192DDCF7" w:rsidR="001F30AA" w:rsidRDefault="004C7E86" w:rsidP="004C7E86">
      <w:pPr>
        <w:autoSpaceDE w:val="0"/>
        <w:autoSpaceDN w:val="0"/>
        <w:ind w:firstLine="360"/>
        <w:jc w:val="both"/>
        <w:rPr>
          <w:rFonts w:ascii="Tahoma" w:eastAsia="Calibri" w:hAnsi="Tahoma" w:cs="Tahoma"/>
          <w:sz w:val="22"/>
          <w:szCs w:val="22"/>
          <w:lang w:eastAsia="es-CR"/>
        </w:rPr>
      </w:pPr>
      <w:r>
        <w:rPr>
          <w:rFonts w:ascii="Tahoma" w:eastAsia="Calibri" w:hAnsi="Tahoma" w:cs="Tahoma"/>
          <w:sz w:val="22"/>
          <w:szCs w:val="22"/>
          <w:lang w:eastAsia="es-CR"/>
        </w:rPr>
        <w:t xml:space="preserve">Una vez elaborado el presente Portafolio de Riesgos Institucional se emite la siguiente recomendación: </w:t>
      </w:r>
    </w:p>
    <w:p w14:paraId="0F82B501" w14:textId="2466AB36" w:rsidR="004C7E86" w:rsidRDefault="004C7E86" w:rsidP="004C7E86">
      <w:pPr>
        <w:autoSpaceDE w:val="0"/>
        <w:autoSpaceDN w:val="0"/>
        <w:ind w:firstLine="360"/>
        <w:jc w:val="both"/>
        <w:rPr>
          <w:rFonts w:ascii="Tahoma" w:eastAsia="Calibri" w:hAnsi="Tahoma" w:cs="Tahoma"/>
          <w:sz w:val="22"/>
          <w:szCs w:val="22"/>
          <w:lang w:eastAsia="es-CR"/>
        </w:rPr>
      </w:pPr>
    </w:p>
    <w:p w14:paraId="11C30F86" w14:textId="3D441EF6" w:rsidR="004C7E86" w:rsidRPr="004C7E86" w:rsidRDefault="004C7E86" w:rsidP="004C7E86">
      <w:pPr>
        <w:pStyle w:val="Prrafodelista"/>
        <w:numPr>
          <w:ilvl w:val="0"/>
          <w:numId w:val="47"/>
        </w:numPr>
        <w:autoSpaceDE w:val="0"/>
        <w:autoSpaceDN w:val="0"/>
        <w:jc w:val="both"/>
        <w:rPr>
          <w:rFonts w:ascii="Tahoma" w:eastAsia="Calibri" w:hAnsi="Tahoma" w:cs="Tahoma"/>
          <w:sz w:val="22"/>
          <w:szCs w:val="22"/>
          <w:lang w:eastAsia="es-CR"/>
        </w:rPr>
      </w:pPr>
      <w:r w:rsidRPr="004C7E86">
        <w:rPr>
          <w:rFonts w:ascii="Tahoma" w:hAnsi="Tahoma" w:cs="Tahoma"/>
          <w:sz w:val="22"/>
          <w:szCs w:val="22"/>
        </w:rPr>
        <w:t>Comunicar de manera formal a los titulares subordinados</w:t>
      </w:r>
      <w:r>
        <w:rPr>
          <w:rFonts w:ascii="Tahoma" w:hAnsi="Tahoma" w:cs="Tahoma"/>
          <w:sz w:val="22"/>
          <w:szCs w:val="22"/>
        </w:rPr>
        <w:t xml:space="preserve"> de todos los ámbitos de la Institución, </w:t>
      </w:r>
      <w:r w:rsidRPr="004C7E86">
        <w:rPr>
          <w:rFonts w:ascii="Tahoma" w:hAnsi="Tahoma" w:cs="Tahoma"/>
          <w:sz w:val="22"/>
          <w:szCs w:val="22"/>
        </w:rPr>
        <w:t>la aprobación de</w:t>
      </w:r>
      <w:r>
        <w:rPr>
          <w:rFonts w:ascii="Tahoma" w:hAnsi="Tahoma" w:cs="Tahoma"/>
          <w:sz w:val="22"/>
          <w:szCs w:val="22"/>
        </w:rPr>
        <w:t xml:space="preserve"> este </w:t>
      </w:r>
      <w:r w:rsidR="00291499">
        <w:rPr>
          <w:rFonts w:ascii="Tahoma" w:hAnsi="Tahoma" w:cs="Tahoma"/>
          <w:sz w:val="22"/>
          <w:szCs w:val="22"/>
        </w:rPr>
        <w:t>Portafolio</w:t>
      </w:r>
      <w:r>
        <w:rPr>
          <w:rFonts w:ascii="Tahoma" w:hAnsi="Tahoma" w:cs="Tahoma"/>
          <w:sz w:val="22"/>
          <w:szCs w:val="22"/>
        </w:rPr>
        <w:t xml:space="preserve"> </w:t>
      </w:r>
      <w:r w:rsidRPr="004C7E86">
        <w:rPr>
          <w:rFonts w:ascii="Tahoma" w:hAnsi="Tahoma" w:cs="Tahoma"/>
          <w:sz w:val="22"/>
          <w:szCs w:val="22"/>
        </w:rPr>
        <w:t xml:space="preserve">con el fin de que </w:t>
      </w:r>
      <w:r>
        <w:rPr>
          <w:rFonts w:ascii="Tahoma" w:hAnsi="Tahoma" w:cs="Tahoma"/>
          <w:sz w:val="22"/>
          <w:szCs w:val="22"/>
        </w:rPr>
        <w:t>se</w:t>
      </w:r>
      <w:r w:rsidRPr="004C7E86">
        <w:rPr>
          <w:rFonts w:ascii="Tahoma" w:hAnsi="Tahoma" w:cs="Tahoma"/>
          <w:sz w:val="22"/>
          <w:szCs w:val="22"/>
        </w:rPr>
        <w:t xml:space="preserve"> fortalezca el componente de Ambiente de Control y s</w:t>
      </w:r>
      <w:r>
        <w:rPr>
          <w:rFonts w:ascii="Tahoma" w:hAnsi="Tahoma" w:cs="Tahoma"/>
          <w:sz w:val="22"/>
          <w:szCs w:val="22"/>
        </w:rPr>
        <w:t>ea utilizado como guía para facilitar la gestión integral de riesgos en todos los niveles de la organización.</w:t>
      </w:r>
    </w:p>
    <w:p w14:paraId="0D27B377" w14:textId="471C873D" w:rsidR="004C7E86" w:rsidRDefault="004C7E86" w:rsidP="00C94BFC">
      <w:pPr>
        <w:autoSpaceDE w:val="0"/>
        <w:autoSpaceDN w:val="0"/>
        <w:jc w:val="both"/>
        <w:rPr>
          <w:rFonts w:ascii="Tahoma" w:eastAsia="Calibri" w:hAnsi="Tahoma" w:cs="Tahoma"/>
          <w:sz w:val="22"/>
          <w:szCs w:val="22"/>
          <w:lang w:eastAsia="es-CR"/>
        </w:rPr>
      </w:pPr>
    </w:p>
    <w:p w14:paraId="29CF2BBE" w14:textId="17C63754" w:rsidR="00023790" w:rsidRDefault="00023790" w:rsidP="00023790">
      <w:pPr>
        <w:autoSpaceDE w:val="0"/>
        <w:autoSpaceDN w:val="0"/>
        <w:jc w:val="both"/>
        <w:rPr>
          <w:rFonts w:ascii="Tahoma" w:eastAsia="Calibri" w:hAnsi="Tahoma" w:cs="Tahoma"/>
          <w:sz w:val="22"/>
          <w:szCs w:val="22"/>
          <w:lang w:eastAsia="es-CR"/>
        </w:rPr>
      </w:pPr>
      <w:r w:rsidRPr="00023790">
        <w:rPr>
          <w:rFonts w:ascii="Tahoma" w:eastAsia="Calibri" w:hAnsi="Tahoma" w:cs="Tahoma"/>
          <w:sz w:val="22"/>
          <w:szCs w:val="22"/>
          <w:lang w:eastAsia="es-CR"/>
        </w:rPr>
        <w:t xml:space="preserve">Sin otro particular, </w:t>
      </w:r>
    </w:p>
    <w:p w14:paraId="2A453F39" w14:textId="77777777" w:rsidR="00023790" w:rsidRPr="00023790" w:rsidRDefault="00023790" w:rsidP="00023790">
      <w:pPr>
        <w:autoSpaceDE w:val="0"/>
        <w:autoSpaceDN w:val="0"/>
        <w:jc w:val="both"/>
        <w:rPr>
          <w:rFonts w:ascii="Tahoma" w:eastAsia="Calibri" w:hAnsi="Tahoma" w:cs="Tahoma"/>
          <w:sz w:val="22"/>
          <w:szCs w:val="22"/>
          <w:lang w:eastAsia="es-CR"/>
        </w:rPr>
      </w:pPr>
    </w:p>
    <w:p w14:paraId="0BCDD53E" w14:textId="77777777" w:rsidR="00023790" w:rsidRPr="00023790" w:rsidRDefault="00023790" w:rsidP="00023790">
      <w:pPr>
        <w:autoSpaceDE w:val="0"/>
        <w:autoSpaceDN w:val="0"/>
        <w:jc w:val="center"/>
        <w:rPr>
          <w:rFonts w:ascii="Tahoma" w:eastAsia="Calibri" w:hAnsi="Tahoma" w:cs="Tahoma"/>
          <w:b/>
          <w:bCs/>
          <w:sz w:val="22"/>
          <w:szCs w:val="22"/>
          <w:lang w:eastAsia="es-CR"/>
        </w:rPr>
      </w:pPr>
      <w:r w:rsidRPr="00023790">
        <w:rPr>
          <w:rFonts w:ascii="Tahoma" w:eastAsia="Calibri" w:hAnsi="Tahoma" w:cs="Tahoma"/>
          <w:b/>
          <w:bCs/>
          <w:sz w:val="22"/>
          <w:szCs w:val="22"/>
          <w:lang w:eastAsia="es-CR"/>
        </w:rPr>
        <w:t>MSc. Hugo Hernández Alfaro</w:t>
      </w:r>
    </w:p>
    <w:p w14:paraId="6F87BE3B" w14:textId="6E7B64B8" w:rsidR="004C7E86" w:rsidRPr="00023790" w:rsidRDefault="00023790" w:rsidP="00023790">
      <w:pPr>
        <w:autoSpaceDE w:val="0"/>
        <w:autoSpaceDN w:val="0"/>
        <w:jc w:val="center"/>
        <w:rPr>
          <w:rFonts w:ascii="Tahoma" w:eastAsia="Calibri" w:hAnsi="Tahoma" w:cs="Tahoma"/>
          <w:b/>
          <w:bCs/>
          <w:sz w:val="22"/>
          <w:szCs w:val="22"/>
          <w:lang w:eastAsia="es-CR"/>
        </w:rPr>
      </w:pPr>
      <w:r w:rsidRPr="00023790">
        <w:rPr>
          <w:rFonts w:ascii="Tahoma" w:eastAsia="Calibri" w:hAnsi="Tahoma" w:cs="Tahoma"/>
          <w:b/>
          <w:bCs/>
          <w:sz w:val="22"/>
          <w:szCs w:val="22"/>
          <w:lang w:eastAsia="es-CR"/>
        </w:rPr>
        <w:t>Jefe Oficina de Control Interno</w:t>
      </w:r>
    </w:p>
    <w:p w14:paraId="616C74B7" w14:textId="11419B3D" w:rsidR="001F30AA" w:rsidRPr="001F30AA" w:rsidRDefault="001F30AA" w:rsidP="00B52CAE">
      <w:pPr>
        <w:pStyle w:val="Prrafodelista"/>
        <w:numPr>
          <w:ilvl w:val="0"/>
          <w:numId w:val="39"/>
        </w:numPr>
        <w:autoSpaceDE w:val="0"/>
        <w:autoSpaceDN w:val="0"/>
        <w:ind w:left="284" w:hanging="142"/>
        <w:jc w:val="both"/>
        <w:rPr>
          <w:rFonts w:ascii="Tahoma" w:eastAsia="Calibri" w:hAnsi="Tahoma" w:cs="Tahoma"/>
          <w:b/>
          <w:bCs/>
          <w:sz w:val="22"/>
          <w:szCs w:val="22"/>
          <w:lang w:eastAsia="es-CR"/>
        </w:rPr>
      </w:pPr>
      <w:r w:rsidRPr="001F30AA">
        <w:rPr>
          <w:rFonts w:ascii="Tahoma" w:eastAsia="Calibri" w:hAnsi="Tahoma" w:cs="Tahoma"/>
          <w:b/>
          <w:bCs/>
          <w:sz w:val="22"/>
          <w:szCs w:val="22"/>
          <w:lang w:eastAsia="es-CR"/>
        </w:rPr>
        <w:lastRenderedPageBreak/>
        <w:t>G</w:t>
      </w:r>
      <w:r w:rsidR="00B52CAE">
        <w:rPr>
          <w:rFonts w:ascii="Tahoma" w:eastAsia="Calibri" w:hAnsi="Tahoma" w:cs="Tahoma"/>
          <w:b/>
          <w:bCs/>
          <w:sz w:val="22"/>
          <w:szCs w:val="22"/>
          <w:lang w:eastAsia="es-CR"/>
        </w:rPr>
        <w:t>LOSARIO</w:t>
      </w:r>
    </w:p>
    <w:p w14:paraId="4DA222EC" w14:textId="77777777" w:rsidR="001F30AA" w:rsidRDefault="001F30AA" w:rsidP="001F30AA">
      <w:pPr>
        <w:autoSpaceDE w:val="0"/>
        <w:autoSpaceDN w:val="0"/>
        <w:jc w:val="both"/>
        <w:rPr>
          <w:rFonts w:ascii="Tahoma" w:eastAsia="Calibri" w:hAnsi="Tahoma" w:cs="Tahoma"/>
          <w:sz w:val="22"/>
          <w:szCs w:val="22"/>
          <w:lang w:eastAsia="es-CR"/>
        </w:rPr>
      </w:pPr>
    </w:p>
    <w:p w14:paraId="18C66EC8" w14:textId="5EF7EB78"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Acción para gestionar riesgos</w:t>
      </w:r>
      <w:r>
        <w:rPr>
          <w:rFonts w:ascii="Tahoma" w:eastAsia="Calibri" w:hAnsi="Tahoma" w:cs="Tahoma"/>
          <w:sz w:val="22"/>
          <w:szCs w:val="22"/>
          <w:lang w:eastAsia="es-CR"/>
        </w:rPr>
        <w:t>:</w:t>
      </w:r>
      <w:r w:rsidRPr="001F30AA">
        <w:rPr>
          <w:rFonts w:ascii="Tahoma" w:eastAsia="Calibri" w:hAnsi="Tahoma" w:cs="Tahoma"/>
          <w:sz w:val="22"/>
          <w:szCs w:val="22"/>
          <w:lang w:eastAsia="es-CR"/>
        </w:rPr>
        <w:t xml:space="preserve"> Disposición razonada establecida por la organización, de previo a la ocurrencia de un evento, para aceptar, transferir, prevenir o mitigar riesgos.</w:t>
      </w:r>
    </w:p>
    <w:p w14:paraId="0F94A5CF"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1E605034" w14:textId="446D0CE6"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Actividades de control</w:t>
      </w:r>
      <w:r>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Políticas y procedimientos que permiten obtener la seguridad de que se llevan a cabo las disposiciones emitidas por la Contraloría General de la República, por los jerarcas y los titulares subordinados para la consecución de los objetivos, incluyendo específicamente aquellas referentes al establecimiento y operación de las medidas para la administración de riesgos de la institución.</w:t>
      </w:r>
    </w:p>
    <w:p w14:paraId="6FF19389" w14:textId="53972F83" w:rsid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18B56215" w14:textId="77777777" w:rsidR="00B52CAE" w:rsidRPr="001F30AA" w:rsidRDefault="00B52CAE" w:rsidP="00B52CAE">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Administración de riesgos</w:t>
      </w:r>
      <w:r>
        <w:rPr>
          <w:rFonts w:ascii="Tahoma" w:eastAsia="Calibri" w:hAnsi="Tahoma" w:cs="Tahoma"/>
          <w:sz w:val="22"/>
          <w:szCs w:val="22"/>
          <w:lang w:eastAsia="es-CR"/>
        </w:rPr>
        <w:t>:</w:t>
      </w:r>
      <w:r w:rsidRPr="001F30AA">
        <w:rPr>
          <w:rFonts w:ascii="Tahoma" w:eastAsia="Calibri" w:hAnsi="Tahoma" w:cs="Tahoma"/>
          <w:sz w:val="22"/>
          <w:szCs w:val="22"/>
          <w:lang w:eastAsia="es-CR"/>
        </w:rPr>
        <w:t xml:space="preserve"> Cuarta actividad del proceso de valoración del riesgo que consiste en la identificación, evaluación, selección y ejecución de medidas para la administración de riesgos. (En normativas técnicas esta actividad también se denomina “tratamiento de riesgos”).</w:t>
      </w:r>
    </w:p>
    <w:p w14:paraId="6A068F53" w14:textId="77777777" w:rsidR="00B52CAE" w:rsidRPr="001F30AA" w:rsidRDefault="00B52CAE" w:rsidP="001F30AA">
      <w:pPr>
        <w:autoSpaceDE w:val="0"/>
        <w:autoSpaceDN w:val="0"/>
        <w:ind w:firstLine="360"/>
        <w:jc w:val="both"/>
        <w:rPr>
          <w:rFonts w:ascii="Tahoma" w:eastAsia="Calibri" w:hAnsi="Tahoma" w:cs="Tahoma"/>
          <w:sz w:val="22"/>
          <w:szCs w:val="22"/>
          <w:lang w:eastAsia="es-CR"/>
        </w:rPr>
      </w:pPr>
    </w:p>
    <w:p w14:paraId="21B5D4E6" w14:textId="51507609"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Análisis de riesgos:</w:t>
      </w:r>
      <w:r w:rsidRPr="001F30AA">
        <w:rPr>
          <w:rFonts w:ascii="Tahoma" w:eastAsia="Calibri" w:hAnsi="Tahoma" w:cs="Tahoma"/>
          <w:sz w:val="22"/>
          <w:szCs w:val="22"/>
          <w:lang w:eastAsia="es-CR"/>
        </w:rPr>
        <w:t xml:space="preserve"> Segunda actividad del proceso de valoración del riesgo que consiste en la determinación del nivel de riesgo a partir de la probabilidad y la consecuencia de los eventos identificados.</w:t>
      </w:r>
    </w:p>
    <w:p w14:paraId="57B54535"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0D4A22C7" w14:textId="70B95E8B"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Comunicación</w:t>
      </w:r>
      <w:r w:rsidRPr="001F30AA">
        <w:rPr>
          <w:rFonts w:ascii="Tahoma" w:eastAsia="Calibri" w:hAnsi="Tahoma" w:cs="Tahoma"/>
          <w:sz w:val="22"/>
          <w:szCs w:val="22"/>
          <w:lang w:eastAsia="es-CR"/>
        </w:rPr>
        <w:t xml:space="preserve"> </w:t>
      </w:r>
      <w:r w:rsidRPr="001F30AA">
        <w:rPr>
          <w:rFonts w:ascii="Tahoma" w:eastAsia="Calibri" w:hAnsi="Tahoma" w:cs="Tahoma"/>
          <w:b/>
          <w:bCs/>
          <w:sz w:val="22"/>
          <w:szCs w:val="22"/>
          <w:lang w:eastAsia="es-CR"/>
        </w:rPr>
        <w:t>de riesgos</w:t>
      </w:r>
      <w:r>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Actividad permanente del proceso de valoración del riesgo que consiste en la preparación, la distribución y la actualización de información oportuna sobre los riesgos a los sujetos interesados.</w:t>
      </w:r>
    </w:p>
    <w:p w14:paraId="7024F173"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544FBBB7" w14:textId="578E7482"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Consecuencia:</w:t>
      </w:r>
      <w:r w:rsidRPr="001F30AA">
        <w:rPr>
          <w:rFonts w:ascii="Tahoma" w:eastAsia="Calibri" w:hAnsi="Tahoma" w:cs="Tahoma"/>
          <w:sz w:val="22"/>
          <w:szCs w:val="22"/>
          <w:lang w:eastAsia="es-CR"/>
        </w:rPr>
        <w:t xml:space="preserve"> Conjunto de efectos derivados de la ocurrencia de un evento expresado cualitativa o cuantitativamente, sean pérdidas, perjuicios, desventajas o ganancias.</w:t>
      </w:r>
    </w:p>
    <w:p w14:paraId="11E14DE6"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0B76320C" w14:textId="3A4B8301"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Documentación de riesgos</w:t>
      </w:r>
      <w:r>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Actividad permanente del proceso de valoración del riesgo que consiste en el registro y la sistematización de información asociada con los riesgos.</w:t>
      </w:r>
    </w:p>
    <w:p w14:paraId="259818B6" w14:textId="608BBFA9" w:rsid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Estrategias de control</w:t>
      </w:r>
      <w:r>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Son acciones concretas que se requiere llevar a la práctica para evitar que el riesgo se haga realidad o mitigar su impacto, en caso de que ocurra.  Dichas acciones pueden promover la mejora de los controles existentes o la implantación de nuevos controles.</w:t>
      </w:r>
    </w:p>
    <w:p w14:paraId="6C44AC67" w14:textId="77777777" w:rsidR="001F30AA" w:rsidRPr="001F30AA" w:rsidRDefault="001F30AA" w:rsidP="001F30AA">
      <w:pPr>
        <w:autoSpaceDE w:val="0"/>
        <w:autoSpaceDN w:val="0"/>
        <w:ind w:left="851" w:hanging="851"/>
        <w:jc w:val="both"/>
        <w:rPr>
          <w:rFonts w:ascii="Tahoma" w:eastAsia="Calibri" w:hAnsi="Tahoma" w:cs="Tahoma"/>
          <w:sz w:val="22"/>
          <w:szCs w:val="22"/>
          <w:lang w:eastAsia="es-CR"/>
        </w:rPr>
      </w:pPr>
    </w:p>
    <w:p w14:paraId="56F8C5AC" w14:textId="4037D228"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Evaluación de riesgos</w:t>
      </w:r>
      <w:r>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Tercera actividad del proceso de valoración del riesgo que consiste en la determinación de las prioridades para la administración de riesgos.</w:t>
      </w:r>
    </w:p>
    <w:p w14:paraId="20C4433C"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24540FEB" w14:textId="03D656E9"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Evento:</w:t>
      </w:r>
      <w:r w:rsidRPr="001F30AA">
        <w:rPr>
          <w:rFonts w:ascii="Tahoma" w:eastAsia="Calibri" w:hAnsi="Tahoma" w:cs="Tahoma"/>
          <w:sz w:val="22"/>
          <w:szCs w:val="22"/>
          <w:lang w:eastAsia="es-CR"/>
        </w:rPr>
        <w:t xml:space="preserve"> Incidente o situación que podría ocurrir en un lugar específico en un intervalo de tiempo particular.</w:t>
      </w:r>
    </w:p>
    <w:p w14:paraId="47F369E9"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6032EAAE" w14:textId="360064C2"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Factor de riesgo</w:t>
      </w:r>
      <w:r>
        <w:rPr>
          <w:rFonts w:ascii="Tahoma" w:eastAsia="Calibri" w:hAnsi="Tahoma" w:cs="Tahoma"/>
          <w:sz w:val="22"/>
          <w:szCs w:val="22"/>
          <w:lang w:eastAsia="es-CR"/>
        </w:rPr>
        <w:t>:</w:t>
      </w:r>
      <w:r w:rsidRPr="001F30AA">
        <w:rPr>
          <w:rFonts w:ascii="Tahoma" w:eastAsia="Calibri" w:hAnsi="Tahoma" w:cs="Tahoma"/>
          <w:sz w:val="22"/>
          <w:szCs w:val="22"/>
          <w:lang w:eastAsia="es-CR"/>
        </w:rPr>
        <w:t xml:space="preserve"> Manifestación, característica o variable mensurable u observable que indica la presencia de un riesgo, lo provoca o modifica su nivel.</w:t>
      </w:r>
    </w:p>
    <w:p w14:paraId="1C6209A7" w14:textId="63404F77" w:rsid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35357DF2" w14:textId="77777777" w:rsidR="004C7E86" w:rsidRPr="001F30AA" w:rsidRDefault="004C7E86" w:rsidP="001F30AA">
      <w:pPr>
        <w:autoSpaceDE w:val="0"/>
        <w:autoSpaceDN w:val="0"/>
        <w:ind w:firstLine="360"/>
        <w:jc w:val="both"/>
        <w:rPr>
          <w:rFonts w:ascii="Tahoma" w:eastAsia="Calibri" w:hAnsi="Tahoma" w:cs="Tahoma"/>
          <w:sz w:val="22"/>
          <w:szCs w:val="22"/>
          <w:lang w:eastAsia="es-CR"/>
        </w:rPr>
      </w:pPr>
    </w:p>
    <w:p w14:paraId="7819097B" w14:textId="6D04B040"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lastRenderedPageBreak/>
        <w:t>Fuentes de riesgos:</w:t>
      </w:r>
      <w:r w:rsidRPr="001F30AA">
        <w:rPr>
          <w:rFonts w:ascii="Tahoma" w:eastAsia="Calibri" w:hAnsi="Tahoma" w:cs="Tahoma"/>
          <w:sz w:val="22"/>
          <w:szCs w:val="22"/>
          <w:lang w:eastAsia="es-CR"/>
        </w:rPr>
        <w:t xml:space="preserve"> son las posibles causas </w:t>
      </w:r>
      <w:r>
        <w:rPr>
          <w:rFonts w:ascii="Tahoma" w:eastAsia="Calibri" w:hAnsi="Tahoma" w:cs="Tahoma"/>
          <w:sz w:val="22"/>
          <w:szCs w:val="22"/>
          <w:lang w:eastAsia="es-CR"/>
        </w:rPr>
        <w:t xml:space="preserve">por las cuales </w:t>
      </w:r>
      <w:r w:rsidRPr="001F30AA">
        <w:rPr>
          <w:rFonts w:ascii="Tahoma" w:eastAsia="Calibri" w:hAnsi="Tahoma" w:cs="Tahoma"/>
          <w:sz w:val="22"/>
          <w:szCs w:val="22"/>
          <w:lang w:eastAsia="es-CR"/>
        </w:rPr>
        <w:t>el riesgo valorado se haga realidad. Las fuentes del riesgo son la información esencial para determinar su probabilidad de ocurrencia.</w:t>
      </w:r>
    </w:p>
    <w:p w14:paraId="738DAE43"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1D6346D7" w14:textId="0A3321A0"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Identificación de riesgos</w:t>
      </w:r>
      <w:r>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Primera actividad del proceso de valoración del riesgo que consiste en la determinación y la descripción de los eventos de índole interno y externo que pueden afectar de manera significativa el cumplimiento de los objetivos fijados.</w:t>
      </w:r>
    </w:p>
    <w:p w14:paraId="04A15B62"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3D3B77B3" w14:textId="7DA38862"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Institución</w:t>
      </w:r>
      <w:r>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Entidad u órgano integrante de la Administración Pública.</w:t>
      </w:r>
    </w:p>
    <w:p w14:paraId="2D6BD13D"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674D9532" w14:textId="544212B9" w:rsidR="001F30AA" w:rsidRDefault="001F30AA" w:rsidP="00B52CAE">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Magnitud:</w:t>
      </w:r>
      <w:r w:rsidRPr="001F30AA">
        <w:rPr>
          <w:rFonts w:ascii="Tahoma" w:eastAsia="Calibri" w:hAnsi="Tahoma" w:cs="Tahoma"/>
          <w:sz w:val="22"/>
          <w:szCs w:val="22"/>
          <w:lang w:eastAsia="es-CR"/>
        </w:rPr>
        <w:t xml:space="preserve"> Medida, cuantitativa o cualitativa, de la consecuencia de un riesgo.</w:t>
      </w:r>
    </w:p>
    <w:p w14:paraId="05D525F7" w14:textId="5D1E37A4" w:rsidR="00B52CAE" w:rsidRDefault="00B52CAE" w:rsidP="00B52CAE">
      <w:pPr>
        <w:autoSpaceDE w:val="0"/>
        <w:autoSpaceDN w:val="0"/>
        <w:ind w:left="851" w:hanging="851"/>
        <w:jc w:val="both"/>
        <w:rPr>
          <w:rFonts w:ascii="Tahoma" w:eastAsia="Calibri" w:hAnsi="Tahoma" w:cs="Tahoma"/>
          <w:sz w:val="22"/>
          <w:szCs w:val="22"/>
          <w:lang w:eastAsia="es-CR"/>
        </w:rPr>
      </w:pPr>
    </w:p>
    <w:p w14:paraId="7B6574F6" w14:textId="77777777" w:rsidR="00B52CAE" w:rsidRPr="001F30AA" w:rsidRDefault="00B52CAE" w:rsidP="00B52CAE">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Mitigar riesgos</w:t>
      </w:r>
      <w:r>
        <w:rPr>
          <w:rFonts w:ascii="Tahoma" w:eastAsia="Calibri" w:hAnsi="Tahoma" w:cs="Tahoma"/>
          <w:sz w:val="22"/>
          <w:szCs w:val="22"/>
          <w:lang w:eastAsia="es-CR"/>
        </w:rPr>
        <w:t>:</w:t>
      </w:r>
      <w:r w:rsidRPr="001F30AA">
        <w:rPr>
          <w:rFonts w:ascii="Tahoma" w:eastAsia="Calibri" w:hAnsi="Tahoma" w:cs="Tahoma"/>
          <w:sz w:val="22"/>
          <w:szCs w:val="22"/>
          <w:lang w:eastAsia="es-CR"/>
        </w:rPr>
        <w:t xml:space="preserve"> </w:t>
      </w:r>
      <w:r>
        <w:rPr>
          <w:rFonts w:ascii="Tahoma" w:eastAsia="Calibri" w:hAnsi="Tahoma" w:cs="Tahoma"/>
          <w:sz w:val="22"/>
          <w:szCs w:val="22"/>
          <w:lang w:eastAsia="es-CR"/>
        </w:rPr>
        <w:t xml:space="preserve">Estrategia </w:t>
      </w:r>
      <w:r w:rsidRPr="001F30AA">
        <w:rPr>
          <w:rFonts w:ascii="Tahoma" w:eastAsia="Calibri" w:hAnsi="Tahoma" w:cs="Tahoma"/>
          <w:sz w:val="22"/>
          <w:szCs w:val="22"/>
          <w:lang w:eastAsia="es-CR"/>
        </w:rPr>
        <w:t>para administrar riesgos, que consiste en actuar ante las consecuencias de un evento, una vez que éste ocurra.</w:t>
      </w:r>
    </w:p>
    <w:p w14:paraId="36B0A2ED" w14:textId="77777777" w:rsidR="00B52CAE" w:rsidRDefault="00B52CAE" w:rsidP="001F30AA">
      <w:pPr>
        <w:autoSpaceDE w:val="0"/>
        <w:autoSpaceDN w:val="0"/>
        <w:ind w:left="851" w:hanging="851"/>
        <w:jc w:val="both"/>
        <w:rPr>
          <w:rFonts w:ascii="Tahoma" w:eastAsia="Calibri" w:hAnsi="Tahoma" w:cs="Tahoma"/>
          <w:b/>
          <w:bCs/>
          <w:sz w:val="22"/>
          <w:szCs w:val="22"/>
          <w:lang w:eastAsia="es-CR"/>
        </w:rPr>
      </w:pPr>
    </w:p>
    <w:p w14:paraId="266195B4" w14:textId="7E44F67A"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Nivel de riesgo</w:t>
      </w:r>
      <w:r>
        <w:rPr>
          <w:rFonts w:ascii="Tahoma" w:eastAsia="Calibri" w:hAnsi="Tahoma" w:cs="Tahoma"/>
          <w:b/>
          <w:bCs/>
          <w:sz w:val="22"/>
          <w:szCs w:val="22"/>
          <w:lang w:eastAsia="es-CR"/>
        </w:rPr>
        <w:t xml:space="preserve"> inherente:</w:t>
      </w:r>
      <w:r w:rsidRPr="001F30AA">
        <w:rPr>
          <w:rFonts w:ascii="Tahoma" w:eastAsia="Calibri" w:hAnsi="Tahoma" w:cs="Tahoma"/>
          <w:sz w:val="22"/>
          <w:szCs w:val="22"/>
          <w:lang w:eastAsia="es-CR"/>
        </w:rPr>
        <w:t xml:space="preserve"> Grado de exposición al riesgo que se determina a partir del análisis de la probabilidad de ocurrencia del evento y de la magnitud de su consecuencia potencial sobre el cumplimiento de los objetivos fijados, permite establecer la importancia relativa del riesgo.</w:t>
      </w:r>
    </w:p>
    <w:p w14:paraId="08B8DB82"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36C9B7C9" w14:textId="5B4DC03A"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Nivel de riesgo aceptable</w:t>
      </w:r>
      <w:r>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Nivel de riesgo que la institución está dispuesta y en capacidad de retener para cumplir con sus objetivos, sin incurrir en costos ni efectos adversos excesivos en relación con sus beneficios esperados o ser incompatible con las expectativas de los sujetos interesados.</w:t>
      </w:r>
    </w:p>
    <w:p w14:paraId="739C5E47"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50D9B5D7" w14:textId="2FD03835" w:rsidR="001F30AA" w:rsidRPr="001F30AA" w:rsidRDefault="001F30AA" w:rsidP="001F30AA">
      <w:pPr>
        <w:autoSpaceDE w:val="0"/>
        <w:autoSpaceDN w:val="0"/>
        <w:ind w:left="851" w:hanging="851"/>
        <w:jc w:val="both"/>
        <w:rPr>
          <w:rFonts w:ascii="Tahoma" w:eastAsia="Calibri" w:hAnsi="Tahoma" w:cs="Tahoma"/>
          <w:sz w:val="22"/>
          <w:szCs w:val="22"/>
          <w:lang w:eastAsia="es-CR"/>
        </w:rPr>
      </w:pPr>
      <w:r w:rsidRPr="001F30AA">
        <w:rPr>
          <w:rFonts w:ascii="Tahoma" w:eastAsia="Calibri" w:hAnsi="Tahoma" w:cs="Tahoma"/>
          <w:b/>
          <w:bCs/>
          <w:sz w:val="22"/>
          <w:szCs w:val="22"/>
          <w:lang w:eastAsia="es-CR"/>
        </w:rPr>
        <w:t>Portafolio de riesgos</w:t>
      </w:r>
      <w:r>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Es un marco de referencia para que las personas gestoras de los riesgos puedan identificar con mayor precisión l</w:t>
      </w:r>
      <w:r>
        <w:rPr>
          <w:rFonts w:ascii="Tahoma" w:eastAsia="Calibri" w:hAnsi="Tahoma" w:cs="Tahoma"/>
          <w:sz w:val="22"/>
          <w:szCs w:val="22"/>
          <w:lang w:eastAsia="es-CR"/>
        </w:rPr>
        <w:t>os eventos indeseables</w:t>
      </w:r>
      <w:r w:rsidRPr="001F30AA">
        <w:rPr>
          <w:rFonts w:ascii="Tahoma" w:eastAsia="Calibri" w:hAnsi="Tahoma" w:cs="Tahoma"/>
          <w:sz w:val="22"/>
          <w:szCs w:val="22"/>
          <w:lang w:eastAsia="es-CR"/>
        </w:rPr>
        <w:t xml:space="preserve"> </w:t>
      </w:r>
      <w:r>
        <w:rPr>
          <w:rFonts w:ascii="Tahoma" w:eastAsia="Calibri" w:hAnsi="Tahoma" w:cs="Tahoma"/>
          <w:sz w:val="22"/>
          <w:szCs w:val="22"/>
          <w:lang w:eastAsia="es-CR"/>
        </w:rPr>
        <w:t xml:space="preserve">que enfrentan </w:t>
      </w:r>
      <w:r w:rsidRPr="001F30AA">
        <w:rPr>
          <w:rFonts w:ascii="Tahoma" w:eastAsia="Calibri" w:hAnsi="Tahoma" w:cs="Tahoma"/>
          <w:sz w:val="22"/>
          <w:szCs w:val="22"/>
          <w:lang w:eastAsia="es-CR"/>
        </w:rPr>
        <w:t>las oficinas en particular y la organización en general</w:t>
      </w:r>
      <w:r>
        <w:rPr>
          <w:rFonts w:ascii="Tahoma" w:eastAsia="Calibri" w:hAnsi="Tahoma" w:cs="Tahoma"/>
          <w:sz w:val="22"/>
          <w:szCs w:val="22"/>
          <w:lang w:eastAsia="es-CR"/>
        </w:rPr>
        <w:t xml:space="preserve"> en función de </w:t>
      </w:r>
      <w:r w:rsidR="0061544C">
        <w:rPr>
          <w:rFonts w:ascii="Tahoma" w:eastAsia="Calibri" w:hAnsi="Tahoma" w:cs="Tahoma"/>
          <w:sz w:val="22"/>
          <w:szCs w:val="22"/>
          <w:lang w:eastAsia="es-CR"/>
        </w:rPr>
        <w:t>la</w:t>
      </w:r>
      <w:r>
        <w:rPr>
          <w:rFonts w:ascii="Tahoma" w:eastAsia="Calibri" w:hAnsi="Tahoma" w:cs="Tahoma"/>
          <w:sz w:val="22"/>
          <w:szCs w:val="22"/>
          <w:lang w:eastAsia="es-CR"/>
        </w:rPr>
        <w:t xml:space="preserve"> planificación</w:t>
      </w:r>
      <w:r w:rsidRPr="001F30AA">
        <w:rPr>
          <w:rFonts w:ascii="Tahoma" w:eastAsia="Calibri" w:hAnsi="Tahoma" w:cs="Tahoma"/>
          <w:sz w:val="22"/>
          <w:szCs w:val="22"/>
          <w:lang w:eastAsia="es-CR"/>
        </w:rPr>
        <w:t>. </w:t>
      </w:r>
    </w:p>
    <w:p w14:paraId="4B21D03F"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6B3EE43D" w14:textId="70EC052F" w:rsidR="001F30AA" w:rsidRPr="001F30AA" w:rsidRDefault="001F30AA" w:rsidP="0061544C">
      <w:pPr>
        <w:autoSpaceDE w:val="0"/>
        <w:autoSpaceDN w:val="0"/>
        <w:ind w:left="851" w:hanging="851"/>
        <w:jc w:val="both"/>
        <w:rPr>
          <w:rFonts w:ascii="Tahoma" w:eastAsia="Calibri" w:hAnsi="Tahoma" w:cs="Tahoma"/>
          <w:sz w:val="22"/>
          <w:szCs w:val="22"/>
          <w:lang w:eastAsia="es-CR"/>
        </w:rPr>
      </w:pPr>
      <w:r w:rsidRPr="0061544C">
        <w:rPr>
          <w:rFonts w:ascii="Tahoma" w:eastAsia="Calibri" w:hAnsi="Tahoma" w:cs="Tahoma"/>
          <w:b/>
          <w:bCs/>
          <w:sz w:val="22"/>
          <w:szCs w:val="22"/>
          <w:lang w:eastAsia="es-CR"/>
        </w:rPr>
        <w:t>Probabilidad</w:t>
      </w:r>
      <w:r w:rsidR="0061544C">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Medida o descripción de la posibilidad de ocurrencia de un evento.</w:t>
      </w:r>
    </w:p>
    <w:p w14:paraId="66C6F2D1" w14:textId="31673AA3" w:rsid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60413F34" w14:textId="77777777" w:rsidR="00B52CAE" w:rsidRDefault="00B52CAE" w:rsidP="001F30AA">
      <w:pPr>
        <w:autoSpaceDE w:val="0"/>
        <w:autoSpaceDN w:val="0"/>
        <w:ind w:firstLine="360"/>
        <w:jc w:val="both"/>
        <w:rPr>
          <w:rFonts w:ascii="Tahoma" w:eastAsia="Calibri" w:hAnsi="Tahoma" w:cs="Tahoma"/>
          <w:sz w:val="22"/>
          <w:szCs w:val="22"/>
          <w:lang w:eastAsia="es-CR"/>
        </w:rPr>
      </w:pPr>
    </w:p>
    <w:p w14:paraId="795E2319" w14:textId="3843670D" w:rsidR="001F30AA" w:rsidRDefault="001F30AA" w:rsidP="0061544C">
      <w:pPr>
        <w:autoSpaceDE w:val="0"/>
        <w:autoSpaceDN w:val="0"/>
        <w:ind w:left="851" w:hanging="851"/>
        <w:jc w:val="both"/>
        <w:rPr>
          <w:rFonts w:ascii="Tahoma" w:eastAsia="Calibri" w:hAnsi="Tahoma" w:cs="Tahoma"/>
          <w:sz w:val="22"/>
          <w:szCs w:val="22"/>
          <w:lang w:eastAsia="es-CR"/>
        </w:rPr>
      </w:pPr>
      <w:r w:rsidRPr="0061544C">
        <w:rPr>
          <w:rFonts w:ascii="Tahoma" w:eastAsia="Calibri" w:hAnsi="Tahoma" w:cs="Tahoma"/>
          <w:b/>
          <w:bCs/>
          <w:sz w:val="22"/>
          <w:szCs w:val="22"/>
          <w:lang w:eastAsia="es-CR"/>
        </w:rPr>
        <w:t>Revisión de riesgos</w:t>
      </w:r>
      <w:r w:rsidR="0061544C">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Quinta actividad del proceso de valoración del riesgo que consiste en el seguimiento de los riesgos y de la eficacia y eficiencia de las medidas para la administración de riesgos ejecutadas.</w:t>
      </w:r>
    </w:p>
    <w:p w14:paraId="0CD531DF" w14:textId="77777777" w:rsidR="0061544C" w:rsidRPr="001F30AA" w:rsidRDefault="0061544C" w:rsidP="0061544C">
      <w:pPr>
        <w:autoSpaceDE w:val="0"/>
        <w:autoSpaceDN w:val="0"/>
        <w:ind w:left="851" w:hanging="851"/>
        <w:jc w:val="both"/>
        <w:rPr>
          <w:rFonts w:ascii="Tahoma" w:eastAsia="Calibri" w:hAnsi="Tahoma" w:cs="Tahoma"/>
          <w:sz w:val="22"/>
          <w:szCs w:val="22"/>
          <w:lang w:eastAsia="es-CR"/>
        </w:rPr>
      </w:pPr>
    </w:p>
    <w:p w14:paraId="2B757ADB" w14:textId="4ECC3C0E" w:rsidR="001F30AA" w:rsidRPr="001F30AA" w:rsidRDefault="001F30AA" w:rsidP="0061544C">
      <w:pPr>
        <w:autoSpaceDE w:val="0"/>
        <w:autoSpaceDN w:val="0"/>
        <w:ind w:left="851" w:hanging="851"/>
        <w:jc w:val="both"/>
        <w:rPr>
          <w:rFonts w:ascii="Tahoma" w:eastAsia="Calibri" w:hAnsi="Tahoma" w:cs="Tahoma"/>
          <w:sz w:val="22"/>
          <w:szCs w:val="22"/>
          <w:lang w:eastAsia="es-CR"/>
        </w:rPr>
      </w:pPr>
      <w:r w:rsidRPr="0061544C">
        <w:rPr>
          <w:rFonts w:ascii="Tahoma" w:eastAsia="Calibri" w:hAnsi="Tahoma" w:cs="Tahoma"/>
          <w:b/>
          <w:bCs/>
          <w:sz w:val="22"/>
          <w:szCs w:val="22"/>
          <w:lang w:eastAsia="es-CR"/>
        </w:rPr>
        <w:t>Riesgo</w:t>
      </w:r>
      <w:r w:rsidR="0061544C">
        <w:rPr>
          <w:rFonts w:ascii="Tahoma" w:eastAsia="Calibri" w:hAnsi="Tahoma" w:cs="Tahoma"/>
          <w:sz w:val="22"/>
          <w:szCs w:val="22"/>
          <w:lang w:eastAsia="es-CR"/>
        </w:rPr>
        <w:t>:</w:t>
      </w:r>
      <w:r w:rsidR="00B04281">
        <w:rPr>
          <w:rFonts w:ascii="Tahoma" w:eastAsia="Calibri" w:hAnsi="Tahoma" w:cs="Tahoma"/>
          <w:sz w:val="22"/>
          <w:szCs w:val="22"/>
          <w:lang w:eastAsia="es-CR"/>
        </w:rPr>
        <w:t xml:space="preserve"> </w:t>
      </w:r>
      <w:r w:rsidRPr="00F845E7">
        <w:rPr>
          <w:rFonts w:ascii="Tahoma" w:eastAsia="Calibri" w:hAnsi="Tahoma" w:cs="Tahoma"/>
          <w:sz w:val="22"/>
          <w:szCs w:val="22"/>
          <w:lang w:eastAsia="es-CR"/>
        </w:rPr>
        <w:t>Probabilidad de que ocurran eventos</w:t>
      </w:r>
      <w:r w:rsidR="00F845E7">
        <w:rPr>
          <w:rFonts w:ascii="Tahoma" w:eastAsia="Calibri" w:hAnsi="Tahoma" w:cs="Tahoma"/>
          <w:sz w:val="22"/>
          <w:szCs w:val="22"/>
          <w:lang w:eastAsia="es-CR"/>
        </w:rPr>
        <w:t xml:space="preserve"> de origen interno o externo,</w:t>
      </w:r>
      <w:r w:rsidRPr="00F845E7">
        <w:rPr>
          <w:rFonts w:ascii="Tahoma" w:eastAsia="Calibri" w:hAnsi="Tahoma" w:cs="Tahoma"/>
          <w:sz w:val="22"/>
          <w:szCs w:val="22"/>
          <w:lang w:eastAsia="es-CR"/>
        </w:rPr>
        <w:t xml:space="preserve"> que tendrían consecuencias sobre el cumplimiento de los objetivos </w:t>
      </w:r>
      <w:r w:rsidR="00F845E7">
        <w:rPr>
          <w:rFonts w:ascii="Tahoma" w:eastAsia="Calibri" w:hAnsi="Tahoma" w:cs="Tahoma"/>
          <w:sz w:val="22"/>
          <w:szCs w:val="22"/>
          <w:lang w:eastAsia="es-CR"/>
        </w:rPr>
        <w:t>institucionales</w:t>
      </w:r>
      <w:r w:rsidRPr="001F30AA">
        <w:rPr>
          <w:rFonts w:ascii="Tahoma" w:eastAsia="Calibri" w:hAnsi="Tahoma" w:cs="Tahoma"/>
          <w:sz w:val="22"/>
          <w:szCs w:val="22"/>
          <w:lang w:eastAsia="es-CR"/>
        </w:rPr>
        <w:t>.</w:t>
      </w:r>
    </w:p>
    <w:p w14:paraId="54F6F84D"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21A08C86" w14:textId="238066DB" w:rsidR="001F30AA" w:rsidRDefault="001F30AA" w:rsidP="0061544C">
      <w:pPr>
        <w:autoSpaceDE w:val="0"/>
        <w:autoSpaceDN w:val="0"/>
        <w:ind w:left="851" w:hanging="851"/>
        <w:jc w:val="both"/>
        <w:rPr>
          <w:rFonts w:ascii="Tahoma" w:eastAsia="Calibri" w:hAnsi="Tahoma" w:cs="Tahoma"/>
          <w:sz w:val="22"/>
          <w:szCs w:val="22"/>
          <w:lang w:eastAsia="es-CR"/>
        </w:rPr>
      </w:pPr>
      <w:r w:rsidRPr="0061544C">
        <w:rPr>
          <w:rFonts w:ascii="Tahoma" w:eastAsia="Calibri" w:hAnsi="Tahoma" w:cs="Tahoma"/>
          <w:b/>
          <w:bCs/>
          <w:sz w:val="22"/>
          <w:szCs w:val="22"/>
          <w:lang w:eastAsia="es-CR"/>
        </w:rPr>
        <w:t>Sistema de control interno:</w:t>
      </w:r>
      <w:r w:rsidRPr="001F30AA">
        <w:rPr>
          <w:rFonts w:ascii="Tahoma" w:eastAsia="Calibri" w:hAnsi="Tahoma" w:cs="Tahoma"/>
          <w:sz w:val="22"/>
          <w:szCs w:val="22"/>
          <w:lang w:eastAsia="es-CR"/>
        </w:rPr>
        <w:t xml:space="preserve"> Acciones diseñadas y ejecutadas por la administración activa de una organización que proporcionan seguridad razonable para el logro de sus objetivos. </w:t>
      </w:r>
    </w:p>
    <w:p w14:paraId="0FF6A8EB" w14:textId="77777777" w:rsidR="0061544C" w:rsidRPr="001F30AA" w:rsidRDefault="0061544C" w:rsidP="0061544C">
      <w:pPr>
        <w:autoSpaceDE w:val="0"/>
        <w:autoSpaceDN w:val="0"/>
        <w:ind w:left="851" w:hanging="851"/>
        <w:jc w:val="both"/>
        <w:rPr>
          <w:rFonts w:ascii="Tahoma" w:eastAsia="Calibri" w:hAnsi="Tahoma" w:cs="Tahoma"/>
          <w:sz w:val="22"/>
          <w:szCs w:val="22"/>
          <w:lang w:eastAsia="es-CR"/>
        </w:rPr>
      </w:pPr>
    </w:p>
    <w:p w14:paraId="273BAF66" w14:textId="70D3064B" w:rsidR="001F30AA" w:rsidRPr="001F30AA" w:rsidRDefault="001F30AA" w:rsidP="0061544C">
      <w:pPr>
        <w:autoSpaceDE w:val="0"/>
        <w:autoSpaceDN w:val="0"/>
        <w:ind w:left="851" w:hanging="851"/>
        <w:jc w:val="both"/>
        <w:rPr>
          <w:rFonts w:ascii="Tahoma" w:eastAsia="Calibri" w:hAnsi="Tahoma" w:cs="Tahoma"/>
          <w:sz w:val="22"/>
          <w:szCs w:val="22"/>
          <w:lang w:eastAsia="es-CR"/>
        </w:rPr>
      </w:pPr>
      <w:r w:rsidRPr="0061544C">
        <w:rPr>
          <w:rFonts w:ascii="Tahoma" w:eastAsia="Calibri" w:hAnsi="Tahoma" w:cs="Tahoma"/>
          <w:b/>
          <w:bCs/>
          <w:sz w:val="22"/>
          <w:szCs w:val="22"/>
          <w:lang w:eastAsia="es-CR"/>
        </w:rPr>
        <w:t>Sistema Específico de Valoración del Riesgo Institucional (SEVRI)</w:t>
      </w:r>
      <w:r w:rsidR="0061544C">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Conjunto organizado de elementos que interaccionan para la identificación, análisis, evaluación, administración, revisión, documentación y comunicación de los riesgos institucionales.</w:t>
      </w:r>
    </w:p>
    <w:p w14:paraId="37C490CE"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0AF403E2" w14:textId="41956B5C" w:rsidR="001F30AA" w:rsidRPr="001F30AA" w:rsidRDefault="001F30AA" w:rsidP="0061544C">
      <w:pPr>
        <w:autoSpaceDE w:val="0"/>
        <w:autoSpaceDN w:val="0"/>
        <w:ind w:left="851" w:hanging="851"/>
        <w:jc w:val="both"/>
        <w:rPr>
          <w:rFonts w:ascii="Tahoma" w:eastAsia="Calibri" w:hAnsi="Tahoma" w:cs="Tahoma"/>
          <w:sz w:val="22"/>
          <w:szCs w:val="22"/>
          <w:lang w:eastAsia="es-CR"/>
        </w:rPr>
      </w:pPr>
      <w:r w:rsidRPr="0061544C">
        <w:rPr>
          <w:rFonts w:ascii="Tahoma" w:eastAsia="Calibri" w:hAnsi="Tahoma" w:cs="Tahoma"/>
          <w:b/>
          <w:bCs/>
          <w:sz w:val="22"/>
          <w:szCs w:val="22"/>
          <w:lang w:eastAsia="es-CR"/>
        </w:rPr>
        <w:lastRenderedPageBreak/>
        <w:t>Sujetos interesados</w:t>
      </w:r>
      <w:r w:rsidR="0061544C">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Personas físicas o jurídicas, internas y externas a la institución, que pueden afectar o ser afectadas directamente por las decisiones y acciones institucionales.</w:t>
      </w:r>
    </w:p>
    <w:p w14:paraId="4E45AECC" w14:textId="77777777" w:rsidR="001F30AA" w:rsidRPr="001F30AA" w:rsidRDefault="001F30AA" w:rsidP="001F30AA">
      <w:pPr>
        <w:autoSpaceDE w:val="0"/>
        <w:autoSpaceDN w:val="0"/>
        <w:ind w:firstLine="360"/>
        <w:jc w:val="both"/>
        <w:rPr>
          <w:rFonts w:ascii="Tahoma" w:eastAsia="Calibri" w:hAnsi="Tahoma" w:cs="Tahoma"/>
          <w:sz w:val="22"/>
          <w:szCs w:val="22"/>
          <w:lang w:eastAsia="es-CR"/>
        </w:rPr>
      </w:pPr>
      <w:r w:rsidRPr="001F30AA">
        <w:rPr>
          <w:rFonts w:ascii="Tahoma" w:eastAsia="Calibri" w:hAnsi="Tahoma" w:cs="Tahoma"/>
          <w:sz w:val="22"/>
          <w:szCs w:val="22"/>
          <w:lang w:eastAsia="es-CR"/>
        </w:rPr>
        <w:t> </w:t>
      </w:r>
    </w:p>
    <w:p w14:paraId="624F9CB4" w14:textId="5B6E841D" w:rsidR="001F30AA" w:rsidRPr="001F30AA" w:rsidRDefault="001F30AA" w:rsidP="0061544C">
      <w:pPr>
        <w:autoSpaceDE w:val="0"/>
        <w:autoSpaceDN w:val="0"/>
        <w:ind w:left="851" w:hanging="851"/>
        <w:jc w:val="both"/>
        <w:rPr>
          <w:rFonts w:ascii="Tahoma" w:eastAsia="Calibri" w:hAnsi="Tahoma" w:cs="Tahoma"/>
          <w:sz w:val="22"/>
          <w:szCs w:val="22"/>
          <w:lang w:eastAsia="es-CR"/>
        </w:rPr>
      </w:pPr>
      <w:r w:rsidRPr="0061544C">
        <w:rPr>
          <w:rFonts w:ascii="Tahoma" w:eastAsia="Calibri" w:hAnsi="Tahoma" w:cs="Tahoma"/>
          <w:b/>
          <w:bCs/>
          <w:sz w:val="22"/>
          <w:szCs w:val="22"/>
          <w:lang w:eastAsia="es-CR"/>
        </w:rPr>
        <w:t>Valoración del riesgo</w:t>
      </w:r>
      <w:r w:rsidR="0061544C">
        <w:rPr>
          <w:rFonts w:ascii="Tahoma" w:eastAsia="Calibri" w:hAnsi="Tahoma" w:cs="Tahoma"/>
          <w:b/>
          <w:bCs/>
          <w:sz w:val="22"/>
          <w:szCs w:val="22"/>
          <w:lang w:eastAsia="es-CR"/>
        </w:rPr>
        <w:t>:</w:t>
      </w:r>
      <w:r w:rsidRPr="001F30AA">
        <w:rPr>
          <w:rFonts w:ascii="Tahoma" w:eastAsia="Calibri" w:hAnsi="Tahoma" w:cs="Tahoma"/>
          <w:sz w:val="22"/>
          <w:szCs w:val="22"/>
          <w:lang w:eastAsia="es-CR"/>
        </w:rPr>
        <w:t xml:space="preserve"> Identificación, análisis, evaluación, administración y revisión de los riesgos institucionales, tanto de fuentes internas como externas, relevantes para la consecución de los objetivos. (En normativas técnicas este proceso también se denomina “gestión de riesgos”).</w:t>
      </w:r>
    </w:p>
    <w:p w14:paraId="0603106F" w14:textId="77777777" w:rsidR="003A22EB" w:rsidRPr="0061544C" w:rsidRDefault="003A22EB" w:rsidP="001F30AA">
      <w:pPr>
        <w:autoSpaceDE w:val="0"/>
        <w:autoSpaceDN w:val="0"/>
        <w:ind w:firstLine="360"/>
        <w:jc w:val="both"/>
        <w:rPr>
          <w:rFonts w:ascii="Tahoma" w:eastAsia="Calibri" w:hAnsi="Tahoma" w:cs="Tahoma"/>
          <w:color w:val="FF0000"/>
          <w:sz w:val="22"/>
          <w:szCs w:val="22"/>
          <w:lang w:eastAsia="es-CR"/>
        </w:rPr>
      </w:pPr>
    </w:p>
    <w:sectPr w:rsidR="003A22EB" w:rsidRPr="0061544C" w:rsidSect="00C83320">
      <w:pgSz w:w="12242" w:h="15842" w:code="1"/>
      <w:pgMar w:top="1304" w:right="1247" w:bottom="1304" w:left="1247" w:header="45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0F3C" w14:textId="77777777" w:rsidR="00860E57" w:rsidRDefault="00860E57">
      <w:r>
        <w:separator/>
      </w:r>
    </w:p>
  </w:endnote>
  <w:endnote w:type="continuationSeparator" w:id="0">
    <w:p w14:paraId="092CE3BC" w14:textId="77777777" w:rsidR="00860E57" w:rsidRDefault="00860E57">
      <w:r>
        <w:continuationSeparator/>
      </w:r>
    </w:p>
  </w:endnote>
  <w:endnote w:type="continuationNotice" w:id="1">
    <w:p w14:paraId="40F82453" w14:textId="77777777" w:rsidR="00860E57" w:rsidRDefault="00860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adea">
    <w:altName w:val="Cambria"/>
    <w:panose1 w:val="02040503050406030204"/>
    <w:charset w:val="00"/>
    <w:family w:val="auto"/>
    <w:pitch w:val="variable"/>
    <w:sig w:usb0="00000007" w:usb1="00000000" w:usb2="00000000" w:usb3="00000000" w:csb0="00000093" w:csb1="00000000"/>
  </w:font>
  <w:font w:name="Arabic Typesetting">
    <w:altName w:val="Arial"/>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1F18" w14:textId="77777777" w:rsidR="00030BC5" w:rsidRDefault="00030BC5" w:rsidP="002B52BC">
    <w:pPr>
      <w:tabs>
        <w:tab w:val="left" w:pos="142"/>
      </w:tabs>
      <w:rPr>
        <w:rFonts w:ascii="Arabic Typesetting" w:hAnsi="Arabic Typesetting" w:cs="Arabic Typesetting"/>
        <w:b/>
        <w:color w:val="1F3864"/>
        <w:szCs w:val="24"/>
        <w:lang w:val="es-ES"/>
      </w:rPr>
    </w:pPr>
  </w:p>
  <w:p w14:paraId="1E19A9DF" w14:textId="77777777" w:rsidR="00030BC5" w:rsidRPr="00D83A92" w:rsidRDefault="00030BC5" w:rsidP="002B52BC">
    <w:pPr>
      <w:tabs>
        <w:tab w:val="left" w:pos="142"/>
      </w:tabs>
      <w:jc w:val="center"/>
      <w:rPr>
        <w:rFonts w:ascii="Arabic Typesetting" w:hAnsi="Arabic Typesetting" w:cs="Arabic Typesetting"/>
        <w:b/>
        <w:color w:val="1F3864"/>
        <w:szCs w:val="24"/>
        <w:lang w:val="es-ES"/>
      </w:rPr>
    </w:pPr>
    <w:r w:rsidRPr="000440A2">
      <w:rPr>
        <w:rFonts w:ascii="Arabic Typesetting" w:hAnsi="Arabic Typesetting" w:cs="Arabic Typesetting"/>
        <w:b/>
        <w:color w:val="1F3864"/>
        <w:szCs w:val="24"/>
        <w:lang w:val="es-ES"/>
      </w:rPr>
      <w:t>______________________________________________</w:t>
    </w:r>
    <w:r>
      <w:rPr>
        <w:rFonts w:ascii="Arabic Typesetting" w:hAnsi="Arabic Typesetting" w:cs="Arabic Typesetting"/>
        <w:b/>
        <w:color w:val="1F3864"/>
        <w:szCs w:val="24"/>
        <w:lang w:val="es-ES"/>
      </w:rPr>
      <w:t>_______________________________</w:t>
    </w:r>
  </w:p>
  <w:p w14:paraId="599694CB" w14:textId="77777777" w:rsidR="00030BC5" w:rsidRPr="001D2C53" w:rsidRDefault="00030BC5" w:rsidP="002B52BC">
    <w:pPr>
      <w:tabs>
        <w:tab w:val="left" w:pos="142"/>
      </w:tabs>
      <w:jc w:val="center"/>
      <w:rPr>
        <w:rFonts w:ascii="Arial" w:hAnsi="Arial" w:cs="Arial"/>
        <w:b/>
        <w:color w:val="1F3864"/>
        <w:sz w:val="16"/>
        <w:szCs w:val="18"/>
        <w:lang w:val="es-ES"/>
      </w:rPr>
    </w:pPr>
    <w:r w:rsidRPr="001D2C53">
      <w:rPr>
        <w:rFonts w:ascii="Arial" w:hAnsi="Arial" w:cs="Arial"/>
        <w:b/>
        <w:color w:val="1F3864"/>
        <w:sz w:val="16"/>
        <w:szCs w:val="18"/>
        <w:lang w:val="es-ES"/>
      </w:rPr>
      <w:t xml:space="preserve">Teléfono: 2295-4928 </w:t>
    </w:r>
  </w:p>
  <w:p w14:paraId="00D72636" w14:textId="77777777" w:rsidR="00030BC5" w:rsidRPr="001D2C53" w:rsidRDefault="00030BC5" w:rsidP="002B52BC">
    <w:pPr>
      <w:tabs>
        <w:tab w:val="left" w:pos="142"/>
      </w:tabs>
      <w:jc w:val="center"/>
      <w:rPr>
        <w:rFonts w:ascii="Arial" w:hAnsi="Arial" w:cs="Arial"/>
        <w:b/>
        <w:color w:val="1F3864"/>
        <w:sz w:val="16"/>
        <w:szCs w:val="18"/>
        <w:lang w:val="es-ES"/>
      </w:rPr>
    </w:pPr>
    <w:r w:rsidRPr="001D2C53">
      <w:rPr>
        <w:rFonts w:ascii="Arial" w:hAnsi="Arial" w:cs="Arial"/>
        <w:b/>
        <w:color w:val="1F3864"/>
        <w:sz w:val="16"/>
        <w:szCs w:val="18"/>
        <w:lang w:val="es-ES"/>
      </w:rPr>
      <w:t xml:space="preserve">Correo electrónico: controlinterno@poder-judicial.go.cr </w:t>
    </w:r>
  </w:p>
  <w:p w14:paraId="58E19FC3" w14:textId="77777777" w:rsidR="00030BC5" w:rsidRPr="000440A2" w:rsidRDefault="00030BC5" w:rsidP="002B52BC">
    <w:pPr>
      <w:tabs>
        <w:tab w:val="left" w:pos="142"/>
      </w:tabs>
      <w:jc w:val="center"/>
      <w:rPr>
        <w:rFonts w:ascii="Arial" w:hAnsi="Arial" w:cs="Arial"/>
        <w:b/>
        <w:color w:val="1F3864"/>
        <w:sz w:val="18"/>
        <w:szCs w:val="18"/>
        <w:lang w:val="es-ES"/>
      </w:rPr>
    </w:pPr>
  </w:p>
  <w:p w14:paraId="62BAD3E1" w14:textId="77777777" w:rsidR="00030BC5" w:rsidRPr="000440A2" w:rsidRDefault="00030BC5" w:rsidP="002B52BC">
    <w:pPr>
      <w:tabs>
        <w:tab w:val="left" w:pos="142"/>
      </w:tabs>
      <w:jc w:val="center"/>
      <w:rPr>
        <w:rFonts w:ascii="Arial" w:hAnsi="Arial" w:cs="Arial"/>
        <w:b/>
        <w:color w:val="1F3864"/>
        <w:sz w:val="18"/>
        <w:szCs w:val="18"/>
        <w:lang w:val="es-ES"/>
      </w:rPr>
    </w:pPr>
  </w:p>
  <w:p w14:paraId="62BA3F53" w14:textId="77777777" w:rsidR="00030BC5" w:rsidRDefault="00030BC5" w:rsidP="002B52BC">
    <w:pPr>
      <w:pStyle w:val="Piedepgina"/>
      <w:jc w:val="center"/>
    </w:pPr>
    <w:r>
      <w:fldChar w:fldCharType="begin"/>
    </w:r>
    <w:r>
      <w:instrText>PAGE   \* MERGEFORMAT</w:instrText>
    </w:r>
    <w:r>
      <w:fldChar w:fldCharType="separate"/>
    </w:r>
    <w:r>
      <w:t>1</w:t>
    </w:r>
    <w:r>
      <w:fldChar w:fldCharType="end"/>
    </w:r>
  </w:p>
  <w:p w14:paraId="345F5474" w14:textId="77777777" w:rsidR="00030BC5" w:rsidRPr="000440A2" w:rsidRDefault="00030BC5" w:rsidP="002B52BC">
    <w:pPr>
      <w:tabs>
        <w:tab w:val="left" w:pos="142"/>
      </w:tabs>
      <w:jc w:val="center"/>
      <w:rPr>
        <w:rFonts w:ascii="Arabic Typesetting" w:hAnsi="Arabic Typesetting" w:cs="Arabic Typesetting"/>
        <w:bCs/>
        <w:color w:val="1F3864"/>
        <w:sz w:val="32"/>
        <w:szCs w:val="32"/>
        <w:lang w:val="es-ES"/>
      </w:rPr>
    </w:pPr>
  </w:p>
  <w:p w14:paraId="5A448C48" w14:textId="77777777" w:rsidR="00030BC5" w:rsidRPr="00F30C91" w:rsidRDefault="00030BC5">
    <w:pPr>
      <w:pStyle w:val="Piedepgina"/>
      <w:ind w:right="36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969D" w14:textId="77777777" w:rsidR="00860E57" w:rsidRDefault="00860E57">
      <w:r>
        <w:separator/>
      </w:r>
    </w:p>
  </w:footnote>
  <w:footnote w:type="continuationSeparator" w:id="0">
    <w:p w14:paraId="3D18A6A6" w14:textId="77777777" w:rsidR="00860E57" w:rsidRDefault="00860E57">
      <w:r>
        <w:continuationSeparator/>
      </w:r>
    </w:p>
  </w:footnote>
  <w:footnote w:type="continuationNotice" w:id="1">
    <w:p w14:paraId="12ECEBEA" w14:textId="77777777" w:rsidR="00860E57" w:rsidRDefault="00860E57"/>
  </w:footnote>
  <w:footnote w:id="2">
    <w:p w14:paraId="000CEC67" w14:textId="77777777" w:rsidR="00030BC5" w:rsidRDefault="00030BC5" w:rsidP="008653C8">
      <w:pPr>
        <w:pStyle w:val="Textonotapie"/>
      </w:pPr>
      <w:r>
        <w:rPr>
          <w:rStyle w:val="Refdenotaalpie"/>
        </w:rPr>
        <w:footnoteRef/>
      </w:r>
      <w:r>
        <w:t xml:space="preserve"> Este evento debe ser parametrizado con un % determinado, a partir de lo que se considere como riesgo. Ej.: Subjecución del presupuesto por debajo del 90%.</w:t>
      </w:r>
    </w:p>
  </w:footnote>
  <w:footnote w:id="3">
    <w:p w14:paraId="5B904743" w14:textId="77777777" w:rsidR="00030BC5" w:rsidRDefault="00030BC5">
      <w:pPr>
        <w:pStyle w:val="Textonotapie"/>
      </w:pPr>
      <w:r>
        <w:rPr>
          <w:rStyle w:val="Refdenotaalpie"/>
        </w:rPr>
        <w:footnoteRef/>
      </w:r>
      <w:r>
        <w:t xml:space="preserve"> Este evento abarca la sustracción de activos igualmente.</w:t>
      </w:r>
    </w:p>
  </w:footnote>
  <w:footnote w:id="4">
    <w:p w14:paraId="7E06608A" w14:textId="77777777" w:rsidR="00030BC5" w:rsidRDefault="00030BC5" w:rsidP="00FD0CDE">
      <w:pPr>
        <w:pStyle w:val="Textonotapie"/>
      </w:pPr>
      <w:r>
        <w:rPr>
          <w:rStyle w:val="Refdenotaalpie"/>
        </w:rPr>
        <w:footnoteRef/>
      </w:r>
      <w:r>
        <w:t xml:space="preserve"> Si bien este evento es coyuntural por la pandemia, se considera relevante que forme parte del portafolio de riesgos ante cualquier otra situación de esta naturaleza.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06B8" w14:textId="18287781" w:rsidR="00030BC5" w:rsidRDefault="00030BC5" w:rsidP="00E55C81">
    <w:pPr>
      <w:pStyle w:val="Encabezado"/>
      <w:widowControl/>
      <w:tabs>
        <w:tab w:val="center" w:pos="8804"/>
        <w:tab w:val="right" w:pos="8875"/>
      </w:tabs>
      <w:jc w:val="center"/>
      <w:rPr>
        <w:rFonts w:ascii="Book Antiqua" w:hAnsi="Book Antiqua" w:cs="Book Antiqua"/>
        <w:b/>
        <w:iCs/>
        <w:sz w:val="20"/>
      </w:rPr>
    </w:pPr>
    <w:r>
      <w:rPr>
        <w:noProof/>
      </w:rPr>
      <w:drawing>
        <wp:anchor distT="0" distB="0" distL="114300" distR="114300" simplePos="0" relativeHeight="251658240" behindDoc="1" locked="0" layoutInCell="1" allowOverlap="1" wp14:anchorId="0F6E612F" wp14:editId="39E8E0FF">
          <wp:simplePos x="0" y="0"/>
          <wp:positionH relativeFrom="column">
            <wp:posOffset>5527040</wp:posOffset>
          </wp:positionH>
          <wp:positionV relativeFrom="paragraph">
            <wp:posOffset>0</wp:posOffset>
          </wp:positionV>
          <wp:extent cx="514350" cy="514350"/>
          <wp:effectExtent l="0" t="0" r="0" b="0"/>
          <wp:wrapTight wrapText="bothSides">
            <wp:wrapPolygon edited="0">
              <wp:start x="0" y="0"/>
              <wp:lineTo x="0" y="20800"/>
              <wp:lineTo x="20800" y="20800"/>
              <wp:lineTo x="2080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89535" distR="89535" simplePos="0" relativeHeight="251658241" behindDoc="1" locked="0" layoutInCell="0" allowOverlap="1" wp14:anchorId="2BE8721C" wp14:editId="007B67B5">
          <wp:simplePos x="0" y="0"/>
          <wp:positionH relativeFrom="page">
            <wp:posOffset>866775</wp:posOffset>
          </wp:positionH>
          <wp:positionV relativeFrom="page">
            <wp:posOffset>345440</wp:posOffset>
          </wp:positionV>
          <wp:extent cx="685800" cy="542925"/>
          <wp:effectExtent l="0" t="0" r="0" b="9525"/>
          <wp:wrapNone/>
          <wp:docPr id="4" name="Imagen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542925"/>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cs="Book Antiqua"/>
        <w:b/>
        <w:iCs/>
        <w:sz w:val="20"/>
      </w:rPr>
      <w:tab/>
    </w:r>
    <w:r>
      <w:rPr>
        <w:rFonts w:ascii="Book Antiqua" w:hAnsi="Book Antiqua" w:cs="Book Antiqua"/>
        <w:b/>
        <w:iCs/>
        <w:sz w:val="20"/>
      </w:rPr>
      <w:tab/>
    </w:r>
  </w:p>
  <w:p w14:paraId="5B756EA0" w14:textId="77777777" w:rsidR="00030BC5" w:rsidRPr="001D2C53" w:rsidRDefault="00030BC5" w:rsidP="002B52BC">
    <w:pPr>
      <w:pStyle w:val="Encabezado"/>
      <w:widowControl/>
      <w:tabs>
        <w:tab w:val="center" w:pos="8804"/>
        <w:tab w:val="right" w:pos="8875"/>
      </w:tabs>
      <w:jc w:val="center"/>
      <w:rPr>
        <w:rFonts w:ascii="Caladea" w:hAnsi="Caladea" w:cs="Arial"/>
        <w:b/>
        <w:iCs/>
        <w:color w:val="1F3864"/>
        <w:sz w:val="16"/>
      </w:rPr>
    </w:pPr>
    <w:r w:rsidRPr="001D2C53">
      <w:rPr>
        <w:rFonts w:ascii="Caladea" w:hAnsi="Caladea" w:cs="Arial"/>
        <w:b/>
        <w:iCs/>
        <w:color w:val="1F3864"/>
        <w:sz w:val="16"/>
      </w:rPr>
      <w:t>Poder Judicial</w:t>
    </w:r>
  </w:p>
  <w:p w14:paraId="4321C94A" w14:textId="77777777" w:rsidR="00030BC5" w:rsidRPr="001D2C53" w:rsidRDefault="00030BC5" w:rsidP="002B52BC">
    <w:pPr>
      <w:pStyle w:val="Encabezado"/>
      <w:widowControl/>
      <w:tabs>
        <w:tab w:val="center" w:pos="8804"/>
        <w:tab w:val="right" w:pos="8875"/>
      </w:tabs>
      <w:jc w:val="center"/>
      <w:rPr>
        <w:rFonts w:ascii="Caladea" w:hAnsi="Caladea" w:cs="Arial"/>
        <w:b/>
        <w:iCs/>
        <w:color w:val="1F3864"/>
        <w:sz w:val="16"/>
      </w:rPr>
    </w:pPr>
    <w:r w:rsidRPr="001D2C53">
      <w:rPr>
        <w:rFonts w:ascii="Caladea" w:hAnsi="Caladea" w:cs="Arial"/>
        <w:b/>
        <w:iCs/>
        <w:color w:val="1F3864"/>
        <w:sz w:val="16"/>
      </w:rPr>
      <w:t>Oficina de Control Interno</w:t>
    </w:r>
  </w:p>
  <w:p w14:paraId="0233FB92" w14:textId="77777777" w:rsidR="00030BC5" w:rsidRPr="001D2C53" w:rsidRDefault="00030BC5" w:rsidP="002B52BC">
    <w:pPr>
      <w:pStyle w:val="Encabezado"/>
      <w:widowControl/>
      <w:tabs>
        <w:tab w:val="right" w:pos="8875"/>
      </w:tabs>
      <w:jc w:val="center"/>
      <w:rPr>
        <w:rFonts w:ascii="Caladea" w:hAnsi="Caladea" w:cs="Arial"/>
        <w:b/>
        <w:iCs/>
        <w:color w:val="1F3864"/>
        <w:sz w:val="16"/>
      </w:rPr>
    </w:pPr>
    <w:r w:rsidRPr="001D2C53">
      <w:rPr>
        <w:rFonts w:ascii="Caladea" w:hAnsi="Caladea" w:cs="Arial"/>
        <w:b/>
        <w:iCs/>
        <w:color w:val="1F3864"/>
        <w:sz w:val="16"/>
      </w:rPr>
      <w:t>San José - Costa Rica</w:t>
    </w:r>
  </w:p>
  <w:p w14:paraId="1F46C1CB" w14:textId="77777777" w:rsidR="00030BC5" w:rsidRPr="000440A2" w:rsidRDefault="00030BC5" w:rsidP="00E55C81">
    <w:pPr>
      <w:pStyle w:val="Encabezado"/>
      <w:widowControl/>
      <w:pBdr>
        <w:bottom w:val="single" w:sz="4" w:space="1" w:color="auto"/>
      </w:pBdr>
      <w:jc w:val="center"/>
      <w:rPr>
        <w:rFonts w:ascii="Arial" w:hAnsi="Arial" w:cs="Arial"/>
        <w:b/>
        <w:color w:val="1F3864"/>
        <w:sz w:val="20"/>
      </w:rPr>
    </w:pPr>
  </w:p>
  <w:p w14:paraId="78855399" w14:textId="77777777" w:rsidR="00030BC5" w:rsidRPr="00D93666" w:rsidRDefault="00030BC5">
    <w:pPr>
      <w:pStyle w:val="Encabezad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B2B"/>
    <w:multiLevelType w:val="hybridMultilevel"/>
    <w:tmpl w:val="D4204D28"/>
    <w:lvl w:ilvl="0" w:tplc="140A0001">
      <w:start w:val="1"/>
      <w:numFmt w:val="bullet"/>
      <w:lvlText w:val=""/>
      <w:lvlJc w:val="left"/>
      <w:pPr>
        <w:ind w:left="4613" w:hanging="360"/>
      </w:pPr>
      <w:rPr>
        <w:rFonts w:ascii="Symbol" w:hAnsi="Symbol" w:hint="default"/>
      </w:rPr>
    </w:lvl>
    <w:lvl w:ilvl="1" w:tplc="140A0003" w:tentative="1">
      <w:start w:val="1"/>
      <w:numFmt w:val="bullet"/>
      <w:lvlText w:val="o"/>
      <w:lvlJc w:val="left"/>
      <w:pPr>
        <w:ind w:left="5333" w:hanging="360"/>
      </w:pPr>
      <w:rPr>
        <w:rFonts w:ascii="Courier New" w:hAnsi="Courier New" w:cs="Courier New" w:hint="default"/>
      </w:rPr>
    </w:lvl>
    <w:lvl w:ilvl="2" w:tplc="140A0005" w:tentative="1">
      <w:start w:val="1"/>
      <w:numFmt w:val="bullet"/>
      <w:lvlText w:val=""/>
      <w:lvlJc w:val="left"/>
      <w:pPr>
        <w:ind w:left="6053" w:hanging="360"/>
      </w:pPr>
      <w:rPr>
        <w:rFonts w:ascii="Wingdings" w:hAnsi="Wingdings" w:hint="default"/>
      </w:rPr>
    </w:lvl>
    <w:lvl w:ilvl="3" w:tplc="140A0001" w:tentative="1">
      <w:start w:val="1"/>
      <w:numFmt w:val="bullet"/>
      <w:lvlText w:val=""/>
      <w:lvlJc w:val="left"/>
      <w:pPr>
        <w:ind w:left="6773" w:hanging="360"/>
      </w:pPr>
      <w:rPr>
        <w:rFonts w:ascii="Symbol" w:hAnsi="Symbol" w:hint="default"/>
      </w:rPr>
    </w:lvl>
    <w:lvl w:ilvl="4" w:tplc="140A0003" w:tentative="1">
      <w:start w:val="1"/>
      <w:numFmt w:val="bullet"/>
      <w:lvlText w:val="o"/>
      <w:lvlJc w:val="left"/>
      <w:pPr>
        <w:ind w:left="7493" w:hanging="360"/>
      </w:pPr>
      <w:rPr>
        <w:rFonts w:ascii="Courier New" w:hAnsi="Courier New" w:cs="Courier New" w:hint="default"/>
      </w:rPr>
    </w:lvl>
    <w:lvl w:ilvl="5" w:tplc="140A0005" w:tentative="1">
      <w:start w:val="1"/>
      <w:numFmt w:val="bullet"/>
      <w:lvlText w:val=""/>
      <w:lvlJc w:val="left"/>
      <w:pPr>
        <w:ind w:left="8213" w:hanging="360"/>
      </w:pPr>
      <w:rPr>
        <w:rFonts w:ascii="Wingdings" w:hAnsi="Wingdings" w:hint="default"/>
      </w:rPr>
    </w:lvl>
    <w:lvl w:ilvl="6" w:tplc="140A0001" w:tentative="1">
      <w:start w:val="1"/>
      <w:numFmt w:val="bullet"/>
      <w:lvlText w:val=""/>
      <w:lvlJc w:val="left"/>
      <w:pPr>
        <w:ind w:left="8933" w:hanging="360"/>
      </w:pPr>
      <w:rPr>
        <w:rFonts w:ascii="Symbol" w:hAnsi="Symbol" w:hint="default"/>
      </w:rPr>
    </w:lvl>
    <w:lvl w:ilvl="7" w:tplc="140A0003" w:tentative="1">
      <w:start w:val="1"/>
      <w:numFmt w:val="bullet"/>
      <w:lvlText w:val="o"/>
      <w:lvlJc w:val="left"/>
      <w:pPr>
        <w:ind w:left="9653" w:hanging="360"/>
      </w:pPr>
      <w:rPr>
        <w:rFonts w:ascii="Courier New" w:hAnsi="Courier New" w:cs="Courier New" w:hint="default"/>
      </w:rPr>
    </w:lvl>
    <w:lvl w:ilvl="8" w:tplc="140A0005" w:tentative="1">
      <w:start w:val="1"/>
      <w:numFmt w:val="bullet"/>
      <w:lvlText w:val=""/>
      <w:lvlJc w:val="left"/>
      <w:pPr>
        <w:ind w:left="10373" w:hanging="360"/>
      </w:pPr>
      <w:rPr>
        <w:rFonts w:ascii="Wingdings" w:hAnsi="Wingdings" w:hint="default"/>
      </w:rPr>
    </w:lvl>
  </w:abstractNum>
  <w:abstractNum w:abstractNumId="1" w15:restartNumberingAfterBreak="0">
    <w:nsid w:val="024371AD"/>
    <w:multiLevelType w:val="hybridMultilevel"/>
    <w:tmpl w:val="F86619FA"/>
    <w:lvl w:ilvl="0" w:tplc="EFA8A6C8">
      <w:start w:val="1"/>
      <w:numFmt w:val="lowerLetter"/>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02E94C30"/>
    <w:multiLevelType w:val="hybridMultilevel"/>
    <w:tmpl w:val="064E22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4112CA2"/>
    <w:multiLevelType w:val="hybridMultilevel"/>
    <w:tmpl w:val="215C42F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4CE053C"/>
    <w:multiLevelType w:val="multilevel"/>
    <w:tmpl w:val="06DC6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395233"/>
    <w:multiLevelType w:val="multilevel"/>
    <w:tmpl w:val="6180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582887"/>
    <w:multiLevelType w:val="hybridMultilevel"/>
    <w:tmpl w:val="7B34FB60"/>
    <w:lvl w:ilvl="0" w:tplc="FB9AE96C">
      <w:numFmt w:val="bullet"/>
      <w:lvlText w:val="-"/>
      <w:lvlJc w:val="left"/>
      <w:pPr>
        <w:ind w:left="720" w:hanging="360"/>
      </w:pPr>
      <w:rPr>
        <w:rFonts w:ascii="Calibri" w:eastAsiaTheme="minorHAnsi" w:hAnsi="Calibri" w:cs="Calibri"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B5F6AD4"/>
    <w:multiLevelType w:val="hybridMultilevel"/>
    <w:tmpl w:val="A57AC2B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D076C3E"/>
    <w:multiLevelType w:val="hybridMultilevel"/>
    <w:tmpl w:val="EB920272"/>
    <w:lvl w:ilvl="0" w:tplc="9AC2A9C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DBC054B"/>
    <w:multiLevelType w:val="hybridMultilevel"/>
    <w:tmpl w:val="91F4AA8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1E361AF"/>
    <w:multiLevelType w:val="multilevel"/>
    <w:tmpl w:val="A7FE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394CC8"/>
    <w:multiLevelType w:val="hybridMultilevel"/>
    <w:tmpl w:val="1750B974"/>
    <w:lvl w:ilvl="0" w:tplc="890CF99A">
      <w:start w:val="1"/>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7444EED"/>
    <w:multiLevelType w:val="multilevel"/>
    <w:tmpl w:val="4B5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C786F"/>
    <w:multiLevelType w:val="multilevel"/>
    <w:tmpl w:val="3DFEC0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8995CF3"/>
    <w:multiLevelType w:val="hybridMultilevel"/>
    <w:tmpl w:val="4B64C2C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92C5C9C"/>
    <w:multiLevelType w:val="hybridMultilevel"/>
    <w:tmpl w:val="03B6A6C4"/>
    <w:lvl w:ilvl="0" w:tplc="A1B64CA6">
      <w:start w:val="1"/>
      <w:numFmt w:val="upperRoman"/>
      <w:lvlText w:val="%1-"/>
      <w:lvlJc w:val="left"/>
      <w:pPr>
        <w:ind w:left="1080" w:hanging="72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B152D7C"/>
    <w:multiLevelType w:val="hybridMultilevel"/>
    <w:tmpl w:val="4B64C2C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F1522D7"/>
    <w:multiLevelType w:val="hybridMultilevel"/>
    <w:tmpl w:val="718470CA"/>
    <w:lvl w:ilvl="0" w:tplc="140A0013">
      <w:start w:val="1"/>
      <w:numFmt w:val="upperRoman"/>
      <w:lvlText w:val="%1."/>
      <w:lvlJc w:val="righ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8" w15:restartNumberingAfterBreak="0">
    <w:nsid w:val="21FE3D80"/>
    <w:multiLevelType w:val="hybridMultilevel"/>
    <w:tmpl w:val="02DABE54"/>
    <w:lvl w:ilvl="0" w:tplc="F4BA4810">
      <w:start w:val="15"/>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28204ED"/>
    <w:multiLevelType w:val="multilevel"/>
    <w:tmpl w:val="B310E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D87D7E"/>
    <w:multiLevelType w:val="multilevel"/>
    <w:tmpl w:val="42DC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4A72FA"/>
    <w:multiLevelType w:val="hybridMultilevel"/>
    <w:tmpl w:val="6E5E8D1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2AFA6F87"/>
    <w:multiLevelType w:val="hybridMultilevel"/>
    <w:tmpl w:val="EF5EA490"/>
    <w:lvl w:ilvl="0" w:tplc="AFB646EA">
      <w:start w:val="4"/>
      <w:numFmt w:val="bullet"/>
      <w:lvlText w:val="-"/>
      <w:lvlJc w:val="left"/>
      <w:pPr>
        <w:ind w:left="720" w:hanging="360"/>
      </w:pPr>
      <w:rPr>
        <w:rFonts w:ascii="Arial" w:eastAsia="Times New Roman" w:hAnsi="Arial" w:cs="Arial" w:hint="default"/>
        <w:color w:val="000000"/>
        <w:sz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2FB034CE"/>
    <w:multiLevelType w:val="multilevel"/>
    <w:tmpl w:val="1C5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B42E49"/>
    <w:multiLevelType w:val="hybridMultilevel"/>
    <w:tmpl w:val="91A4A2B2"/>
    <w:lvl w:ilvl="0" w:tplc="AF8C281E">
      <w:start w:val="1"/>
      <w:numFmt w:val="upp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5" w15:restartNumberingAfterBreak="0">
    <w:nsid w:val="379051A4"/>
    <w:multiLevelType w:val="hybridMultilevel"/>
    <w:tmpl w:val="77A437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A8F342B"/>
    <w:multiLevelType w:val="hybridMultilevel"/>
    <w:tmpl w:val="B8EE1A08"/>
    <w:lvl w:ilvl="0" w:tplc="98AC7BC4">
      <w:start w:val="2"/>
      <w:numFmt w:val="lowerLetter"/>
      <w:lvlText w:val="%1)"/>
      <w:lvlJc w:val="left"/>
      <w:pPr>
        <w:ind w:left="1069" w:hanging="360"/>
      </w:pPr>
      <w:rPr>
        <w:rFonts w:hint="default"/>
      </w:rPr>
    </w:lvl>
    <w:lvl w:ilvl="1" w:tplc="140A0019">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7" w15:restartNumberingAfterBreak="0">
    <w:nsid w:val="3B817A08"/>
    <w:multiLevelType w:val="hybridMultilevel"/>
    <w:tmpl w:val="8B80179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8" w15:restartNumberingAfterBreak="0">
    <w:nsid w:val="3C095F78"/>
    <w:multiLevelType w:val="hybridMultilevel"/>
    <w:tmpl w:val="71681030"/>
    <w:lvl w:ilvl="0" w:tplc="F4BA4810">
      <w:start w:val="15"/>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3FF152B4"/>
    <w:multiLevelType w:val="hybridMultilevel"/>
    <w:tmpl w:val="101676A0"/>
    <w:lvl w:ilvl="0" w:tplc="140A000F">
      <w:start w:val="1"/>
      <w:numFmt w:val="decimal"/>
      <w:lvlText w:val="%1."/>
      <w:lvlJc w:val="left"/>
      <w:pPr>
        <w:ind w:left="1854" w:hanging="360"/>
      </w:pPr>
    </w:lvl>
    <w:lvl w:ilvl="1" w:tplc="140A0019" w:tentative="1">
      <w:start w:val="1"/>
      <w:numFmt w:val="lowerLetter"/>
      <w:lvlText w:val="%2."/>
      <w:lvlJc w:val="left"/>
      <w:pPr>
        <w:ind w:left="2574" w:hanging="360"/>
      </w:pPr>
    </w:lvl>
    <w:lvl w:ilvl="2" w:tplc="140A001B" w:tentative="1">
      <w:start w:val="1"/>
      <w:numFmt w:val="lowerRoman"/>
      <w:lvlText w:val="%3."/>
      <w:lvlJc w:val="right"/>
      <w:pPr>
        <w:ind w:left="3294" w:hanging="180"/>
      </w:pPr>
    </w:lvl>
    <w:lvl w:ilvl="3" w:tplc="140A000F" w:tentative="1">
      <w:start w:val="1"/>
      <w:numFmt w:val="decimal"/>
      <w:lvlText w:val="%4."/>
      <w:lvlJc w:val="left"/>
      <w:pPr>
        <w:ind w:left="4014" w:hanging="360"/>
      </w:pPr>
    </w:lvl>
    <w:lvl w:ilvl="4" w:tplc="140A0019" w:tentative="1">
      <w:start w:val="1"/>
      <w:numFmt w:val="lowerLetter"/>
      <w:lvlText w:val="%5."/>
      <w:lvlJc w:val="left"/>
      <w:pPr>
        <w:ind w:left="4734" w:hanging="360"/>
      </w:pPr>
    </w:lvl>
    <w:lvl w:ilvl="5" w:tplc="140A001B" w:tentative="1">
      <w:start w:val="1"/>
      <w:numFmt w:val="lowerRoman"/>
      <w:lvlText w:val="%6."/>
      <w:lvlJc w:val="right"/>
      <w:pPr>
        <w:ind w:left="5454" w:hanging="180"/>
      </w:pPr>
    </w:lvl>
    <w:lvl w:ilvl="6" w:tplc="140A000F" w:tentative="1">
      <w:start w:val="1"/>
      <w:numFmt w:val="decimal"/>
      <w:lvlText w:val="%7."/>
      <w:lvlJc w:val="left"/>
      <w:pPr>
        <w:ind w:left="6174" w:hanging="360"/>
      </w:pPr>
    </w:lvl>
    <w:lvl w:ilvl="7" w:tplc="140A0019" w:tentative="1">
      <w:start w:val="1"/>
      <w:numFmt w:val="lowerLetter"/>
      <w:lvlText w:val="%8."/>
      <w:lvlJc w:val="left"/>
      <w:pPr>
        <w:ind w:left="6894" w:hanging="360"/>
      </w:pPr>
    </w:lvl>
    <w:lvl w:ilvl="8" w:tplc="140A001B" w:tentative="1">
      <w:start w:val="1"/>
      <w:numFmt w:val="lowerRoman"/>
      <w:lvlText w:val="%9."/>
      <w:lvlJc w:val="right"/>
      <w:pPr>
        <w:ind w:left="7614" w:hanging="180"/>
      </w:pPr>
    </w:lvl>
  </w:abstractNum>
  <w:abstractNum w:abstractNumId="30" w15:restartNumberingAfterBreak="0">
    <w:nsid w:val="40565521"/>
    <w:multiLevelType w:val="hybridMultilevel"/>
    <w:tmpl w:val="E9888A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432A75BE"/>
    <w:multiLevelType w:val="multilevel"/>
    <w:tmpl w:val="13F87F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none"/>
      <w:pStyle w:val="Ttulo3"/>
      <w:lvlText w:val="1.3.2.3"/>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483E98"/>
    <w:multiLevelType w:val="multilevel"/>
    <w:tmpl w:val="304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FE557F"/>
    <w:multiLevelType w:val="multilevel"/>
    <w:tmpl w:val="7452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56960"/>
    <w:multiLevelType w:val="multilevel"/>
    <w:tmpl w:val="DD26BAA2"/>
    <w:lvl w:ilvl="0">
      <w:start w:val="1"/>
      <w:numFmt w:val="bullet"/>
      <w:lvlText w:val=""/>
      <w:lvlJc w:val="left"/>
      <w:pPr>
        <w:tabs>
          <w:tab w:val="num" w:pos="720"/>
        </w:tabs>
        <w:ind w:left="720" w:hanging="360"/>
      </w:pPr>
      <w:rPr>
        <w:rFonts w:ascii="Symbol" w:hAnsi="Symbol" w:hint="default"/>
        <w:sz w:val="20"/>
      </w:rPr>
    </w:lvl>
    <w:lvl w:ilvl="1">
      <w:start w:val="23"/>
      <w:numFmt w:val="bullet"/>
      <w:lvlText w:val="-"/>
      <w:lvlJc w:val="left"/>
      <w:pPr>
        <w:ind w:left="1440" w:hanging="360"/>
      </w:pPr>
      <w:rPr>
        <w:rFonts w:ascii="Tahoma" w:eastAsia="Times New Roman" w:hAnsi="Tahoma" w:cs="Tahoma"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517510"/>
    <w:multiLevelType w:val="hybridMultilevel"/>
    <w:tmpl w:val="4B64C2C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B32491C"/>
    <w:multiLevelType w:val="hybridMultilevel"/>
    <w:tmpl w:val="0F6E49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BDE244B"/>
    <w:multiLevelType w:val="hybridMultilevel"/>
    <w:tmpl w:val="3134F19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1E83D88"/>
    <w:multiLevelType w:val="hybridMultilevel"/>
    <w:tmpl w:val="9AFAE678"/>
    <w:lvl w:ilvl="0" w:tplc="F2D44926">
      <w:start w:val="1"/>
      <w:numFmt w:val="decimal"/>
      <w:lvlText w:val="%1)"/>
      <w:lvlJc w:val="left"/>
      <w:pPr>
        <w:ind w:left="720" w:hanging="360"/>
      </w:pPr>
      <w:rPr>
        <w:rFonts w:ascii="Times New Roman" w:eastAsia="Times New Roman" w:hAnsi="Times New Roman" w:cs="Times New Roman"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37D0BD0"/>
    <w:multiLevelType w:val="hybridMultilevel"/>
    <w:tmpl w:val="8122613E"/>
    <w:lvl w:ilvl="0" w:tplc="98AC7BC4">
      <w:start w:val="1"/>
      <w:numFmt w:val="low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40" w15:restartNumberingAfterBreak="0">
    <w:nsid w:val="661C113B"/>
    <w:multiLevelType w:val="hybridMultilevel"/>
    <w:tmpl w:val="4BFECEE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1" w15:restartNumberingAfterBreak="0">
    <w:nsid w:val="66675B2D"/>
    <w:multiLevelType w:val="multilevel"/>
    <w:tmpl w:val="2DF4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3E74D8"/>
    <w:multiLevelType w:val="multilevel"/>
    <w:tmpl w:val="ACE0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71663C"/>
    <w:multiLevelType w:val="hybridMultilevel"/>
    <w:tmpl w:val="911A0D28"/>
    <w:lvl w:ilvl="0" w:tplc="090A3BC0">
      <w:numFmt w:val="bullet"/>
      <w:lvlText w:val="-"/>
      <w:lvlJc w:val="left"/>
      <w:pPr>
        <w:ind w:left="720" w:hanging="360"/>
      </w:pPr>
      <w:rPr>
        <w:rFonts w:ascii="Book Antiqua" w:eastAsiaTheme="minorHAnsi" w:hAnsi="Book Antiqu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5DC5A36"/>
    <w:multiLevelType w:val="hybridMultilevel"/>
    <w:tmpl w:val="05CE3300"/>
    <w:lvl w:ilvl="0" w:tplc="140A0001">
      <w:start w:val="1"/>
      <w:numFmt w:val="bullet"/>
      <w:lvlText w:val=""/>
      <w:lvlJc w:val="left"/>
      <w:pPr>
        <w:ind w:left="1854" w:hanging="360"/>
      </w:pPr>
      <w:rPr>
        <w:rFonts w:ascii="Symbol" w:hAnsi="Symbol" w:hint="default"/>
      </w:rPr>
    </w:lvl>
    <w:lvl w:ilvl="1" w:tplc="140A0003" w:tentative="1">
      <w:start w:val="1"/>
      <w:numFmt w:val="bullet"/>
      <w:lvlText w:val="o"/>
      <w:lvlJc w:val="left"/>
      <w:pPr>
        <w:ind w:left="2574" w:hanging="360"/>
      </w:pPr>
      <w:rPr>
        <w:rFonts w:ascii="Courier New" w:hAnsi="Courier New" w:cs="Courier New" w:hint="default"/>
      </w:rPr>
    </w:lvl>
    <w:lvl w:ilvl="2" w:tplc="140A0005" w:tentative="1">
      <w:start w:val="1"/>
      <w:numFmt w:val="bullet"/>
      <w:lvlText w:val=""/>
      <w:lvlJc w:val="left"/>
      <w:pPr>
        <w:ind w:left="3294" w:hanging="360"/>
      </w:pPr>
      <w:rPr>
        <w:rFonts w:ascii="Wingdings" w:hAnsi="Wingdings" w:hint="default"/>
      </w:rPr>
    </w:lvl>
    <w:lvl w:ilvl="3" w:tplc="140A0001" w:tentative="1">
      <w:start w:val="1"/>
      <w:numFmt w:val="bullet"/>
      <w:lvlText w:val=""/>
      <w:lvlJc w:val="left"/>
      <w:pPr>
        <w:ind w:left="4014" w:hanging="360"/>
      </w:pPr>
      <w:rPr>
        <w:rFonts w:ascii="Symbol" w:hAnsi="Symbol" w:hint="default"/>
      </w:rPr>
    </w:lvl>
    <w:lvl w:ilvl="4" w:tplc="140A0003" w:tentative="1">
      <w:start w:val="1"/>
      <w:numFmt w:val="bullet"/>
      <w:lvlText w:val="o"/>
      <w:lvlJc w:val="left"/>
      <w:pPr>
        <w:ind w:left="4734" w:hanging="360"/>
      </w:pPr>
      <w:rPr>
        <w:rFonts w:ascii="Courier New" w:hAnsi="Courier New" w:cs="Courier New" w:hint="default"/>
      </w:rPr>
    </w:lvl>
    <w:lvl w:ilvl="5" w:tplc="140A0005" w:tentative="1">
      <w:start w:val="1"/>
      <w:numFmt w:val="bullet"/>
      <w:lvlText w:val=""/>
      <w:lvlJc w:val="left"/>
      <w:pPr>
        <w:ind w:left="5454" w:hanging="360"/>
      </w:pPr>
      <w:rPr>
        <w:rFonts w:ascii="Wingdings" w:hAnsi="Wingdings" w:hint="default"/>
      </w:rPr>
    </w:lvl>
    <w:lvl w:ilvl="6" w:tplc="140A0001" w:tentative="1">
      <w:start w:val="1"/>
      <w:numFmt w:val="bullet"/>
      <w:lvlText w:val=""/>
      <w:lvlJc w:val="left"/>
      <w:pPr>
        <w:ind w:left="6174" w:hanging="360"/>
      </w:pPr>
      <w:rPr>
        <w:rFonts w:ascii="Symbol" w:hAnsi="Symbol" w:hint="default"/>
      </w:rPr>
    </w:lvl>
    <w:lvl w:ilvl="7" w:tplc="140A0003" w:tentative="1">
      <w:start w:val="1"/>
      <w:numFmt w:val="bullet"/>
      <w:lvlText w:val="o"/>
      <w:lvlJc w:val="left"/>
      <w:pPr>
        <w:ind w:left="6894" w:hanging="360"/>
      </w:pPr>
      <w:rPr>
        <w:rFonts w:ascii="Courier New" w:hAnsi="Courier New" w:cs="Courier New" w:hint="default"/>
      </w:rPr>
    </w:lvl>
    <w:lvl w:ilvl="8" w:tplc="140A0005" w:tentative="1">
      <w:start w:val="1"/>
      <w:numFmt w:val="bullet"/>
      <w:lvlText w:val=""/>
      <w:lvlJc w:val="left"/>
      <w:pPr>
        <w:ind w:left="7614" w:hanging="360"/>
      </w:pPr>
      <w:rPr>
        <w:rFonts w:ascii="Wingdings" w:hAnsi="Wingdings" w:hint="default"/>
      </w:rPr>
    </w:lvl>
  </w:abstractNum>
  <w:abstractNum w:abstractNumId="45" w15:restartNumberingAfterBreak="0">
    <w:nsid w:val="766969D5"/>
    <w:multiLevelType w:val="hybridMultilevel"/>
    <w:tmpl w:val="B60C682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6" w15:restartNumberingAfterBreak="0">
    <w:nsid w:val="79DA0475"/>
    <w:multiLevelType w:val="hybridMultilevel"/>
    <w:tmpl w:val="CA1C1DA4"/>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7" w15:restartNumberingAfterBreak="0">
    <w:nsid w:val="7E490FEA"/>
    <w:multiLevelType w:val="hybridMultilevel"/>
    <w:tmpl w:val="8CF6257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8" w15:restartNumberingAfterBreak="0">
    <w:nsid w:val="7EFA205D"/>
    <w:multiLevelType w:val="hybridMultilevel"/>
    <w:tmpl w:val="AC7A7234"/>
    <w:lvl w:ilvl="0" w:tplc="ADB0A432">
      <w:start w:val="5"/>
      <w:numFmt w:val="lowerLetter"/>
      <w:lvlText w:val="%1)"/>
      <w:lvlJc w:val="left"/>
      <w:pPr>
        <w:ind w:left="1429" w:hanging="360"/>
      </w:pPr>
      <w:rPr>
        <w:rFonts w:hint="default"/>
      </w:rPr>
    </w:lvl>
    <w:lvl w:ilvl="1" w:tplc="140A0019">
      <w:start w:val="1"/>
      <w:numFmt w:val="lowerLetter"/>
      <w:lvlText w:val="%2."/>
      <w:lvlJc w:val="left"/>
      <w:pPr>
        <w:ind w:left="2149" w:hanging="360"/>
      </w:pPr>
    </w:lvl>
    <w:lvl w:ilvl="2" w:tplc="140A001B" w:tentative="1">
      <w:start w:val="1"/>
      <w:numFmt w:val="lowerRoman"/>
      <w:lvlText w:val="%3."/>
      <w:lvlJc w:val="right"/>
      <w:pPr>
        <w:ind w:left="2869" w:hanging="180"/>
      </w:pPr>
    </w:lvl>
    <w:lvl w:ilvl="3" w:tplc="140A000F" w:tentative="1">
      <w:start w:val="1"/>
      <w:numFmt w:val="decimal"/>
      <w:lvlText w:val="%4."/>
      <w:lvlJc w:val="left"/>
      <w:pPr>
        <w:ind w:left="3589" w:hanging="360"/>
      </w:pPr>
    </w:lvl>
    <w:lvl w:ilvl="4" w:tplc="140A0019" w:tentative="1">
      <w:start w:val="1"/>
      <w:numFmt w:val="lowerLetter"/>
      <w:lvlText w:val="%5."/>
      <w:lvlJc w:val="left"/>
      <w:pPr>
        <w:ind w:left="4309" w:hanging="360"/>
      </w:pPr>
    </w:lvl>
    <w:lvl w:ilvl="5" w:tplc="140A001B" w:tentative="1">
      <w:start w:val="1"/>
      <w:numFmt w:val="lowerRoman"/>
      <w:lvlText w:val="%6."/>
      <w:lvlJc w:val="right"/>
      <w:pPr>
        <w:ind w:left="5029" w:hanging="180"/>
      </w:pPr>
    </w:lvl>
    <w:lvl w:ilvl="6" w:tplc="140A000F" w:tentative="1">
      <w:start w:val="1"/>
      <w:numFmt w:val="decimal"/>
      <w:lvlText w:val="%7."/>
      <w:lvlJc w:val="left"/>
      <w:pPr>
        <w:ind w:left="5749" w:hanging="360"/>
      </w:pPr>
    </w:lvl>
    <w:lvl w:ilvl="7" w:tplc="140A0019" w:tentative="1">
      <w:start w:val="1"/>
      <w:numFmt w:val="lowerLetter"/>
      <w:lvlText w:val="%8."/>
      <w:lvlJc w:val="left"/>
      <w:pPr>
        <w:ind w:left="6469" w:hanging="360"/>
      </w:pPr>
    </w:lvl>
    <w:lvl w:ilvl="8" w:tplc="140A001B" w:tentative="1">
      <w:start w:val="1"/>
      <w:numFmt w:val="lowerRoman"/>
      <w:lvlText w:val="%9."/>
      <w:lvlJc w:val="right"/>
      <w:pPr>
        <w:ind w:left="7189" w:hanging="180"/>
      </w:pPr>
    </w:lvl>
  </w:abstractNum>
  <w:num w:numId="1" w16cid:durableId="1940092472">
    <w:abstractNumId w:val="31"/>
  </w:num>
  <w:num w:numId="2" w16cid:durableId="792212157">
    <w:abstractNumId w:val="22"/>
  </w:num>
  <w:num w:numId="3" w16cid:durableId="411699994">
    <w:abstractNumId w:val="42"/>
  </w:num>
  <w:num w:numId="4" w16cid:durableId="2061241561">
    <w:abstractNumId w:val="33"/>
  </w:num>
  <w:num w:numId="5" w16cid:durableId="10491714">
    <w:abstractNumId w:val="20"/>
  </w:num>
  <w:num w:numId="6" w16cid:durableId="808744162">
    <w:abstractNumId w:val="5"/>
  </w:num>
  <w:num w:numId="7" w16cid:durableId="90012278">
    <w:abstractNumId w:val="23"/>
  </w:num>
  <w:num w:numId="8" w16cid:durableId="1188835178">
    <w:abstractNumId w:val="10"/>
  </w:num>
  <w:num w:numId="9" w16cid:durableId="1281692693">
    <w:abstractNumId w:val="41"/>
  </w:num>
  <w:num w:numId="10" w16cid:durableId="317660115">
    <w:abstractNumId w:val="18"/>
  </w:num>
  <w:num w:numId="11" w16cid:durableId="1701512939">
    <w:abstractNumId w:val="25"/>
  </w:num>
  <w:num w:numId="12" w16cid:durableId="1074166203">
    <w:abstractNumId w:val="0"/>
  </w:num>
  <w:num w:numId="13" w16cid:durableId="50227376">
    <w:abstractNumId w:val="7"/>
  </w:num>
  <w:num w:numId="14" w16cid:durableId="363941576">
    <w:abstractNumId w:val="3"/>
  </w:num>
  <w:num w:numId="15" w16cid:durableId="31616235">
    <w:abstractNumId w:val="2"/>
  </w:num>
  <w:num w:numId="16" w16cid:durableId="1146513719">
    <w:abstractNumId w:val="28"/>
  </w:num>
  <w:num w:numId="17" w16cid:durableId="1904948417">
    <w:abstractNumId w:val="40"/>
  </w:num>
  <w:num w:numId="18" w16cid:durableId="1490364681">
    <w:abstractNumId w:val="45"/>
  </w:num>
  <w:num w:numId="19" w16cid:durableId="1836143524">
    <w:abstractNumId w:val="27"/>
  </w:num>
  <w:num w:numId="20" w16cid:durableId="459224226">
    <w:abstractNumId w:val="15"/>
  </w:num>
  <w:num w:numId="21" w16cid:durableId="930890694">
    <w:abstractNumId w:val="34"/>
  </w:num>
  <w:num w:numId="22" w16cid:durableId="1039622305">
    <w:abstractNumId w:val="12"/>
  </w:num>
  <w:num w:numId="23" w16cid:durableId="896741929">
    <w:abstractNumId w:val="32"/>
  </w:num>
  <w:num w:numId="24" w16cid:durableId="1186754466">
    <w:abstractNumId w:val="47"/>
  </w:num>
  <w:num w:numId="25" w16cid:durableId="1033119083">
    <w:abstractNumId w:val="36"/>
  </w:num>
  <w:num w:numId="26" w16cid:durableId="421069438">
    <w:abstractNumId w:val="30"/>
  </w:num>
  <w:num w:numId="27" w16cid:durableId="1184586382">
    <w:abstractNumId w:val="29"/>
  </w:num>
  <w:num w:numId="28" w16cid:durableId="1530022866">
    <w:abstractNumId w:val="44"/>
  </w:num>
  <w:num w:numId="29" w16cid:durableId="1928995464">
    <w:abstractNumId w:val="4"/>
  </w:num>
  <w:num w:numId="30" w16cid:durableId="261033180">
    <w:abstractNumId w:val="13"/>
  </w:num>
  <w:num w:numId="31" w16cid:durableId="389497654">
    <w:abstractNumId w:val="46"/>
  </w:num>
  <w:num w:numId="32" w16cid:durableId="2129199414">
    <w:abstractNumId w:val="39"/>
  </w:num>
  <w:num w:numId="33" w16cid:durableId="1114984302">
    <w:abstractNumId w:val="26"/>
  </w:num>
  <w:num w:numId="34" w16cid:durableId="259875007">
    <w:abstractNumId w:val="48"/>
  </w:num>
  <w:num w:numId="35" w16cid:durableId="444007980">
    <w:abstractNumId w:val="9"/>
  </w:num>
  <w:num w:numId="36" w16cid:durableId="91821939">
    <w:abstractNumId w:val="1"/>
  </w:num>
  <w:num w:numId="37" w16cid:durableId="551160313">
    <w:abstractNumId w:val="8"/>
  </w:num>
  <w:num w:numId="38" w16cid:durableId="1950358974">
    <w:abstractNumId w:val="6"/>
  </w:num>
  <w:num w:numId="39" w16cid:durableId="479079871">
    <w:abstractNumId w:val="17"/>
  </w:num>
  <w:num w:numId="40" w16cid:durableId="1881866337">
    <w:abstractNumId w:val="11"/>
  </w:num>
  <w:num w:numId="41" w16cid:durableId="401560868">
    <w:abstractNumId w:val="37"/>
  </w:num>
  <w:num w:numId="42" w16cid:durableId="1160149643">
    <w:abstractNumId w:val="24"/>
  </w:num>
  <w:num w:numId="43" w16cid:durableId="1968780788">
    <w:abstractNumId w:val="35"/>
  </w:num>
  <w:num w:numId="44" w16cid:durableId="2049454059">
    <w:abstractNumId w:val="14"/>
  </w:num>
  <w:num w:numId="45" w16cid:durableId="1486436157">
    <w:abstractNumId w:val="16"/>
  </w:num>
  <w:num w:numId="46" w16cid:durableId="478227361">
    <w:abstractNumId w:val="21"/>
  </w:num>
  <w:num w:numId="47" w16cid:durableId="706224587">
    <w:abstractNumId w:val="38"/>
  </w:num>
  <w:num w:numId="48" w16cid:durableId="1656951415">
    <w:abstractNumId w:val="43"/>
  </w:num>
  <w:num w:numId="49" w16cid:durableId="79995819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CR" w:vendorID="64" w:dllVersion="0" w:nlCheck="1" w:checkStyle="0"/>
  <w:activeWritingStyle w:appName="MSWord" w:lang="es-ES" w:vendorID="64" w:dllVersion="0" w:nlCheck="1" w:checkStyle="0"/>
  <w:activeWritingStyle w:appName="MSWord" w:lang="es-CR"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7E"/>
    <w:rsid w:val="00002B83"/>
    <w:rsid w:val="000036E3"/>
    <w:rsid w:val="00003A6D"/>
    <w:rsid w:val="00003B6C"/>
    <w:rsid w:val="00003C68"/>
    <w:rsid w:val="00003D16"/>
    <w:rsid w:val="0000414F"/>
    <w:rsid w:val="00007124"/>
    <w:rsid w:val="000076C0"/>
    <w:rsid w:val="000079B7"/>
    <w:rsid w:val="00007A75"/>
    <w:rsid w:val="0001008A"/>
    <w:rsid w:val="0001027F"/>
    <w:rsid w:val="000103F3"/>
    <w:rsid w:val="000121C4"/>
    <w:rsid w:val="00012884"/>
    <w:rsid w:val="00012F75"/>
    <w:rsid w:val="00013978"/>
    <w:rsid w:val="00013A40"/>
    <w:rsid w:val="00013ECB"/>
    <w:rsid w:val="00014FD6"/>
    <w:rsid w:val="00015586"/>
    <w:rsid w:val="000156DA"/>
    <w:rsid w:val="0001599D"/>
    <w:rsid w:val="00015C51"/>
    <w:rsid w:val="00015F60"/>
    <w:rsid w:val="0001629D"/>
    <w:rsid w:val="000162E6"/>
    <w:rsid w:val="0001662C"/>
    <w:rsid w:val="00016B2D"/>
    <w:rsid w:val="00017766"/>
    <w:rsid w:val="00017B81"/>
    <w:rsid w:val="00017D98"/>
    <w:rsid w:val="0002038E"/>
    <w:rsid w:val="00020E9F"/>
    <w:rsid w:val="000210AD"/>
    <w:rsid w:val="00022772"/>
    <w:rsid w:val="00023782"/>
    <w:rsid w:val="00023790"/>
    <w:rsid w:val="00025269"/>
    <w:rsid w:val="00025B9F"/>
    <w:rsid w:val="00026F8E"/>
    <w:rsid w:val="00027CD3"/>
    <w:rsid w:val="00027E81"/>
    <w:rsid w:val="000307FE"/>
    <w:rsid w:val="00030BC5"/>
    <w:rsid w:val="00032C0C"/>
    <w:rsid w:val="00032EE4"/>
    <w:rsid w:val="0003461E"/>
    <w:rsid w:val="000363E8"/>
    <w:rsid w:val="000366C8"/>
    <w:rsid w:val="00036AF8"/>
    <w:rsid w:val="00036FF8"/>
    <w:rsid w:val="00037512"/>
    <w:rsid w:val="00040508"/>
    <w:rsid w:val="00040E60"/>
    <w:rsid w:val="00043266"/>
    <w:rsid w:val="0004341A"/>
    <w:rsid w:val="0004380E"/>
    <w:rsid w:val="00043C2D"/>
    <w:rsid w:val="0004416D"/>
    <w:rsid w:val="00044440"/>
    <w:rsid w:val="00045521"/>
    <w:rsid w:val="0004685C"/>
    <w:rsid w:val="0004689F"/>
    <w:rsid w:val="000476C7"/>
    <w:rsid w:val="000511F6"/>
    <w:rsid w:val="00051982"/>
    <w:rsid w:val="000521EB"/>
    <w:rsid w:val="0005246B"/>
    <w:rsid w:val="00052E91"/>
    <w:rsid w:val="00053079"/>
    <w:rsid w:val="00053867"/>
    <w:rsid w:val="000541A2"/>
    <w:rsid w:val="0005548C"/>
    <w:rsid w:val="000555B6"/>
    <w:rsid w:val="00055745"/>
    <w:rsid w:val="00055F2D"/>
    <w:rsid w:val="0005686D"/>
    <w:rsid w:val="00056FCC"/>
    <w:rsid w:val="000570CF"/>
    <w:rsid w:val="00060513"/>
    <w:rsid w:val="000607E5"/>
    <w:rsid w:val="0006090E"/>
    <w:rsid w:val="000609A8"/>
    <w:rsid w:val="00061442"/>
    <w:rsid w:val="00062317"/>
    <w:rsid w:val="0006255A"/>
    <w:rsid w:val="0006282E"/>
    <w:rsid w:val="00063368"/>
    <w:rsid w:val="000637A8"/>
    <w:rsid w:val="00063923"/>
    <w:rsid w:val="000650AD"/>
    <w:rsid w:val="00065625"/>
    <w:rsid w:val="00066286"/>
    <w:rsid w:val="00066827"/>
    <w:rsid w:val="00067763"/>
    <w:rsid w:val="000678F8"/>
    <w:rsid w:val="00070415"/>
    <w:rsid w:val="00071125"/>
    <w:rsid w:val="00071241"/>
    <w:rsid w:val="00071B1B"/>
    <w:rsid w:val="00071CAD"/>
    <w:rsid w:val="0007257E"/>
    <w:rsid w:val="00072AD5"/>
    <w:rsid w:val="0007362D"/>
    <w:rsid w:val="00073D71"/>
    <w:rsid w:val="00074E9F"/>
    <w:rsid w:val="00076548"/>
    <w:rsid w:val="00076926"/>
    <w:rsid w:val="00076B97"/>
    <w:rsid w:val="00076EEE"/>
    <w:rsid w:val="000770B2"/>
    <w:rsid w:val="00081E75"/>
    <w:rsid w:val="00082429"/>
    <w:rsid w:val="00082A6A"/>
    <w:rsid w:val="00082FF1"/>
    <w:rsid w:val="00083503"/>
    <w:rsid w:val="00084BCA"/>
    <w:rsid w:val="00084F70"/>
    <w:rsid w:val="000857EE"/>
    <w:rsid w:val="0008597C"/>
    <w:rsid w:val="00086F1A"/>
    <w:rsid w:val="0008750A"/>
    <w:rsid w:val="000875BA"/>
    <w:rsid w:val="00087840"/>
    <w:rsid w:val="00090B56"/>
    <w:rsid w:val="00091D3A"/>
    <w:rsid w:val="00093B4C"/>
    <w:rsid w:val="00093FED"/>
    <w:rsid w:val="000941C9"/>
    <w:rsid w:val="0009493D"/>
    <w:rsid w:val="00094C17"/>
    <w:rsid w:val="00096014"/>
    <w:rsid w:val="000967FC"/>
    <w:rsid w:val="0009687E"/>
    <w:rsid w:val="00096C4F"/>
    <w:rsid w:val="00097700"/>
    <w:rsid w:val="000A024B"/>
    <w:rsid w:val="000A13AE"/>
    <w:rsid w:val="000A1713"/>
    <w:rsid w:val="000A17E4"/>
    <w:rsid w:val="000A1F76"/>
    <w:rsid w:val="000A310F"/>
    <w:rsid w:val="000A3BDC"/>
    <w:rsid w:val="000A3DA9"/>
    <w:rsid w:val="000A479D"/>
    <w:rsid w:val="000A4CE0"/>
    <w:rsid w:val="000A50E6"/>
    <w:rsid w:val="000A5F67"/>
    <w:rsid w:val="000A6691"/>
    <w:rsid w:val="000A70DE"/>
    <w:rsid w:val="000A7F4B"/>
    <w:rsid w:val="000B01D3"/>
    <w:rsid w:val="000B17F6"/>
    <w:rsid w:val="000B1F22"/>
    <w:rsid w:val="000B2606"/>
    <w:rsid w:val="000B2C04"/>
    <w:rsid w:val="000B307D"/>
    <w:rsid w:val="000B5EEB"/>
    <w:rsid w:val="000B5FC4"/>
    <w:rsid w:val="000B6193"/>
    <w:rsid w:val="000B6241"/>
    <w:rsid w:val="000B6631"/>
    <w:rsid w:val="000B6933"/>
    <w:rsid w:val="000B7D78"/>
    <w:rsid w:val="000B7EDF"/>
    <w:rsid w:val="000C0F18"/>
    <w:rsid w:val="000C0F52"/>
    <w:rsid w:val="000C1609"/>
    <w:rsid w:val="000C3135"/>
    <w:rsid w:val="000C3206"/>
    <w:rsid w:val="000C3363"/>
    <w:rsid w:val="000C4006"/>
    <w:rsid w:val="000C5DEB"/>
    <w:rsid w:val="000C610A"/>
    <w:rsid w:val="000C63B1"/>
    <w:rsid w:val="000C668A"/>
    <w:rsid w:val="000C7064"/>
    <w:rsid w:val="000C70F7"/>
    <w:rsid w:val="000C72C3"/>
    <w:rsid w:val="000C7935"/>
    <w:rsid w:val="000D00AA"/>
    <w:rsid w:val="000D026F"/>
    <w:rsid w:val="000D111A"/>
    <w:rsid w:val="000D120A"/>
    <w:rsid w:val="000D1868"/>
    <w:rsid w:val="000D20B4"/>
    <w:rsid w:val="000D217C"/>
    <w:rsid w:val="000D356E"/>
    <w:rsid w:val="000D5102"/>
    <w:rsid w:val="000D559E"/>
    <w:rsid w:val="000D56BD"/>
    <w:rsid w:val="000D6E77"/>
    <w:rsid w:val="000E0226"/>
    <w:rsid w:val="000E0776"/>
    <w:rsid w:val="000E0915"/>
    <w:rsid w:val="000E0BB4"/>
    <w:rsid w:val="000E11D2"/>
    <w:rsid w:val="000E1CC4"/>
    <w:rsid w:val="000E2B93"/>
    <w:rsid w:val="000E2F69"/>
    <w:rsid w:val="000E31DE"/>
    <w:rsid w:val="000E3AA9"/>
    <w:rsid w:val="000E527B"/>
    <w:rsid w:val="000E52D8"/>
    <w:rsid w:val="000E7134"/>
    <w:rsid w:val="000E719D"/>
    <w:rsid w:val="000F1117"/>
    <w:rsid w:val="000F1822"/>
    <w:rsid w:val="000F1A36"/>
    <w:rsid w:val="000F1F4B"/>
    <w:rsid w:val="000F2498"/>
    <w:rsid w:val="000F2954"/>
    <w:rsid w:val="000F33A8"/>
    <w:rsid w:val="000F3BED"/>
    <w:rsid w:val="000F43AA"/>
    <w:rsid w:val="000F4943"/>
    <w:rsid w:val="000F49CE"/>
    <w:rsid w:val="000F4A86"/>
    <w:rsid w:val="000F5137"/>
    <w:rsid w:val="000F52C3"/>
    <w:rsid w:val="000F5BDF"/>
    <w:rsid w:val="000F6A58"/>
    <w:rsid w:val="000F7065"/>
    <w:rsid w:val="000F74C7"/>
    <w:rsid w:val="001009B1"/>
    <w:rsid w:val="00100F73"/>
    <w:rsid w:val="00101D66"/>
    <w:rsid w:val="00102479"/>
    <w:rsid w:val="001024AB"/>
    <w:rsid w:val="00104C3F"/>
    <w:rsid w:val="00104D01"/>
    <w:rsid w:val="00104FCC"/>
    <w:rsid w:val="0010529B"/>
    <w:rsid w:val="00105945"/>
    <w:rsid w:val="0010647E"/>
    <w:rsid w:val="00107001"/>
    <w:rsid w:val="001075EF"/>
    <w:rsid w:val="00107677"/>
    <w:rsid w:val="00107E22"/>
    <w:rsid w:val="00110087"/>
    <w:rsid w:val="001108F8"/>
    <w:rsid w:val="001116BE"/>
    <w:rsid w:val="00112B28"/>
    <w:rsid w:val="00113B62"/>
    <w:rsid w:val="00113E99"/>
    <w:rsid w:val="001142D5"/>
    <w:rsid w:val="00114690"/>
    <w:rsid w:val="00114965"/>
    <w:rsid w:val="001159C0"/>
    <w:rsid w:val="0011785A"/>
    <w:rsid w:val="00117CD4"/>
    <w:rsid w:val="00117E91"/>
    <w:rsid w:val="0012033A"/>
    <w:rsid w:val="00120E25"/>
    <w:rsid w:val="00122646"/>
    <w:rsid w:val="00122D2D"/>
    <w:rsid w:val="00123066"/>
    <w:rsid w:val="001235C3"/>
    <w:rsid w:val="00124144"/>
    <w:rsid w:val="00125022"/>
    <w:rsid w:val="00125243"/>
    <w:rsid w:val="001254B8"/>
    <w:rsid w:val="001265DC"/>
    <w:rsid w:val="001266A6"/>
    <w:rsid w:val="00126CC0"/>
    <w:rsid w:val="001309CA"/>
    <w:rsid w:val="00130DD1"/>
    <w:rsid w:val="00131E03"/>
    <w:rsid w:val="001325FA"/>
    <w:rsid w:val="00132D78"/>
    <w:rsid w:val="00133894"/>
    <w:rsid w:val="0013489B"/>
    <w:rsid w:val="00134C3A"/>
    <w:rsid w:val="001361CF"/>
    <w:rsid w:val="00136A36"/>
    <w:rsid w:val="00137559"/>
    <w:rsid w:val="001376DC"/>
    <w:rsid w:val="0014002C"/>
    <w:rsid w:val="00140877"/>
    <w:rsid w:val="00140B67"/>
    <w:rsid w:val="00140CAA"/>
    <w:rsid w:val="001419E6"/>
    <w:rsid w:val="0014232D"/>
    <w:rsid w:val="00142C13"/>
    <w:rsid w:val="00143CEB"/>
    <w:rsid w:val="0014424E"/>
    <w:rsid w:val="00144D96"/>
    <w:rsid w:val="0014537E"/>
    <w:rsid w:val="001459E6"/>
    <w:rsid w:val="001468D6"/>
    <w:rsid w:val="001468F4"/>
    <w:rsid w:val="00147661"/>
    <w:rsid w:val="00147DA0"/>
    <w:rsid w:val="00150D4F"/>
    <w:rsid w:val="00150D99"/>
    <w:rsid w:val="0015163B"/>
    <w:rsid w:val="00151C40"/>
    <w:rsid w:val="00151F2A"/>
    <w:rsid w:val="00152AA7"/>
    <w:rsid w:val="00152EE1"/>
    <w:rsid w:val="00153561"/>
    <w:rsid w:val="00153E6F"/>
    <w:rsid w:val="001544D6"/>
    <w:rsid w:val="001555F3"/>
    <w:rsid w:val="001558BC"/>
    <w:rsid w:val="00155A68"/>
    <w:rsid w:val="0015601B"/>
    <w:rsid w:val="00156CFD"/>
    <w:rsid w:val="001570E6"/>
    <w:rsid w:val="001572BD"/>
    <w:rsid w:val="00160256"/>
    <w:rsid w:val="00160630"/>
    <w:rsid w:val="0016142B"/>
    <w:rsid w:val="00161973"/>
    <w:rsid w:val="00161B6A"/>
    <w:rsid w:val="00161CF5"/>
    <w:rsid w:val="00161F22"/>
    <w:rsid w:val="00162468"/>
    <w:rsid w:val="001645F6"/>
    <w:rsid w:val="0016523B"/>
    <w:rsid w:val="00165E17"/>
    <w:rsid w:val="00165E7D"/>
    <w:rsid w:val="001665E4"/>
    <w:rsid w:val="00166BD8"/>
    <w:rsid w:val="00166E74"/>
    <w:rsid w:val="001670BE"/>
    <w:rsid w:val="00167167"/>
    <w:rsid w:val="001715A2"/>
    <w:rsid w:val="00171863"/>
    <w:rsid w:val="0017219A"/>
    <w:rsid w:val="00172796"/>
    <w:rsid w:val="00172D69"/>
    <w:rsid w:val="0017302A"/>
    <w:rsid w:val="0017561B"/>
    <w:rsid w:val="00175942"/>
    <w:rsid w:val="00175D5D"/>
    <w:rsid w:val="001763F9"/>
    <w:rsid w:val="0017700D"/>
    <w:rsid w:val="00177226"/>
    <w:rsid w:val="00177592"/>
    <w:rsid w:val="00180C25"/>
    <w:rsid w:val="0018170F"/>
    <w:rsid w:val="0018186C"/>
    <w:rsid w:val="00181EDC"/>
    <w:rsid w:val="0018235B"/>
    <w:rsid w:val="00182D7A"/>
    <w:rsid w:val="00182EE1"/>
    <w:rsid w:val="00184580"/>
    <w:rsid w:val="00185FDC"/>
    <w:rsid w:val="00186AA9"/>
    <w:rsid w:val="00186F2A"/>
    <w:rsid w:val="001873BD"/>
    <w:rsid w:val="00190398"/>
    <w:rsid w:val="001905DB"/>
    <w:rsid w:val="00190ACF"/>
    <w:rsid w:val="00190EFD"/>
    <w:rsid w:val="001919D3"/>
    <w:rsid w:val="00191CF2"/>
    <w:rsid w:val="00191DC5"/>
    <w:rsid w:val="00192CE5"/>
    <w:rsid w:val="0019331A"/>
    <w:rsid w:val="00193D5F"/>
    <w:rsid w:val="00194189"/>
    <w:rsid w:val="00194574"/>
    <w:rsid w:val="00195666"/>
    <w:rsid w:val="001958E0"/>
    <w:rsid w:val="001962F3"/>
    <w:rsid w:val="00197758"/>
    <w:rsid w:val="00197CFE"/>
    <w:rsid w:val="00197F62"/>
    <w:rsid w:val="001A045A"/>
    <w:rsid w:val="001A0629"/>
    <w:rsid w:val="001A11CA"/>
    <w:rsid w:val="001A1432"/>
    <w:rsid w:val="001A1C35"/>
    <w:rsid w:val="001A2372"/>
    <w:rsid w:val="001A289B"/>
    <w:rsid w:val="001A36BF"/>
    <w:rsid w:val="001A4525"/>
    <w:rsid w:val="001A4849"/>
    <w:rsid w:val="001A4A99"/>
    <w:rsid w:val="001A602A"/>
    <w:rsid w:val="001A6EA3"/>
    <w:rsid w:val="001A7552"/>
    <w:rsid w:val="001B14DA"/>
    <w:rsid w:val="001B16FF"/>
    <w:rsid w:val="001B1781"/>
    <w:rsid w:val="001B240F"/>
    <w:rsid w:val="001B24E5"/>
    <w:rsid w:val="001B28AC"/>
    <w:rsid w:val="001B345A"/>
    <w:rsid w:val="001B4784"/>
    <w:rsid w:val="001B4E87"/>
    <w:rsid w:val="001B5130"/>
    <w:rsid w:val="001B5B10"/>
    <w:rsid w:val="001B5BE2"/>
    <w:rsid w:val="001B67D4"/>
    <w:rsid w:val="001B6CC2"/>
    <w:rsid w:val="001B733B"/>
    <w:rsid w:val="001B779F"/>
    <w:rsid w:val="001B7B24"/>
    <w:rsid w:val="001B7DF6"/>
    <w:rsid w:val="001B7EBD"/>
    <w:rsid w:val="001C1FE2"/>
    <w:rsid w:val="001C347C"/>
    <w:rsid w:val="001C3529"/>
    <w:rsid w:val="001C45BC"/>
    <w:rsid w:val="001C5C62"/>
    <w:rsid w:val="001C61A1"/>
    <w:rsid w:val="001C6910"/>
    <w:rsid w:val="001C6BC2"/>
    <w:rsid w:val="001C7416"/>
    <w:rsid w:val="001C7DE8"/>
    <w:rsid w:val="001D0011"/>
    <w:rsid w:val="001D02F4"/>
    <w:rsid w:val="001D05DB"/>
    <w:rsid w:val="001D07E2"/>
    <w:rsid w:val="001D0E26"/>
    <w:rsid w:val="001D254B"/>
    <w:rsid w:val="001D2728"/>
    <w:rsid w:val="001D2EB8"/>
    <w:rsid w:val="001D30A3"/>
    <w:rsid w:val="001D3113"/>
    <w:rsid w:val="001D363B"/>
    <w:rsid w:val="001D4DC6"/>
    <w:rsid w:val="001D54D8"/>
    <w:rsid w:val="001D5500"/>
    <w:rsid w:val="001D575B"/>
    <w:rsid w:val="001D6565"/>
    <w:rsid w:val="001D7AB1"/>
    <w:rsid w:val="001E039A"/>
    <w:rsid w:val="001E24E9"/>
    <w:rsid w:val="001E2B68"/>
    <w:rsid w:val="001E2D5D"/>
    <w:rsid w:val="001E5EE0"/>
    <w:rsid w:val="001E6A35"/>
    <w:rsid w:val="001F0613"/>
    <w:rsid w:val="001F0703"/>
    <w:rsid w:val="001F1E60"/>
    <w:rsid w:val="001F2EE9"/>
    <w:rsid w:val="001F30AA"/>
    <w:rsid w:val="001F57BA"/>
    <w:rsid w:val="001F580E"/>
    <w:rsid w:val="001F5F9D"/>
    <w:rsid w:val="001F690B"/>
    <w:rsid w:val="001F6958"/>
    <w:rsid w:val="001F7036"/>
    <w:rsid w:val="001F7AA2"/>
    <w:rsid w:val="001F7CCF"/>
    <w:rsid w:val="002006D9"/>
    <w:rsid w:val="0020106A"/>
    <w:rsid w:val="00201861"/>
    <w:rsid w:val="00201CA2"/>
    <w:rsid w:val="002024AF"/>
    <w:rsid w:val="0020450E"/>
    <w:rsid w:val="0020514A"/>
    <w:rsid w:val="00205575"/>
    <w:rsid w:val="002056D9"/>
    <w:rsid w:val="00205D61"/>
    <w:rsid w:val="00207A5C"/>
    <w:rsid w:val="00207B99"/>
    <w:rsid w:val="0021067F"/>
    <w:rsid w:val="002106A6"/>
    <w:rsid w:val="0021081F"/>
    <w:rsid w:val="00212061"/>
    <w:rsid w:val="00212A21"/>
    <w:rsid w:val="00212A71"/>
    <w:rsid w:val="00213C59"/>
    <w:rsid w:val="002140A7"/>
    <w:rsid w:val="00215EBA"/>
    <w:rsid w:val="002161FD"/>
    <w:rsid w:val="002173FD"/>
    <w:rsid w:val="002175DE"/>
    <w:rsid w:val="002200CC"/>
    <w:rsid w:val="002212AD"/>
    <w:rsid w:val="002214A4"/>
    <w:rsid w:val="0022186D"/>
    <w:rsid w:val="002230AF"/>
    <w:rsid w:val="002232E3"/>
    <w:rsid w:val="00223E4C"/>
    <w:rsid w:val="0022409C"/>
    <w:rsid w:val="002249B1"/>
    <w:rsid w:val="00224E2A"/>
    <w:rsid w:val="002258BE"/>
    <w:rsid w:val="0022665F"/>
    <w:rsid w:val="00227B24"/>
    <w:rsid w:val="002302A5"/>
    <w:rsid w:val="0023039F"/>
    <w:rsid w:val="0023049A"/>
    <w:rsid w:val="0023108D"/>
    <w:rsid w:val="00231BBB"/>
    <w:rsid w:val="00232010"/>
    <w:rsid w:val="002321F5"/>
    <w:rsid w:val="0023376D"/>
    <w:rsid w:val="0023424B"/>
    <w:rsid w:val="002342D5"/>
    <w:rsid w:val="0023515A"/>
    <w:rsid w:val="00235584"/>
    <w:rsid w:val="00237509"/>
    <w:rsid w:val="00237CBE"/>
    <w:rsid w:val="002400C3"/>
    <w:rsid w:val="00240871"/>
    <w:rsid w:val="00240B06"/>
    <w:rsid w:val="00241261"/>
    <w:rsid w:val="00241832"/>
    <w:rsid w:val="00241ADC"/>
    <w:rsid w:val="00241C8E"/>
    <w:rsid w:val="002425DC"/>
    <w:rsid w:val="002432F9"/>
    <w:rsid w:val="00244BE3"/>
    <w:rsid w:val="00244EE1"/>
    <w:rsid w:val="002460F5"/>
    <w:rsid w:val="0024661E"/>
    <w:rsid w:val="00246AD9"/>
    <w:rsid w:val="00246F88"/>
    <w:rsid w:val="00247130"/>
    <w:rsid w:val="0024771B"/>
    <w:rsid w:val="00247ED3"/>
    <w:rsid w:val="002510E3"/>
    <w:rsid w:val="0025137C"/>
    <w:rsid w:val="00251414"/>
    <w:rsid w:val="00251764"/>
    <w:rsid w:val="00251D4E"/>
    <w:rsid w:val="002549A2"/>
    <w:rsid w:val="0025504D"/>
    <w:rsid w:val="0025524B"/>
    <w:rsid w:val="00256173"/>
    <w:rsid w:val="002567B3"/>
    <w:rsid w:val="00256C26"/>
    <w:rsid w:val="0025744C"/>
    <w:rsid w:val="00257DB9"/>
    <w:rsid w:val="00260F21"/>
    <w:rsid w:val="00261B0B"/>
    <w:rsid w:val="00261CC8"/>
    <w:rsid w:val="00262B4A"/>
    <w:rsid w:val="00262DC1"/>
    <w:rsid w:val="0026349B"/>
    <w:rsid w:val="00263744"/>
    <w:rsid w:val="00263FCA"/>
    <w:rsid w:val="002640C2"/>
    <w:rsid w:val="0026439D"/>
    <w:rsid w:val="00265A3F"/>
    <w:rsid w:val="00266491"/>
    <w:rsid w:val="00267A73"/>
    <w:rsid w:val="00270C11"/>
    <w:rsid w:val="00271135"/>
    <w:rsid w:val="002711C9"/>
    <w:rsid w:val="002715AF"/>
    <w:rsid w:val="00273923"/>
    <w:rsid w:val="00274618"/>
    <w:rsid w:val="00275E40"/>
    <w:rsid w:val="002766F2"/>
    <w:rsid w:val="0027782B"/>
    <w:rsid w:val="002779F5"/>
    <w:rsid w:val="00280116"/>
    <w:rsid w:val="00280F1A"/>
    <w:rsid w:val="00282D26"/>
    <w:rsid w:val="00283FAF"/>
    <w:rsid w:val="00284465"/>
    <w:rsid w:val="00284471"/>
    <w:rsid w:val="002847E3"/>
    <w:rsid w:val="00285CEA"/>
    <w:rsid w:val="002861F7"/>
    <w:rsid w:val="002867A4"/>
    <w:rsid w:val="002873D6"/>
    <w:rsid w:val="00290228"/>
    <w:rsid w:val="00290248"/>
    <w:rsid w:val="002904E3"/>
    <w:rsid w:val="0029082B"/>
    <w:rsid w:val="00290BA0"/>
    <w:rsid w:val="00291499"/>
    <w:rsid w:val="00291908"/>
    <w:rsid w:val="00291C47"/>
    <w:rsid w:val="00292288"/>
    <w:rsid w:val="00292826"/>
    <w:rsid w:val="00293339"/>
    <w:rsid w:val="0029414A"/>
    <w:rsid w:val="002945C1"/>
    <w:rsid w:val="00294E6F"/>
    <w:rsid w:val="00294EF7"/>
    <w:rsid w:val="002966D0"/>
    <w:rsid w:val="0029682D"/>
    <w:rsid w:val="00296DF3"/>
    <w:rsid w:val="00297351"/>
    <w:rsid w:val="00297542"/>
    <w:rsid w:val="002A0F10"/>
    <w:rsid w:val="002A11B9"/>
    <w:rsid w:val="002A1BE5"/>
    <w:rsid w:val="002A1CC6"/>
    <w:rsid w:val="002A270D"/>
    <w:rsid w:val="002A329B"/>
    <w:rsid w:val="002A3357"/>
    <w:rsid w:val="002A342A"/>
    <w:rsid w:val="002A43D8"/>
    <w:rsid w:val="002A466C"/>
    <w:rsid w:val="002A49A7"/>
    <w:rsid w:val="002A550C"/>
    <w:rsid w:val="002A5605"/>
    <w:rsid w:val="002A5BB9"/>
    <w:rsid w:val="002A651F"/>
    <w:rsid w:val="002A67D6"/>
    <w:rsid w:val="002A6997"/>
    <w:rsid w:val="002B15D6"/>
    <w:rsid w:val="002B205F"/>
    <w:rsid w:val="002B30B2"/>
    <w:rsid w:val="002B3398"/>
    <w:rsid w:val="002B38D3"/>
    <w:rsid w:val="002B4F3F"/>
    <w:rsid w:val="002B52BC"/>
    <w:rsid w:val="002B6CA8"/>
    <w:rsid w:val="002B70E5"/>
    <w:rsid w:val="002B7703"/>
    <w:rsid w:val="002B7A8B"/>
    <w:rsid w:val="002C0A66"/>
    <w:rsid w:val="002C21C1"/>
    <w:rsid w:val="002C26C0"/>
    <w:rsid w:val="002C3300"/>
    <w:rsid w:val="002C33B7"/>
    <w:rsid w:val="002C35A2"/>
    <w:rsid w:val="002C3B19"/>
    <w:rsid w:val="002C4096"/>
    <w:rsid w:val="002C4DFE"/>
    <w:rsid w:val="002C59A7"/>
    <w:rsid w:val="002C5F5B"/>
    <w:rsid w:val="002C60E5"/>
    <w:rsid w:val="002C6374"/>
    <w:rsid w:val="002C7BC4"/>
    <w:rsid w:val="002D0A32"/>
    <w:rsid w:val="002D0E83"/>
    <w:rsid w:val="002D103E"/>
    <w:rsid w:val="002D1061"/>
    <w:rsid w:val="002D1F90"/>
    <w:rsid w:val="002D217B"/>
    <w:rsid w:val="002D3953"/>
    <w:rsid w:val="002D4166"/>
    <w:rsid w:val="002D489A"/>
    <w:rsid w:val="002D48D0"/>
    <w:rsid w:val="002D56C5"/>
    <w:rsid w:val="002D6374"/>
    <w:rsid w:val="002D69D7"/>
    <w:rsid w:val="002D7164"/>
    <w:rsid w:val="002D7B33"/>
    <w:rsid w:val="002D7B5E"/>
    <w:rsid w:val="002D7BE4"/>
    <w:rsid w:val="002D7CDE"/>
    <w:rsid w:val="002E00D4"/>
    <w:rsid w:val="002E0819"/>
    <w:rsid w:val="002E086F"/>
    <w:rsid w:val="002E1AA7"/>
    <w:rsid w:val="002E1B51"/>
    <w:rsid w:val="002E1FA3"/>
    <w:rsid w:val="002E2A7E"/>
    <w:rsid w:val="002E338C"/>
    <w:rsid w:val="002E3723"/>
    <w:rsid w:val="002E3C7A"/>
    <w:rsid w:val="002E445F"/>
    <w:rsid w:val="002E448B"/>
    <w:rsid w:val="002E5E04"/>
    <w:rsid w:val="002E6989"/>
    <w:rsid w:val="002F09BC"/>
    <w:rsid w:val="002F0B0D"/>
    <w:rsid w:val="002F0CD4"/>
    <w:rsid w:val="002F0EB2"/>
    <w:rsid w:val="002F1068"/>
    <w:rsid w:val="002F1207"/>
    <w:rsid w:val="002F126B"/>
    <w:rsid w:val="002F18BA"/>
    <w:rsid w:val="002F25A7"/>
    <w:rsid w:val="002F32A6"/>
    <w:rsid w:val="002F39BC"/>
    <w:rsid w:val="002F3D83"/>
    <w:rsid w:val="002F419A"/>
    <w:rsid w:val="002F4766"/>
    <w:rsid w:val="002F47A7"/>
    <w:rsid w:val="002F5932"/>
    <w:rsid w:val="002F6224"/>
    <w:rsid w:val="002F67D2"/>
    <w:rsid w:val="002F6C6D"/>
    <w:rsid w:val="002F6E19"/>
    <w:rsid w:val="002F7304"/>
    <w:rsid w:val="002F7F43"/>
    <w:rsid w:val="00301DB5"/>
    <w:rsid w:val="00301EF2"/>
    <w:rsid w:val="00304696"/>
    <w:rsid w:val="00304C30"/>
    <w:rsid w:val="0030541A"/>
    <w:rsid w:val="003054CE"/>
    <w:rsid w:val="003055D1"/>
    <w:rsid w:val="00305672"/>
    <w:rsid w:val="0030573A"/>
    <w:rsid w:val="0031048F"/>
    <w:rsid w:val="00310F60"/>
    <w:rsid w:val="00311034"/>
    <w:rsid w:val="00311209"/>
    <w:rsid w:val="0031196B"/>
    <w:rsid w:val="00312513"/>
    <w:rsid w:val="00312656"/>
    <w:rsid w:val="00313437"/>
    <w:rsid w:val="00313C8D"/>
    <w:rsid w:val="00314287"/>
    <w:rsid w:val="003143A9"/>
    <w:rsid w:val="003145E1"/>
    <w:rsid w:val="00314940"/>
    <w:rsid w:val="00314B89"/>
    <w:rsid w:val="00315AC5"/>
    <w:rsid w:val="0031634A"/>
    <w:rsid w:val="00316795"/>
    <w:rsid w:val="0031741C"/>
    <w:rsid w:val="003175AA"/>
    <w:rsid w:val="003178F5"/>
    <w:rsid w:val="00317A99"/>
    <w:rsid w:val="00317BDD"/>
    <w:rsid w:val="0032036D"/>
    <w:rsid w:val="0032060E"/>
    <w:rsid w:val="00320B92"/>
    <w:rsid w:val="003212EA"/>
    <w:rsid w:val="003214F3"/>
    <w:rsid w:val="00322085"/>
    <w:rsid w:val="0032305A"/>
    <w:rsid w:val="00324134"/>
    <w:rsid w:val="00324DFB"/>
    <w:rsid w:val="003258D1"/>
    <w:rsid w:val="00326A65"/>
    <w:rsid w:val="00327F52"/>
    <w:rsid w:val="0033041B"/>
    <w:rsid w:val="003312F9"/>
    <w:rsid w:val="00331370"/>
    <w:rsid w:val="00331587"/>
    <w:rsid w:val="00331787"/>
    <w:rsid w:val="00332463"/>
    <w:rsid w:val="003325F1"/>
    <w:rsid w:val="0033271F"/>
    <w:rsid w:val="00332F13"/>
    <w:rsid w:val="003334AE"/>
    <w:rsid w:val="00333957"/>
    <w:rsid w:val="00333FB4"/>
    <w:rsid w:val="00334066"/>
    <w:rsid w:val="00334262"/>
    <w:rsid w:val="00335333"/>
    <w:rsid w:val="00336980"/>
    <w:rsid w:val="0033762B"/>
    <w:rsid w:val="00337F86"/>
    <w:rsid w:val="00340048"/>
    <w:rsid w:val="003405E6"/>
    <w:rsid w:val="00340C60"/>
    <w:rsid w:val="0034132C"/>
    <w:rsid w:val="00342BA1"/>
    <w:rsid w:val="00342C87"/>
    <w:rsid w:val="00342F96"/>
    <w:rsid w:val="003443A6"/>
    <w:rsid w:val="003451CC"/>
    <w:rsid w:val="00345F12"/>
    <w:rsid w:val="00347E66"/>
    <w:rsid w:val="00350E90"/>
    <w:rsid w:val="003510D7"/>
    <w:rsid w:val="00351A7E"/>
    <w:rsid w:val="00351B6D"/>
    <w:rsid w:val="00353721"/>
    <w:rsid w:val="0035381D"/>
    <w:rsid w:val="00353833"/>
    <w:rsid w:val="003539CE"/>
    <w:rsid w:val="00354F5B"/>
    <w:rsid w:val="00357E6D"/>
    <w:rsid w:val="00361058"/>
    <w:rsid w:val="003610FB"/>
    <w:rsid w:val="003612C7"/>
    <w:rsid w:val="00361BCD"/>
    <w:rsid w:val="00362074"/>
    <w:rsid w:val="003620AB"/>
    <w:rsid w:val="00363EF7"/>
    <w:rsid w:val="003646E8"/>
    <w:rsid w:val="00364D3B"/>
    <w:rsid w:val="0036782F"/>
    <w:rsid w:val="00370250"/>
    <w:rsid w:val="00371732"/>
    <w:rsid w:val="00371EB2"/>
    <w:rsid w:val="00373773"/>
    <w:rsid w:val="00373912"/>
    <w:rsid w:val="00373D93"/>
    <w:rsid w:val="00374346"/>
    <w:rsid w:val="00375994"/>
    <w:rsid w:val="003779AE"/>
    <w:rsid w:val="00377AAE"/>
    <w:rsid w:val="00377F10"/>
    <w:rsid w:val="00377F66"/>
    <w:rsid w:val="003853A1"/>
    <w:rsid w:val="00385596"/>
    <w:rsid w:val="003855B3"/>
    <w:rsid w:val="00385FB4"/>
    <w:rsid w:val="003868E6"/>
    <w:rsid w:val="003872D0"/>
    <w:rsid w:val="003875A3"/>
    <w:rsid w:val="00387667"/>
    <w:rsid w:val="0038768C"/>
    <w:rsid w:val="00387884"/>
    <w:rsid w:val="00390193"/>
    <w:rsid w:val="00390613"/>
    <w:rsid w:val="00390B8E"/>
    <w:rsid w:val="00390CB5"/>
    <w:rsid w:val="00390F5E"/>
    <w:rsid w:val="003910D0"/>
    <w:rsid w:val="00391696"/>
    <w:rsid w:val="00392188"/>
    <w:rsid w:val="00392787"/>
    <w:rsid w:val="00392B60"/>
    <w:rsid w:val="00393D7A"/>
    <w:rsid w:val="00394330"/>
    <w:rsid w:val="00394660"/>
    <w:rsid w:val="00395870"/>
    <w:rsid w:val="00396A94"/>
    <w:rsid w:val="00396C7C"/>
    <w:rsid w:val="003973A6"/>
    <w:rsid w:val="0039765A"/>
    <w:rsid w:val="003A01A0"/>
    <w:rsid w:val="003A1022"/>
    <w:rsid w:val="003A14AC"/>
    <w:rsid w:val="003A170D"/>
    <w:rsid w:val="003A17B7"/>
    <w:rsid w:val="003A22EB"/>
    <w:rsid w:val="003A2CD4"/>
    <w:rsid w:val="003A2EA8"/>
    <w:rsid w:val="003A3865"/>
    <w:rsid w:val="003A38D3"/>
    <w:rsid w:val="003A38E9"/>
    <w:rsid w:val="003A431C"/>
    <w:rsid w:val="003A4E62"/>
    <w:rsid w:val="003A4ECA"/>
    <w:rsid w:val="003A5240"/>
    <w:rsid w:val="003A5900"/>
    <w:rsid w:val="003A7345"/>
    <w:rsid w:val="003A7D81"/>
    <w:rsid w:val="003B0337"/>
    <w:rsid w:val="003B1FC9"/>
    <w:rsid w:val="003B232A"/>
    <w:rsid w:val="003B3137"/>
    <w:rsid w:val="003B35F8"/>
    <w:rsid w:val="003B3BF6"/>
    <w:rsid w:val="003B3D12"/>
    <w:rsid w:val="003B3F8F"/>
    <w:rsid w:val="003B5F6D"/>
    <w:rsid w:val="003B7C58"/>
    <w:rsid w:val="003C024C"/>
    <w:rsid w:val="003C0892"/>
    <w:rsid w:val="003C0FF8"/>
    <w:rsid w:val="003C134C"/>
    <w:rsid w:val="003C2F73"/>
    <w:rsid w:val="003C315F"/>
    <w:rsid w:val="003C3E88"/>
    <w:rsid w:val="003C5769"/>
    <w:rsid w:val="003C59D3"/>
    <w:rsid w:val="003C5DC1"/>
    <w:rsid w:val="003C71F8"/>
    <w:rsid w:val="003C7562"/>
    <w:rsid w:val="003C7DDB"/>
    <w:rsid w:val="003D0426"/>
    <w:rsid w:val="003D0A36"/>
    <w:rsid w:val="003D0C96"/>
    <w:rsid w:val="003D170F"/>
    <w:rsid w:val="003D1879"/>
    <w:rsid w:val="003D2306"/>
    <w:rsid w:val="003D2604"/>
    <w:rsid w:val="003D285B"/>
    <w:rsid w:val="003D33C0"/>
    <w:rsid w:val="003D36D9"/>
    <w:rsid w:val="003D43DC"/>
    <w:rsid w:val="003D4E37"/>
    <w:rsid w:val="003D5060"/>
    <w:rsid w:val="003D511B"/>
    <w:rsid w:val="003D56CE"/>
    <w:rsid w:val="003D62D2"/>
    <w:rsid w:val="003D6645"/>
    <w:rsid w:val="003D73F1"/>
    <w:rsid w:val="003D7725"/>
    <w:rsid w:val="003E02A2"/>
    <w:rsid w:val="003E07BA"/>
    <w:rsid w:val="003E1174"/>
    <w:rsid w:val="003E1416"/>
    <w:rsid w:val="003E143B"/>
    <w:rsid w:val="003E162B"/>
    <w:rsid w:val="003E2881"/>
    <w:rsid w:val="003E28A2"/>
    <w:rsid w:val="003E2C42"/>
    <w:rsid w:val="003E2D03"/>
    <w:rsid w:val="003E406F"/>
    <w:rsid w:val="003E4143"/>
    <w:rsid w:val="003E4AD4"/>
    <w:rsid w:val="003E5241"/>
    <w:rsid w:val="003E5517"/>
    <w:rsid w:val="003E6CDD"/>
    <w:rsid w:val="003E707B"/>
    <w:rsid w:val="003E7890"/>
    <w:rsid w:val="003F00FA"/>
    <w:rsid w:val="003F0A51"/>
    <w:rsid w:val="003F1447"/>
    <w:rsid w:val="003F1931"/>
    <w:rsid w:val="003F19E7"/>
    <w:rsid w:val="003F1A1F"/>
    <w:rsid w:val="003F1F56"/>
    <w:rsid w:val="003F3317"/>
    <w:rsid w:val="003F36C9"/>
    <w:rsid w:val="003F3C32"/>
    <w:rsid w:val="003F450A"/>
    <w:rsid w:val="003F46E2"/>
    <w:rsid w:val="003F5029"/>
    <w:rsid w:val="003F5806"/>
    <w:rsid w:val="003F5E05"/>
    <w:rsid w:val="003F6E5B"/>
    <w:rsid w:val="003F7290"/>
    <w:rsid w:val="003F7A95"/>
    <w:rsid w:val="003F7DF8"/>
    <w:rsid w:val="0040002B"/>
    <w:rsid w:val="00400418"/>
    <w:rsid w:val="00400519"/>
    <w:rsid w:val="00400FD4"/>
    <w:rsid w:val="0040156F"/>
    <w:rsid w:val="004027E4"/>
    <w:rsid w:val="004051BB"/>
    <w:rsid w:val="00405650"/>
    <w:rsid w:val="00406079"/>
    <w:rsid w:val="004062B4"/>
    <w:rsid w:val="00406633"/>
    <w:rsid w:val="00406FA1"/>
    <w:rsid w:val="00407952"/>
    <w:rsid w:val="004079DB"/>
    <w:rsid w:val="00407F39"/>
    <w:rsid w:val="00407FF7"/>
    <w:rsid w:val="004101D7"/>
    <w:rsid w:val="0041118D"/>
    <w:rsid w:val="004117A5"/>
    <w:rsid w:val="004117DF"/>
    <w:rsid w:val="00412882"/>
    <w:rsid w:val="00412AE7"/>
    <w:rsid w:val="0041412F"/>
    <w:rsid w:val="00414132"/>
    <w:rsid w:val="0041473A"/>
    <w:rsid w:val="00414CC4"/>
    <w:rsid w:val="004170D3"/>
    <w:rsid w:val="004178B0"/>
    <w:rsid w:val="00417D5B"/>
    <w:rsid w:val="0042052E"/>
    <w:rsid w:val="0042095A"/>
    <w:rsid w:val="00420B5C"/>
    <w:rsid w:val="00420B99"/>
    <w:rsid w:val="00422167"/>
    <w:rsid w:val="00422261"/>
    <w:rsid w:val="004223EC"/>
    <w:rsid w:val="00422F7A"/>
    <w:rsid w:val="004233E9"/>
    <w:rsid w:val="0042482C"/>
    <w:rsid w:val="0042522B"/>
    <w:rsid w:val="00425904"/>
    <w:rsid w:val="00426BFD"/>
    <w:rsid w:val="004270B5"/>
    <w:rsid w:val="00427188"/>
    <w:rsid w:val="0043039C"/>
    <w:rsid w:val="0043073A"/>
    <w:rsid w:val="0043074F"/>
    <w:rsid w:val="00430A9B"/>
    <w:rsid w:val="00431696"/>
    <w:rsid w:val="004319C2"/>
    <w:rsid w:val="00432390"/>
    <w:rsid w:val="004328F9"/>
    <w:rsid w:val="0043464C"/>
    <w:rsid w:val="004353EC"/>
    <w:rsid w:val="00435542"/>
    <w:rsid w:val="004358BA"/>
    <w:rsid w:val="004360DF"/>
    <w:rsid w:val="00437DF7"/>
    <w:rsid w:val="00437E9F"/>
    <w:rsid w:val="00440960"/>
    <w:rsid w:val="0044157D"/>
    <w:rsid w:val="00441AAF"/>
    <w:rsid w:val="0044202B"/>
    <w:rsid w:val="00442877"/>
    <w:rsid w:val="004428DD"/>
    <w:rsid w:val="00442D74"/>
    <w:rsid w:val="004439B3"/>
    <w:rsid w:val="00444763"/>
    <w:rsid w:val="00444A46"/>
    <w:rsid w:val="00444E39"/>
    <w:rsid w:val="00445E6C"/>
    <w:rsid w:val="00446F1A"/>
    <w:rsid w:val="004473A2"/>
    <w:rsid w:val="00450C9B"/>
    <w:rsid w:val="0045103D"/>
    <w:rsid w:val="00451313"/>
    <w:rsid w:val="0045135D"/>
    <w:rsid w:val="0045179F"/>
    <w:rsid w:val="004541BD"/>
    <w:rsid w:val="00454294"/>
    <w:rsid w:val="004545C2"/>
    <w:rsid w:val="004546EB"/>
    <w:rsid w:val="00454727"/>
    <w:rsid w:val="00455CD9"/>
    <w:rsid w:val="004575AE"/>
    <w:rsid w:val="004576F4"/>
    <w:rsid w:val="00457ECE"/>
    <w:rsid w:val="0046006A"/>
    <w:rsid w:val="0046096B"/>
    <w:rsid w:val="00461C57"/>
    <w:rsid w:val="00462B21"/>
    <w:rsid w:val="00462CB9"/>
    <w:rsid w:val="00462E96"/>
    <w:rsid w:val="0046315C"/>
    <w:rsid w:val="00464B6C"/>
    <w:rsid w:val="004666D3"/>
    <w:rsid w:val="00466F0B"/>
    <w:rsid w:val="004675ED"/>
    <w:rsid w:val="00467FB1"/>
    <w:rsid w:val="00467FFB"/>
    <w:rsid w:val="004706C5"/>
    <w:rsid w:val="004709CC"/>
    <w:rsid w:val="00471CF2"/>
    <w:rsid w:val="00472350"/>
    <w:rsid w:val="0047261A"/>
    <w:rsid w:val="00472793"/>
    <w:rsid w:val="00473712"/>
    <w:rsid w:val="00474C2F"/>
    <w:rsid w:val="004755E9"/>
    <w:rsid w:val="004756D8"/>
    <w:rsid w:val="00475FF4"/>
    <w:rsid w:val="004765B6"/>
    <w:rsid w:val="004776D9"/>
    <w:rsid w:val="00480385"/>
    <w:rsid w:val="004817F9"/>
    <w:rsid w:val="004825E4"/>
    <w:rsid w:val="00482FD4"/>
    <w:rsid w:val="00483AA8"/>
    <w:rsid w:val="00483ACD"/>
    <w:rsid w:val="00483F00"/>
    <w:rsid w:val="00484F1B"/>
    <w:rsid w:val="00485685"/>
    <w:rsid w:val="00485DB0"/>
    <w:rsid w:val="00486A35"/>
    <w:rsid w:val="0048792B"/>
    <w:rsid w:val="0049017D"/>
    <w:rsid w:val="00491020"/>
    <w:rsid w:val="004926CE"/>
    <w:rsid w:val="00492E36"/>
    <w:rsid w:val="004933B8"/>
    <w:rsid w:val="00494F09"/>
    <w:rsid w:val="00496D73"/>
    <w:rsid w:val="00496F8F"/>
    <w:rsid w:val="004976A6"/>
    <w:rsid w:val="00497988"/>
    <w:rsid w:val="004A25C4"/>
    <w:rsid w:val="004A2860"/>
    <w:rsid w:val="004A3450"/>
    <w:rsid w:val="004A69A2"/>
    <w:rsid w:val="004B2386"/>
    <w:rsid w:val="004B2BDA"/>
    <w:rsid w:val="004B3742"/>
    <w:rsid w:val="004B39A6"/>
    <w:rsid w:val="004B4158"/>
    <w:rsid w:val="004B442F"/>
    <w:rsid w:val="004B5EF1"/>
    <w:rsid w:val="004B6525"/>
    <w:rsid w:val="004B6749"/>
    <w:rsid w:val="004B67C0"/>
    <w:rsid w:val="004B6A47"/>
    <w:rsid w:val="004B708C"/>
    <w:rsid w:val="004B7652"/>
    <w:rsid w:val="004B79CB"/>
    <w:rsid w:val="004B7A7D"/>
    <w:rsid w:val="004B7BDF"/>
    <w:rsid w:val="004B7F18"/>
    <w:rsid w:val="004C1180"/>
    <w:rsid w:val="004C1BD1"/>
    <w:rsid w:val="004C2B17"/>
    <w:rsid w:val="004C2E0B"/>
    <w:rsid w:val="004C331B"/>
    <w:rsid w:val="004C3A44"/>
    <w:rsid w:val="004C3E7F"/>
    <w:rsid w:val="004C42F8"/>
    <w:rsid w:val="004C4B7A"/>
    <w:rsid w:val="004C545F"/>
    <w:rsid w:val="004C69EC"/>
    <w:rsid w:val="004C6EC2"/>
    <w:rsid w:val="004C6F13"/>
    <w:rsid w:val="004C705E"/>
    <w:rsid w:val="004C7154"/>
    <w:rsid w:val="004C7B61"/>
    <w:rsid w:val="004C7E86"/>
    <w:rsid w:val="004D1DD6"/>
    <w:rsid w:val="004D270D"/>
    <w:rsid w:val="004D2788"/>
    <w:rsid w:val="004D2E04"/>
    <w:rsid w:val="004D2FA7"/>
    <w:rsid w:val="004D37EA"/>
    <w:rsid w:val="004D4598"/>
    <w:rsid w:val="004D504D"/>
    <w:rsid w:val="004D5200"/>
    <w:rsid w:val="004D5E0C"/>
    <w:rsid w:val="004D64AB"/>
    <w:rsid w:val="004E090F"/>
    <w:rsid w:val="004E0BE4"/>
    <w:rsid w:val="004E1ECC"/>
    <w:rsid w:val="004E25F9"/>
    <w:rsid w:val="004E3699"/>
    <w:rsid w:val="004E53F0"/>
    <w:rsid w:val="004E5851"/>
    <w:rsid w:val="004E5A00"/>
    <w:rsid w:val="004E5E6A"/>
    <w:rsid w:val="004E6BEB"/>
    <w:rsid w:val="004E7998"/>
    <w:rsid w:val="004F03E6"/>
    <w:rsid w:val="004F049C"/>
    <w:rsid w:val="004F0A67"/>
    <w:rsid w:val="004F14E4"/>
    <w:rsid w:val="004F280D"/>
    <w:rsid w:val="004F3618"/>
    <w:rsid w:val="004F3ED7"/>
    <w:rsid w:val="004F49D8"/>
    <w:rsid w:val="004F52B0"/>
    <w:rsid w:val="004F58E0"/>
    <w:rsid w:val="004F6D22"/>
    <w:rsid w:val="004F751D"/>
    <w:rsid w:val="004F7F9E"/>
    <w:rsid w:val="0050053D"/>
    <w:rsid w:val="00500862"/>
    <w:rsid w:val="00501E81"/>
    <w:rsid w:val="00501F68"/>
    <w:rsid w:val="00502962"/>
    <w:rsid w:val="0050326B"/>
    <w:rsid w:val="00503F21"/>
    <w:rsid w:val="00504066"/>
    <w:rsid w:val="005040DE"/>
    <w:rsid w:val="00504524"/>
    <w:rsid w:val="0050539B"/>
    <w:rsid w:val="0050555F"/>
    <w:rsid w:val="00505BF0"/>
    <w:rsid w:val="005064DD"/>
    <w:rsid w:val="00506739"/>
    <w:rsid w:val="005067AE"/>
    <w:rsid w:val="00506E41"/>
    <w:rsid w:val="00510F0F"/>
    <w:rsid w:val="00511525"/>
    <w:rsid w:val="005119AE"/>
    <w:rsid w:val="00511FC6"/>
    <w:rsid w:val="00512AD6"/>
    <w:rsid w:val="005130C5"/>
    <w:rsid w:val="00514940"/>
    <w:rsid w:val="005149E0"/>
    <w:rsid w:val="00514CCD"/>
    <w:rsid w:val="00516A15"/>
    <w:rsid w:val="00520147"/>
    <w:rsid w:val="005205A9"/>
    <w:rsid w:val="00521BA2"/>
    <w:rsid w:val="005223A3"/>
    <w:rsid w:val="00522726"/>
    <w:rsid w:val="00522DCD"/>
    <w:rsid w:val="00523E61"/>
    <w:rsid w:val="0052402A"/>
    <w:rsid w:val="005244C8"/>
    <w:rsid w:val="00524749"/>
    <w:rsid w:val="00524D73"/>
    <w:rsid w:val="00525ACA"/>
    <w:rsid w:val="00525E93"/>
    <w:rsid w:val="00526A82"/>
    <w:rsid w:val="005272FD"/>
    <w:rsid w:val="005275D3"/>
    <w:rsid w:val="00527C2E"/>
    <w:rsid w:val="0053038D"/>
    <w:rsid w:val="00530395"/>
    <w:rsid w:val="005303E9"/>
    <w:rsid w:val="005312FF"/>
    <w:rsid w:val="00531CA6"/>
    <w:rsid w:val="00532220"/>
    <w:rsid w:val="005326AA"/>
    <w:rsid w:val="00532B52"/>
    <w:rsid w:val="005340B7"/>
    <w:rsid w:val="005342E3"/>
    <w:rsid w:val="005356F9"/>
    <w:rsid w:val="00535E75"/>
    <w:rsid w:val="005401E9"/>
    <w:rsid w:val="005408BE"/>
    <w:rsid w:val="005412A4"/>
    <w:rsid w:val="00542149"/>
    <w:rsid w:val="005422D0"/>
    <w:rsid w:val="00542DC1"/>
    <w:rsid w:val="005438D8"/>
    <w:rsid w:val="0054392D"/>
    <w:rsid w:val="00543CD8"/>
    <w:rsid w:val="00543F58"/>
    <w:rsid w:val="005444D5"/>
    <w:rsid w:val="00544D3E"/>
    <w:rsid w:val="00545744"/>
    <w:rsid w:val="005458FC"/>
    <w:rsid w:val="00545A78"/>
    <w:rsid w:val="00546C6F"/>
    <w:rsid w:val="00547913"/>
    <w:rsid w:val="00550172"/>
    <w:rsid w:val="005505A5"/>
    <w:rsid w:val="00550690"/>
    <w:rsid w:val="00550AFB"/>
    <w:rsid w:val="00550CEB"/>
    <w:rsid w:val="00551688"/>
    <w:rsid w:val="00553039"/>
    <w:rsid w:val="00553098"/>
    <w:rsid w:val="0055363C"/>
    <w:rsid w:val="00554C58"/>
    <w:rsid w:val="00554D3F"/>
    <w:rsid w:val="00555046"/>
    <w:rsid w:val="00555CFA"/>
    <w:rsid w:val="00556159"/>
    <w:rsid w:val="00556C2B"/>
    <w:rsid w:val="005576B4"/>
    <w:rsid w:val="00557A1B"/>
    <w:rsid w:val="005604D8"/>
    <w:rsid w:val="00560B53"/>
    <w:rsid w:val="00561B7E"/>
    <w:rsid w:val="00561FB9"/>
    <w:rsid w:val="00562809"/>
    <w:rsid w:val="00563E14"/>
    <w:rsid w:val="00564C05"/>
    <w:rsid w:val="00564DB7"/>
    <w:rsid w:val="00565357"/>
    <w:rsid w:val="005655B7"/>
    <w:rsid w:val="00565BB1"/>
    <w:rsid w:val="00566286"/>
    <w:rsid w:val="0056787F"/>
    <w:rsid w:val="00570DE5"/>
    <w:rsid w:val="00570E5C"/>
    <w:rsid w:val="00572BE7"/>
    <w:rsid w:val="00573F6D"/>
    <w:rsid w:val="00574B41"/>
    <w:rsid w:val="00574D60"/>
    <w:rsid w:val="00575375"/>
    <w:rsid w:val="00575E47"/>
    <w:rsid w:val="00575EC8"/>
    <w:rsid w:val="00577082"/>
    <w:rsid w:val="00580438"/>
    <w:rsid w:val="0058094C"/>
    <w:rsid w:val="00580A0C"/>
    <w:rsid w:val="005820BC"/>
    <w:rsid w:val="00582190"/>
    <w:rsid w:val="00582503"/>
    <w:rsid w:val="00583908"/>
    <w:rsid w:val="00583F05"/>
    <w:rsid w:val="00584400"/>
    <w:rsid w:val="005847C0"/>
    <w:rsid w:val="00584D1A"/>
    <w:rsid w:val="00584F99"/>
    <w:rsid w:val="005863CF"/>
    <w:rsid w:val="00586FC6"/>
    <w:rsid w:val="005872D9"/>
    <w:rsid w:val="005876B4"/>
    <w:rsid w:val="00587923"/>
    <w:rsid w:val="00587B41"/>
    <w:rsid w:val="00587FDA"/>
    <w:rsid w:val="005900C4"/>
    <w:rsid w:val="0059070D"/>
    <w:rsid w:val="00590A12"/>
    <w:rsid w:val="00591325"/>
    <w:rsid w:val="00592384"/>
    <w:rsid w:val="00592416"/>
    <w:rsid w:val="00592C03"/>
    <w:rsid w:val="00592F76"/>
    <w:rsid w:val="00595480"/>
    <w:rsid w:val="00595C58"/>
    <w:rsid w:val="00595FFB"/>
    <w:rsid w:val="00596115"/>
    <w:rsid w:val="005971C2"/>
    <w:rsid w:val="00597397"/>
    <w:rsid w:val="00597D45"/>
    <w:rsid w:val="00597F7A"/>
    <w:rsid w:val="005A0B32"/>
    <w:rsid w:val="005A1151"/>
    <w:rsid w:val="005A1193"/>
    <w:rsid w:val="005A1AFD"/>
    <w:rsid w:val="005A2837"/>
    <w:rsid w:val="005A2DC7"/>
    <w:rsid w:val="005A2E50"/>
    <w:rsid w:val="005A3C55"/>
    <w:rsid w:val="005A4DCD"/>
    <w:rsid w:val="005A5498"/>
    <w:rsid w:val="005A5525"/>
    <w:rsid w:val="005A6469"/>
    <w:rsid w:val="005A689C"/>
    <w:rsid w:val="005A6B2C"/>
    <w:rsid w:val="005A6C41"/>
    <w:rsid w:val="005A718C"/>
    <w:rsid w:val="005A77B1"/>
    <w:rsid w:val="005B10FA"/>
    <w:rsid w:val="005B1EDA"/>
    <w:rsid w:val="005B267D"/>
    <w:rsid w:val="005B2C80"/>
    <w:rsid w:val="005B324A"/>
    <w:rsid w:val="005B37CE"/>
    <w:rsid w:val="005B48E7"/>
    <w:rsid w:val="005B50DD"/>
    <w:rsid w:val="005B50E0"/>
    <w:rsid w:val="005B5EAB"/>
    <w:rsid w:val="005B6A0D"/>
    <w:rsid w:val="005B7BB6"/>
    <w:rsid w:val="005B7ED4"/>
    <w:rsid w:val="005C03B1"/>
    <w:rsid w:val="005C13AC"/>
    <w:rsid w:val="005C154A"/>
    <w:rsid w:val="005C2440"/>
    <w:rsid w:val="005C2478"/>
    <w:rsid w:val="005C2B1A"/>
    <w:rsid w:val="005C32B7"/>
    <w:rsid w:val="005C3AC6"/>
    <w:rsid w:val="005C3B57"/>
    <w:rsid w:val="005C4501"/>
    <w:rsid w:val="005C4A51"/>
    <w:rsid w:val="005C5A08"/>
    <w:rsid w:val="005C5DAD"/>
    <w:rsid w:val="005C69A3"/>
    <w:rsid w:val="005C6A42"/>
    <w:rsid w:val="005C7501"/>
    <w:rsid w:val="005C79D1"/>
    <w:rsid w:val="005C7D47"/>
    <w:rsid w:val="005D0F03"/>
    <w:rsid w:val="005D1605"/>
    <w:rsid w:val="005D1FA9"/>
    <w:rsid w:val="005D2728"/>
    <w:rsid w:val="005D2731"/>
    <w:rsid w:val="005D2A2F"/>
    <w:rsid w:val="005D2ACF"/>
    <w:rsid w:val="005D4513"/>
    <w:rsid w:val="005D4AA2"/>
    <w:rsid w:val="005D5032"/>
    <w:rsid w:val="005D56A6"/>
    <w:rsid w:val="005D58B7"/>
    <w:rsid w:val="005D5F9A"/>
    <w:rsid w:val="005D655F"/>
    <w:rsid w:val="005D6607"/>
    <w:rsid w:val="005D735D"/>
    <w:rsid w:val="005D751E"/>
    <w:rsid w:val="005D7AC8"/>
    <w:rsid w:val="005D7B33"/>
    <w:rsid w:val="005D7DE7"/>
    <w:rsid w:val="005E0F0D"/>
    <w:rsid w:val="005E16EC"/>
    <w:rsid w:val="005E1BCC"/>
    <w:rsid w:val="005E1CA0"/>
    <w:rsid w:val="005E545D"/>
    <w:rsid w:val="005E568A"/>
    <w:rsid w:val="005E5861"/>
    <w:rsid w:val="005E5F9E"/>
    <w:rsid w:val="005E6206"/>
    <w:rsid w:val="005E676A"/>
    <w:rsid w:val="005E6D38"/>
    <w:rsid w:val="005E729D"/>
    <w:rsid w:val="005F0342"/>
    <w:rsid w:val="005F0B7D"/>
    <w:rsid w:val="005F36E3"/>
    <w:rsid w:val="005F38EA"/>
    <w:rsid w:val="005F3E17"/>
    <w:rsid w:val="005F4248"/>
    <w:rsid w:val="005F4DE1"/>
    <w:rsid w:val="005F4FC1"/>
    <w:rsid w:val="005F568D"/>
    <w:rsid w:val="005F60C9"/>
    <w:rsid w:val="005F75E0"/>
    <w:rsid w:val="00600F4F"/>
    <w:rsid w:val="00602D10"/>
    <w:rsid w:val="00603C8A"/>
    <w:rsid w:val="00606222"/>
    <w:rsid w:val="0060693D"/>
    <w:rsid w:val="00606E0E"/>
    <w:rsid w:val="00607109"/>
    <w:rsid w:val="0060791E"/>
    <w:rsid w:val="006104F9"/>
    <w:rsid w:val="006109D3"/>
    <w:rsid w:val="0061262C"/>
    <w:rsid w:val="006132A6"/>
    <w:rsid w:val="00613F22"/>
    <w:rsid w:val="00613FF0"/>
    <w:rsid w:val="00615416"/>
    <w:rsid w:val="0061544C"/>
    <w:rsid w:val="00615487"/>
    <w:rsid w:val="0061652D"/>
    <w:rsid w:val="00616B3E"/>
    <w:rsid w:val="00616E7A"/>
    <w:rsid w:val="00617249"/>
    <w:rsid w:val="006177B1"/>
    <w:rsid w:val="00620A6B"/>
    <w:rsid w:val="00620EE5"/>
    <w:rsid w:val="006213BE"/>
    <w:rsid w:val="00621597"/>
    <w:rsid w:val="006219C4"/>
    <w:rsid w:val="00623987"/>
    <w:rsid w:val="006244A2"/>
    <w:rsid w:val="006254AC"/>
    <w:rsid w:val="0062646D"/>
    <w:rsid w:val="00626718"/>
    <w:rsid w:val="00626A5F"/>
    <w:rsid w:val="006276C6"/>
    <w:rsid w:val="006277A9"/>
    <w:rsid w:val="00627F5D"/>
    <w:rsid w:val="006306CF"/>
    <w:rsid w:val="006308A4"/>
    <w:rsid w:val="00630EA3"/>
    <w:rsid w:val="006318A9"/>
    <w:rsid w:val="00631D12"/>
    <w:rsid w:val="00632A41"/>
    <w:rsid w:val="00632C8A"/>
    <w:rsid w:val="0063337C"/>
    <w:rsid w:val="006336D1"/>
    <w:rsid w:val="006339F2"/>
    <w:rsid w:val="006342CB"/>
    <w:rsid w:val="006344FB"/>
    <w:rsid w:val="00634EB0"/>
    <w:rsid w:val="00635804"/>
    <w:rsid w:val="00635B2F"/>
    <w:rsid w:val="00636021"/>
    <w:rsid w:val="00636740"/>
    <w:rsid w:val="006367B9"/>
    <w:rsid w:val="006371DC"/>
    <w:rsid w:val="00640D91"/>
    <w:rsid w:val="00641568"/>
    <w:rsid w:val="006422D2"/>
    <w:rsid w:val="006437A4"/>
    <w:rsid w:val="00643FD0"/>
    <w:rsid w:val="006445DE"/>
    <w:rsid w:val="00644CF2"/>
    <w:rsid w:val="00644E18"/>
    <w:rsid w:val="006450A0"/>
    <w:rsid w:val="006455D5"/>
    <w:rsid w:val="00645AF8"/>
    <w:rsid w:val="00646306"/>
    <w:rsid w:val="00646530"/>
    <w:rsid w:val="006472BC"/>
    <w:rsid w:val="00647D32"/>
    <w:rsid w:val="00651740"/>
    <w:rsid w:val="00651C55"/>
    <w:rsid w:val="00652C0F"/>
    <w:rsid w:val="00652E0A"/>
    <w:rsid w:val="00654B11"/>
    <w:rsid w:val="00655A25"/>
    <w:rsid w:val="006567C0"/>
    <w:rsid w:val="00656BA1"/>
    <w:rsid w:val="00656C34"/>
    <w:rsid w:val="00657BCA"/>
    <w:rsid w:val="00660147"/>
    <w:rsid w:val="00660465"/>
    <w:rsid w:val="006604A4"/>
    <w:rsid w:val="00660B8F"/>
    <w:rsid w:val="00660F1B"/>
    <w:rsid w:val="00661492"/>
    <w:rsid w:val="00661766"/>
    <w:rsid w:val="00661B0B"/>
    <w:rsid w:val="006626F5"/>
    <w:rsid w:val="006632AC"/>
    <w:rsid w:val="00663914"/>
    <w:rsid w:val="00663C59"/>
    <w:rsid w:val="00664313"/>
    <w:rsid w:val="00664559"/>
    <w:rsid w:val="00664AB7"/>
    <w:rsid w:val="00665987"/>
    <w:rsid w:val="006662EF"/>
    <w:rsid w:val="006663F8"/>
    <w:rsid w:val="00666CB5"/>
    <w:rsid w:val="00666DB1"/>
    <w:rsid w:val="006674DB"/>
    <w:rsid w:val="0066766D"/>
    <w:rsid w:val="00667860"/>
    <w:rsid w:val="00667CAC"/>
    <w:rsid w:val="0067077A"/>
    <w:rsid w:val="00670B3B"/>
    <w:rsid w:val="00670DF1"/>
    <w:rsid w:val="006710DE"/>
    <w:rsid w:val="006710FE"/>
    <w:rsid w:val="00671551"/>
    <w:rsid w:val="006721FD"/>
    <w:rsid w:val="00672FC4"/>
    <w:rsid w:val="006746EF"/>
    <w:rsid w:val="00674BFA"/>
    <w:rsid w:val="006756C5"/>
    <w:rsid w:val="00675E48"/>
    <w:rsid w:val="0067659F"/>
    <w:rsid w:val="0067711C"/>
    <w:rsid w:val="00677222"/>
    <w:rsid w:val="006774C2"/>
    <w:rsid w:val="006806A6"/>
    <w:rsid w:val="00680BA7"/>
    <w:rsid w:val="006810CF"/>
    <w:rsid w:val="0068141A"/>
    <w:rsid w:val="006825C3"/>
    <w:rsid w:val="006825E0"/>
    <w:rsid w:val="00683357"/>
    <w:rsid w:val="006836C5"/>
    <w:rsid w:val="00683797"/>
    <w:rsid w:val="006840CD"/>
    <w:rsid w:val="00684A3B"/>
    <w:rsid w:val="006858B1"/>
    <w:rsid w:val="006859A6"/>
    <w:rsid w:val="00685E52"/>
    <w:rsid w:val="0068618A"/>
    <w:rsid w:val="00686217"/>
    <w:rsid w:val="006865F6"/>
    <w:rsid w:val="0068684D"/>
    <w:rsid w:val="00686991"/>
    <w:rsid w:val="00687716"/>
    <w:rsid w:val="00687AC3"/>
    <w:rsid w:val="006906EC"/>
    <w:rsid w:val="00690CBF"/>
    <w:rsid w:val="00690E37"/>
    <w:rsid w:val="00690E8D"/>
    <w:rsid w:val="00690F32"/>
    <w:rsid w:val="00691F0A"/>
    <w:rsid w:val="0069411D"/>
    <w:rsid w:val="00694770"/>
    <w:rsid w:val="00695F3C"/>
    <w:rsid w:val="00695F55"/>
    <w:rsid w:val="00695FBC"/>
    <w:rsid w:val="00697401"/>
    <w:rsid w:val="006A01D5"/>
    <w:rsid w:val="006A04B4"/>
    <w:rsid w:val="006A13BC"/>
    <w:rsid w:val="006A1722"/>
    <w:rsid w:val="006A26C4"/>
    <w:rsid w:val="006A2A81"/>
    <w:rsid w:val="006A32A1"/>
    <w:rsid w:val="006A43AF"/>
    <w:rsid w:val="006A51B2"/>
    <w:rsid w:val="006A57CC"/>
    <w:rsid w:val="006A58BF"/>
    <w:rsid w:val="006A5A77"/>
    <w:rsid w:val="006A5ADE"/>
    <w:rsid w:val="006A6AB7"/>
    <w:rsid w:val="006A703E"/>
    <w:rsid w:val="006A74D8"/>
    <w:rsid w:val="006A7565"/>
    <w:rsid w:val="006B0413"/>
    <w:rsid w:val="006B0DAC"/>
    <w:rsid w:val="006B130E"/>
    <w:rsid w:val="006B1492"/>
    <w:rsid w:val="006B1A18"/>
    <w:rsid w:val="006B1AFA"/>
    <w:rsid w:val="006B1FB7"/>
    <w:rsid w:val="006B2DAF"/>
    <w:rsid w:val="006B39EF"/>
    <w:rsid w:val="006B3A4A"/>
    <w:rsid w:val="006B3EEB"/>
    <w:rsid w:val="006B5ED1"/>
    <w:rsid w:val="006B61D0"/>
    <w:rsid w:val="006B69EE"/>
    <w:rsid w:val="006B6C6D"/>
    <w:rsid w:val="006B769A"/>
    <w:rsid w:val="006C0CB0"/>
    <w:rsid w:val="006C1ED2"/>
    <w:rsid w:val="006C1F2A"/>
    <w:rsid w:val="006C2221"/>
    <w:rsid w:val="006C2317"/>
    <w:rsid w:val="006C2CB0"/>
    <w:rsid w:val="006C31AE"/>
    <w:rsid w:val="006C3887"/>
    <w:rsid w:val="006C3B1F"/>
    <w:rsid w:val="006C3C41"/>
    <w:rsid w:val="006C43F9"/>
    <w:rsid w:val="006C4C65"/>
    <w:rsid w:val="006C5221"/>
    <w:rsid w:val="006C5AD4"/>
    <w:rsid w:val="006C5DDE"/>
    <w:rsid w:val="006C618A"/>
    <w:rsid w:val="006C629B"/>
    <w:rsid w:val="006C6968"/>
    <w:rsid w:val="006C7916"/>
    <w:rsid w:val="006C7EA9"/>
    <w:rsid w:val="006D01C9"/>
    <w:rsid w:val="006D12AD"/>
    <w:rsid w:val="006D2A2D"/>
    <w:rsid w:val="006D2BA1"/>
    <w:rsid w:val="006D36F2"/>
    <w:rsid w:val="006D3750"/>
    <w:rsid w:val="006D3FF5"/>
    <w:rsid w:val="006D4AFD"/>
    <w:rsid w:val="006D56E8"/>
    <w:rsid w:val="006D7201"/>
    <w:rsid w:val="006D7A94"/>
    <w:rsid w:val="006D7EDD"/>
    <w:rsid w:val="006D7EE6"/>
    <w:rsid w:val="006E050B"/>
    <w:rsid w:val="006E0A51"/>
    <w:rsid w:val="006E1530"/>
    <w:rsid w:val="006E1B9C"/>
    <w:rsid w:val="006E2D80"/>
    <w:rsid w:val="006E2DC8"/>
    <w:rsid w:val="006E3323"/>
    <w:rsid w:val="006E3736"/>
    <w:rsid w:val="006E4308"/>
    <w:rsid w:val="006E4500"/>
    <w:rsid w:val="006E4DFA"/>
    <w:rsid w:val="006E5B0C"/>
    <w:rsid w:val="006E69BD"/>
    <w:rsid w:val="006E70C6"/>
    <w:rsid w:val="006F1523"/>
    <w:rsid w:val="006F15EA"/>
    <w:rsid w:val="006F1842"/>
    <w:rsid w:val="006F19AB"/>
    <w:rsid w:val="006F1B91"/>
    <w:rsid w:val="006F210E"/>
    <w:rsid w:val="006F3853"/>
    <w:rsid w:val="006F3AE0"/>
    <w:rsid w:val="006F47B0"/>
    <w:rsid w:val="006F5078"/>
    <w:rsid w:val="006F7B70"/>
    <w:rsid w:val="007015B1"/>
    <w:rsid w:val="00701D8A"/>
    <w:rsid w:val="00702A57"/>
    <w:rsid w:val="0070434E"/>
    <w:rsid w:val="00704967"/>
    <w:rsid w:val="00705709"/>
    <w:rsid w:val="00706718"/>
    <w:rsid w:val="00706958"/>
    <w:rsid w:val="00706E29"/>
    <w:rsid w:val="00710350"/>
    <w:rsid w:val="00711105"/>
    <w:rsid w:val="00712004"/>
    <w:rsid w:val="00712264"/>
    <w:rsid w:val="00712482"/>
    <w:rsid w:val="007133E4"/>
    <w:rsid w:val="007136CA"/>
    <w:rsid w:val="00713977"/>
    <w:rsid w:val="007142A2"/>
    <w:rsid w:val="00714ED5"/>
    <w:rsid w:val="00715D46"/>
    <w:rsid w:val="00715E7D"/>
    <w:rsid w:val="007173C5"/>
    <w:rsid w:val="00717B65"/>
    <w:rsid w:val="007212ED"/>
    <w:rsid w:val="0072314A"/>
    <w:rsid w:val="007236EC"/>
    <w:rsid w:val="00723B96"/>
    <w:rsid w:val="00723D2E"/>
    <w:rsid w:val="00723DF9"/>
    <w:rsid w:val="00724D68"/>
    <w:rsid w:val="00725093"/>
    <w:rsid w:val="00726CCC"/>
    <w:rsid w:val="00727316"/>
    <w:rsid w:val="0073056D"/>
    <w:rsid w:val="00730C4E"/>
    <w:rsid w:val="00731216"/>
    <w:rsid w:val="00731BD6"/>
    <w:rsid w:val="00733686"/>
    <w:rsid w:val="007337BD"/>
    <w:rsid w:val="007338A7"/>
    <w:rsid w:val="00733C7D"/>
    <w:rsid w:val="007343C0"/>
    <w:rsid w:val="007357E0"/>
    <w:rsid w:val="00735897"/>
    <w:rsid w:val="00735C98"/>
    <w:rsid w:val="00737206"/>
    <w:rsid w:val="0073743B"/>
    <w:rsid w:val="00737DBD"/>
    <w:rsid w:val="007403A4"/>
    <w:rsid w:val="00740948"/>
    <w:rsid w:val="00740A72"/>
    <w:rsid w:val="00740AA9"/>
    <w:rsid w:val="00740F01"/>
    <w:rsid w:val="00741539"/>
    <w:rsid w:val="00741E65"/>
    <w:rsid w:val="007436FC"/>
    <w:rsid w:val="007444B3"/>
    <w:rsid w:val="0074488B"/>
    <w:rsid w:val="00744C5E"/>
    <w:rsid w:val="00745DA5"/>
    <w:rsid w:val="00746F02"/>
    <w:rsid w:val="0074723D"/>
    <w:rsid w:val="00750E4D"/>
    <w:rsid w:val="0075179D"/>
    <w:rsid w:val="007522C2"/>
    <w:rsid w:val="00752848"/>
    <w:rsid w:val="00752FFD"/>
    <w:rsid w:val="00753154"/>
    <w:rsid w:val="00753B4D"/>
    <w:rsid w:val="00753DF0"/>
    <w:rsid w:val="0075578C"/>
    <w:rsid w:val="00755E07"/>
    <w:rsid w:val="00756539"/>
    <w:rsid w:val="00756940"/>
    <w:rsid w:val="00760291"/>
    <w:rsid w:val="0076049C"/>
    <w:rsid w:val="0076117B"/>
    <w:rsid w:val="007612AC"/>
    <w:rsid w:val="00761E25"/>
    <w:rsid w:val="0076214A"/>
    <w:rsid w:val="007626C7"/>
    <w:rsid w:val="00762E73"/>
    <w:rsid w:val="007632E5"/>
    <w:rsid w:val="007639A5"/>
    <w:rsid w:val="00764A7E"/>
    <w:rsid w:val="00765FA8"/>
    <w:rsid w:val="007665D7"/>
    <w:rsid w:val="00766C8F"/>
    <w:rsid w:val="0076798E"/>
    <w:rsid w:val="00767A1E"/>
    <w:rsid w:val="00767A2B"/>
    <w:rsid w:val="007700F2"/>
    <w:rsid w:val="007706B6"/>
    <w:rsid w:val="00770BEC"/>
    <w:rsid w:val="007718D4"/>
    <w:rsid w:val="00772035"/>
    <w:rsid w:val="0077220B"/>
    <w:rsid w:val="0077391E"/>
    <w:rsid w:val="00773DAA"/>
    <w:rsid w:val="00773EAB"/>
    <w:rsid w:val="00774C55"/>
    <w:rsid w:val="00775228"/>
    <w:rsid w:val="00775551"/>
    <w:rsid w:val="00775993"/>
    <w:rsid w:val="00776883"/>
    <w:rsid w:val="00776E53"/>
    <w:rsid w:val="00777E07"/>
    <w:rsid w:val="00777EF6"/>
    <w:rsid w:val="007803E9"/>
    <w:rsid w:val="0078041D"/>
    <w:rsid w:val="0078083F"/>
    <w:rsid w:val="00780A42"/>
    <w:rsid w:val="0078168B"/>
    <w:rsid w:val="00781C30"/>
    <w:rsid w:val="0078340E"/>
    <w:rsid w:val="00784DE0"/>
    <w:rsid w:val="0078629D"/>
    <w:rsid w:val="00786AC6"/>
    <w:rsid w:val="007872AC"/>
    <w:rsid w:val="0078740C"/>
    <w:rsid w:val="0078771E"/>
    <w:rsid w:val="00787971"/>
    <w:rsid w:val="007879B6"/>
    <w:rsid w:val="00787B47"/>
    <w:rsid w:val="007902A8"/>
    <w:rsid w:val="00790636"/>
    <w:rsid w:val="00790D5E"/>
    <w:rsid w:val="00791C70"/>
    <w:rsid w:val="00792064"/>
    <w:rsid w:val="007927D8"/>
    <w:rsid w:val="007928DC"/>
    <w:rsid w:val="007950B8"/>
    <w:rsid w:val="00796521"/>
    <w:rsid w:val="00797622"/>
    <w:rsid w:val="0079766C"/>
    <w:rsid w:val="00797F50"/>
    <w:rsid w:val="007A031D"/>
    <w:rsid w:val="007A076B"/>
    <w:rsid w:val="007A0AE8"/>
    <w:rsid w:val="007A1454"/>
    <w:rsid w:val="007A3FDD"/>
    <w:rsid w:val="007A4363"/>
    <w:rsid w:val="007A5651"/>
    <w:rsid w:val="007A587D"/>
    <w:rsid w:val="007A58D7"/>
    <w:rsid w:val="007A66A6"/>
    <w:rsid w:val="007A674D"/>
    <w:rsid w:val="007A6981"/>
    <w:rsid w:val="007A7352"/>
    <w:rsid w:val="007A7574"/>
    <w:rsid w:val="007A76EE"/>
    <w:rsid w:val="007A785B"/>
    <w:rsid w:val="007A7AAE"/>
    <w:rsid w:val="007B0443"/>
    <w:rsid w:val="007B0608"/>
    <w:rsid w:val="007B1106"/>
    <w:rsid w:val="007B121D"/>
    <w:rsid w:val="007B1A33"/>
    <w:rsid w:val="007B20E2"/>
    <w:rsid w:val="007B2167"/>
    <w:rsid w:val="007B2988"/>
    <w:rsid w:val="007B2A6B"/>
    <w:rsid w:val="007B33FB"/>
    <w:rsid w:val="007B4EE5"/>
    <w:rsid w:val="007B5324"/>
    <w:rsid w:val="007B5E4D"/>
    <w:rsid w:val="007B67B6"/>
    <w:rsid w:val="007B6B33"/>
    <w:rsid w:val="007B6E65"/>
    <w:rsid w:val="007C0853"/>
    <w:rsid w:val="007C15E1"/>
    <w:rsid w:val="007C2945"/>
    <w:rsid w:val="007C334F"/>
    <w:rsid w:val="007C3471"/>
    <w:rsid w:val="007C3D37"/>
    <w:rsid w:val="007C3EF6"/>
    <w:rsid w:val="007C404B"/>
    <w:rsid w:val="007C502B"/>
    <w:rsid w:val="007C5642"/>
    <w:rsid w:val="007C56A3"/>
    <w:rsid w:val="007C56EC"/>
    <w:rsid w:val="007C5A1A"/>
    <w:rsid w:val="007C6752"/>
    <w:rsid w:val="007D0379"/>
    <w:rsid w:val="007D1541"/>
    <w:rsid w:val="007D1AB0"/>
    <w:rsid w:val="007D2114"/>
    <w:rsid w:val="007D2E79"/>
    <w:rsid w:val="007D3EAC"/>
    <w:rsid w:val="007D421C"/>
    <w:rsid w:val="007D48A4"/>
    <w:rsid w:val="007D4F0D"/>
    <w:rsid w:val="007D658D"/>
    <w:rsid w:val="007D67A1"/>
    <w:rsid w:val="007D67ED"/>
    <w:rsid w:val="007D6F8E"/>
    <w:rsid w:val="007D73EE"/>
    <w:rsid w:val="007D75B9"/>
    <w:rsid w:val="007D7808"/>
    <w:rsid w:val="007E04CE"/>
    <w:rsid w:val="007E0A26"/>
    <w:rsid w:val="007E11AD"/>
    <w:rsid w:val="007E16AC"/>
    <w:rsid w:val="007E1EC0"/>
    <w:rsid w:val="007E2A20"/>
    <w:rsid w:val="007E3192"/>
    <w:rsid w:val="007E3824"/>
    <w:rsid w:val="007E4274"/>
    <w:rsid w:val="007E4E63"/>
    <w:rsid w:val="007E4EB9"/>
    <w:rsid w:val="007E524C"/>
    <w:rsid w:val="007E5545"/>
    <w:rsid w:val="007E5579"/>
    <w:rsid w:val="007E596A"/>
    <w:rsid w:val="007E6698"/>
    <w:rsid w:val="007E7643"/>
    <w:rsid w:val="007F038B"/>
    <w:rsid w:val="007F2366"/>
    <w:rsid w:val="007F237F"/>
    <w:rsid w:val="007F2747"/>
    <w:rsid w:val="007F27CE"/>
    <w:rsid w:val="007F4597"/>
    <w:rsid w:val="007F4A90"/>
    <w:rsid w:val="007F50EB"/>
    <w:rsid w:val="007F53AC"/>
    <w:rsid w:val="007F55AF"/>
    <w:rsid w:val="007F674D"/>
    <w:rsid w:val="007F6EE2"/>
    <w:rsid w:val="007F707C"/>
    <w:rsid w:val="00801FE3"/>
    <w:rsid w:val="008023E8"/>
    <w:rsid w:val="00802526"/>
    <w:rsid w:val="00803A89"/>
    <w:rsid w:val="00804330"/>
    <w:rsid w:val="00804411"/>
    <w:rsid w:val="0080581E"/>
    <w:rsid w:val="00805A7C"/>
    <w:rsid w:val="008061ED"/>
    <w:rsid w:val="0080750E"/>
    <w:rsid w:val="00807BA4"/>
    <w:rsid w:val="008101C5"/>
    <w:rsid w:val="008107B4"/>
    <w:rsid w:val="0081244A"/>
    <w:rsid w:val="008125F6"/>
    <w:rsid w:val="00812F7E"/>
    <w:rsid w:val="008137A6"/>
    <w:rsid w:val="00813BD8"/>
    <w:rsid w:val="0081498E"/>
    <w:rsid w:val="00815A6D"/>
    <w:rsid w:val="0081621A"/>
    <w:rsid w:val="00816533"/>
    <w:rsid w:val="008165CE"/>
    <w:rsid w:val="00816BAA"/>
    <w:rsid w:val="00817121"/>
    <w:rsid w:val="0081796D"/>
    <w:rsid w:val="00821ED5"/>
    <w:rsid w:val="00823656"/>
    <w:rsid w:val="00823861"/>
    <w:rsid w:val="008238E0"/>
    <w:rsid w:val="008268BE"/>
    <w:rsid w:val="008268E4"/>
    <w:rsid w:val="008270C8"/>
    <w:rsid w:val="00827DFD"/>
    <w:rsid w:val="00827EEC"/>
    <w:rsid w:val="00830E2D"/>
    <w:rsid w:val="00831812"/>
    <w:rsid w:val="008319C8"/>
    <w:rsid w:val="00832418"/>
    <w:rsid w:val="00833276"/>
    <w:rsid w:val="0083435E"/>
    <w:rsid w:val="00835F88"/>
    <w:rsid w:val="00836BCE"/>
    <w:rsid w:val="0084009E"/>
    <w:rsid w:val="00840FE1"/>
    <w:rsid w:val="00843095"/>
    <w:rsid w:val="0084349B"/>
    <w:rsid w:val="008446F8"/>
    <w:rsid w:val="00844BE4"/>
    <w:rsid w:val="00844E2F"/>
    <w:rsid w:val="008453F9"/>
    <w:rsid w:val="00846416"/>
    <w:rsid w:val="00846B91"/>
    <w:rsid w:val="008478AC"/>
    <w:rsid w:val="00850297"/>
    <w:rsid w:val="00850AF0"/>
    <w:rsid w:val="00851481"/>
    <w:rsid w:val="00851A1C"/>
    <w:rsid w:val="008527C8"/>
    <w:rsid w:val="008530CF"/>
    <w:rsid w:val="0085359A"/>
    <w:rsid w:val="00854104"/>
    <w:rsid w:val="0085471E"/>
    <w:rsid w:val="00855048"/>
    <w:rsid w:val="008555B6"/>
    <w:rsid w:val="008558ED"/>
    <w:rsid w:val="00855AD7"/>
    <w:rsid w:val="008568CB"/>
    <w:rsid w:val="008570B3"/>
    <w:rsid w:val="00857E89"/>
    <w:rsid w:val="00860BCC"/>
    <w:rsid w:val="00860E57"/>
    <w:rsid w:val="0086119E"/>
    <w:rsid w:val="00861E32"/>
    <w:rsid w:val="00861EAC"/>
    <w:rsid w:val="00861ED6"/>
    <w:rsid w:val="00862976"/>
    <w:rsid w:val="00862F7A"/>
    <w:rsid w:val="0086308F"/>
    <w:rsid w:val="008639C9"/>
    <w:rsid w:val="00863AF1"/>
    <w:rsid w:val="0086414B"/>
    <w:rsid w:val="0086491F"/>
    <w:rsid w:val="008653C8"/>
    <w:rsid w:val="00865DE6"/>
    <w:rsid w:val="00865E9C"/>
    <w:rsid w:val="00865EC7"/>
    <w:rsid w:val="00867663"/>
    <w:rsid w:val="00870223"/>
    <w:rsid w:val="0087158E"/>
    <w:rsid w:val="00872364"/>
    <w:rsid w:val="0087237A"/>
    <w:rsid w:val="00872A27"/>
    <w:rsid w:val="0087331A"/>
    <w:rsid w:val="00873B79"/>
    <w:rsid w:val="0087564A"/>
    <w:rsid w:val="008761FA"/>
    <w:rsid w:val="008762DB"/>
    <w:rsid w:val="00876BFB"/>
    <w:rsid w:val="00877862"/>
    <w:rsid w:val="00877DC0"/>
    <w:rsid w:val="00877DC5"/>
    <w:rsid w:val="0088040B"/>
    <w:rsid w:val="008810DE"/>
    <w:rsid w:val="00881282"/>
    <w:rsid w:val="00881631"/>
    <w:rsid w:val="008816AC"/>
    <w:rsid w:val="00882981"/>
    <w:rsid w:val="00882B09"/>
    <w:rsid w:val="00882CE2"/>
    <w:rsid w:val="00882F9A"/>
    <w:rsid w:val="00883558"/>
    <w:rsid w:val="00883635"/>
    <w:rsid w:val="00883E19"/>
    <w:rsid w:val="00885080"/>
    <w:rsid w:val="0088527C"/>
    <w:rsid w:val="00885549"/>
    <w:rsid w:val="00885DCD"/>
    <w:rsid w:val="00886508"/>
    <w:rsid w:val="008869C9"/>
    <w:rsid w:val="00890368"/>
    <w:rsid w:val="008918B0"/>
    <w:rsid w:val="00892264"/>
    <w:rsid w:val="008925B7"/>
    <w:rsid w:val="00892D62"/>
    <w:rsid w:val="00893112"/>
    <w:rsid w:val="00893467"/>
    <w:rsid w:val="008940A5"/>
    <w:rsid w:val="00894263"/>
    <w:rsid w:val="008944E5"/>
    <w:rsid w:val="0089474E"/>
    <w:rsid w:val="00894F75"/>
    <w:rsid w:val="008963D3"/>
    <w:rsid w:val="00896A9D"/>
    <w:rsid w:val="00897171"/>
    <w:rsid w:val="00897565"/>
    <w:rsid w:val="0089788B"/>
    <w:rsid w:val="00897A15"/>
    <w:rsid w:val="00897F96"/>
    <w:rsid w:val="008A161B"/>
    <w:rsid w:val="008A2A9E"/>
    <w:rsid w:val="008A2BC8"/>
    <w:rsid w:val="008A369F"/>
    <w:rsid w:val="008A3B96"/>
    <w:rsid w:val="008A552B"/>
    <w:rsid w:val="008A5DB5"/>
    <w:rsid w:val="008A77AA"/>
    <w:rsid w:val="008B1224"/>
    <w:rsid w:val="008B1D0D"/>
    <w:rsid w:val="008B221B"/>
    <w:rsid w:val="008B2C60"/>
    <w:rsid w:val="008B3A1F"/>
    <w:rsid w:val="008B4ACD"/>
    <w:rsid w:val="008B4C7A"/>
    <w:rsid w:val="008B51A8"/>
    <w:rsid w:val="008B5A64"/>
    <w:rsid w:val="008B61C5"/>
    <w:rsid w:val="008B6FAD"/>
    <w:rsid w:val="008B7A70"/>
    <w:rsid w:val="008B7ADD"/>
    <w:rsid w:val="008C0E06"/>
    <w:rsid w:val="008C0F48"/>
    <w:rsid w:val="008C125B"/>
    <w:rsid w:val="008C1843"/>
    <w:rsid w:val="008C23E8"/>
    <w:rsid w:val="008C274C"/>
    <w:rsid w:val="008C4E07"/>
    <w:rsid w:val="008C54C1"/>
    <w:rsid w:val="008C5F4C"/>
    <w:rsid w:val="008C7330"/>
    <w:rsid w:val="008C7B00"/>
    <w:rsid w:val="008D177E"/>
    <w:rsid w:val="008D3972"/>
    <w:rsid w:val="008D4A91"/>
    <w:rsid w:val="008D5BBC"/>
    <w:rsid w:val="008D6305"/>
    <w:rsid w:val="008D63F6"/>
    <w:rsid w:val="008D6996"/>
    <w:rsid w:val="008D6AB8"/>
    <w:rsid w:val="008D7CC8"/>
    <w:rsid w:val="008E0461"/>
    <w:rsid w:val="008E0982"/>
    <w:rsid w:val="008E0F38"/>
    <w:rsid w:val="008E144D"/>
    <w:rsid w:val="008E176F"/>
    <w:rsid w:val="008E24EF"/>
    <w:rsid w:val="008E3159"/>
    <w:rsid w:val="008E356A"/>
    <w:rsid w:val="008E45DA"/>
    <w:rsid w:val="008E4B1A"/>
    <w:rsid w:val="008E4DAE"/>
    <w:rsid w:val="008E519A"/>
    <w:rsid w:val="008E5789"/>
    <w:rsid w:val="008E66BB"/>
    <w:rsid w:val="008E6FA1"/>
    <w:rsid w:val="008E7242"/>
    <w:rsid w:val="008F202A"/>
    <w:rsid w:val="008F2F73"/>
    <w:rsid w:val="008F2FA8"/>
    <w:rsid w:val="008F39E2"/>
    <w:rsid w:val="008F3BCE"/>
    <w:rsid w:val="008F59E0"/>
    <w:rsid w:val="008F5E8C"/>
    <w:rsid w:val="008F6E92"/>
    <w:rsid w:val="008F76B4"/>
    <w:rsid w:val="008F7745"/>
    <w:rsid w:val="008F7832"/>
    <w:rsid w:val="008F7A5D"/>
    <w:rsid w:val="008F7F70"/>
    <w:rsid w:val="0090040E"/>
    <w:rsid w:val="00900BC3"/>
    <w:rsid w:val="00901ED9"/>
    <w:rsid w:val="00902EE1"/>
    <w:rsid w:val="009041A5"/>
    <w:rsid w:val="00904493"/>
    <w:rsid w:val="00904CF8"/>
    <w:rsid w:val="00904FA4"/>
    <w:rsid w:val="0090540B"/>
    <w:rsid w:val="00905EC0"/>
    <w:rsid w:val="0090635B"/>
    <w:rsid w:val="009108DF"/>
    <w:rsid w:val="0091285F"/>
    <w:rsid w:val="00912D75"/>
    <w:rsid w:val="009133B1"/>
    <w:rsid w:val="00913CF0"/>
    <w:rsid w:val="00916339"/>
    <w:rsid w:val="00917224"/>
    <w:rsid w:val="00917C3D"/>
    <w:rsid w:val="0092077C"/>
    <w:rsid w:val="00923443"/>
    <w:rsid w:val="00923484"/>
    <w:rsid w:val="00923CCF"/>
    <w:rsid w:val="00924145"/>
    <w:rsid w:val="00924F2A"/>
    <w:rsid w:val="009252DB"/>
    <w:rsid w:val="009273B9"/>
    <w:rsid w:val="00927458"/>
    <w:rsid w:val="009300CE"/>
    <w:rsid w:val="00930870"/>
    <w:rsid w:val="00930F66"/>
    <w:rsid w:val="0093111B"/>
    <w:rsid w:val="00931BCB"/>
    <w:rsid w:val="00931F88"/>
    <w:rsid w:val="00932185"/>
    <w:rsid w:val="009323C8"/>
    <w:rsid w:val="0093246E"/>
    <w:rsid w:val="0093409C"/>
    <w:rsid w:val="00934800"/>
    <w:rsid w:val="009349A6"/>
    <w:rsid w:val="00935588"/>
    <w:rsid w:val="009355D6"/>
    <w:rsid w:val="00936301"/>
    <w:rsid w:val="00936467"/>
    <w:rsid w:val="00940069"/>
    <w:rsid w:val="00940A74"/>
    <w:rsid w:val="009417B1"/>
    <w:rsid w:val="00941F19"/>
    <w:rsid w:val="00942CED"/>
    <w:rsid w:val="0094318C"/>
    <w:rsid w:val="00943C93"/>
    <w:rsid w:val="00943EAC"/>
    <w:rsid w:val="009442D1"/>
    <w:rsid w:val="009450BA"/>
    <w:rsid w:val="00945BAA"/>
    <w:rsid w:val="00945D0A"/>
    <w:rsid w:val="00951256"/>
    <w:rsid w:val="00951A62"/>
    <w:rsid w:val="00951BBC"/>
    <w:rsid w:val="00951CAF"/>
    <w:rsid w:val="00952489"/>
    <w:rsid w:val="00953D09"/>
    <w:rsid w:val="009543F6"/>
    <w:rsid w:val="00956085"/>
    <w:rsid w:val="009566B6"/>
    <w:rsid w:val="00956960"/>
    <w:rsid w:val="0095752C"/>
    <w:rsid w:val="0095776B"/>
    <w:rsid w:val="00961213"/>
    <w:rsid w:val="00961C6C"/>
    <w:rsid w:val="009621AC"/>
    <w:rsid w:val="009623B2"/>
    <w:rsid w:val="00962D5B"/>
    <w:rsid w:val="00962FFE"/>
    <w:rsid w:val="0096317B"/>
    <w:rsid w:val="00964B30"/>
    <w:rsid w:val="009651D5"/>
    <w:rsid w:val="009655D0"/>
    <w:rsid w:val="00965B6A"/>
    <w:rsid w:val="00965BC1"/>
    <w:rsid w:val="0096675D"/>
    <w:rsid w:val="009700F7"/>
    <w:rsid w:val="009722C4"/>
    <w:rsid w:val="0097285A"/>
    <w:rsid w:val="00972D26"/>
    <w:rsid w:val="0097400E"/>
    <w:rsid w:val="0097422D"/>
    <w:rsid w:val="00974B58"/>
    <w:rsid w:val="00974F40"/>
    <w:rsid w:val="0097549B"/>
    <w:rsid w:val="00975D8D"/>
    <w:rsid w:val="0097618E"/>
    <w:rsid w:val="0097660D"/>
    <w:rsid w:val="0097708F"/>
    <w:rsid w:val="00980007"/>
    <w:rsid w:val="00981EEA"/>
    <w:rsid w:val="009821C7"/>
    <w:rsid w:val="009821D5"/>
    <w:rsid w:val="00983435"/>
    <w:rsid w:val="0098426B"/>
    <w:rsid w:val="0098443B"/>
    <w:rsid w:val="00985343"/>
    <w:rsid w:val="00985721"/>
    <w:rsid w:val="00986049"/>
    <w:rsid w:val="00986147"/>
    <w:rsid w:val="00986BDA"/>
    <w:rsid w:val="00986ED0"/>
    <w:rsid w:val="00986F81"/>
    <w:rsid w:val="00987EB5"/>
    <w:rsid w:val="009902CD"/>
    <w:rsid w:val="00990AE3"/>
    <w:rsid w:val="00990E0E"/>
    <w:rsid w:val="00991012"/>
    <w:rsid w:val="009924BF"/>
    <w:rsid w:val="00992886"/>
    <w:rsid w:val="00992D35"/>
    <w:rsid w:val="00992E09"/>
    <w:rsid w:val="00994242"/>
    <w:rsid w:val="00994DE8"/>
    <w:rsid w:val="009952C9"/>
    <w:rsid w:val="009952D2"/>
    <w:rsid w:val="009952EA"/>
    <w:rsid w:val="0099656A"/>
    <w:rsid w:val="009971A2"/>
    <w:rsid w:val="00997D04"/>
    <w:rsid w:val="009A02E9"/>
    <w:rsid w:val="009A072B"/>
    <w:rsid w:val="009A1501"/>
    <w:rsid w:val="009A1921"/>
    <w:rsid w:val="009A281E"/>
    <w:rsid w:val="009A2F8F"/>
    <w:rsid w:val="009A3950"/>
    <w:rsid w:val="009A4823"/>
    <w:rsid w:val="009A55A8"/>
    <w:rsid w:val="009A6C34"/>
    <w:rsid w:val="009A6F4C"/>
    <w:rsid w:val="009A6FA7"/>
    <w:rsid w:val="009A74DE"/>
    <w:rsid w:val="009B0FA4"/>
    <w:rsid w:val="009B1C90"/>
    <w:rsid w:val="009B1E19"/>
    <w:rsid w:val="009B2D7A"/>
    <w:rsid w:val="009B2F6B"/>
    <w:rsid w:val="009B2FA9"/>
    <w:rsid w:val="009B2FC5"/>
    <w:rsid w:val="009B306E"/>
    <w:rsid w:val="009B30C7"/>
    <w:rsid w:val="009B3589"/>
    <w:rsid w:val="009B3E9E"/>
    <w:rsid w:val="009B4503"/>
    <w:rsid w:val="009B6202"/>
    <w:rsid w:val="009B6B37"/>
    <w:rsid w:val="009B70C5"/>
    <w:rsid w:val="009B7220"/>
    <w:rsid w:val="009B7349"/>
    <w:rsid w:val="009C0AFF"/>
    <w:rsid w:val="009C111F"/>
    <w:rsid w:val="009C1AEB"/>
    <w:rsid w:val="009C2612"/>
    <w:rsid w:val="009C275A"/>
    <w:rsid w:val="009C3626"/>
    <w:rsid w:val="009C3709"/>
    <w:rsid w:val="009C3BF6"/>
    <w:rsid w:val="009C4141"/>
    <w:rsid w:val="009C49B5"/>
    <w:rsid w:val="009C4B52"/>
    <w:rsid w:val="009C4C49"/>
    <w:rsid w:val="009C4CED"/>
    <w:rsid w:val="009C4E08"/>
    <w:rsid w:val="009C4EA0"/>
    <w:rsid w:val="009C563F"/>
    <w:rsid w:val="009C5694"/>
    <w:rsid w:val="009C5DD4"/>
    <w:rsid w:val="009C5E9D"/>
    <w:rsid w:val="009C6058"/>
    <w:rsid w:val="009C6B62"/>
    <w:rsid w:val="009C6F0A"/>
    <w:rsid w:val="009C7520"/>
    <w:rsid w:val="009D0568"/>
    <w:rsid w:val="009D133A"/>
    <w:rsid w:val="009D2DA1"/>
    <w:rsid w:val="009D3763"/>
    <w:rsid w:val="009D3C93"/>
    <w:rsid w:val="009D482C"/>
    <w:rsid w:val="009D4DF9"/>
    <w:rsid w:val="009D4F00"/>
    <w:rsid w:val="009D5B00"/>
    <w:rsid w:val="009D5C08"/>
    <w:rsid w:val="009D5CDA"/>
    <w:rsid w:val="009D5E37"/>
    <w:rsid w:val="009D6B73"/>
    <w:rsid w:val="009D7075"/>
    <w:rsid w:val="009E01A6"/>
    <w:rsid w:val="009E16A9"/>
    <w:rsid w:val="009E1B0B"/>
    <w:rsid w:val="009E1C03"/>
    <w:rsid w:val="009E2A40"/>
    <w:rsid w:val="009E2FA8"/>
    <w:rsid w:val="009E3D37"/>
    <w:rsid w:val="009E5A75"/>
    <w:rsid w:val="009E6013"/>
    <w:rsid w:val="009E6AB3"/>
    <w:rsid w:val="009F0B21"/>
    <w:rsid w:val="009F17CB"/>
    <w:rsid w:val="009F23E8"/>
    <w:rsid w:val="009F252D"/>
    <w:rsid w:val="009F2993"/>
    <w:rsid w:val="009F2B74"/>
    <w:rsid w:val="009F3291"/>
    <w:rsid w:val="009F35E1"/>
    <w:rsid w:val="009F38E1"/>
    <w:rsid w:val="009F3EF5"/>
    <w:rsid w:val="009F4C57"/>
    <w:rsid w:val="009F50B1"/>
    <w:rsid w:val="009F5E54"/>
    <w:rsid w:val="009F61DF"/>
    <w:rsid w:val="009F6D61"/>
    <w:rsid w:val="009F6F3E"/>
    <w:rsid w:val="009F6F89"/>
    <w:rsid w:val="009F7843"/>
    <w:rsid w:val="009F7A6B"/>
    <w:rsid w:val="00A00228"/>
    <w:rsid w:val="00A00307"/>
    <w:rsid w:val="00A01B9B"/>
    <w:rsid w:val="00A01DB4"/>
    <w:rsid w:val="00A02AE7"/>
    <w:rsid w:val="00A02B52"/>
    <w:rsid w:val="00A0399F"/>
    <w:rsid w:val="00A0428E"/>
    <w:rsid w:val="00A0462B"/>
    <w:rsid w:val="00A04AF5"/>
    <w:rsid w:val="00A066DE"/>
    <w:rsid w:val="00A077D7"/>
    <w:rsid w:val="00A100BB"/>
    <w:rsid w:val="00A105D9"/>
    <w:rsid w:val="00A11036"/>
    <w:rsid w:val="00A115A9"/>
    <w:rsid w:val="00A115D8"/>
    <w:rsid w:val="00A121CF"/>
    <w:rsid w:val="00A1238A"/>
    <w:rsid w:val="00A12782"/>
    <w:rsid w:val="00A12B48"/>
    <w:rsid w:val="00A13F5A"/>
    <w:rsid w:val="00A13FE8"/>
    <w:rsid w:val="00A14B1C"/>
    <w:rsid w:val="00A14C8C"/>
    <w:rsid w:val="00A156C8"/>
    <w:rsid w:val="00A15722"/>
    <w:rsid w:val="00A157E0"/>
    <w:rsid w:val="00A15ABE"/>
    <w:rsid w:val="00A16070"/>
    <w:rsid w:val="00A16338"/>
    <w:rsid w:val="00A167AA"/>
    <w:rsid w:val="00A1695E"/>
    <w:rsid w:val="00A16D1D"/>
    <w:rsid w:val="00A17D75"/>
    <w:rsid w:val="00A206AA"/>
    <w:rsid w:val="00A20831"/>
    <w:rsid w:val="00A20C52"/>
    <w:rsid w:val="00A233DA"/>
    <w:rsid w:val="00A23432"/>
    <w:rsid w:val="00A239E6"/>
    <w:rsid w:val="00A245AF"/>
    <w:rsid w:val="00A257C7"/>
    <w:rsid w:val="00A25D18"/>
    <w:rsid w:val="00A26182"/>
    <w:rsid w:val="00A261E9"/>
    <w:rsid w:val="00A26765"/>
    <w:rsid w:val="00A2680D"/>
    <w:rsid w:val="00A26AD4"/>
    <w:rsid w:val="00A2740B"/>
    <w:rsid w:val="00A30820"/>
    <w:rsid w:val="00A308CA"/>
    <w:rsid w:val="00A30B25"/>
    <w:rsid w:val="00A30B38"/>
    <w:rsid w:val="00A30F85"/>
    <w:rsid w:val="00A30F96"/>
    <w:rsid w:val="00A31845"/>
    <w:rsid w:val="00A31A29"/>
    <w:rsid w:val="00A31BCF"/>
    <w:rsid w:val="00A321E6"/>
    <w:rsid w:val="00A32653"/>
    <w:rsid w:val="00A327C6"/>
    <w:rsid w:val="00A33377"/>
    <w:rsid w:val="00A34E82"/>
    <w:rsid w:val="00A35179"/>
    <w:rsid w:val="00A3549C"/>
    <w:rsid w:val="00A368C2"/>
    <w:rsid w:val="00A36B4C"/>
    <w:rsid w:val="00A3752C"/>
    <w:rsid w:val="00A41728"/>
    <w:rsid w:val="00A42451"/>
    <w:rsid w:val="00A42464"/>
    <w:rsid w:val="00A42C7F"/>
    <w:rsid w:val="00A434AA"/>
    <w:rsid w:val="00A43BB2"/>
    <w:rsid w:val="00A43C42"/>
    <w:rsid w:val="00A4465F"/>
    <w:rsid w:val="00A44E68"/>
    <w:rsid w:val="00A4513B"/>
    <w:rsid w:val="00A45CE4"/>
    <w:rsid w:val="00A45E53"/>
    <w:rsid w:val="00A466A8"/>
    <w:rsid w:val="00A475D4"/>
    <w:rsid w:val="00A475DC"/>
    <w:rsid w:val="00A4792E"/>
    <w:rsid w:val="00A5104B"/>
    <w:rsid w:val="00A51827"/>
    <w:rsid w:val="00A52921"/>
    <w:rsid w:val="00A52A60"/>
    <w:rsid w:val="00A533BA"/>
    <w:rsid w:val="00A53BFA"/>
    <w:rsid w:val="00A5497A"/>
    <w:rsid w:val="00A56262"/>
    <w:rsid w:val="00A565B7"/>
    <w:rsid w:val="00A56C8D"/>
    <w:rsid w:val="00A57130"/>
    <w:rsid w:val="00A57233"/>
    <w:rsid w:val="00A57A92"/>
    <w:rsid w:val="00A57B78"/>
    <w:rsid w:val="00A57E0C"/>
    <w:rsid w:val="00A57EDB"/>
    <w:rsid w:val="00A60C18"/>
    <w:rsid w:val="00A60CDF"/>
    <w:rsid w:val="00A61192"/>
    <w:rsid w:val="00A61A32"/>
    <w:rsid w:val="00A61E2B"/>
    <w:rsid w:val="00A62BCB"/>
    <w:rsid w:val="00A6316E"/>
    <w:rsid w:val="00A63377"/>
    <w:rsid w:val="00A63F80"/>
    <w:rsid w:val="00A6655D"/>
    <w:rsid w:val="00A67005"/>
    <w:rsid w:val="00A67404"/>
    <w:rsid w:val="00A70004"/>
    <w:rsid w:val="00A7099A"/>
    <w:rsid w:val="00A70F1D"/>
    <w:rsid w:val="00A710E0"/>
    <w:rsid w:val="00A71289"/>
    <w:rsid w:val="00A73123"/>
    <w:rsid w:val="00A73E37"/>
    <w:rsid w:val="00A74A23"/>
    <w:rsid w:val="00A75520"/>
    <w:rsid w:val="00A755EE"/>
    <w:rsid w:val="00A762BD"/>
    <w:rsid w:val="00A76C63"/>
    <w:rsid w:val="00A77872"/>
    <w:rsid w:val="00A80661"/>
    <w:rsid w:val="00A8265E"/>
    <w:rsid w:val="00A833A0"/>
    <w:rsid w:val="00A8369B"/>
    <w:rsid w:val="00A83915"/>
    <w:rsid w:val="00A83AC4"/>
    <w:rsid w:val="00A83F43"/>
    <w:rsid w:val="00A84906"/>
    <w:rsid w:val="00A84CFB"/>
    <w:rsid w:val="00A8505B"/>
    <w:rsid w:val="00A85155"/>
    <w:rsid w:val="00A86FB3"/>
    <w:rsid w:val="00A870C9"/>
    <w:rsid w:val="00A9055C"/>
    <w:rsid w:val="00A92853"/>
    <w:rsid w:val="00A92C36"/>
    <w:rsid w:val="00A9430D"/>
    <w:rsid w:val="00A9497E"/>
    <w:rsid w:val="00A95163"/>
    <w:rsid w:val="00A959B5"/>
    <w:rsid w:val="00A959EC"/>
    <w:rsid w:val="00A961DF"/>
    <w:rsid w:val="00A96306"/>
    <w:rsid w:val="00A965E5"/>
    <w:rsid w:val="00A96A01"/>
    <w:rsid w:val="00A96ABE"/>
    <w:rsid w:val="00A96B49"/>
    <w:rsid w:val="00A972DB"/>
    <w:rsid w:val="00A97B4E"/>
    <w:rsid w:val="00A97C09"/>
    <w:rsid w:val="00A97DF1"/>
    <w:rsid w:val="00AA02C9"/>
    <w:rsid w:val="00AA034C"/>
    <w:rsid w:val="00AA159E"/>
    <w:rsid w:val="00AA17B9"/>
    <w:rsid w:val="00AA2177"/>
    <w:rsid w:val="00AA21C7"/>
    <w:rsid w:val="00AA225F"/>
    <w:rsid w:val="00AA2DBD"/>
    <w:rsid w:val="00AA369B"/>
    <w:rsid w:val="00AA37C5"/>
    <w:rsid w:val="00AA3B99"/>
    <w:rsid w:val="00AA4398"/>
    <w:rsid w:val="00AA4AFA"/>
    <w:rsid w:val="00AA536C"/>
    <w:rsid w:val="00AA688A"/>
    <w:rsid w:val="00AA6FCD"/>
    <w:rsid w:val="00AA710A"/>
    <w:rsid w:val="00AA765F"/>
    <w:rsid w:val="00AA76DC"/>
    <w:rsid w:val="00AB0A1D"/>
    <w:rsid w:val="00AB1638"/>
    <w:rsid w:val="00AB1E12"/>
    <w:rsid w:val="00AB344B"/>
    <w:rsid w:val="00AB3BBB"/>
    <w:rsid w:val="00AB3E67"/>
    <w:rsid w:val="00AB4125"/>
    <w:rsid w:val="00AB44FB"/>
    <w:rsid w:val="00AB5151"/>
    <w:rsid w:val="00AB5514"/>
    <w:rsid w:val="00AB5838"/>
    <w:rsid w:val="00AB6B76"/>
    <w:rsid w:val="00AB7F6B"/>
    <w:rsid w:val="00AB7FF1"/>
    <w:rsid w:val="00AC0101"/>
    <w:rsid w:val="00AC0A9C"/>
    <w:rsid w:val="00AC0B60"/>
    <w:rsid w:val="00AC0DA7"/>
    <w:rsid w:val="00AC2A89"/>
    <w:rsid w:val="00AC30E3"/>
    <w:rsid w:val="00AC324B"/>
    <w:rsid w:val="00AC3451"/>
    <w:rsid w:val="00AC3DF9"/>
    <w:rsid w:val="00AC4310"/>
    <w:rsid w:val="00AC57CF"/>
    <w:rsid w:val="00AC5C99"/>
    <w:rsid w:val="00AC6F7F"/>
    <w:rsid w:val="00AC7EC4"/>
    <w:rsid w:val="00AD090D"/>
    <w:rsid w:val="00AD0A4F"/>
    <w:rsid w:val="00AD2421"/>
    <w:rsid w:val="00AD285C"/>
    <w:rsid w:val="00AD36A9"/>
    <w:rsid w:val="00AD4181"/>
    <w:rsid w:val="00AD4235"/>
    <w:rsid w:val="00AD543F"/>
    <w:rsid w:val="00AD55C2"/>
    <w:rsid w:val="00AD6ED1"/>
    <w:rsid w:val="00AD718A"/>
    <w:rsid w:val="00AE07BB"/>
    <w:rsid w:val="00AE0B37"/>
    <w:rsid w:val="00AE0EA2"/>
    <w:rsid w:val="00AE112C"/>
    <w:rsid w:val="00AE1A12"/>
    <w:rsid w:val="00AE2036"/>
    <w:rsid w:val="00AE37B0"/>
    <w:rsid w:val="00AE3F50"/>
    <w:rsid w:val="00AE481C"/>
    <w:rsid w:val="00AE48B4"/>
    <w:rsid w:val="00AE4996"/>
    <w:rsid w:val="00AE4A2F"/>
    <w:rsid w:val="00AE56D9"/>
    <w:rsid w:val="00AF0387"/>
    <w:rsid w:val="00AF076A"/>
    <w:rsid w:val="00AF0F34"/>
    <w:rsid w:val="00AF1999"/>
    <w:rsid w:val="00AF2EC9"/>
    <w:rsid w:val="00AF30F7"/>
    <w:rsid w:val="00AF33D8"/>
    <w:rsid w:val="00AF367D"/>
    <w:rsid w:val="00AF560C"/>
    <w:rsid w:val="00AF6143"/>
    <w:rsid w:val="00AF6FEF"/>
    <w:rsid w:val="00AF749C"/>
    <w:rsid w:val="00AF750B"/>
    <w:rsid w:val="00AF7E44"/>
    <w:rsid w:val="00AF7FC9"/>
    <w:rsid w:val="00B006B1"/>
    <w:rsid w:val="00B00AC2"/>
    <w:rsid w:val="00B00BE7"/>
    <w:rsid w:val="00B01DC8"/>
    <w:rsid w:val="00B0252B"/>
    <w:rsid w:val="00B02746"/>
    <w:rsid w:val="00B029D8"/>
    <w:rsid w:val="00B04281"/>
    <w:rsid w:val="00B048C2"/>
    <w:rsid w:val="00B04987"/>
    <w:rsid w:val="00B0519A"/>
    <w:rsid w:val="00B051DF"/>
    <w:rsid w:val="00B05C93"/>
    <w:rsid w:val="00B062FC"/>
    <w:rsid w:val="00B06AF4"/>
    <w:rsid w:val="00B077A5"/>
    <w:rsid w:val="00B10749"/>
    <w:rsid w:val="00B10AFA"/>
    <w:rsid w:val="00B11F25"/>
    <w:rsid w:val="00B11F84"/>
    <w:rsid w:val="00B12310"/>
    <w:rsid w:val="00B129ED"/>
    <w:rsid w:val="00B143D4"/>
    <w:rsid w:val="00B1490B"/>
    <w:rsid w:val="00B15097"/>
    <w:rsid w:val="00B158BF"/>
    <w:rsid w:val="00B17A03"/>
    <w:rsid w:val="00B204E8"/>
    <w:rsid w:val="00B21D55"/>
    <w:rsid w:val="00B22160"/>
    <w:rsid w:val="00B2247B"/>
    <w:rsid w:val="00B2304B"/>
    <w:rsid w:val="00B233B5"/>
    <w:rsid w:val="00B23915"/>
    <w:rsid w:val="00B26523"/>
    <w:rsid w:val="00B26A91"/>
    <w:rsid w:val="00B26E23"/>
    <w:rsid w:val="00B26F52"/>
    <w:rsid w:val="00B27005"/>
    <w:rsid w:val="00B270B0"/>
    <w:rsid w:val="00B2748A"/>
    <w:rsid w:val="00B27AB2"/>
    <w:rsid w:val="00B27BF3"/>
    <w:rsid w:val="00B27D04"/>
    <w:rsid w:val="00B30265"/>
    <w:rsid w:val="00B30988"/>
    <w:rsid w:val="00B30C78"/>
    <w:rsid w:val="00B30F78"/>
    <w:rsid w:val="00B314CB"/>
    <w:rsid w:val="00B315DF"/>
    <w:rsid w:val="00B31D00"/>
    <w:rsid w:val="00B31D64"/>
    <w:rsid w:val="00B32304"/>
    <w:rsid w:val="00B327A4"/>
    <w:rsid w:val="00B32F65"/>
    <w:rsid w:val="00B33DC4"/>
    <w:rsid w:val="00B34C45"/>
    <w:rsid w:val="00B35BCA"/>
    <w:rsid w:val="00B35C34"/>
    <w:rsid w:val="00B35CC0"/>
    <w:rsid w:val="00B36BB6"/>
    <w:rsid w:val="00B37724"/>
    <w:rsid w:val="00B37983"/>
    <w:rsid w:val="00B37D51"/>
    <w:rsid w:val="00B408B5"/>
    <w:rsid w:val="00B40B98"/>
    <w:rsid w:val="00B412A0"/>
    <w:rsid w:val="00B42600"/>
    <w:rsid w:val="00B430BE"/>
    <w:rsid w:val="00B4317D"/>
    <w:rsid w:val="00B43DC6"/>
    <w:rsid w:val="00B449C9"/>
    <w:rsid w:val="00B44A13"/>
    <w:rsid w:val="00B45521"/>
    <w:rsid w:val="00B456D1"/>
    <w:rsid w:val="00B45D6E"/>
    <w:rsid w:val="00B460DD"/>
    <w:rsid w:val="00B46EFB"/>
    <w:rsid w:val="00B46F62"/>
    <w:rsid w:val="00B47096"/>
    <w:rsid w:val="00B471A3"/>
    <w:rsid w:val="00B4782A"/>
    <w:rsid w:val="00B50289"/>
    <w:rsid w:val="00B50407"/>
    <w:rsid w:val="00B51F18"/>
    <w:rsid w:val="00B5247A"/>
    <w:rsid w:val="00B52B4A"/>
    <w:rsid w:val="00B52CAE"/>
    <w:rsid w:val="00B53EB1"/>
    <w:rsid w:val="00B57522"/>
    <w:rsid w:val="00B57F52"/>
    <w:rsid w:val="00B606AF"/>
    <w:rsid w:val="00B60FA8"/>
    <w:rsid w:val="00B61A13"/>
    <w:rsid w:val="00B61D15"/>
    <w:rsid w:val="00B62536"/>
    <w:rsid w:val="00B63312"/>
    <w:rsid w:val="00B63B90"/>
    <w:rsid w:val="00B64ADF"/>
    <w:rsid w:val="00B65196"/>
    <w:rsid w:val="00B65997"/>
    <w:rsid w:val="00B659D2"/>
    <w:rsid w:val="00B66BD5"/>
    <w:rsid w:val="00B66E69"/>
    <w:rsid w:val="00B7013E"/>
    <w:rsid w:val="00B71814"/>
    <w:rsid w:val="00B71F2D"/>
    <w:rsid w:val="00B72675"/>
    <w:rsid w:val="00B73F28"/>
    <w:rsid w:val="00B7483D"/>
    <w:rsid w:val="00B75213"/>
    <w:rsid w:val="00B75C67"/>
    <w:rsid w:val="00B75C77"/>
    <w:rsid w:val="00B7641C"/>
    <w:rsid w:val="00B7660B"/>
    <w:rsid w:val="00B766CE"/>
    <w:rsid w:val="00B769D8"/>
    <w:rsid w:val="00B76CB1"/>
    <w:rsid w:val="00B80360"/>
    <w:rsid w:val="00B80463"/>
    <w:rsid w:val="00B8092C"/>
    <w:rsid w:val="00B8149A"/>
    <w:rsid w:val="00B81EA6"/>
    <w:rsid w:val="00B81ED6"/>
    <w:rsid w:val="00B82150"/>
    <w:rsid w:val="00B821E0"/>
    <w:rsid w:val="00B82D8B"/>
    <w:rsid w:val="00B8401D"/>
    <w:rsid w:val="00B841EE"/>
    <w:rsid w:val="00B843FF"/>
    <w:rsid w:val="00B84818"/>
    <w:rsid w:val="00B84D0B"/>
    <w:rsid w:val="00B8608B"/>
    <w:rsid w:val="00B86CC8"/>
    <w:rsid w:val="00B86DB2"/>
    <w:rsid w:val="00B87316"/>
    <w:rsid w:val="00B8781F"/>
    <w:rsid w:val="00B87965"/>
    <w:rsid w:val="00B906C3"/>
    <w:rsid w:val="00B90CBF"/>
    <w:rsid w:val="00B91AF2"/>
    <w:rsid w:val="00B92028"/>
    <w:rsid w:val="00B93328"/>
    <w:rsid w:val="00B9374F"/>
    <w:rsid w:val="00B93ECE"/>
    <w:rsid w:val="00B941E9"/>
    <w:rsid w:val="00B945D3"/>
    <w:rsid w:val="00B946BC"/>
    <w:rsid w:val="00B9527A"/>
    <w:rsid w:val="00B95AA2"/>
    <w:rsid w:val="00B95BD4"/>
    <w:rsid w:val="00B978FB"/>
    <w:rsid w:val="00B97E7D"/>
    <w:rsid w:val="00BA220F"/>
    <w:rsid w:val="00BA2DBF"/>
    <w:rsid w:val="00BA3501"/>
    <w:rsid w:val="00BA37DD"/>
    <w:rsid w:val="00BA3F41"/>
    <w:rsid w:val="00BA431D"/>
    <w:rsid w:val="00BA43C9"/>
    <w:rsid w:val="00BA4B89"/>
    <w:rsid w:val="00BA7834"/>
    <w:rsid w:val="00BA783E"/>
    <w:rsid w:val="00BB025D"/>
    <w:rsid w:val="00BB072D"/>
    <w:rsid w:val="00BB0BF9"/>
    <w:rsid w:val="00BB1538"/>
    <w:rsid w:val="00BB1AC5"/>
    <w:rsid w:val="00BB23E6"/>
    <w:rsid w:val="00BB326A"/>
    <w:rsid w:val="00BB55F8"/>
    <w:rsid w:val="00BB722E"/>
    <w:rsid w:val="00BC0024"/>
    <w:rsid w:val="00BC05AF"/>
    <w:rsid w:val="00BC068F"/>
    <w:rsid w:val="00BC0740"/>
    <w:rsid w:val="00BC0A54"/>
    <w:rsid w:val="00BC0F8C"/>
    <w:rsid w:val="00BC14D1"/>
    <w:rsid w:val="00BC1576"/>
    <w:rsid w:val="00BC16D5"/>
    <w:rsid w:val="00BC261C"/>
    <w:rsid w:val="00BC2ADE"/>
    <w:rsid w:val="00BC343D"/>
    <w:rsid w:val="00BC3B30"/>
    <w:rsid w:val="00BC3EE6"/>
    <w:rsid w:val="00BC43C8"/>
    <w:rsid w:val="00BC4EA4"/>
    <w:rsid w:val="00BC595C"/>
    <w:rsid w:val="00BC6578"/>
    <w:rsid w:val="00BC6E2A"/>
    <w:rsid w:val="00BC73C6"/>
    <w:rsid w:val="00BC780B"/>
    <w:rsid w:val="00BD045C"/>
    <w:rsid w:val="00BD094F"/>
    <w:rsid w:val="00BD0A18"/>
    <w:rsid w:val="00BD0D83"/>
    <w:rsid w:val="00BD106F"/>
    <w:rsid w:val="00BD35C2"/>
    <w:rsid w:val="00BD3ADC"/>
    <w:rsid w:val="00BD3E53"/>
    <w:rsid w:val="00BD5D5E"/>
    <w:rsid w:val="00BD7719"/>
    <w:rsid w:val="00BD7F31"/>
    <w:rsid w:val="00BE025B"/>
    <w:rsid w:val="00BE1D72"/>
    <w:rsid w:val="00BE203F"/>
    <w:rsid w:val="00BE2C21"/>
    <w:rsid w:val="00BE2C56"/>
    <w:rsid w:val="00BE3786"/>
    <w:rsid w:val="00BE3BDA"/>
    <w:rsid w:val="00BE458D"/>
    <w:rsid w:val="00BE53D0"/>
    <w:rsid w:val="00BE661D"/>
    <w:rsid w:val="00BE745A"/>
    <w:rsid w:val="00BE7801"/>
    <w:rsid w:val="00BF0EF9"/>
    <w:rsid w:val="00BF1842"/>
    <w:rsid w:val="00BF342B"/>
    <w:rsid w:val="00BF4613"/>
    <w:rsid w:val="00BF5DD1"/>
    <w:rsid w:val="00BF690D"/>
    <w:rsid w:val="00BF7490"/>
    <w:rsid w:val="00BF7720"/>
    <w:rsid w:val="00C00255"/>
    <w:rsid w:val="00C00711"/>
    <w:rsid w:val="00C01800"/>
    <w:rsid w:val="00C0270C"/>
    <w:rsid w:val="00C02DF9"/>
    <w:rsid w:val="00C03578"/>
    <w:rsid w:val="00C03601"/>
    <w:rsid w:val="00C04328"/>
    <w:rsid w:val="00C05197"/>
    <w:rsid w:val="00C0571C"/>
    <w:rsid w:val="00C10D30"/>
    <w:rsid w:val="00C11472"/>
    <w:rsid w:val="00C11880"/>
    <w:rsid w:val="00C122B0"/>
    <w:rsid w:val="00C12B7E"/>
    <w:rsid w:val="00C12E18"/>
    <w:rsid w:val="00C13E77"/>
    <w:rsid w:val="00C1445C"/>
    <w:rsid w:val="00C144E3"/>
    <w:rsid w:val="00C157A8"/>
    <w:rsid w:val="00C15A4B"/>
    <w:rsid w:val="00C160DE"/>
    <w:rsid w:val="00C1691B"/>
    <w:rsid w:val="00C17252"/>
    <w:rsid w:val="00C17501"/>
    <w:rsid w:val="00C175E3"/>
    <w:rsid w:val="00C204C6"/>
    <w:rsid w:val="00C20A70"/>
    <w:rsid w:val="00C20BEF"/>
    <w:rsid w:val="00C21122"/>
    <w:rsid w:val="00C22C27"/>
    <w:rsid w:val="00C23A5D"/>
    <w:rsid w:val="00C23F3A"/>
    <w:rsid w:val="00C24653"/>
    <w:rsid w:val="00C249A1"/>
    <w:rsid w:val="00C25393"/>
    <w:rsid w:val="00C27FEE"/>
    <w:rsid w:val="00C311A0"/>
    <w:rsid w:val="00C31276"/>
    <w:rsid w:val="00C31977"/>
    <w:rsid w:val="00C32131"/>
    <w:rsid w:val="00C325A4"/>
    <w:rsid w:val="00C32ABF"/>
    <w:rsid w:val="00C32EC1"/>
    <w:rsid w:val="00C32F6A"/>
    <w:rsid w:val="00C34F7B"/>
    <w:rsid w:val="00C35F07"/>
    <w:rsid w:val="00C36127"/>
    <w:rsid w:val="00C3654D"/>
    <w:rsid w:val="00C36C37"/>
    <w:rsid w:val="00C36CC1"/>
    <w:rsid w:val="00C37A75"/>
    <w:rsid w:val="00C40092"/>
    <w:rsid w:val="00C40425"/>
    <w:rsid w:val="00C40E65"/>
    <w:rsid w:val="00C4113D"/>
    <w:rsid w:val="00C4274A"/>
    <w:rsid w:val="00C427EA"/>
    <w:rsid w:val="00C42A58"/>
    <w:rsid w:val="00C42A6C"/>
    <w:rsid w:val="00C4348F"/>
    <w:rsid w:val="00C43F94"/>
    <w:rsid w:val="00C4443B"/>
    <w:rsid w:val="00C45D95"/>
    <w:rsid w:val="00C46004"/>
    <w:rsid w:val="00C47815"/>
    <w:rsid w:val="00C47B7A"/>
    <w:rsid w:val="00C47DAE"/>
    <w:rsid w:val="00C47DBD"/>
    <w:rsid w:val="00C50301"/>
    <w:rsid w:val="00C51375"/>
    <w:rsid w:val="00C51394"/>
    <w:rsid w:val="00C5219D"/>
    <w:rsid w:val="00C523A8"/>
    <w:rsid w:val="00C526B6"/>
    <w:rsid w:val="00C52A3B"/>
    <w:rsid w:val="00C52BC1"/>
    <w:rsid w:val="00C537CA"/>
    <w:rsid w:val="00C541EB"/>
    <w:rsid w:val="00C545DE"/>
    <w:rsid w:val="00C55E6E"/>
    <w:rsid w:val="00C5692D"/>
    <w:rsid w:val="00C571ED"/>
    <w:rsid w:val="00C57CB7"/>
    <w:rsid w:val="00C57F70"/>
    <w:rsid w:val="00C6051B"/>
    <w:rsid w:val="00C606D0"/>
    <w:rsid w:val="00C60A6E"/>
    <w:rsid w:val="00C60DEC"/>
    <w:rsid w:val="00C60F82"/>
    <w:rsid w:val="00C61C62"/>
    <w:rsid w:val="00C6282A"/>
    <w:rsid w:val="00C62D2E"/>
    <w:rsid w:val="00C6327C"/>
    <w:rsid w:val="00C648ED"/>
    <w:rsid w:val="00C65780"/>
    <w:rsid w:val="00C66DB4"/>
    <w:rsid w:val="00C66E20"/>
    <w:rsid w:val="00C6756F"/>
    <w:rsid w:val="00C67664"/>
    <w:rsid w:val="00C67A4B"/>
    <w:rsid w:val="00C703C5"/>
    <w:rsid w:val="00C71142"/>
    <w:rsid w:val="00C71D46"/>
    <w:rsid w:val="00C726BF"/>
    <w:rsid w:val="00C740B1"/>
    <w:rsid w:val="00C740D4"/>
    <w:rsid w:val="00C74634"/>
    <w:rsid w:val="00C75A96"/>
    <w:rsid w:val="00C766EF"/>
    <w:rsid w:val="00C76786"/>
    <w:rsid w:val="00C767B6"/>
    <w:rsid w:val="00C76E51"/>
    <w:rsid w:val="00C771F8"/>
    <w:rsid w:val="00C80FAD"/>
    <w:rsid w:val="00C81913"/>
    <w:rsid w:val="00C81EFC"/>
    <w:rsid w:val="00C83320"/>
    <w:rsid w:val="00C83843"/>
    <w:rsid w:val="00C83CC8"/>
    <w:rsid w:val="00C84113"/>
    <w:rsid w:val="00C84609"/>
    <w:rsid w:val="00C849D3"/>
    <w:rsid w:val="00C84CCC"/>
    <w:rsid w:val="00C84CFA"/>
    <w:rsid w:val="00C852E0"/>
    <w:rsid w:val="00C8552A"/>
    <w:rsid w:val="00C86077"/>
    <w:rsid w:val="00C8610A"/>
    <w:rsid w:val="00C87CA0"/>
    <w:rsid w:val="00C903B8"/>
    <w:rsid w:val="00C90D28"/>
    <w:rsid w:val="00C910BB"/>
    <w:rsid w:val="00C91CC3"/>
    <w:rsid w:val="00C91D07"/>
    <w:rsid w:val="00C9207D"/>
    <w:rsid w:val="00C925C1"/>
    <w:rsid w:val="00C92A63"/>
    <w:rsid w:val="00C933B5"/>
    <w:rsid w:val="00C93992"/>
    <w:rsid w:val="00C93B4C"/>
    <w:rsid w:val="00C94528"/>
    <w:rsid w:val="00C94786"/>
    <w:rsid w:val="00C94BB7"/>
    <w:rsid w:val="00C94BFC"/>
    <w:rsid w:val="00C9671C"/>
    <w:rsid w:val="00C9698B"/>
    <w:rsid w:val="00C972CB"/>
    <w:rsid w:val="00C97D20"/>
    <w:rsid w:val="00C97DE9"/>
    <w:rsid w:val="00CA0C14"/>
    <w:rsid w:val="00CA1898"/>
    <w:rsid w:val="00CA1B13"/>
    <w:rsid w:val="00CA239D"/>
    <w:rsid w:val="00CA283E"/>
    <w:rsid w:val="00CA2E64"/>
    <w:rsid w:val="00CA3137"/>
    <w:rsid w:val="00CA4528"/>
    <w:rsid w:val="00CA4857"/>
    <w:rsid w:val="00CA52F6"/>
    <w:rsid w:val="00CA6056"/>
    <w:rsid w:val="00CA61B9"/>
    <w:rsid w:val="00CA6BCB"/>
    <w:rsid w:val="00CA6D00"/>
    <w:rsid w:val="00CA6F8F"/>
    <w:rsid w:val="00CA76A9"/>
    <w:rsid w:val="00CB16A0"/>
    <w:rsid w:val="00CB1740"/>
    <w:rsid w:val="00CB1E16"/>
    <w:rsid w:val="00CB2350"/>
    <w:rsid w:val="00CB27E7"/>
    <w:rsid w:val="00CB2A9B"/>
    <w:rsid w:val="00CB43DF"/>
    <w:rsid w:val="00CB4C77"/>
    <w:rsid w:val="00CB4C7B"/>
    <w:rsid w:val="00CB5C96"/>
    <w:rsid w:val="00CB752E"/>
    <w:rsid w:val="00CB76C3"/>
    <w:rsid w:val="00CC0149"/>
    <w:rsid w:val="00CC0A82"/>
    <w:rsid w:val="00CC1795"/>
    <w:rsid w:val="00CC1955"/>
    <w:rsid w:val="00CC1D0C"/>
    <w:rsid w:val="00CC404F"/>
    <w:rsid w:val="00CC45ED"/>
    <w:rsid w:val="00CC539B"/>
    <w:rsid w:val="00CC696C"/>
    <w:rsid w:val="00CC75B7"/>
    <w:rsid w:val="00CD0214"/>
    <w:rsid w:val="00CD028F"/>
    <w:rsid w:val="00CD043D"/>
    <w:rsid w:val="00CD0B91"/>
    <w:rsid w:val="00CD0E31"/>
    <w:rsid w:val="00CD21B7"/>
    <w:rsid w:val="00CD23F6"/>
    <w:rsid w:val="00CD2703"/>
    <w:rsid w:val="00CD3C18"/>
    <w:rsid w:val="00CD597E"/>
    <w:rsid w:val="00CD7278"/>
    <w:rsid w:val="00CD7401"/>
    <w:rsid w:val="00CD7476"/>
    <w:rsid w:val="00CE016F"/>
    <w:rsid w:val="00CE051B"/>
    <w:rsid w:val="00CE0865"/>
    <w:rsid w:val="00CE0E80"/>
    <w:rsid w:val="00CE223F"/>
    <w:rsid w:val="00CE228F"/>
    <w:rsid w:val="00CE2611"/>
    <w:rsid w:val="00CE3163"/>
    <w:rsid w:val="00CE3245"/>
    <w:rsid w:val="00CE3896"/>
    <w:rsid w:val="00CE46E8"/>
    <w:rsid w:val="00CE7065"/>
    <w:rsid w:val="00CE7A1A"/>
    <w:rsid w:val="00CE7D05"/>
    <w:rsid w:val="00CE7D53"/>
    <w:rsid w:val="00CF0920"/>
    <w:rsid w:val="00CF0E47"/>
    <w:rsid w:val="00CF266D"/>
    <w:rsid w:val="00CF2EEE"/>
    <w:rsid w:val="00CF3266"/>
    <w:rsid w:val="00CF4045"/>
    <w:rsid w:val="00CF4522"/>
    <w:rsid w:val="00CF45A9"/>
    <w:rsid w:val="00CF5C10"/>
    <w:rsid w:val="00CF5CCD"/>
    <w:rsid w:val="00CF5ED7"/>
    <w:rsid w:val="00CF757A"/>
    <w:rsid w:val="00CF7D96"/>
    <w:rsid w:val="00D00763"/>
    <w:rsid w:val="00D01CE9"/>
    <w:rsid w:val="00D02170"/>
    <w:rsid w:val="00D02D81"/>
    <w:rsid w:val="00D03146"/>
    <w:rsid w:val="00D03E08"/>
    <w:rsid w:val="00D041E4"/>
    <w:rsid w:val="00D048CB"/>
    <w:rsid w:val="00D04FE9"/>
    <w:rsid w:val="00D05FB3"/>
    <w:rsid w:val="00D0765D"/>
    <w:rsid w:val="00D10200"/>
    <w:rsid w:val="00D108F3"/>
    <w:rsid w:val="00D11836"/>
    <w:rsid w:val="00D127D1"/>
    <w:rsid w:val="00D1508E"/>
    <w:rsid w:val="00D1530D"/>
    <w:rsid w:val="00D15ED2"/>
    <w:rsid w:val="00D160DB"/>
    <w:rsid w:val="00D170EB"/>
    <w:rsid w:val="00D17C8E"/>
    <w:rsid w:val="00D2038F"/>
    <w:rsid w:val="00D20EA9"/>
    <w:rsid w:val="00D21563"/>
    <w:rsid w:val="00D219E5"/>
    <w:rsid w:val="00D2200E"/>
    <w:rsid w:val="00D22D5B"/>
    <w:rsid w:val="00D23658"/>
    <w:rsid w:val="00D23922"/>
    <w:rsid w:val="00D24048"/>
    <w:rsid w:val="00D24266"/>
    <w:rsid w:val="00D246D8"/>
    <w:rsid w:val="00D24BA7"/>
    <w:rsid w:val="00D24C2C"/>
    <w:rsid w:val="00D25AEF"/>
    <w:rsid w:val="00D26274"/>
    <w:rsid w:val="00D2781F"/>
    <w:rsid w:val="00D27B9C"/>
    <w:rsid w:val="00D27CC1"/>
    <w:rsid w:val="00D31ADD"/>
    <w:rsid w:val="00D31B8A"/>
    <w:rsid w:val="00D31FF1"/>
    <w:rsid w:val="00D326CD"/>
    <w:rsid w:val="00D32DD3"/>
    <w:rsid w:val="00D3310A"/>
    <w:rsid w:val="00D334F5"/>
    <w:rsid w:val="00D33E08"/>
    <w:rsid w:val="00D34005"/>
    <w:rsid w:val="00D34618"/>
    <w:rsid w:val="00D34CC4"/>
    <w:rsid w:val="00D357A7"/>
    <w:rsid w:val="00D359EA"/>
    <w:rsid w:val="00D36BFE"/>
    <w:rsid w:val="00D404AC"/>
    <w:rsid w:val="00D4069B"/>
    <w:rsid w:val="00D40C1E"/>
    <w:rsid w:val="00D41FD5"/>
    <w:rsid w:val="00D42A04"/>
    <w:rsid w:val="00D42FD4"/>
    <w:rsid w:val="00D430C5"/>
    <w:rsid w:val="00D43695"/>
    <w:rsid w:val="00D43716"/>
    <w:rsid w:val="00D43D46"/>
    <w:rsid w:val="00D44330"/>
    <w:rsid w:val="00D44503"/>
    <w:rsid w:val="00D44A32"/>
    <w:rsid w:val="00D45104"/>
    <w:rsid w:val="00D5014D"/>
    <w:rsid w:val="00D513C0"/>
    <w:rsid w:val="00D52729"/>
    <w:rsid w:val="00D527BA"/>
    <w:rsid w:val="00D52D6A"/>
    <w:rsid w:val="00D53E89"/>
    <w:rsid w:val="00D5423B"/>
    <w:rsid w:val="00D54302"/>
    <w:rsid w:val="00D54E4A"/>
    <w:rsid w:val="00D5513C"/>
    <w:rsid w:val="00D55565"/>
    <w:rsid w:val="00D55DFE"/>
    <w:rsid w:val="00D56164"/>
    <w:rsid w:val="00D56E5F"/>
    <w:rsid w:val="00D57F87"/>
    <w:rsid w:val="00D6053F"/>
    <w:rsid w:val="00D60FB1"/>
    <w:rsid w:val="00D625DD"/>
    <w:rsid w:val="00D62A00"/>
    <w:rsid w:val="00D62A54"/>
    <w:rsid w:val="00D62FA3"/>
    <w:rsid w:val="00D645AA"/>
    <w:rsid w:val="00D64DC0"/>
    <w:rsid w:val="00D650B1"/>
    <w:rsid w:val="00D6568D"/>
    <w:rsid w:val="00D66772"/>
    <w:rsid w:val="00D67CB5"/>
    <w:rsid w:val="00D71EFD"/>
    <w:rsid w:val="00D74847"/>
    <w:rsid w:val="00D7646E"/>
    <w:rsid w:val="00D76702"/>
    <w:rsid w:val="00D76D1C"/>
    <w:rsid w:val="00D775F9"/>
    <w:rsid w:val="00D77867"/>
    <w:rsid w:val="00D77A49"/>
    <w:rsid w:val="00D77AF0"/>
    <w:rsid w:val="00D818CB"/>
    <w:rsid w:val="00D81CA6"/>
    <w:rsid w:val="00D82F33"/>
    <w:rsid w:val="00D84196"/>
    <w:rsid w:val="00D843F6"/>
    <w:rsid w:val="00D84A19"/>
    <w:rsid w:val="00D86B09"/>
    <w:rsid w:val="00D87235"/>
    <w:rsid w:val="00D872DE"/>
    <w:rsid w:val="00D87C29"/>
    <w:rsid w:val="00D905BA"/>
    <w:rsid w:val="00D90787"/>
    <w:rsid w:val="00D90C28"/>
    <w:rsid w:val="00D90F70"/>
    <w:rsid w:val="00D9109E"/>
    <w:rsid w:val="00D93150"/>
    <w:rsid w:val="00D93448"/>
    <w:rsid w:val="00D94967"/>
    <w:rsid w:val="00D94EAB"/>
    <w:rsid w:val="00D96237"/>
    <w:rsid w:val="00D9624D"/>
    <w:rsid w:val="00D96A44"/>
    <w:rsid w:val="00D97086"/>
    <w:rsid w:val="00D97DBE"/>
    <w:rsid w:val="00DA09D8"/>
    <w:rsid w:val="00DA0C1B"/>
    <w:rsid w:val="00DA1BFC"/>
    <w:rsid w:val="00DA233B"/>
    <w:rsid w:val="00DA3168"/>
    <w:rsid w:val="00DA3A2B"/>
    <w:rsid w:val="00DA3EC5"/>
    <w:rsid w:val="00DA40B0"/>
    <w:rsid w:val="00DA411F"/>
    <w:rsid w:val="00DA43BA"/>
    <w:rsid w:val="00DA44AF"/>
    <w:rsid w:val="00DA4779"/>
    <w:rsid w:val="00DA4BB6"/>
    <w:rsid w:val="00DA555F"/>
    <w:rsid w:val="00DA6530"/>
    <w:rsid w:val="00DA6AFB"/>
    <w:rsid w:val="00DB03C5"/>
    <w:rsid w:val="00DB0CF9"/>
    <w:rsid w:val="00DB1744"/>
    <w:rsid w:val="00DB190A"/>
    <w:rsid w:val="00DB21FE"/>
    <w:rsid w:val="00DB23A0"/>
    <w:rsid w:val="00DB2F46"/>
    <w:rsid w:val="00DB2FE4"/>
    <w:rsid w:val="00DB3591"/>
    <w:rsid w:val="00DB359E"/>
    <w:rsid w:val="00DB35AB"/>
    <w:rsid w:val="00DB4970"/>
    <w:rsid w:val="00DB4D62"/>
    <w:rsid w:val="00DB5951"/>
    <w:rsid w:val="00DB5DDE"/>
    <w:rsid w:val="00DB5F36"/>
    <w:rsid w:val="00DB68BC"/>
    <w:rsid w:val="00DB718B"/>
    <w:rsid w:val="00DB72F6"/>
    <w:rsid w:val="00DB76FB"/>
    <w:rsid w:val="00DB7AD7"/>
    <w:rsid w:val="00DB7D71"/>
    <w:rsid w:val="00DC01AE"/>
    <w:rsid w:val="00DC0D85"/>
    <w:rsid w:val="00DC177E"/>
    <w:rsid w:val="00DC25DA"/>
    <w:rsid w:val="00DC27B5"/>
    <w:rsid w:val="00DC4226"/>
    <w:rsid w:val="00DC444A"/>
    <w:rsid w:val="00DC45B6"/>
    <w:rsid w:val="00DC47D5"/>
    <w:rsid w:val="00DC506C"/>
    <w:rsid w:val="00DC63F7"/>
    <w:rsid w:val="00DC65F4"/>
    <w:rsid w:val="00DC6845"/>
    <w:rsid w:val="00DC6F9E"/>
    <w:rsid w:val="00DD0BF1"/>
    <w:rsid w:val="00DD0C59"/>
    <w:rsid w:val="00DD10C9"/>
    <w:rsid w:val="00DD18EE"/>
    <w:rsid w:val="00DD281A"/>
    <w:rsid w:val="00DD2C3C"/>
    <w:rsid w:val="00DD2D7E"/>
    <w:rsid w:val="00DD46FC"/>
    <w:rsid w:val="00DD5442"/>
    <w:rsid w:val="00DD5C91"/>
    <w:rsid w:val="00DD5D08"/>
    <w:rsid w:val="00DD609F"/>
    <w:rsid w:val="00DD66C3"/>
    <w:rsid w:val="00DD68E4"/>
    <w:rsid w:val="00DD7063"/>
    <w:rsid w:val="00DE0643"/>
    <w:rsid w:val="00DE1669"/>
    <w:rsid w:val="00DE2760"/>
    <w:rsid w:val="00DE339E"/>
    <w:rsid w:val="00DE382B"/>
    <w:rsid w:val="00DE3AAB"/>
    <w:rsid w:val="00DE3DC3"/>
    <w:rsid w:val="00DE439F"/>
    <w:rsid w:val="00DE4706"/>
    <w:rsid w:val="00DE5CEF"/>
    <w:rsid w:val="00DE5E64"/>
    <w:rsid w:val="00DE61ED"/>
    <w:rsid w:val="00DE7A7D"/>
    <w:rsid w:val="00DE7DE2"/>
    <w:rsid w:val="00DF0AEA"/>
    <w:rsid w:val="00DF0BF4"/>
    <w:rsid w:val="00DF1103"/>
    <w:rsid w:val="00DF1A2F"/>
    <w:rsid w:val="00DF1CC5"/>
    <w:rsid w:val="00DF2470"/>
    <w:rsid w:val="00DF3D10"/>
    <w:rsid w:val="00DF5201"/>
    <w:rsid w:val="00DF526D"/>
    <w:rsid w:val="00DF553D"/>
    <w:rsid w:val="00DF5720"/>
    <w:rsid w:val="00DF5AD3"/>
    <w:rsid w:val="00DF5F0B"/>
    <w:rsid w:val="00DF7DD7"/>
    <w:rsid w:val="00E01D9F"/>
    <w:rsid w:val="00E033EB"/>
    <w:rsid w:val="00E0344C"/>
    <w:rsid w:val="00E03C6A"/>
    <w:rsid w:val="00E03FF9"/>
    <w:rsid w:val="00E04115"/>
    <w:rsid w:val="00E05475"/>
    <w:rsid w:val="00E05A7B"/>
    <w:rsid w:val="00E05B36"/>
    <w:rsid w:val="00E10566"/>
    <w:rsid w:val="00E10D41"/>
    <w:rsid w:val="00E124DD"/>
    <w:rsid w:val="00E12835"/>
    <w:rsid w:val="00E12A7B"/>
    <w:rsid w:val="00E136B2"/>
    <w:rsid w:val="00E13FB8"/>
    <w:rsid w:val="00E1436C"/>
    <w:rsid w:val="00E14B5F"/>
    <w:rsid w:val="00E154FF"/>
    <w:rsid w:val="00E15C55"/>
    <w:rsid w:val="00E15EA2"/>
    <w:rsid w:val="00E1661D"/>
    <w:rsid w:val="00E17B53"/>
    <w:rsid w:val="00E20FA1"/>
    <w:rsid w:val="00E218C7"/>
    <w:rsid w:val="00E218E4"/>
    <w:rsid w:val="00E21D73"/>
    <w:rsid w:val="00E2227B"/>
    <w:rsid w:val="00E225D6"/>
    <w:rsid w:val="00E2314B"/>
    <w:rsid w:val="00E235FF"/>
    <w:rsid w:val="00E239F5"/>
    <w:rsid w:val="00E23B37"/>
    <w:rsid w:val="00E24922"/>
    <w:rsid w:val="00E25FF7"/>
    <w:rsid w:val="00E27136"/>
    <w:rsid w:val="00E27139"/>
    <w:rsid w:val="00E27D16"/>
    <w:rsid w:val="00E30157"/>
    <w:rsid w:val="00E30D4A"/>
    <w:rsid w:val="00E31AB3"/>
    <w:rsid w:val="00E32292"/>
    <w:rsid w:val="00E34AB2"/>
    <w:rsid w:val="00E35643"/>
    <w:rsid w:val="00E3591D"/>
    <w:rsid w:val="00E35C74"/>
    <w:rsid w:val="00E36434"/>
    <w:rsid w:val="00E37619"/>
    <w:rsid w:val="00E405D6"/>
    <w:rsid w:val="00E40799"/>
    <w:rsid w:val="00E4088A"/>
    <w:rsid w:val="00E4157A"/>
    <w:rsid w:val="00E42A8B"/>
    <w:rsid w:val="00E4381E"/>
    <w:rsid w:val="00E439C5"/>
    <w:rsid w:val="00E44035"/>
    <w:rsid w:val="00E45395"/>
    <w:rsid w:val="00E45656"/>
    <w:rsid w:val="00E4576E"/>
    <w:rsid w:val="00E45830"/>
    <w:rsid w:val="00E46708"/>
    <w:rsid w:val="00E46912"/>
    <w:rsid w:val="00E46DDA"/>
    <w:rsid w:val="00E46E02"/>
    <w:rsid w:val="00E4781E"/>
    <w:rsid w:val="00E50881"/>
    <w:rsid w:val="00E509C3"/>
    <w:rsid w:val="00E50BE5"/>
    <w:rsid w:val="00E516CD"/>
    <w:rsid w:val="00E51D95"/>
    <w:rsid w:val="00E520FB"/>
    <w:rsid w:val="00E52F80"/>
    <w:rsid w:val="00E5371A"/>
    <w:rsid w:val="00E5451F"/>
    <w:rsid w:val="00E55623"/>
    <w:rsid w:val="00E55AC9"/>
    <w:rsid w:val="00E55B1E"/>
    <w:rsid w:val="00E55C81"/>
    <w:rsid w:val="00E578B4"/>
    <w:rsid w:val="00E57E7A"/>
    <w:rsid w:val="00E57E8E"/>
    <w:rsid w:val="00E57ECD"/>
    <w:rsid w:val="00E603B9"/>
    <w:rsid w:val="00E605FC"/>
    <w:rsid w:val="00E60A9B"/>
    <w:rsid w:val="00E60EB7"/>
    <w:rsid w:val="00E60ECE"/>
    <w:rsid w:val="00E60F1B"/>
    <w:rsid w:val="00E6147A"/>
    <w:rsid w:val="00E6219A"/>
    <w:rsid w:val="00E623BD"/>
    <w:rsid w:val="00E635C6"/>
    <w:rsid w:val="00E6467E"/>
    <w:rsid w:val="00E65169"/>
    <w:rsid w:val="00E65EA2"/>
    <w:rsid w:val="00E6675F"/>
    <w:rsid w:val="00E66780"/>
    <w:rsid w:val="00E66CFF"/>
    <w:rsid w:val="00E66D93"/>
    <w:rsid w:val="00E66F00"/>
    <w:rsid w:val="00E672F3"/>
    <w:rsid w:val="00E67951"/>
    <w:rsid w:val="00E70BA6"/>
    <w:rsid w:val="00E720E4"/>
    <w:rsid w:val="00E72656"/>
    <w:rsid w:val="00E73470"/>
    <w:rsid w:val="00E736E6"/>
    <w:rsid w:val="00E742B2"/>
    <w:rsid w:val="00E74A98"/>
    <w:rsid w:val="00E768F1"/>
    <w:rsid w:val="00E76EF0"/>
    <w:rsid w:val="00E77261"/>
    <w:rsid w:val="00E77E70"/>
    <w:rsid w:val="00E77FAA"/>
    <w:rsid w:val="00E803FE"/>
    <w:rsid w:val="00E80FCB"/>
    <w:rsid w:val="00E81DE8"/>
    <w:rsid w:val="00E820E1"/>
    <w:rsid w:val="00E82341"/>
    <w:rsid w:val="00E82796"/>
    <w:rsid w:val="00E8367F"/>
    <w:rsid w:val="00E83FBD"/>
    <w:rsid w:val="00E842B1"/>
    <w:rsid w:val="00E84C8C"/>
    <w:rsid w:val="00E8506F"/>
    <w:rsid w:val="00E860AF"/>
    <w:rsid w:val="00E8654A"/>
    <w:rsid w:val="00E86779"/>
    <w:rsid w:val="00E867F2"/>
    <w:rsid w:val="00E86B6C"/>
    <w:rsid w:val="00E86DA4"/>
    <w:rsid w:val="00E87257"/>
    <w:rsid w:val="00E90694"/>
    <w:rsid w:val="00E907E3"/>
    <w:rsid w:val="00E909D1"/>
    <w:rsid w:val="00E90D2C"/>
    <w:rsid w:val="00E92149"/>
    <w:rsid w:val="00E924B2"/>
    <w:rsid w:val="00E93352"/>
    <w:rsid w:val="00E93E39"/>
    <w:rsid w:val="00E946DA"/>
    <w:rsid w:val="00E94D31"/>
    <w:rsid w:val="00E95690"/>
    <w:rsid w:val="00E956A3"/>
    <w:rsid w:val="00E960D3"/>
    <w:rsid w:val="00E96940"/>
    <w:rsid w:val="00E9747D"/>
    <w:rsid w:val="00E97CEA"/>
    <w:rsid w:val="00E97E46"/>
    <w:rsid w:val="00E97F46"/>
    <w:rsid w:val="00EA010F"/>
    <w:rsid w:val="00EA1405"/>
    <w:rsid w:val="00EA1542"/>
    <w:rsid w:val="00EA27A3"/>
    <w:rsid w:val="00EA2CBB"/>
    <w:rsid w:val="00EA2EAA"/>
    <w:rsid w:val="00EA32A3"/>
    <w:rsid w:val="00EA3F8C"/>
    <w:rsid w:val="00EA45A6"/>
    <w:rsid w:val="00EA4CF1"/>
    <w:rsid w:val="00EA4E9B"/>
    <w:rsid w:val="00EA5214"/>
    <w:rsid w:val="00EA5D2F"/>
    <w:rsid w:val="00EA5E74"/>
    <w:rsid w:val="00EA6012"/>
    <w:rsid w:val="00EA66A0"/>
    <w:rsid w:val="00EA6992"/>
    <w:rsid w:val="00EA79FB"/>
    <w:rsid w:val="00EB0222"/>
    <w:rsid w:val="00EB0ED7"/>
    <w:rsid w:val="00EB1280"/>
    <w:rsid w:val="00EB1E42"/>
    <w:rsid w:val="00EB1EB7"/>
    <w:rsid w:val="00EB2525"/>
    <w:rsid w:val="00EB2F57"/>
    <w:rsid w:val="00EB3AAA"/>
    <w:rsid w:val="00EB458A"/>
    <w:rsid w:val="00EB48AB"/>
    <w:rsid w:val="00EB4AA7"/>
    <w:rsid w:val="00EB5449"/>
    <w:rsid w:val="00EB5D04"/>
    <w:rsid w:val="00EB6000"/>
    <w:rsid w:val="00EC006C"/>
    <w:rsid w:val="00EC01BC"/>
    <w:rsid w:val="00EC0311"/>
    <w:rsid w:val="00EC1221"/>
    <w:rsid w:val="00EC14C2"/>
    <w:rsid w:val="00EC25E6"/>
    <w:rsid w:val="00EC45E0"/>
    <w:rsid w:val="00EC498C"/>
    <w:rsid w:val="00EC79DC"/>
    <w:rsid w:val="00EC7CF1"/>
    <w:rsid w:val="00ED0554"/>
    <w:rsid w:val="00ED1700"/>
    <w:rsid w:val="00ED1881"/>
    <w:rsid w:val="00ED269C"/>
    <w:rsid w:val="00ED378D"/>
    <w:rsid w:val="00ED3A1B"/>
    <w:rsid w:val="00ED3D1E"/>
    <w:rsid w:val="00ED4BC8"/>
    <w:rsid w:val="00ED59ED"/>
    <w:rsid w:val="00ED6E53"/>
    <w:rsid w:val="00ED7625"/>
    <w:rsid w:val="00ED7C01"/>
    <w:rsid w:val="00ED7D82"/>
    <w:rsid w:val="00EE1393"/>
    <w:rsid w:val="00EE19A9"/>
    <w:rsid w:val="00EE46BE"/>
    <w:rsid w:val="00EE48D3"/>
    <w:rsid w:val="00EE48F9"/>
    <w:rsid w:val="00EE4A46"/>
    <w:rsid w:val="00EE55EB"/>
    <w:rsid w:val="00EE64D6"/>
    <w:rsid w:val="00EE6A7A"/>
    <w:rsid w:val="00EE6B36"/>
    <w:rsid w:val="00EE7023"/>
    <w:rsid w:val="00EE758A"/>
    <w:rsid w:val="00EE7831"/>
    <w:rsid w:val="00EF0122"/>
    <w:rsid w:val="00EF025A"/>
    <w:rsid w:val="00EF0C3A"/>
    <w:rsid w:val="00EF2D1B"/>
    <w:rsid w:val="00EF312A"/>
    <w:rsid w:val="00EF3698"/>
    <w:rsid w:val="00EF456F"/>
    <w:rsid w:val="00EF4E29"/>
    <w:rsid w:val="00EF63C0"/>
    <w:rsid w:val="00EF7696"/>
    <w:rsid w:val="00F00631"/>
    <w:rsid w:val="00F0097B"/>
    <w:rsid w:val="00F00EF6"/>
    <w:rsid w:val="00F01838"/>
    <w:rsid w:val="00F01F15"/>
    <w:rsid w:val="00F02008"/>
    <w:rsid w:val="00F020D7"/>
    <w:rsid w:val="00F02A37"/>
    <w:rsid w:val="00F02B80"/>
    <w:rsid w:val="00F03A4F"/>
    <w:rsid w:val="00F047AF"/>
    <w:rsid w:val="00F04DD8"/>
    <w:rsid w:val="00F05662"/>
    <w:rsid w:val="00F05B3A"/>
    <w:rsid w:val="00F0682E"/>
    <w:rsid w:val="00F0694C"/>
    <w:rsid w:val="00F06C2E"/>
    <w:rsid w:val="00F074F4"/>
    <w:rsid w:val="00F12580"/>
    <w:rsid w:val="00F12DFD"/>
    <w:rsid w:val="00F13F64"/>
    <w:rsid w:val="00F14402"/>
    <w:rsid w:val="00F1584E"/>
    <w:rsid w:val="00F17B65"/>
    <w:rsid w:val="00F20456"/>
    <w:rsid w:val="00F21034"/>
    <w:rsid w:val="00F2169F"/>
    <w:rsid w:val="00F221A7"/>
    <w:rsid w:val="00F22DA8"/>
    <w:rsid w:val="00F23ED4"/>
    <w:rsid w:val="00F24118"/>
    <w:rsid w:val="00F248D5"/>
    <w:rsid w:val="00F248DD"/>
    <w:rsid w:val="00F25BDF"/>
    <w:rsid w:val="00F2603F"/>
    <w:rsid w:val="00F2622F"/>
    <w:rsid w:val="00F2639B"/>
    <w:rsid w:val="00F26D13"/>
    <w:rsid w:val="00F26DD0"/>
    <w:rsid w:val="00F26E57"/>
    <w:rsid w:val="00F27999"/>
    <w:rsid w:val="00F31AAD"/>
    <w:rsid w:val="00F331C5"/>
    <w:rsid w:val="00F3327F"/>
    <w:rsid w:val="00F344F3"/>
    <w:rsid w:val="00F35516"/>
    <w:rsid w:val="00F35BF1"/>
    <w:rsid w:val="00F362CA"/>
    <w:rsid w:val="00F36A29"/>
    <w:rsid w:val="00F3763D"/>
    <w:rsid w:val="00F37674"/>
    <w:rsid w:val="00F37B80"/>
    <w:rsid w:val="00F40420"/>
    <w:rsid w:val="00F40DA3"/>
    <w:rsid w:val="00F40EEC"/>
    <w:rsid w:val="00F41021"/>
    <w:rsid w:val="00F42281"/>
    <w:rsid w:val="00F42688"/>
    <w:rsid w:val="00F42C4B"/>
    <w:rsid w:val="00F43542"/>
    <w:rsid w:val="00F43B67"/>
    <w:rsid w:val="00F43BE6"/>
    <w:rsid w:val="00F43F5A"/>
    <w:rsid w:val="00F43F62"/>
    <w:rsid w:val="00F44295"/>
    <w:rsid w:val="00F443A6"/>
    <w:rsid w:val="00F44567"/>
    <w:rsid w:val="00F449BA"/>
    <w:rsid w:val="00F44B22"/>
    <w:rsid w:val="00F44CF9"/>
    <w:rsid w:val="00F45695"/>
    <w:rsid w:val="00F460A7"/>
    <w:rsid w:val="00F4672A"/>
    <w:rsid w:val="00F469D2"/>
    <w:rsid w:val="00F476CC"/>
    <w:rsid w:val="00F47CBB"/>
    <w:rsid w:val="00F47F31"/>
    <w:rsid w:val="00F50184"/>
    <w:rsid w:val="00F506BD"/>
    <w:rsid w:val="00F50D51"/>
    <w:rsid w:val="00F50E51"/>
    <w:rsid w:val="00F51CC6"/>
    <w:rsid w:val="00F523F6"/>
    <w:rsid w:val="00F52D28"/>
    <w:rsid w:val="00F531BF"/>
    <w:rsid w:val="00F536B8"/>
    <w:rsid w:val="00F539EE"/>
    <w:rsid w:val="00F54721"/>
    <w:rsid w:val="00F547FA"/>
    <w:rsid w:val="00F54D91"/>
    <w:rsid w:val="00F54EE1"/>
    <w:rsid w:val="00F55104"/>
    <w:rsid w:val="00F55494"/>
    <w:rsid w:val="00F56AE8"/>
    <w:rsid w:val="00F57C60"/>
    <w:rsid w:val="00F608AD"/>
    <w:rsid w:val="00F60C69"/>
    <w:rsid w:val="00F6151D"/>
    <w:rsid w:val="00F61C18"/>
    <w:rsid w:val="00F62425"/>
    <w:rsid w:val="00F632AF"/>
    <w:rsid w:val="00F63D05"/>
    <w:rsid w:val="00F64E8A"/>
    <w:rsid w:val="00F66673"/>
    <w:rsid w:val="00F678F4"/>
    <w:rsid w:val="00F67B5A"/>
    <w:rsid w:val="00F7019F"/>
    <w:rsid w:val="00F70687"/>
    <w:rsid w:val="00F70C26"/>
    <w:rsid w:val="00F70DA2"/>
    <w:rsid w:val="00F72704"/>
    <w:rsid w:val="00F73747"/>
    <w:rsid w:val="00F738F3"/>
    <w:rsid w:val="00F73B57"/>
    <w:rsid w:val="00F7424C"/>
    <w:rsid w:val="00F747F2"/>
    <w:rsid w:val="00F74D30"/>
    <w:rsid w:val="00F75015"/>
    <w:rsid w:val="00F75863"/>
    <w:rsid w:val="00F75D8A"/>
    <w:rsid w:val="00F76B2A"/>
    <w:rsid w:val="00F771F1"/>
    <w:rsid w:val="00F773F4"/>
    <w:rsid w:val="00F778EC"/>
    <w:rsid w:val="00F77F8A"/>
    <w:rsid w:val="00F802BA"/>
    <w:rsid w:val="00F806B6"/>
    <w:rsid w:val="00F80FA9"/>
    <w:rsid w:val="00F812F3"/>
    <w:rsid w:val="00F81579"/>
    <w:rsid w:val="00F82857"/>
    <w:rsid w:val="00F8331E"/>
    <w:rsid w:val="00F834D5"/>
    <w:rsid w:val="00F845B5"/>
    <w:rsid w:val="00F845E7"/>
    <w:rsid w:val="00F84C8F"/>
    <w:rsid w:val="00F85161"/>
    <w:rsid w:val="00F858FD"/>
    <w:rsid w:val="00F86125"/>
    <w:rsid w:val="00F8642D"/>
    <w:rsid w:val="00F864D4"/>
    <w:rsid w:val="00F86576"/>
    <w:rsid w:val="00F8663F"/>
    <w:rsid w:val="00F868D1"/>
    <w:rsid w:val="00F86C1B"/>
    <w:rsid w:val="00F8716D"/>
    <w:rsid w:val="00F87A10"/>
    <w:rsid w:val="00F9066C"/>
    <w:rsid w:val="00F9114F"/>
    <w:rsid w:val="00F92542"/>
    <w:rsid w:val="00F92B9C"/>
    <w:rsid w:val="00F934EA"/>
    <w:rsid w:val="00F93747"/>
    <w:rsid w:val="00F94590"/>
    <w:rsid w:val="00F94C05"/>
    <w:rsid w:val="00F95DBF"/>
    <w:rsid w:val="00F973BF"/>
    <w:rsid w:val="00F975BC"/>
    <w:rsid w:val="00F97DBB"/>
    <w:rsid w:val="00FA087A"/>
    <w:rsid w:val="00FA1806"/>
    <w:rsid w:val="00FA2468"/>
    <w:rsid w:val="00FA2914"/>
    <w:rsid w:val="00FA31D6"/>
    <w:rsid w:val="00FA404F"/>
    <w:rsid w:val="00FA47FF"/>
    <w:rsid w:val="00FA48A9"/>
    <w:rsid w:val="00FA5A1D"/>
    <w:rsid w:val="00FA5C18"/>
    <w:rsid w:val="00FA5F17"/>
    <w:rsid w:val="00FA6B48"/>
    <w:rsid w:val="00FA6D6C"/>
    <w:rsid w:val="00FA7243"/>
    <w:rsid w:val="00FB0BD4"/>
    <w:rsid w:val="00FB30D3"/>
    <w:rsid w:val="00FB488A"/>
    <w:rsid w:val="00FB495E"/>
    <w:rsid w:val="00FB49BF"/>
    <w:rsid w:val="00FB4FD5"/>
    <w:rsid w:val="00FB50C3"/>
    <w:rsid w:val="00FB67E5"/>
    <w:rsid w:val="00FB79E8"/>
    <w:rsid w:val="00FC1242"/>
    <w:rsid w:val="00FC177D"/>
    <w:rsid w:val="00FC2BD1"/>
    <w:rsid w:val="00FC2CAF"/>
    <w:rsid w:val="00FC3388"/>
    <w:rsid w:val="00FC35A6"/>
    <w:rsid w:val="00FC4E9D"/>
    <w:rsid w:val="00FC54CC"/>
    <w:rsid w:val="00FC6ABA"/>
    <w:rsid w:val="00FC6C11"/>
    <w:rsid w:val="00FC6C1B"/>
    <w:rsid w:val="00FC6E50"/>
    <w:rsid w:val="00FC7866"/>
    <w:rsid w:val="00FC79E3"/>
    <w:rsid w:val="00FD0C00"/>
    <w:rsid w:val="00FD0CDE"/>
    <w:rsid w:val="00FD1225"/>
    <w:rsid w:val="00FD1541"/>
    <w:rsid w:val="00FD17AF"/>
    <w:rsid w:val="00FD2C2E"/>
    <w:rsid w:val="00FD2E1F"/>
    <w:rsid w:val="00FD2F74"/>
    <w:rsid w:val="00FD3BA8"/>
    <w:rsid w:val="00FD4A17"/>
    <w:rsid w:val="00FD5BE8"/>
    <w:rsid w:val="00FD6316"/>
    <w:rsid w:val="00FD65C2"/>
    <w:rsid w:val="00FD6BC9"/>
    <w:rsid w:val="00FE0367"/>
    <w:rsid w:val="00FE0C32"/>
    <w:rsid w:val="00FE0C63"/>
    <w:rsid w:val="00FE0F4B"/>
    <w:rsid w:val="00FE12D0"/>
    <w:rsid w:val="00FE2A13"/>
    <w:rsid w:val="00FE3055"/>
    <w:rsid w:val="00FE5731"/>
    <w:rsid w:val="00FE7D71"/>
    <w:rsid w:val="00FE7DA6"/>
    <w:rsid w:val="00FE7E1E"/>
    <w:rsid w:val="00FF037F"/>
    <w:rsid w:val="00FF0686"/>
    <w:rsid w:val="00FF0AAF"/>
    <w:rsid w:val="00FF1121"/>
    <w:rsid w:val="00FF12B2"/>
    <w:rsid w:val="00FF21DD"/>
    <w:rsid w:val="00FF251A"/>
    <w:rsid w:val="00FF32EA"/>
    <w:rsid w:val="00FF39E1"/>
    <w:rsid w:val="00FF4B1C"/>
    <w:rsid w:val="00FF783D"/>
    <w:rsid w:val="00FF7992"/>
    <w:rsid w:val="00FF7A9E"/>
    <w:rsid w:val="00FF7E2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7D89B"/>
  <w15:chartTrackingRefBased/>
  <w15:docId w15:val="{B31B5178-7767-44E0-B2AF-724BE7A7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7E"/>
    <w:pPr>
      <w:widowControl w:val="0"/>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8D177E"/>
    <w:pPr>
      <w:keepNext/>
      <w:pBdr>
        <w:right w:val="double" w:sz="4" w:space="4" w:color="auto"/>
      </w:pBdr>
      <w:tabs>
        <w:tab w:val="left" w:pos="-720"/>
      </w:tabs>
      <w:suppressAutoHyphens/>
      <w:spacing w:after="54"/>
      <w:outlineLvl w:val="0"/>
    </w:pPr>
    <w:rPr>
      <w:b/>
      <w:bCs/>
      <w:spacing w:val="-1"/>
      <w:sz w:val="22"/>
    </w:rPr>
  </w:style>
  <w:style w:type="paragraph" w:styleId="Ttulo2">
    <w:name w:val="heading 2"/>
    <w:basedOn w:val="Normal"/>
    <w:next w:val="Normal"/>
    <w:link w:val="Ttulo2Car"/>
    <w:qFormat/>
    <w:rsid w:val="008D177E"/>
    <w:pPr>
      <w:keepNext/>
      <w:autoSpaceDE w:val="0"/>
      <w:autoSpaceDN w:val="0"/>
      <w:adjustRightInd w:val="0"/>
      <w:spacing w:before="60" w:after="60" w:line="360" w:lineRule="auto"/>
      <w:jc w:val="center"/>
      <w:outlineLvl w:val="1"/>
    </w:pPr>
    <w:rPr>
      <w:rFonts w:eastAsia="Arial Unicode MS" w:cs="Arial"/>
      <w:b/>
      <w:bCs/>
      <w:iCs/>
      <w:color w:val="0000FF"/>
      <w:sz w:val="22"/>
      <w:szCs w:val="28"/>
      <w:lang w:val="es-ES"/>
    </w:rPr>
  </w:style>
  <w:style w:type="paragraph" w:styleId="Ttulo3">
    <w:name w:val="heading 3"/>
    <w:basedOn w:val="Normal"/>
    <w:next w:val="Normal"/>
    <w:link w:val="Ttulo3Car"/>
    <w:uiPriority w:val="9"/>
    <w:qFormat/>
    <w:rsid w:val="008D177E"/>
    <w:pPr>
      <w:keepNext/>
      <w:numPr>
        <w:ilvl w:val="3"/>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8D177E"/>
    <w:pPr>
      <w:keepNext/>
      <w:tabs>
        <w:tab w:val="left" w:pos="739"/>
        <w:tab w:val="center" w:pos="4290"/>
      </w:tabs>
      <w:suppressAutoHyphens/>
      <w:spacing w:before="90"/>
      <w:jc w:val="center"/>
      <w:outlineLvl w:val="3"/>
    </w:pPr>
    <w:rPr>
      <w:b/>
      <w:spacing w:val="-2"/>
      <w:sz w:val="22"/>
    </w:rPr>
  </w:style>
  <w:style w:type="paragraph" w:styleId="Ttulo5">
    <w:name w:val="heading 5"/>
    <w:basedOn w:val="Normal"/>
    <w:next w:val="Normal"/>
    <w:link w:val="Ttulo5Car"/>
    <w:qFormat/>
    <w:rsid w:val="008D177E"/>
    <w:pPr>
      <w:keepNext/>
      <w:tabs>
        <w:tab w:val="center" w:pos="7272"/>
      </w:tabs>
      <w:suppressAutoHyphens/>
      <w:jc w:val="both"/>
      <w:outlineLvl w:val="4"/>
    </w:pPr>
    <w:rPr>
      <w:b/>
      <w:spacing w:val="-3"/>
      <w:sz w:val="22"/>
    </w:rPr>
  </w:style>
  <w:style w:type="paragraph" w:styleId="Ttulo7">
    <w:name w:val="heading 7"/>
    <w:basedOn w:val="Normal"/>
    <w:next w:val="Normal"/>
    <w:link w:val="Ttulo7Car"/>
    <w:semiHidden/>
    <w:unhideWhenUsed/>
    <w:qFormat/>
    <w:rsid w:val="008D177E"/>
    <w:pPr>
      <w:spacing w:before="240" w:after="60"/>
      <w:outlineLvl w:val="6"/>
    </w:pPr>
    <w:rPr>
      <w:rFonts w:ascii="Calibri" w:hAnsi="Calibr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177E"/>
    <w:rPr>
      <w:rFonts w:ascii="Times New Roman" w:eastAsia="Times New Roman" w:hAnsi="Times New Roman" w:cs="Times New Roman"/>
      <w:b/>
      <w:bCs/>
      <w:spacing w:val="-1"/>
      <w:szCs w:val="20"/>
      <w:lang w:val="es-ES_tradnl" w:eastAsia="es-ES"/>
    </w:rPr>
  </w:style>
  <w:style w:type="character" w:customStyle="1" w:styleId="Ttulo2Car">
    <w:name w:val="Título 2 Car"/>
    <w:basedOn w:val="Fuentedeprrafopredeter"/>
    <w:link w:val="Ttulo2"/>
    <w:rsid w:val="008D177E"/>
    <w:rPr>
      <w:rFonts w:ascii="Times New Roman" w:eastAsia="Arial Unicode MS" w:hAnsi="Times New Roman" w:cs="Arial"/>
      <w:b/>
      <w:bCs/>
      <w:iCs/>
      <w:color w:val="0000FF"/>
      <w:szCs w:val="28"/>
      <w:lang w:val="es-ES" w:eastAsia="es-ES"/>
    </w:rPr>
  </w:style>
  <w:style w:type="character" w:customStyle="1" w:styleId="Ttulo3Car">
    <w:name w:val="Título 3 Car"/>
    <w:basedOn w:val="Fuentedeprrafopredeter"/>
    <w:link w:val="Ttulo3"/>
    <w:uiPriority w:val="9"/>
    <w:rsid w:val="008D177E"/>
    <w:rPr>
      <w:rFonts w:ascii="Arial" w:eastAsia="Times New Roman" w:hAnsi="Arial" w:cs="Arial"/>
      <w:b/>
      <w:bCs/>
      <w:sz w:val="26"/>
      <w:szCs w:val="26"/>
      <w:lang w:eastAsia="es-ES"/>
    </w:rPr>
  </w:style>
  <w:style w:type="character" w:customStyle="1" w:styleId="Ttulo4Car">
    <w:name w:val="Título 4 Car"/>
    <w:basedOn w:val="Fuentedeprrafopredeter"/>
    <w:link w:val="Ttulo4"/>
    <w:rsid w:val="008D177E"/>
    <w:rPr>
      <w:rFonts w:ascii="Times New Roman" w:eastAsia="Times New Roman" w:hAnsi="Times New Roman" w:cs="Times New Roman"/>
      <w:b/>
      <w:spacing w:val="-2"/>
      <w:szCs w:val="20"/>
      <w:lang w:val="es-ES_tradnl" w:eastAsia="es-ES"/>
    </w:rPr>
  </w:style>
  <w:style w:type="character" w:customStyle="1" w:styleId="Ttulo5Car">
    <w:name w:val="Título 5 Car"/>
    <w:basedOn w:val="Fuentedeprrafopredeter"/>
    <w:link w:val="Ttulo5"/>
    <w:rsid w:val="008D177E"/>
    <w:rPr>
      <w:rFonts w:ascii="Times New Roman" w:eastAsia="Times New Roman" w:hAnsi="Times New Roman" w:cs="Times New Roman"/>
      <w:b/>
      <w:spacing w:val="-3"/>
      <w:szCs w:val="20"/>
      <w:lang w:val="es-ES_tradnl" w:eastAsia="es-ES"/>
    </w:rPr>
  </w:style>
  <w:style w:type="character" w:customStyle="1" w:styleId="Ttulo7Car">
    <w:name w:val="Título 7 Car"/>
    <w:basedOn w:val="Fuentedeprrafopredeter"/>
    <w:link w:val="Ttulo7"/>
    <w:semiHidden/>
    <w:rsid w:val="008D177E"/>
    <w:rPr>
      <w:rFonts w:ascii="Calibri" w:eastAsia="Times New Roman" w:hAnsi="Calibri" w:cs="Times New Roman"/>
      <w:sz w:val="24"/>
      <w:szCs w:val="24"/>
      <w:lang w:val="es-ES_tradnl" w:eastAsia="es-ES"/>
    </w:rPr>
  </w:style>
  <w:style w:type="paragraph" w:customStyle="1" w:styleId="TIT2">
    <w:name w:val="TIT2"/>
    <w:basedOn w:val="Normal"/>
    <w:next w:val="Normal"/>
    <w:rsid w:val="008D177E"/>
    <w:pPr>
      <w:spacing w:before="240" w:after="240"/>
      <w:ind w:left="709" w:hanging="709"/>
      <w:jc w:val="both"/>
    </w:pPr>
    <w:rPr>
      <w:b/>
      <w:sz w:val="28"/>
    </w:rPr>
  </w:style>
  <w:style w:type="paragraph" w:customStyle="1" w:styleId="TIT1">
    <w:name w:val="TIT1"/>
    <w:basedOn w:val="Normal"/>
    <w:rsid w:val="008D177E"/>
    <w:pPr>
      <w:spacing w:before="240" w:after="240"/>
      <w:jc w:val="center"/>
    </w:pPr>
    <w:rPr>
      <w:b/>
      <w:i/>
      <w:sz w:val="32"/>
      <w:u w:val="words"/>
    </w:rPr>
  </w:style>
  <w:style w:type="paragraph" w:customStyle="1" w:styleId="TIT3">
    <w:name w:val="TIT3"/>
    <w:basedOn w:val="Normal"/>
    <w:rsid w:val="008D177E"/>
    <w:pPr>
      <w:spacing w:before="240" w:after="240"/>
      <w:jc w:val="both"/>
    </w:pPr>
    <w:rPr>
      <w:rFonts w:ascii="Arial" w:hAnsi="Arial"/>
      <w:b/>
      <w:i/>
      <w:smallCaps/>
      <w:u w:val="double"/>
    </w:rPr>
  </w:style>
  <w:style w:type="character" w:styleId="Nmerodepgina">
    <w:name w:val="page number"/>
    <w:basedOn w:val="Fuentedeprrafopredeter"/>
    <w:uiPriority w:val="99"/>
    <w:rsid w:val="008D177E"/>
  </w:style>
  <w:style w:type="paragraph" w:styleId="Piedepgina">
    <w:name w:val="footer"/>
    <w:basedOn w:val="Normal"/>
    <w:link w:val="PiedepginaCar"/>
    <w:uiPriority w:val="99"/>
    <w:rsid w:val="008D177E"/>
    <w:pPr>
      <w:tabs>
        <w:tab w:val="center" w:pos="4419"/>
        <w:tab w:val="right" w:pos="8838"/>
      </w:tabs>
    </w:pPr>
    <w:rPr>
      <w:rFonts w:ascii="Courier New" w:hAnsi="Courier New"/>
    </w:rPr>
  </w:style>
  <w:style w:type="character" w:customStyle="1" w:styleId="PiedepginaCar">
    <w:name w:val="Pie de página Car"/>
    <w:basedOn w:val="Fuentedeprrafopredeter"/>
    <w:link w:val="Piedepgina"/>
    <w:uiPriority w:val="99"/>
    <w:rsid w:val="008D177E"/>
    <w:rPr>
      <w:rFonts w:ascii="Courier New" w:eastAsia="Times New Roman" w:hAnsi="Courier New" w:cs="Times New Roman"/>
      <w:sz w:val="24"/>
      <w:szCs w:val="20"/>
      <w:lang w:val="es-ES_tradnl" w:eastAsia="es-ES"/>
    </w:rPr>
  </w:style>
  <w:style w:type="paragraph" w:styleId="Textoindependiente">
    <w:name w:val="Body Text"/>
    <w:basedOn w:val="Normal"/>
    <w:link w:val="TextoindependienteCar"/>
    <w:rsid w:val="008D177E"/>
    <w:pPr>
      <w:tabs>
        <w:tab w:val="center" w:pos="1285"/>
      </w:tabs>
      <w:suppressAutoHyphens/>
      <w:spacing w:before="90" w:after="54"/>
      <w:jc w:val="both"/>
    </w:pPr>
    <w:rPr>
      <w:b/>
      <w:spacing w:val="-1"/>
      <w:sz w:val="20"/>
    </w:rPr>
  </w:style>
  <w:style w:type="character" w:customStyle="1" w:styleId="TextoindependienteCar">
    <w:name w:val="Texto independiente Car"/>
    <w:basedOn w:val="Fuentedeprrafopredeter"/>
    <w:link w:val="Textoindependiente"/>
    <w:rsid w:val="008D177E"/>
    <w:rPr>
      <w:rFonts w:ascii="Times New Roman" w:eastAsia="Times New Roman" w:hAnsi="Times New Roman" w:cs="Times New Roman"/>
      <w:b/>
      <w:spacing w:val="-1"/>
      <w:sz w:val="20"/>
      <w:szCs w:val="20"/>
      <w:lang w:val="es-ES_tradnl" w:eastAsia="es-ES"/>
    </w:rPr>
  </w:style>
  <w:style w:type="paragraph" w:styleId="Textoindependiente2">
    <w:name w:val="Body Text 2"/>
    <w:basedOn w:val="Normal"/>
    <w:link w:val="Textoindependiente2Car"/>
    <w:rsid w:val="008D177E"/>
    <w:pPr>
      <w:tabs>
        <w:tab w:val="left" w:pos="-720"/>
      </w:tabs>
      <w:suppressAutoHyphens/>
      <w:spacing w:before="90"/>
      <w:jc w:val="both"/>
    </w:pPr>
    <w:rPr>
      <w:b/>
      <w:spacing w:val="-1"/>
      <w:sz w:val="22"/>
    </w:rPr>
  </w:style>
  <w:style w:type="character" w:customStyle="1" w:styleId="Textoindependiente2Car">
    <w:name w:val="Texto independiente 2 Car"/>
    <w:basedOn w:val="Fuentedeprrafopredeter"/>
    <w:link w:val="Textoindependiente2"/>
    <w:rsid w:val="008D177E"/>
    <w:rPr>
      <w:rFonts w:ascii="Times New Roman" w:eastAsia="Times New Roman" w:hAnsi="Times New Roman" w:cs="Times New Roman"/>
      <w:b/>
      <w:spacing w:val="-1"/>
      <w:szCs w:val="20"/>
      <w:lang w:val="es-ES_tradnl" w:eastAsia="es-ES"/>
    </w:rPr>
  </w:style>
  <w:style w:type="paragraph" w:styleId="Sangradetextonormal">
    <w:name w:val="Body Text Indent"/>
    <w:basedOn w:val="Normal"/>
    <w:link w:val="SangradetextonormalCar"/>
    <w:rsid w:val="008D177E"/>
    <w:pPr>
      <w:ind w:left="721"/>
      <w:jc w:val="both"/>
    </w:pPr>
  </w:style>
  <w:style w:type="character" w:customStyle="1" w:styleId="SangradetextonormalCar">
    <w:name w:val="Sangría de texto normal Car"/>
    <w:basedOn w:val="Fuentedeprrafopredeter"/>
    <w:link w:val="Sangradetextonormal"/>
    <w:rsid w:val="008D177E"/>
    <w:rPr>
      <w:rFonts w:ascii="Times New Roman" w:eastAsia="Times New Roman" w:hAnsi="Times New Roman" w:cs="Times New Roman"/>
      <w:sz w:val="24"/>
      <w:szCs w:val="20"/>
      <w:lang w:val="es-ES_tradnl" w:eastAsia="es-ES"/>
    </w:rPr>
  </w:style>
  <w:style w:type="paragraph" w:styleId="Textoindependiente3">
    <w:name w:val="Body Text 3"/>
    <w:basedOn w:val="Normal"/>
    <w:link w:val="Textoindependiente3Car"/>
    <w:rsid w:val="008D177E"/>
    <w:pPr>
      <w:tabs>
        <w:tab w:val="center" w:pos="7344"/>
      </w:tabs>
      <w:suppressAutoHyphens/>
      <w:jc w:val="both"/>
    </w:pPr>
    <w:rPr>
      <w:bCs/>
      <w:sz w:val="22"/>
    </w:rPr>
  </w:style>
  <w:style w:type="character" w:customStyle="1" w:styleId="Textoindependiente3Car">
    <w:name w:val="Texto independiente 3 Car"/>
    <w:basedOn w:val="Fuentedeprrafopredeter"/>
    <w:link w:val="Textoindependiente3"/>
    <w:rsid w:val="008D177E"/>
    <w:rPr>
      <w:rFonts w:ascii="Times New Roman" w:eastAsia="Times New Roman" w:hAnsi="Times New Roman" w:cs="Times New Roman"/>
      <w:bCs/>
      <w:szCs w:val="20"/>
      <w:lang w:val="es-ES_tradnl" w:eastAsia="es-ES"/>
    </w:rPr>
  </w:style>
  <w:style w:type="paragraph" w:styleId="Ttulo">
    <w:name w:val="Title"/>
    <w:basedOn w:val="Normal"/>
    <w:link w:val="TtuloCar"/>
    <w:uiPriority w:val="10"/>
    <w:qFormat/>
    <w:rsid w:val="008D177E"/>
    <w:pPr>
      <w:tabs>
        <w:tab w:val="center" w:pos="7272"/>
      </w:tabs>
      <w:suppressAutoHyphens/>
      <w:jc w:val="center"/>
    </w:pPr>
    <w:rPr>
      <w:b/>
      <w:spacing w:val="-3"/>
      <w:sz w:val="22"/>
    </w:rPr>
  </w:style>
  <w:style w:type="character" w:customStyle="1" w:styleId="TtuloCar">
    <w:name w:val="Título Car"/>
    <w:basedOn w:val="Fuentedeprrafopredeter"/>
    <w:link w:val="Ttulo"/>
    <w:uiPriority w:val="10"/>
    <w:rsid w:val="008D177E"/>
    <w:rPr>
      <w:rFonts w:ascii="Times New Roman" w:eastAsia="Times New Roman" w:hAnsi="Times New Roman" w:cs="Times New Roman"/>
      <w:b/>
      <w:spacing w:val="-3"/>
      <w:szCs w:val="20"/>
      <w:lang w:val="es-ES_tradnl" w:eastAsia="es-ES"/>
    </w:rPr>
  </w:style>
  <w:style w:type="character" w:styleId="Hipervnculo">
    <w:name w:val="Hyperlink"/>
    <w:uiPriority w:val="99"/>
    <w:rsid w:val="008D177E"/>
    <w:rPr>
      <w:rFonts w:ascii="Arial" w:hAnsi="Arial" w:cs="Arial" w:hint="default"/>
      <w:strike w:val="0"/>
      <w:dstrike w:val="0"/>
      <w:color w:val="000000"/>
      <w:u w:val="none"/>
      <w:effect w:val="none"/>
    </w:rPr>
  </w:style>
  <w:style w:type="character" w:styleId="Hipervnculovisitado">
    <w:name w:val="FollowedHyperlink"/>
    <w:rsid w:val="008D177E"/>
    <w:rPr>
      <w:color w:val="800080"/>
      <w:u w:val="single"/>
    </w:rPr>
  </w:style>
  <w:style w:type="paragraph" w:styleId="NormalWeb">
    <w:name w:val="Normal (Web)"/>
    <w:basedOn w:val="Normal"/>
    <w:uiPriority w:val="99"/>
    <w:rsid w:val="008D177E"/>
    <w:pPr>
      <w:widowControl/>
      <w:spacing w:before="100" w:beforeAutospacing="1" w:after="100" w:afterAutospacing="1"/>
    </w:pPr>
    <w:rPr>
      <w:rFonts w:ascii="Arial Unicode MS" w:eastAsia="Arial Unicode MS" w:hAnsi="Arial Unicode MS" w:cs="Arial Unicode MS"/>
      <w:szCs w:val="24"/>
      <w:lang w:val="es-ES"/>
    </w:rPr>
  </w:style>
  <w:style w:type="paragraph" w:styleId="Textonotapie">
    <w:name w:val="footnote text"/>
    <w:basedOn w:val="Normal"/>
    <w:link w:val="TextonotapieCar"/>
    <w:uiPriority w:val="99"/>
    <w:rsid w:val="008D177E"/>
    <w:rPr>
      <w:sz w:val="20"/>
    </w:rPr>
  </w:style>
  <w:style w:type="character" w:customStyle="1" w:styleId="TextonotapieCar">
    <w:name w:val="Texto nota pie Car"/>
    <w:basedOn w:val="Fuentedeprrafopredeter"/>
    <w:link w:val="Textonotapie"/>
    <w:uiPriority w:val="99"/>
    <w:qFormat/>
    <w:rsid w:val="008D177E"/>
    <w:rPr>
      <w:rFonts w:ascii="Times New Roman" w:eastAsia="Times New Roman" w:hAnsi="Times New Roman" w:cs="Times New Roman"/>
      <w:sz w:val="20"/>
      <w:szCs w:val="20"/>
      <w:lang w:val="es-ES_tradnl" w:eastAsia="es-ES"/>
    </w:rPr>
  </w:style>
  <w:style w:type="character" w:styleId="Refdenotaalpie">
    <w:name w:val="footnote reference"/>
    <w:uiPriority w:val="99"/>
    <w:rsid w:val="008D177E"/>
    <w:rPr>
      <w:vertAlign w:val="superscript"/>
    </w:rPr>
  </w:style>
  <w:style w:type="paragraph" w:styleId="Encabezado">
    <w:name w:val="header"/>
    <w:aliases w:val="encabezado"/>
    <w:basedOn w:val="Normal"/>
    <w:link w:val="EncabezadoCar"/>
    <w:uiPriority w:val="99"/>
    <w:rsid w:val="008D177E"/>
    <w:pPr>
      <w:tabs>
        <w:tab w:val="center" w:pos="4252"/>
        <w:tab w:val="right" w:pos="8504"/>
      </w:tabs>
    </w:pPr>
  </w:style>
  <w:style w:type="character" w:customStyle="1" w:styleId="EncabezadoCar">
    <w:name w:val="Encabezado Car"/>
    <w:aliases w:val="encabezado Car"/>
    <w:basedOn w:val="Fuentedeprrafopredeter"/>
    <w:link w:val="Encabezado"/>
    <w:uiPriority w:val="99"/>
    <w:rsid w:val="008D177E"/>
    <w:rPr>
      <w:rFonts w:ascii="Times New Roman" w:eastAsia="Times New Roman" w:hAnsi="Times New Roman" w:cs="Times New Roman"/>
      <w:sz w:val="24"/>
      <w:szCs w:val="20"/>
      <w:lang w:val="es-ES_tradnl" w:eastAsia="es-ES"/>
    </w:rPr>
  </w:style>
  <w:style w:type="paragraph" w:customStyle="1" w:styleId="Default">
    <w:name w:val="Default"/>
    <w:rsid w:val="008D177E"/>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tgc">
    <w:name w:val="_tgc"/>
    <w:basedOn w:val="Fuentedeprrafopredeter"/>
    <w:rsid w:val="008D177E"/>
  </w:style>
  <w:style w:type="character" w:styleId="CitaHTML">
    <w:name w:val="HTML Cite"/>
    <w:rsid w:val="008D177E"/>
    <w:rPr>
      <w:i/>
      <w:iCs/>
    </w:rPr>
  </w:style>
  <w:style w:type="paragraph" w:customStyle="1" w:styleId="xmsonormal">
    <w:name w:val="x_msonormal"/>
    <w:basedOn w:val="Normal"/>
    <w:rsid w:val="008D177E"/>
    <w:pPr>
      <w:widowControl/>
      <w:spacing w:before="100" w:beforeAutospacing="1" w:after="100" w:afterAutospacing="1"/>
    </w:pPr>
    <w:rPr>
      <w:szCs w:val="24"/>
      <w:lang w:val="es-ES"/>
    </w:rPr>
  </w:style>
  <w:style w:type="paragraph" w:customStyle="1" w:styleId="xxmsolistparagraph">
    <w:name w:val="x_x_msolistparagraph"/>
    <w:basedOn w:val="Normal"/>
    <w:rsid w:val="008D177E"/>
    <w:pPr>
      <w:widowControl/>
      <w:spacing w:before="100" w:beforeAutospacing="1" w:after="100" w:afterAutospacing="1"/>
    </w:pPr>
    <w:rPr>
      <w:szCs w:val="24"/>
      <w:lang w:val="es-ES"/>
    </w:rPr>
  </w:style>
  <w:style w:type="paragraph" w:customStyle="1" w:styleId="xxmsonormal">
    <w:name w:val="x_x_msonormal"/>
    <w:basedOn w:val="Normal"/>
    <w:rsid w:val="008D177E"/>
    <w:pPr>
      <w:widowControl/>
      <w:spacing w:before="100" w:beforeAutospacing="1" w:after="100" w:afterAutospacing="1"/>
    </w:pPr>
    <w:rPr>
      <w:szCs w:val="24"/>
      <w:lang w:val="es-ES"/>
    </w:rPr>
  </w:style>
  <w:style w:type="paragraph" w:customStyle="1" w:styleId="xxmsolistparagraph0">
    <w:name w:val="x_xmsolistparagraph"/>
    <w:basedOn w:val="Normal"/>
    <w:rsid w:val="008D177E"/>
    <w:pPr>
      <w:widowControl/>
      <w:spacing w:before="100" w:beforeAutospacing="1" w:after="100" w:afterAutospacing="1"/>
    </w:pPr>
    <w:rPr>
      <w:szCs w:val="24"/>
      <w:lang w:val="es-ES"/>
    </w:rPr>
  </w:style>
  <w:style w:type="paragraph" w:customStyle="1" w:styleId="xxmsonormal0">
    <w:name w:val="x_xmsonormal"/>
    <w:basedOn w:val="Normal"/>
    <w:rsid w:val="008D177E"/>
    <w:pPr>
      <w:widowControl/>
      <w:spacing w:before="100" w:beforeAutospacing="1" w:after="100" w:afterAutospacing="1"/>
    </w:pPr>
    <w:rPr>
      <w:szCs w:val="24"/>
      <w:lang w:val="es-ES"/>
    </w:rPr>
  </w:style>
  <w:style w:type="paragraph" w:styleId="Prrafodelista">
    <w:name w:val="List Paragraph"/>
    <w:aliases w:val="Lista vistosa - Énfasis 11,Footnote,List Paragraph2"/>
    <w:basedOn w:val="Normal"/>
    <w:link w:val="PrrafodelistaCar"/>
    <w:uiPriority w:val="34"/>
    <w:qFormat/>
    <w:rsid w:val="008D177E"/>
    <w:pPr>
      <w:ind w:left="708"/>
    </w:pPr>
  </w:style>
  <w:style w:type="character" w:customStyle="1" w:styleId="PrrafodelistaCar">
    <w:name w:val="Párrafo de lista Car"/>
    <w:aliases w:val="Lista vistosa - Énfasis 11 Car,Footnote Car,List Paragraph2 Car"/>
    <w:link w:val="Prrafodelista"/>
    <w:uiPriority w:val="34"/>
    <w:locked/>
    <w:rsid w:val="009E01A6"/>
    <w:rPr>
      <w:rFonts w:ascii="Times New Roman" w:eastAsia="Times New Roman" w:hAnsi="Times New Roman" w:cs="Times New Roman"/>
      <w:sz w:val="24"/>
      <w:szCs w:val="20"/>
      <w:lang w:eastAsia="es-ES"/>
    </w:rPr>
  </w:style>
  <w:style w:type="table" w:styleId="Tablaconcuadrcula">
    <w:name w:val="Table Grid"/>
    <w:basedOn w:val="Tablanormal"/>
    <w:uiPriority w:val="59"/>
    <w:rsid w:val="008D177E"/>
    <w:pPr>
      <w:spacing w:after="0" w:line="240" w:lineRule="auto"/>
    </w:pPr>
    <w:rPr>
      <w:rFonts w:ascii="Times New Roman" w:eastAsia="Times New Roman" w:hAnsi="Times New Roman" w:cs="Times New Roman"/>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spacing">
    <w:name w:val="x_xmsonospacing"/>
    <w:basedOn w:val="Normal"/>
    <w:rsid w:val="008D177E"/>
    <w:pPr>
      <w:widowControl/>
    </w:pPr>
    <w:rPr>
      <w:rFonts w:ascii="Calibri" w:hAnsi="Calibri" w:cs="Calibri"/>
      <w:sz w:val="22"/>
      <w:szCs w:val="22"/>
      <w:lang w:eastAsia="es-CR"/>
    </w:rPr>
  </w:style>
  <w:style w:type="paragraph" w:customStyle="1" w:styleId="Contenidodelatabla">
    <w:name w:val="Contenido de la tabla"/>
    <w:basedOn w:val="Normal"/>
    <w:rsid w:val="008D177E"/>
    <w:pPr>
      <w:widowControl/>
      <w:suppressLineNumbers/>
      <w:suppressAutoHyphens/>
    </w:pPr>
    <w:rPr>
      <w:rFonts w:ascii="Liberation Serif" w:eastAsia="SimSun" w:hAnsi="Liberation Serif" w:cs="Mangal"/>
      <w:kern w:val="1"/>
      <w:szCs w:val="24"/>
      <w:lang w:eastAsia="zh-CN" w:bidi="hi-IN"/>
    </w:rPr>
  </w:style>
  <w:style w:type="paragraph" w:styleId="Textodeglobo">
    <w:name w:val="Balloon Text"/>
    <w:basedOn w:val="Normal"/>
    <w:link w:val="TextodegloboCar"/>
    <w:semiHidden/>
    <w:unhideWhenUsed/>
    <w:rsid w:val="008D177E"/>
    <w:rPr>
      <w:rFonts w:ascii="Tahoma" w:hAnsi="Tahoma"/>
      <w:sz w:val="16"/>
      <w:szCs w:val="16"/>
    </w:rPr>
  </w:style>
  <w:style w:type="character" w:customStyle="1" w:styleId="TextodegloboCar">
    <w:name w:val="Texto de globo Car"/>
    <w:basedOn w:val="Fuentedeprrafopredeter"/>
    <w:link w:val="Textodeglobo"/>
    <w:semiHidden/>
    <w:rsid w:val="008D177E"/>
    <w:rPr>
      <w:rFonts w:ascii="Tahoma" w:eastAsia="Times New Roman" w:hAnsi="Tahoma" w:cs="Times New Roman"/>
      <w:sz w:val="16"/>
      <w:szCs w:val="16"/>
      <w:lang w:val="es-ES_tradnl" w:eastAsia="es-ES"/>
    </w:rPr>
  </w:style>
  <w:style w:type="paragraph" w:customStyle="1" w:styleId="Epgrafe">
    <w:name w:val="Epígrafe"/>
    <w:basedOn w:val="Normal"/>
    <w:next w:val="Normal"/>
    <w:unhideWhenUsed/>
    <w:qFormat/>
    <w:rsid w:val="008D177E"/>
    <w:pPr>
      <w:spacing w:after="200"/>
    </w:pPr>
    <w:rPr>
      <w:i/>
      <w:iCs/>
      <w:color w:val="1F497D"/>
      <w:sz w:val="18"/>
      <w:szCs w:val="18"/>
    </w:rPr>
  </w:style>
  <w:style w:type="character" w:styleId="Mencinsinresolver">
    <w:name w:val="Unresolved Mention"/>
    <w:uiPriority w:val="99"/>
    <w:semiHidden/>
    <w:unhideWhenUsed/>
    <w:rsid w:val="008D177E"/>
    <w:rPr>
      <w:color w:val="605E5C"/>
      <w:shd w:val="clear" w:color="auto" w:fill="E1DFDD"/>
    </w:rPr>
  </w:style>
  <w:style w:type="paragraph" w:customStyle="1" w:styleId="section1">
    <w:name w:val="section1"/>
    <w:basedOn w:val="Normal"/>
    <w:uiPriority w:val="99"/>
    <w:rsid w:val="008D177E"/>
    <w:pPr>
      <w:widowControl/>
      <w:spacing w:before="100" w:beforeAutospacing="1" w:after="100" w:afterAutospacing="1"/>
    </w:pPr>
    <w:rPr>
      <w:rFonts w:eastAsia="Calibri"/>
      <w:szCs w:val="24"/>
      <w:lang w:eastAsia="es-CR"/>
    </w:rPr>
  </w:style>
  <w:style w:type="paragraph" w:customStyle="1" w:styleId="Ttulo52">
    <w:name w:val="Título 52"/>
    <w:basedOn w:val="Normal"/>
    <w:rsid w:val="008D177E"/>
    <w:pPr>
      <w:keepNext/>
      <w:widowControl/>
      <w:shd w:val="clear" w:color="auto" w:fill="FFFFFF"/>
      <w:jc w:val="center"/>
    </w:pPr>
    <w:rPr>
      <w:rFonts w:eastAsia="Calibri"/>
      <w:b/>
      <w:bCs/>
      <w:i/>
      <w:iCs/>
      <w:sz w:val="26"/>
      <w:szCs w:val="26"/>
      <w:u w:val="single"/>
      <w:lang w:eastAsia="ar-SA"/>
    </w:rPr>
  </w:style>
  <w:style w:type="paragraph" w:customStyle="1" w:styleId="paragraph">
    <w:name w:val="paragraph"/>
    <w:basedOn w:val="Normal"/>
    <w:rsid w:val="008D177E"/>
    <w:pPr>
      <w:widowControl/>
      <w:spacing w:before="100" w:beforeAutospacing="1" w:after="100" w:afterAutospacing="1"/>
    </w:pPr>
    <w:rPr>
      <w:szCs w:val="24"/>
      <w:lang w:eastAsia="es-CR"/>
    </w:rPr>
  </w:style>
  <w:style w:type="character" w:customStyle="1" w:styleId="normaltextrun">
    <w:name w:val="normaltextrun"/>
    <w:basedOn w:val="Fuentedeprrafopredeter"/>
    <w:rsid w:val="008D177E"/>
  </w:style>
  <w:style w:type="character" w:customStyle="1" w:styleId="eop">
    <w:name w:val="eop"/>
    <w:basedOn w:val="Fuentedeprrafopredeter"/>
    <w:rsid w:val="008D177E"/>
  </w:style>
  <w:style w:type="paragraph" w:customStyle="1" w:styleId="app-page-detaildocumentany">
    <w:name w:val="app-page-detail_document_any"/>
    <w:basedOn w:val="Normal"/>
    <w:rsid w:val="008D177E"/>
    <w:pPr>
      <w:spacing w:line="300" w:lineRule="atLeast"/>
    </w:pPr>
    <w:rPr>
      <w:rFonts w:ascii="Arial" w:hAnsi="Arial" w:cs="Arial"/>
      <w:color w:val="000000"/>
      <w:sz w:val="21"/>
      <w:szCs w:val="21"/>
      <w:lang w:eastAsia="es-CR"/>
    </w:rPr>
  </w:style>
  <w:style w:type="character" w:customStyle="1" w:styleId="app-page-detaildocumentanyCharacter">
    <w:name w:val="app-page-detail_document_any Character"/>
    <w:rsid w:val="008D177E"/>
    <w:rPr>
      <w:rFonts w:ascii="Arial" w:hAnsi="Arial" w:cs="Arial"/>
      <w:color w:val="000000"/>
      <w:sz w:val="21"/>
      <w:szCs w:val="21"/>
    </w:rPr>
  </w:style>
  <w:style w:type="character" w:styleId="Textoennegrita">
    <w:name w:val="Strong"/>
    <w:uiPriority w:val="22"/>
    <w:qFormat/>
    <w:rsid w:val="008D177E"/>
    <w:rPr>
      <w:b/>
      <w:bCs/>
    </w:rPr>
  </w:style>
  <w:style w:type="character" w:customStyle="1" w:styleId="spelle">
    <w:name w:val="spelle"/>
    <w:basedOn w:val="Fuentedeprrafopredeter"/>
    <w:rsid w:val="008D177E"/>
  </w:style>
  <w:style w:type="character" w:customStyle="1" w:styleId="findhit">
    <w:name w:val="findhit"/>
    <w:basedOn w:val="Fuentedeprrafopredeter"/>
    <w:rsid w:val="008D177E"/>
  </w:style>
  <w:style w:type="character" w:styleId="nfasis">
    <w:name w:val="Emphasis"/>
    <w:basedOn w:val="Fuentedeprrafopredeter"/>
    <w:uiPriority w:val="20"/>
    <w:qFormat/>
    <w:rsid w:val="009E01A6"/>
    <w:rPr>
      <w:i/>
      <w:iCs/>
    </w:rPr>
  </w:style>
  <w:style w:type="paragraph" w:styleId="Textocomentario">
    <w:name w:val="annotation text"/>
    <w:basedOn w:val="Normal"/>
    <w:link w:val="TextocomentarioCar"/>
    <w:uiPriority w:val="99"/>
    <w:unhideWhenUsed/>
    <w:rsid w:val="009E01A6"/>
    <w:pPr>
      <w:widowControl/>
    </w:pPr>
    <w:rPr>
      <w:rFonts w:asciiTheme="minorHAnsi" w:eastAsiaTheme="minorHAnsi" w:hAnsiTheme="minorHAnsi" w:cstheme="minorBidi"/>
      <w:sz w:val="20"/>
      <w:lang w:eastAsia="en-US"/>
    </w:rPr>
  </w:style>
  <w:style w:type="character" w:customStyle="1" w:styleId="TextocomentarioCar">
    <w:name w:val="Texto comentario Car"/>
    <w:basedOn w:val="Fuentedeprrafopredeter"/>
    <w:link w:val="Textocomentario"/>
    <w:uiPriority w:val="99"/>
    <w:rsid w:val="009E01A6"/>
    <w:rPr>
      <w:sz w:val="20"/>
      <w:szCs w:val="20"/>
    </w:rPr>
  </w:style>
  <w:style w:type="character" w:customStyle="1" w:styleId="AsuntodelcomentarioCar">
    <w:name w:val="Asunto del comentario Car"/>
    <w:basedOn w:val="TextocomentarioCar"/>
    <w:link w:val="Asuntodelcomentario"/>
    <w:uiPriority w:val="99"/>
    <w:semiHidden/>
    <w:rsid w:val="009E01A6"/>
    <w:rPr>
      <w:b/>
      <w:bCs/>
      <w:sz w:val="20"/>
      <w:szCs w:val="20"/>
    </w:rPr>
  </w:style>
  <w:style w:type="paragraph" w:styleId="Asuntodelcomentario">
    <w:name w:val="annotation subject"/>
    <w:basedOn w:val="Textocomentario"/>
    <w:next w:val="Textocomentario"/>
    <w:link w:val="AsuntodelcomentarioCar"/>
    <w:uiPriority w:val="99"/>
    <w:semiHidden/>
    <w:unhideWhenUsed/>
    <w:rsid w:val="009E01A6"/>
    <w:rPr>
      <w:b/>
      <w:bCs/>
    </w:rPr>
  </w:style>
  <w:style w:type="paragraph" w:customStyle="1" w:styleId="pf0">
    <w:name w:val="pf0"/>
    <w:basedOn w:val="Normal"/>
    <w:rsid w:val="009E01A6"/>
    <w:pPr>
      <w:widowControl/>
      <w:spacing w:before="100" w:beforeAutospacing="1" w:after="100" w:afterAutospacing="1"/>
    </w:pPr>
    <w:rPr>
      <w:szCs w:val="24"/>
      <w:lang w:eastAsia="es-CR"/>
    </w:rPr>
  </w:style>
  <w:style w:type="character" w:customStyle="1" w:styleId="cf01">
    <w:name w:val="cf01"/>
    <w:basedOn w:val="Fuentedeprrafopredeter"/>
    <w:rsid w:val="009E01A6"/>
    <w:rPr>
      <w:rFonts w:ascii="Segoe UI" w:hAnsi="Segoe UI" w:cs="Segoe UI" w:hint="default"/>
      <w:sz w:val="18"/>
      <w:szCs w:val="18"/>
    </w:rPr>
  </w:style>
  <w:style w:type="paragraph" w:customStyle="1" w:styleId="western">
    <w:name w:val="western"/>
    <w:basedOn w:val="Normal"/>
    <w:rsid w:val="00FB488A"/>
    <w:pPr>
      <w:widowControl/>
      <w:spacing w:before="100" w:beforeAutospacing="1" w:after="142" w:line="276" w:lineRule="auto"/>
    </w:pPr>
    <w:rPr>
      <w:szCs w:val="24"/>
      <w:lang w:eastAsia="es-CR"/>
    </w:rPr>
  </w:style>
  <w:style w:type="character" w:customStyle="1" w:styleId="app-page-detaildocumentanycharacter0">
    <w:name w:val="app-page-detaildocumentanycharacter"/>
    <w:basedOn w:val="Fuentedeprrafopredeter"/>
    <w:rsid w:val="00F44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7221">
      <w:bodyDiv w:val="1"/>
      <w:marLeft w:val="0"/>
      <w:marRight w:val="0"/>
      <w:marTop w:val="0"/>
      <w:marBottom w:val="0"/>
      <w:divBdr>
        <w:top w:val="none" w:sz="0" w:space="0" w:color="auto"/>
        <w:left w:val="none" w:sz="0" w:space="0" w:color="auto"/>
        <w:bottom w:val="none" w:sz="0" w:space="0" w:color="auto"/>
        <w:right w:val="none" w:sz="0" w:space="0" w:color="auto"/>
      </w:divBdr>
    </w:div>
    <w:div w:id="474763629">
      <w:bodyDiv w:val="1"/>
      <w:marLeft w:val="0"/>
      <w:marRight w:val="0"/>
      <w:marTop w:val="0"/>
      <w:marBottom w:val="0"/>
      <w:divBdr>
        <w:top w:val="none" w:sz="0" w:space="0" w:color="auto"/>
        <w:left w:val="none" w:sz="0" w:space="0" w:color="auto"/>
        <w:bottom w:val="none" w:sz="0" w:space="0" w:color="auto"/>
        <w:right w:val="none" w:sz="0" w:space="0" w:color="auto"/>
      </w:divBdr>
    </w:div>
    <w:div w:id="487676311">
      <w:bodyDiv w:val="1"/>
      <w:marLeft w:val="0"/>
      <w:marRight w:val="0"/>
      <w:marTop w:val="0"/>
      <w:marBottom w:val="0"/>
      <w:divBdr>
        <w:top w:val="none" w:sz="0" w:space="0" w:color="auto"/>
        <w:left w:val="none" w:sz="0" w:space="0" w:color="auto"/>
        <w:bottom w:val="none" w:sz="0" w:space="0" w:color="auto"/>
        <w:right w:val="none" w:sz="0" w:space="0" w:color="auto"/>
      </w:divBdr>
    </w:div>
    <w:div w:id="518743713">
      <w:bodyDiv w:val="1"/>
      <w:marLeft w:val="0"/>
      <w:marRight w:val="0"/>
      <w:marTop w:val="0"/>
      <w:marBottom w:val="0"/>
      <w:divBdr>
        <w:top w:val="none" w:sz="0" w:space="0" w:color="auto"/>
        <w:left w:val="none" w:sz="0" w:space="0" w:color="auto"/>
        <w:bottom w:val="none" w:sz="0" w:space="0" w:color="auto"/>
        <w:right w:val="none" w:sz="0" w:space="0" w:color="auto"/>
      </w:divBdr>
    </w:div>
    <w:div w:id="1084716867">
      <w:bodyDiv w:val="1"/>
      <w:marLeft w:val="0"/>
      <w:marRight w:val="0"/>
      <w:marTop w:val="0"/>
      <w:marBottom w:val="0"/>
      <w:divBdr>
        <w:top w:val="none" w:sz="0" w:space="0" w:color="auto"/>
        <w:left w:val="none" w:sz="0" w:space="0" w:color="auto"/>
        <w:bottom w:val="none" w:sz="0" w:space="0" w:color="auto"/>
        <w:right w:val="none" w:sz="0" w:space="0" w:color="auto"/>
      </w:divBdr>
    </w:div>
    <w:div w:id="202081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EA0C-03F4-4212-8D23-D15CAE10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12434</Words>
  <Characters>68391</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80664</CharactersWithSpaces>
  <SharedDoc>false</SharedDoc>
  <HLinks>
    <vt:vector size="18" baseType="variant">
      <vt:variant>
        <vt:i4>7667768</vt:i4>
      </vt:variant>
      <vt:variant>
        <vt:i4>6</vt:i4>
      </vt:variant>
      <vt:variant>
        <vt:i4>0</vt:i4>
      </vt:variant>
      <vt:variant>
        <vt:i4>5</vt:i4>
      </vt:variant>
      <vt:variant>
        <vt:lpwstr>https://ghcapacitacion.poder-judicial.go.cr/phocadownload/VIRTUAL/ci_caso_general.pdf</vt:lpwstr>
      </vt:variant>
      <vt:variant>
        <vt:lpwstr/>
      </vt:variant>
      <vt:variant>
        <vt:i4>6357111</vt:i4>
      </vt:variant>
      <vt:variant>
        <vt:i4>3</vt:i4>
      </vt:variant>
      <vt:variant>
        <vt:i4>0</vt:i4>
      </vt:variant>
      <vt:variant>
        <vt:i4>5</vt:i4>
      </vt:variant>
      <vt:variant>
        <vt:lpwstr>https://rockcontent.com/es/blog/endomarketing/</vt:lpwstr>
      </vt:variant>
      <vt:variant>
        <vt:lpwstr/>
      </vt:variant>
      <vt:variant>
        <vt:i4>131078</vt:i4>
      </vt:variant>
      <vt:variant>
        <vt:i4>0</vt:i4>
      </vt:variant>
      <vt:variant>
        <vt:i4>0</vt:i4>
      </vt:variant>
      <vt:variant>
        <vt:i4>5</vt:i4>
      </vt:variant>
      <vt:variant>
        <vt:lpwstr>https://rockcontent.com/es/blog/creatividad/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mayela campos</dc:creator>
  <cp:keywords/>
  <dc:description/>
  <cp:lastModifiedBy>Óscar Zúñiga Mora (Autorizado/Secretaría General de la Corte)</cp:lastModifiedBy>
  <cp:revision>2</cp:revision>
  <dcterms:created xsi:type="dcterms:W3CDTF">2023-12-20T13:13:00Z</dcterms:created>
  <dcterms:modified xsi:type="dcterms:W3CDTF">2023-12-20T13:13:00Z</dcterms:modified>
</cp:coreProperties>
</file>