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1B94" w:rsidRDefault="00261B94" w:rsidP="004F7FB8">
      <w:pPr>
        <w:pStyle w:val="Ttulo1"/>
        <w:numPr>
          <w:ilvl w:val="0"/>
          <w:numId w:val="33"/>
        </w:numPr>
        <w:ind w:left="709" w:hanging="425"/>
        <w:rPr>
          <w:rFonts w:ascii="Book Antiqua" w:hAnsi="Book Antiqua"/>
          <w:sz w:val="24"/>
          <w:szCs w:val="18"/>
          <w:lang w:val="es-MX"/>
        </w:rPr>
      </w:pPr>
      <w:bookmarkStart w:id="0" w:name="_Toc74831995"/>
      <w:bookmarkStart w:id="1" w:name="_Toc83903297"/>
      <w:bookmarkStart w:id="2" w:name="_Toc85112293"/>
      <w:bookmarkStart w:id="3" w:name="_Hlk89327755"/>
      <w:r w:rsidRPr="00135DEB">
        <w:rPr>
          <w:rFonts w:ascii="Book Antiqua" w:hAnsi="Book Antiqua"/>
          <w:sz w:val="24"/>
          <w:szCs w:val="18"/>
          <w:lang w:val="es-MX"/>
        </w:rPr>
        <w:t xml:space="preserve">Datos del </w:t>
      </w:r>
      <w:bookmarkEnd w:id="0"/>
      <w:r w:rsidRPr="00135DEB">
        <w:rPr>
          <w:rFonts w:ascii="Book Antiqua" w:hAnsi="Book Antiqua"/>
          <w:sz w:val="24"/>
          <w:szCs w:val="18"/>
          <w:lang w:val="es-MX"/>
        </w:rPr>
        <w:t>Procedimiento</w:t>
      </w:r>
      <w:bookmarkEnd w:id="1"/>
      <w:bookmarkEnd w:id="2"/>
    </w:p>
    <w:p w:rsidR="00937FDD" w:rsidRPr="00937FDD" w:rsidRDefault="00937FDD" w:rsidP="00937FDD">
      <w:pPr>
        <w:rPr>
          <w:lang w:val="es-MX"/>
        </w:rPr>
      </w:pPr>
    </w:p>
    <w:p w:rsidR="00261B94" w:rsidRPr="00937FDD" w:rsidRDefault="00261B94" w:rsidP="00937FDD">
      <w:pPr>
        <w:pStyle w:val="Prrafodelista"/>
        <w:numPr>
          <w:ilvl w:val="1"/>
          <w:numId w:val="33"/>
        </w:numPr>
        <w:ind w:right="-2"/>
        <w:rPr>
          <w:rFonts w:ascii="Book Antiqua" w:hAnsi="Book Antiqua" w:cs="Arial"/>
          <w:szCs w:val="22"/>
          <w:lang w:val="es-MX"/>
        </w:rPr>
      </w:pPr>
      <w:bookmarkStart w:id="4" w:name="_Toc74831996"/>
      <w:bookmarkStart w:id="5" w:name="_Toc83903298"/>
      <w:bookmarkStart w:id="6" w:name="_Toc85112294"/>
      <w:r w:rsidRPr="00937FDD">
        <w:rPr>
          <w:rStyle w:val="Ttulo2Car"/>
          <w:rFonts w:ascii="Book Antiqua" w:hAnsi="Book Antiqua"/>
          <w:sz w:val="22"/>
          <w:szCs w:val="18"/>
        </w:rPr>
        <w:t>Objetivo del procedimiento:</w:t>
      </w:r>
      <w:bookmarkEnd w:id="4"/>
      <w:bookmarkEnd w:id="5"/>
      <w:bookmarkEnd w:id="6"/>
      <w:r w:rsidRPr="00937FDD">
        <w:rPr>
          <w:rFonts w:ascii="Book Antiqua" w:hAnsi="Book Antiqua" w:cs="Arial"/>
          <w:sz w:val="20"/>
          <w:lang w:val="es-MX"/>
        </w:rPr>
        <w:t xml:space="preserve"> </w:t>
      </w:r>
      <w:bookmarkStart w:id="7" w:name="_Toc74831997"/>
      <w:r w:rsidR="0073553E">
        <w:rPr>
          <w:rFonts w:ascii="Book Antiqua" w:hAnsi="Book Antiqua" w:cs="Arial"/>
          <w:i/>
          <w:iCs/>
          <w:szCs w:val="22"/>
          <w:lang w:val="es-MX"/>
        </w:rPr>
        <w:t xml:space="preserve">Definir los pasos generales a seguir por parte de los Centros de Responsabilidad, oficinas y despachos judiciales con relación al seguimiento </w:t>
      </w:r>
      <w:r w:rsidR="000A27BD">
        <w:rPr>
          <w:rFonts w:ascii="Book Antiqua" w:hAnsi="Book Antiqua" w:cs="Arial"/>
          <w:i/>
          <w:iCs/>
          <w:szCs w:val="22"/>
          <w:lang w:val="es-MX"/>
        </w:rPr>
        <w:t xml:space="preserve">de los planes anuales operativos. </w:t>
      </w:r>
      <w:r w:rsidRPr="00937FDD">
        <w:rPr>
          <w:rFonts w:ascii="Book Antiqua" w:hAnsi="Book Antiqua" w:cs="Arial"/>
          <w:i/>
          <w:iCs/>
          <w:szCs w:val="22"/>
          <w:lang w:val="es-MX"/>
        </w:rPr>
        <w:t xml:space="preserve"> </w:t>
      </w:r>
    </w:p>
    <w:p w:rsidR="00937FDD" w:rsidRDefault="00937FDD" w:rsidP="00937FDD">
      <w:pPr>
        <w:pStyle w:val="Prrafodelista"/>
        <w:ind w:left="941" w:right="-2"/>
        <w:rPr>
          <w:rFonts w:ascii="Book Antiqua" w:hAnsi="Book Antiqua" w:cs="Arial"/>
          <w:bCs/>
          <w:i/>
          <w:kern w:val="32"/>
          <w:sz w:val="20"/>
          <w:lang w:bidi="en-US"/>
        </w:rPr>
      </w:pPr>
      <w:bookmarkStart w:id="8" w:name="_Toc83903299"/>
      <w:bookmarkStart w:id="9" w:name="_Toc85112295"/>
    </w:p>
    <w:p w:rsidR="00937FDD" w:rsidRDefault="00937FDD" w:rsidP="00937FDD">
      <w:pPr>
        <w:pStyle w:val="Prrafodelista"/>
        <w:ind w:left="941" w:right="-2"/>
        <w:rPr>
          <w:rFonts w:ascii="Book Antiqua" w:hAnsi="Book Antiqua" w:cs="Arial"/>
          <w:bCs/>
          <w:i/>
          <w:kern w:val="32"/>
          <w:sz w:val="20"/>
          <w:lang w:bidi="en-US"/>
        </w:rPr>
      </w:pPr>
    </w:p>
    <w:p w:rsidR="00261B94" w:rsidRPr="00937FDD" w:rsidRDefault="00261B94" w:rsidP="00937FDD">
      <w:pPr>
        <w:pStyle w:val="Prrafodelista"/>
        <w:numPr>
          <w:ilvl w:val="1"/>
          <w:numId w:val="33"/>
        </w:numPr>
        <w:ind w:right="-2"/>
        <w:rPr>
          <w:rFonts w:ascii="Book Antiqua" w:hAnsi="Book Antiqua" w:cs="Arial"/>
          <w:szCs w:val="22"/>
          <w:lang w:val="es-MX"/>
        </w:rPr>
      </w:pPr>
      <w:r w:rsidRPr="00937FDD">
        <w:rPr>
          <w:rStyle w:val="Ttulo2Car"/>
          <w:rFonts w:ascii="Book Antiqua" w:hAnsi="Book Antiqua"/>
          <w:sz w:val="22"/>
          <w:szCs w:val="18"/>
        </w:rPr>
        <w:t>Alcance</w:t>
      </w:r>
      <w:r w:rsidR="00F91A7C" w:rsidRPr="00F91A7C">
        <w:rPr>
          <w:rStyle w:val="Ttulo2Car"/>
          <w:rFonts w:ascii="Book Antiqua" w:hAnsi="Book Antiqua"/>
          <w:sz w:val="22"/>
          <w:szCs w:val="18"/>
        </w:rPr>
        <w:t xml:space="preserve"> </w:t>
      </w:r>
      <w:r w:rsidR="00F91A7C" w:rsidRPr="00937FDD">
        <w:rPr>
          <w:rStyle w:val="Ttulo2Car"/>
          <w:rFonts w:ascii="Book Antiqua" w:hAnsi="Book Antiqua"/>
          <w:sz w:val="22"/>
          <w:szCs w:val="18"/>
        </w:rPr>
        <w:t>del procedimiento</w:t>
      </w:r>
      <w:r w:rsidRPr="00937FDD">
        <w:rPr>
          <w:rStyle w:val="Ttulo2Car"/>
          <w:rFonts w:ascii="Book Antiqua" w:hAnsi="Book Antiqua"/>
          <w:sz w:val="22"/>
          <w:szCs w:val="18"/>
        </w:rPr>
        <w:t>:</w:t>
      </w:r>
      <w:bookmarkEnd w:id="7"/>
      <w:bookmarkEnd w:id="8"/>
      <w:bookmarkEnd w:id="9"/>
      <w:r w:rsidRPr="00937FDD">
        <w:rPr>
          <w:rFonts w:ascii="Book Antiqua" w:hAnsi="Book Antiqua" w:cs="Arial"/>
          <w:b/>
          <w:bCs/>
          <w:sz w:val="20"/>
          <w:lang w:val="es-MX"/>
        </w:rPr>
        <w:t xml:space="preserve"> </w:t>
      </w:r>
      <w:r w:rsidR="000A27BD">
        <w:rPr>
          <w:rFonts w:ascii="Book Antiqua" w:hAnsi="Book Antiqua" w:cs="Arial"/>
          <w:i/>
          <w:iCs/>
          <w:szCs w:val="22"/>
          <w:lang w:val="es-MX"/>
        </w:rPr>
        <w:t xml:space="preserve">Este procedimiento se encuentra orientado para el seguimiento de los Planes Anuales Operativos de las oficinas y despachos judiciales, que cuentan con Centros de Responsabilidad. </w:t>
      </w:r>
      <w:bookmarkStart w:id="10" w:name="_Toc74831998"/>
    </w:p>
    <w:p w:rsidR="00937FDD" w:rsidRDefault="00937FDD" w:rsidP="00937FDD">
      <w:pPr>
        <w:pStyle w:val="Prrafodelista"/>
        <w:ind w:left="941" w:right="-2"/>
        <w:rPr>
          <w:rFonts w:ascii="Book Antiqua" w:hAnsi="Book Antiqua" w:cs="Arial"/>
          <w:bCs/>
          <w:i/>
          <w:kern w:val="32"/>
          <w:sz w:val="20"/>
          <w:lang w:bidi="en-US"/>
        </w:rPr>
      </w:pPr>
      <w:bookmarkStart w:id="11" w:name="_Toc83903300"/>
      <w:bookmarkStart w:id="12" w:name="_Toc85112296"/>
    </w:p>
    <w:p w:rsidR="00937FDD" w:rsidRDefault="00937FDD" w:rsidP="00937FDD">
      <w:pPr>
        <w:pStyle w:val="Prrafodelista"/>
        <w:ind w:left="941" w:right="-2"/>
        <w:rPr>
          <w:rFonts w:ascii="Book Antiqua" w:hAnsi="Book Antiqua" w:cs="Arial"/>
          <w:bCs/>
          <w:i/>
          <w:kern w:val="32"/>
          <w:sz w:val="20"/>
          <w:lang w:bidi="en-US"/>
        </w:rPr>
      </w:pPr>
    </w:p>
    <w:p w:rsidR="00261B94" w:rsidRPr="00937FDD" w:rsidRDefault="00261B94" w:rsidP="00937FDD">
      <w:pPr>
        <w:pStyle w:val="Prrafodelista"/>
        <w:numPr>
          <w:ilvl w:val="1"/>
          <w:numId w:val="33"/>
        </w:numPr>
        <w:ind w:right="-2"/>
        <w:rPr>
          <w:rFonts w:ascii="Book Antiqua" w:hAnsi="Book Antiqua" w:cs="Arial"/>
          <w:bCs/>
          <w:i/>
          <w:kern w:val="32"/>
          <w:sz w:val="20"/>
          <w:lang w:bidi="en-US"/>
        </w:rPr>
      </w:pPr>
      <w:r w:rsidRPr="00937FDD">
        <w:rPr>
          <w:rStyle w:val="Ttulo2Car"/>
          <w:rFonts w:ascii="Book Antiqua" w:hAnsi="Book Antiqua"/>
          <w:sz w:val="22"/>
          <w:szCs w:val="18"/>
        </w:rPr>
        <w:t>Limitaciones</w:t>
      </w:r>
      <w:r w:rsidR="00F91A7C">
        <w:rPr>
          <w:rStyle w:val="Ttulo2Car"/>
          <w:rFonts w:ascii="Book Antiqua" w:hAnsi="Book Antiqua"/>
          <w:sz w:val="22"/>
          <w:szCs w:val="18"/>
        </w:rPr>
        <w:t xml:space="preserve"> </w:t>
      </w:r>
      <w:r w:rsidR="00F91A7C" w:rsidRPr="00937FDD">
        <w:rPr>
          <w:rStyle w:val="Ttulo2Car"/>
          <w:rFonts w:ascii="Book Antiqua" w:hAnsi="Book Antiqua"/>
          <w:sz w:val="22"/>
          <w:szCs w:val="18"/>
        </w:rPr>
        <w:t>del procedimiento</w:t>
      </w:r>
      <w:r w:rsidRPr="00937FDD">
        <w:rPr>
          <w:rStyle w:val="Ttulo2Car"/>
          <w:rFonts w:ascii="Book Antiqua" w:hAnsi="Book Antiqua"/>
          <w:b w:val="0"/>
          <w:sz w:val="22"/>
          <w:szCs w:val="18"/>
        </w:rPr>
        <w:t>:</w:t>
      </w:r>
      <w:bookmarkEnd w:id="10"/>
      <w:bookmarkEnd w:id="11"/>
      <w:bookmarkEnd w:id="12"/>
      <w:r w:rsidRPr="00937FDD">
        <w:rPr>
          <w:rFonts w:ascii="Book Antiqua" w:hAnsi="Book Antiqua" w:cs="Arial"/>
          <w:b/>
          <w:bCs/>
          <w:szCs w:val="22"/>
          <w:lang w:val="es-MX"/>
        </w:rPr>
        <w:t xml:space="preserve"> </w:t>
      </w:r>
      <w:r w:rsidR="000A27BD">
        <w:rPr>
          <w:rFonts w:ascii="Book Antiqua" w:hAnsi="Book Antiqua" w:cs="Arial"/>
          <w:i/>
          <w:iCs/>
          <w:szCs w:val="22"/>
          <w:lang w:val="es-MX"/>
        </w:rPr>
        <w:t xml:space="preserve">Este procedimiento no aplica para las comisiones institucionales. </w:t>
      </w:r>
      <w:r w:rsidRPr="00937FDD">
        <w:rPr>
          <w:rFonts w:ascii="Book Antiqua" w:hAnsi="Book Antiqua" w:cs="Arial"/>
          <w:i/>
          <w:iCs/>
          <w:szCs w:val="22"/>
          <w:lang w:val="es-MX"/>
        </w:rPr>
        <w:t xml:space="preserve"> </w:t>
      </w:r>
    </w:p>
    <w:p w:rsidR="00261B94" w:rsidRPr="004E4FCC" w:rsidRDefault="00261B94" w:rsidP="00B576AC">
      <w:pPr>
        <w:pStyle w:val="Prrafodelista"/>
        <w:ind w:left="941" w:right="-2"/>
        <w:rPr>
          <w:rFonts w:ascii="Book Antiqua" w:hAnsi="Book Antiqua" w:cs="Arial"/>
          <w:szCs w:val="22"/>
          <w:lang w:val="es-MX"/>
        </w:rPr>
      </w:pPr>
    </w:p>
    <w:bookmarkEnd w:id="3"/>
    <w:p w:rsidR="00261B94" w:rsidRDefault="00261B94" w:rsidP="00B576AC">
      <w:pPr>
        <w:spacing w:after="0"/>
        <w:ind w:left="0"/>
        <w:rPr>
          <w:rFonts w:ascii="Book Antiqua" w:hAnsi="Book Antiqua" w:cs="Arial"/>
          <w:bCs/>
          <w:i/>
          <w:color w:val="BDD6EE" w:themeColor="accent5" w:themeTint="66"/>
          <w:kern w:val="32"/>
        </w:rPr>
      </w:pPr>
    </w:p>
    <w:p w:rsidR="005D5CFB" w:rsidRDefault="005D5CFB" w:rsidP="00B576AC">
      <w:pPr>
        <w:spacing w:after="0"/>
        <w:ind w:left="0"/>
        <w:rPr>
          <w:rFonts w:ascii="Book Antiqua" w:hAnsi="Book Antiqua" w:cs="Arial"/>
          <w:i/>
          <w:iCs/>
          <w:szCs w:val="22"/>
          <w:lang w:val="es-MX"/>
        </w:rPr>
        <w:sectPr w:rsidR="005D5CFB" w:rsidSect="000D5744">
          <w:headerReference w:type="default" r:id="rId8"/>
          <w:footerReference w:type="default" r:id="rId9"/>
          <w:headerReference w:type="first" r:id="rId10"/>
          <w:footerReference w:type="first" r:id="rId11"/>
          <w:pgSz w:w="12242" w:h="15842" w:code="1"/>
          <w:pgMar w:top="1985" w:right="1418" w:bottom="1701" w:left="1418" w:header="709" w:footer="709" w:gutter="0"/>
          <w:cols w:space="708"/>
          <w:titlePg/>
          <w:docGrid w:linePitch="360"/>
        </w:sectPr>
      </w:pPr>
    </w:p>
    <w:p w:rsidR="00C463A9" w:rsidRDefault="00C463A9" w:rsidP="00B576AC">
      <w:pPr>
        <w:spacing w:after="0"/>
        <w:ind w:left="0"/>
        <w:rPr>
          <w:rFonts w:ascii="Book Antiqua" w:hAnsi="Book Antiqua" w:cs="Arial"/>
          <w:i/>
          <w:iCs/>
          <w:szCs w:val="22"/>
          <w:lang w:val="es-MX"/>
        </w:rPr>
      </w:pPr>
    </w:p>
    <w:p w:rsidR="005D5CFB" w:rsidRDefault="005D5CFB" w:rsidP="00B576AC">
      <w:pPr>
        <w:spacing w:after="0"/>
        <w:ind w:left="0"/>
        <w:rPr>
          <w:rFonts w:ascii="Book Antiqua" w:hAnsi="Book Antiqua" w:cs="Arial"/>
          <w:i/>
          <w:iCs/>
          <w:szCs w:val="22"/>
          <w:lang w:val="es-MX"/>
        </w:rPr>
      </w:pPr>
    </w:p>
    <w:p w:rsidR="005D5CFB" w:rsidRDefault="005D5CFB" w:rsidP="00B576AC">
      <w:pPr>
        <w:spacing w:after="0"/>
        <w:ind w:left="0"/>
        <w:rPr>
          <w:rFonts w:ascii="Book Antiqua" w:hAnsi="Book Antiqua" w:cs="Arial"/>
          <w:i/>
          <w:iCs/>
          <w:szCs w:val="22"/>
          <w:lang w:val="es-MX"/>
        </w:rPr>
      </w:pPr>
    </w:p>
    <w:p w:rsidR="005D5CFB" w:rsidRDefault="005D5CFB" w:rsidP="00B576AC">
      <w:pPr>
        <w:spacing w:after="0"/>
        <w:ind w:left="0"/>
        <w:rPr>
          <w:rFonts w:ascii="Book Antiqua" w:hAnsi="Book Antiqua" w:cs="Arial"/>
          <w:i/>
          <w:iCs/>
          <w:szCs w:val="22"/>
          <w:lang w:val="es-MX"/>
        </w:rPr>
      </w:pPr>
    </w:p>
    <w:p w:rsidR="005D5CFB" w:rsidRDefault="005D5CFB" w:rsidP="00B576AC">
      <w:pPr>
        <w:spacing w:after="0"/>
        <w:ind w:left="0"/>
        <w:rPr>
          <w:rFonts w:ascii="Book Antiqua" w:hAnsi="Book Antiqua" w:cs="Arial"/>
          <w:i/>
          <w:iCs/>
          <w:szCs w:val="22"/>
          <w:lang w:val="es-MX"/>
        </w:rPr>
      </w:pPr>
    </w:p>
    <w:p w:rsidR="005D5CFB" w:rsidRDefault="005D5CFB" w:rsidP="00B576AC">
      <w:pPr>
        <w:spacing w:after="0"/>
        <w:ind w:left="0"/>
        <w:rPr>
          <w:rFonts w:ascii="Book Antiqua" w:hAnsi="Book Antiqua" w:cs="Arial"/>
          <w:i/>
          <w:iCs/>
          <w:szCs w:val="22"/>
          <w:lang w:val="es-MX"/>
        </w:rPr>
      </w:pPr>
    </w:p>
    <w:p w:rsidR="005D5CFB" w:rsidRDefault="005D5CFB" w:rsidP="00B576AC">
      <w:pPr>
        <w:spacing w:after="0"/>
        <w:ind w:left="0"/>
        <w:rPr>
          <w:rFonts w:ascii="Book Antiqua" w:hAnsi="Book Antiqua" w:cs="Arial"/>
          <w:i/>
          <w:iCs/>
          <w:szCs w:val="22"/>
          <w:lang w:val="es-MX"/>
        </w:rPr>
      </w:pPr>
    </w:p>
    <w:p w:rsidR="005D5CFB" w:rsidRDefault="005D5CFB" w:rsidP="00B576AC">
      <w:pPr>
        <w:spacing w:after="0"/>
        <w:ind w:left="0"/>
        <w:rPr>
          <w:rFonts w:ascii="Book Antiqua" w:hAnsi="Book Antiqua" w:cs="Arial"/>
          <w:i/>
          <w:iCs/>
          <w:szCs w:val="22"/>
          <w:lang w:val="es-MX"/>
        </w:rPr>
      </w:pPr>
    </w:p>
    <w:p w:rsidR="005D5CFB" w:rsidRDefault="005D5CFB" w:rsidP="00B576AC">
      <w:pPr>
        <w:spacing w:after="0"/>
        <w:ind w:left="0"/>
        <w:rPr>
          <w:rFonts w:ascii="Book Antiqua" w:hAnsi="Book Antiqua" w:cs="Arial"/>
          <w:i/>
          <w:iCs/>
          <w:szCs w:val="22"/>
          <w:lang w:val="es-MX"/>
        </w:rPr>
      </w:pPr>
    </w:p>
    <w:tbl>
      <w:tblPr>
        <w:tblStyle w:val="Tablaconcuadrcula"/>
        <w:tblW w:w="11194" w:type="dxa"/>
        <w:jc w:val="center"/>
        <w:tblLayout w:type="fixed"/>
        <w:tblLook w:val="01E0" w:firstRow="1" w:lastRow="1" w:firstColumn="1" w:lastColumn="1" w:noHBand="0" w:noVBand="0"/>
      </w:tblPr>
      <w:tblGrid>
        <w:gridCol w:w="1129"/>
        <w:gridCol w:w="1985"/>
        <w:gridCol w:w="1276"/>
        <w:gridCol w:w="4110"/>
        <w:gridCol w:w="1276"/>
        <w:gridCol w:w="1418"/>
      </w:tblGrid>
      <w:tr w:rsidR="002821C0" w:rsidRPr="002821C0" w:rsidTr="186FC4A8">
        <w:trPr>
          <w:trHeight w:val="300"/>
          <w:tblHeader/>
          <w:jc w:val="center"/>
        </w:trPr>
        <w:tc>
          <w:tcPr>
            <w:tcW w:w="1129" w:type="dxa"/>
            <w:shd w:val="clear" w:color="auto" w:fill="F2F2F2" w:themeFill="background1" w:themeFillShade="F2"/>
            <w:vAlign w:val="center"/>
          </w:tcPr>
          <w:p w:rsidR="002821C0" w:rsidRPr="002821C0" w:rsidRDefault="002821C0">
            <w:pPr>
              <w:jc w:val="center"/>
              <w:rPr>
                <w:rFonts w:ascii="Book Antiqua" w:eastAsia="Book Antiqua" w:hAnsi="Book Antiqua" w:cs="Book Antiqua"/>
                <w:b/>
                <w:bCs/>
                <w:i/>
                <w:iCs/>
                <w:color w:val="000000" w:themeColor="text1"/>
                <w:sz w:val="18"/>
                <w:szCs w:val="18"/>
              </w:rPr>
            </w:pPr>
            <w:r w:rsidRPr="002821C0">
              <w:rPr>
                <w:rFonts w:ascii="Book Antiqua" w:eastAsia="Book Antiqua" w:hAnsi="Book Antiqua" w:cs="Book Antiqua"/>
                <w:b/>
                <w:bCs/>
                <w:i/>
                <w:iCs/>
                <w:color w:val="000000" w:themeColor="text1"/>
                <w:sz w:val="18"/>
                <w:szCs w:val="18"/>
              </w:rPr>
              <w:t xml:space="preserve">N° y Nombre de Actividad </w:t>
            </w:r>
          </w:p>
        </w:tc>
        <w:tc>
          <w:tcPr>
            <w:tcW w:w="1985" w:type="dxa"/>
            <w:shd w:val="clear" w:color="auto" w:fill="F2F2F2" w:themeFill="background1" w:themeFillShade="F2"/>
            <w:vAlign w:val="center"/>
          </w:tcPr>
          <w:p w:rsidR="002821C0" w:rsidRPr="002821C0" w:rsidRDefault="002821C0">
            <w:pPr>
              <w:jc w:val="center"/>
              <w:rPr>
                <w:rFonts w:ascii="Book Antiqua" w:eastAsia="Book Antiqua" w:hAnsi="Book Antiqua" w:cs="Book Antiqua"/>
                <w:b/>
                <w:bCs/>
                <w:i/>
                <w:iCs/>
                <w:color w:val="000000" w:themeColor="text1"/>
                <w:sz w:val="18"/>
                <w:szCs w:val="18"/>
              </w:rPr>
            </w:pPr>
            <w:r w:rsidRPr="002821C0">
              <w:rPr>
                <w:rFonts w:ascii="Book Antiqua" w:eastAsia="Book Antiqua" w:hAnsi="Book Antiqua" w:cs="Book Antiqua"/>
                <w:b/>
                <w:bCs/>
                <w:i/>
                <w:iCs/>
                <w:color w:val="000000" w:themeColor="text1"/>
                <w:sz w:val="18"/>
                <w:szCs w:val="18"/>
              </w:rPr>
              <w:t>N° y Nombre de Tarea</w:t>
            </w:r>
          </w:p>
        </w:tc>
        <w:tc>
          <w:tcPr>
            <w:tcW w:w="1276" w:type="dxa"/>
            <w:shd w:val="clear" w:color="auto" w:fill="F2F2F2" w:themeFill="background1" w:themeFillShade="F2"/>
            <w:vAlign w:val="center"/>
          </w:tcPr>
          <w:p w:rsidR="002821C0" w:rsidRPr="002821C0" w:rsidRDefault="002821C0">
            <w:pPr>
              <w:jc w:val="center"/>
              <w:rPr>
                <w:rFonts w:ascii="Book Antiqua" w:eastAsia="Book Antiqua" w:hAnsi="Book Antiqua" w:cs="Book Antiqua"/>
                <w:b/>
                <w:bCs/>
                <w:i/>
                <w:iCs/>
                <w:color w:val="000000" w:themeColor="text1"/>
                <w:sz w:val="18"/>
                <w:szCs w:val="18"/>
              </w:rPr>
            </w:pPr>
            <w:r w:rsidRPr="002821C0">
              <w:rPr>
                <w:rFonts w:ascii="Book Antiqua" w:eastAsia="Book Antiqua" w:hAnsi="Book Antiqua" w:cs="Book Antiqua"/>
                <w:b/>
                <w:bCs/>
                <w:i/>
                <w:iCs/>
                <w:color w:val="000000" w:themeColor="text1"/>
                <w:sz w:val="18"/>
                <w:szCs w:val="18"/>
              </w:rPr>
              <w:t>Responsable</w:t>
            </w:r>
          </w:p>
        </w:tc>
        <w:tc>
          <w:tcPr>
            <w:tcW w:w="4110" w:type="dxa"/>
            <w:shd w:val="clear" w:color="auto" w:fill="F2F2F2" w:themeFill="background1" w:themeFillShade="F2"/>
            <w:vAlign w:val="center"/>
          </w:tcPr>
          <w:p w:rsidR="002821C0" w:rsidRPr="002821C0" w:rsidRDefault="002821C0">
            <w:pPr>
              <w:jc w:val="center"/>
              <w:rPr>
                <w:rFonts w:ascii="Book Antiqua" w:eastAsia="Book Antiqua" w:hAnsi="Book Antiqua" w:cs="Book Antiqua"/>
                <w:b/>
                <w:bCs/>
                <w:i/>
                <w:iCs/>
                <w:color w:val="000000" w:themeColor="text1"/>
                <w:sz w:val="18"/>
                <w:szCs w:val="18"/>
              </w:rPr>
            </w:pPr>
            <w:r w:rsidRPr="002821C0">
              <w:rPr>
                <w:rFonts w:ascii="Book Antiqua" w:eastAsia="Book Antiqua" w:hAnsi="Book Antiqua" w:cs="Book Antiqua"/>
                <w:b/>
                <w:bCs/>
                <w:i/>
                <w:iCs/>
                <w:color w:val="000000" w:themeColor="text1"/>
                <w:sz w:val="18"/>
                <w:szCs w:val="18"/>
              </w:rPr>
              <w:t xml:space="preserve">Descripción de la Tarea </w:t>
            </w:r>
          </w:p>
        </w:tc>
        <w:tc>
          <w:tcPr>
            <w:tcW w:w="1276" w:type="dxa"/>
            <w:shd w:val="clear" w:color="auto" w:fill="F2F2F2" w:themeFill="background1" w:themeFillShade="F2"/>
          </w:tcPr>
          <w:p w:rsidR="002821C0" w:rsidRPr="002821C0" w:rsidRDefault="002821C0">
            <w:pPr>
              <w:jc w:val="center"/>
              <w:rPr>
                <w:rFonts w:ascii="Book Antiqua" w:eastAsia="Book Antiqua" w:hAnsi="Book Antiqua" w:cs="Book Antiqua"/>
                <w:b/>
                <w:bCs/>
                <w:i/>
                <w:iCs/>
                <w:color w:val="000000" w:themeColor="text1"/>
                <w:sz w:val="18"/>
                <w:szCs w:val="18"/>
              </w:rPr>
            </w:pPr>
            <w:r w:rsidRPr="002821C0">
              <w:rPr>
                <w:rFonts w:ascii="Book Antiqua" w:eastAsia="Book Antiqua" w:hAnsi="Book Antiqua" w:cs="Book Antiqua"/>
                <w:b/>
                <w:bCs/>
                <w:i/>
                <w:iCs/>
                <w:color w:val="000000" w:themeColor="text1"/>
                <w:sz w:val="18"/>
                <w:szCs w:val="18"/>
              </w:rPr>
              <w:t>Tiempo estimado de ejecución</w:t>
            </w:r>
          </w:p>
        </w:tc>
        <w:tc>
          <w:tcPr>
            <w:tcW w:w="1418" w:type="dxa"/>
            <w:shd w:val="clear" w:color="auto" w:fill="F2F2F2" w:themeFill="background1" w:themeFillShade="F2"/>
            <w:vAlign w:val="center"/>
          </w:tcPr>
          <w:p w:rsidR="002821C0" w:rsidRPr="002821C0" w:rsidRDefault="002821C0">
            <w:pPr>
              <w:jc w:val="center"/>
              <w:rPr>
                <w:rFonts w:ascii="Book Antiqua" w:eastAsia="Book Antiqua" w:hAnsi="Book Antiqua" w:cs="Book Antiqua"/>
                <w:b/>
                <w:bCs/>
                <w:i/>
                <w:iCs/>
                <w:color w:val="000000" w:themeColor="text1"/>
                <w:sz w:val="18"/>
                <w:szCs w:val="18"/>
              </w:rPr>
            </w:pPr>
            <w:r w:rsidRPr="002821C0">
              <w:rPr>
                <w:rFonts w:ascii="Book Antiqua" w:eastAsia="Book Antiqua" w:hAnsi="Book Antiqua" w:cs="Book Antiqua"/>
                <w:b/>
                <w:bCs/>
                <w:i/>
                <w:iCs/>
                <w:color w:val="000000" w:themeColor="text1"/>
                <w:sz w:val="18"/>
                <w:szCs w:val="18"/>
              </w:rPr>
              <w:t>Observaciones</w:t>
            </w:r>
          </w:p>
        </w:tc>
      </w:tr>
      <w:tr w:rsidR="002821C0" w:rsidRPr="002821C0" w:rsidTr="186FC4A8">
        <w:trPr>
          <w:trHeight w:val="300"/>
          <w:jc w:val="center"/>
        </w:trPr>
        <w:tc>
          <w:tcPr>
            <w:tcW w:w="1129" w:type="dxa"/>
            <w:shd w:val="clear" w:color="auto" w:fill="FFFFFF" w:themeFill="background1"/>
          </w:tcPr>
          <w:p w:rsidR="002821C0" w:rsidRPr="002821C0" w:rsidRDefault="002821C0" w:rsidP="00DA587F">
            <w:pPr>
              <w:rPr>
                <w:rFonts w:ascii="Book Antiqua" w:eastAsia="Book Antiqua" w:hAnsi="Book Antiqua" w:cs="Book Antiqua"/>
                <w:i/>
                <w:iCs/>
                <w:color w:val="000000" w:themeColor="text1"/>
                <w:sz w:val="18"/>
                <w:szCs w:val="18"/>
              </w:rPr>
            </w:pPr>
            <w:r w:rsidRPr="186FC4A8">
              <w:rPr>
                <w:rFonts w:ascii="Book Antiqua" w:eastAsia="Book Antiqua" w:hAnsi="Book Antiqua" w:cs="Book Antiqua"/>
                <w:i/>
                <w:iCs/>
                <w:color w:val="000000" w:themeColor="text1"/>
                <w:sz w:val="18"/>
                <w:szCs w:val="18"/>
              </w:rPr>
              <w:t>1.Actualización de objetivos y metas operativas mensualmente.</w:t>
            </w:r>
          </w:p>
        </w:tc>
        <w:tc>
          <w:tcPr>
            <w:tcW w:w="1985" w:type="dxa"/>
            <w:shd w:val="clear" w:color="auto" w:fill="FFFFFF" w:themeFill="background1"/>
          </w:tcPr>
          <w:p w:rsidR="002821C0" w:rsidRPr="002821C0" w:rsidRDefault="002821C0">
            <w:pPr>
              <w:rPr>
                <w:rFonts w:ascii="Book Antiqua" w:eastAsia="Book Antiqua" w:hAnsi="Book Antiqua" w:cs="Book Antiqua"/>
                <w:i/>
                <w:iCs/>
                <w:color w:val="000000" w:themeColor="text1"/>
                <w:sz w:val="18"/>
                <w:szCs w:val="18"/>
              </w:rPr>
            </w:pPr>
            <w:r w:rsidRPr="002821C0">
              <w:rPr>
                <w:rFonts w:ascii="Book Antiqua" w:eastAsia="Book Antiqua" w:hAnsi="Book Antiqua" w:cs="Book Antiqua"/>
                <w:i/>
                <w:iCs/>
                <w:color w:val="000000" w:themeColor="text1"/>
                <w:sz w:val="18"/>
                <w:szCs w:val="18"/>
              </w:rPr>
              <w:t>1.1. Actualizar los objetivos y metas operativos en el Sistema PAO, al menos mensualmente, conforme los lineamientos dados por la Dirección de Planificación.</w:t>
            </w:r>
          </w:p>
        </w:tc>
        <w:tc>
          <w:tcPr>
            <w:tcW w:w="1276" w:type="dxa"/>
            <w:shd w:val="clear" w:color="auto" w:fill="FFFFFF" w:themeFill="background1"/>
          </w:tcPr>
          <w:p w:rsidR="002821C0" w:rsidRPr="002821C0" w:rsidRDefault="002821C0">
            <w:pPr>
              <w:rPr>
                <w:rFonts w:ascii="Book Antiqua" w:eastAsia="Book Antiqua" w:hAnsi="Book Antiqua" w:cs="Book Antiqua"/>
                <w:i/>
                <w:iCs/>
                <w:color w:val="000000" w:themeColor="text1"/>
                <w:sz w:val="18"/>
                <w:szCs w:val="18"/>
              </w:rPr>
            </w:pPr>
            <w:r w:rsidRPr="002821C0">
              <w:rPr>
                <w:rFonts w:ascii="Book Antiqua" w:eastAsia="Book Antiqua" w:hAnsi="Book Antiqua" w:cs="Book Antiqua"/>
                <w:i/>
                <w:iCs/>
                <w:color w:val="000000" w:themeColor="text1"/>
                <w:sz w:val="18"/>
                <w:szCs w:val="18"/>
              </w:rPr>
              <w:t>Oficina y Despacho Judicial</w:t>
            </w:r>
          </w:p>
        </w:tc>
        <w:tc>
          <w:tcPr>
            <w:tcW w:w="4110" w:type="dxa"/>
            <w:shd w:val="clear" w:color="auto" w:fill="FFFFFF" w:themeFill="background1"/>
          </w:tcPr>
          <w:p w:rsidR="002821C0" w:rsidRPr="002821C0" w:rsidRDefault="002821C0">
            <w:pPr>
              <w:rPr>
                <w:rFonts w:ascii="Book Antiqua" w:eastAsia="Book Antiqua" w:hAnsi="Book Antiqua" w:cs="Book Antiqua"/>
                <w:i/>
                <w:iCs/>
                <w:color w:val="000000" w:themeColor="text1"/>
                <w:sz w:val="18"/>
                <w:szCs w:val="18"/>
              </w:rPr>
            </w:pPr>
            <w:r w:rsidRPr="002821C0">
              <w:rPr>
                <w:rFonts w:ascii="Book Antiqua" w:eastAsia="Book Antiqua" w:hAnsi="Book Antiqua" w:cs="Book Antiqua"/>
                <w:i/>
                <w:iCs/>
                <w:color w:val="000000" w:themeColor="text1"/>
                <w:sz w:val="18"/>
                <w:szCs w:val="18"/>
              </w:rPr>
              <w:t>Las oficinas y despachos judiciales actualizarán los objetivos y metas en el Sistema PAO, mensualmente.</w:t>
            </w:r>
          </w:p>
          <w:p w:rsidR="002821C0" w:rsidRPr="002821C0" w:rsidRDefault="002821C0">
            <w:pPr>
              <w:rPr>
                <w:rFonts w:ascii="Book Antiqua" w:eastAsia="Book Antiqua" w:hAnsi="Book Antiqua" w:cs="Book Antiqua"/>
                <w:i/>
                <w:iCs/>
                <w:color w:val="000000" w:themeColor="text1"/>
                <w:sz w:val="18"/>
                <w:szCs w:val="18"/>
              </w:rPr>
            </w:pPr>
          </w:p>
          <w:p w:rsidR="002821C0" w:rsidRPr="002821C0" w:rsidRDefault="002821C0">
            <w:pPr>
              <w:rPr>
                <w:rFonts w:ascii="Book Antiqua" w:eastAsia="Book Antiqua" w:hAnsi="Book Antiqua" w:cs="Book Antiqua"/>
                <w:i/>
                <w:iCs/>
                <w:color w:val="000000" w:themeColor="text1"/>
                <w:sz w:val="18"/>
                <w:szCs w:val="18"/>
              </w:rPr>
            </w:pPr>
            <w:r w:rsidRPr="002821C0">
              <w:rPr>
                <w:rFonts w:ascii="Book Antiqua" w:eastAsia="Book Antiqua" w:hAnsi="Book Antiqua" w:cs="Book Antiqua"/>
                <w:i/>
                <w:iCs/>
                <w:color w:val="000000" w:themeColor="text1"/>
                <w:sz w:val="18"/>
                <w:szCs w:val="18"/>
              </w:rPr>
              <w:t xml:space="preserve">Por tanto, es responsabilidad de las jefaturas de las oficinas y despachos </w:t>
            </w:r>
            <w:proofErr w:type="gramStart"/>
            <w:r w:rsidRPr="002821C0">
              <w:rPr>
                <w:rFonts w:ascii="Book Antiqua" w:eastAsia="Book Antiqua" w:hAnsi="Book Antiqua" w:cs="Book Antiqua"/>
                <w:i/>
                <w:iCs/>
                <w:color w:val="000000" w:themeColor="text1"/>
                <w:sz w:val="18"/>
                <w:szCs w:val="18"/>
              </w:rPr>
              <w:t>judiciales  velar</w:t>
            </w:r>
            <w:proofErr w:type="gramEnd"/>
            <w:r w:rsidRPr="002821C0">
              <w:rPr>
                <w:rFonts w:ascii="Book Antiqua" w:eastAsia="Book Antiqua" w:hAnsi="Book Antiqua" w:cs="Book Antiqua"/>
                <w:i/>
                <w:iCs/>
                <w:color w:val="000000" w:themeColor="text1"/>
                <w:sz w:val="18"/>
                <w:szCs w:val="18"/>
              </w:rPr>
              <w:t xml:space="preserve"> que los documentos cargados en el Sistema PAO, correspondan a las evidencias correctas que respaldan el cumplimiento de sus objetivos y metas.</w:t>
            </w:r>
          </w:p>
          <w:p w:rsidR="002821C0" w:rsidRPr="002821C0" w:rsidRDefault="002821C0">
            <w:pPr>
              <w:rPr>
                <w:rFonts w:ascii="Book Antiqua" w:eastAsia="Book Antiqua" w:hAnsi="Book Antiqua" w:cs="Book Antiqua"/>
                <w:i/>
                <w:iCs/>
                <w:color w:val="000000" w:themeColor="text1"/>
                <w:sz w:val="18"/>
                <w:szCs w:val="18"/>
              </w:rPr>
            </w:pPr>
          </w:p>
        </w:tc>
        <w:tc>
          <w:tcPr>
            <w:tcW w:w="1276" w:type="dxa"/>
            <w:shd w:val="clear" w:color="auto" w:fill="FFFFFF" w:themeFill="background1"/>
          </w:tcPr>
          <w:p w:rsidR="002821C0" w:rsidRPr="002821C0" w:rsidRDefault="00C9764B">
            <w:pPr>
              <w:rPr>
                <w:rFonts w:ascii="Book Antiqua" w:eastAsia="Book Antiqua" w:hAnsi="Book Antiqua" w:cs="Book Antiqua"/>
                <w:i/>
                <w:iCs/>
                <w:color w:val="000000" w:themeColor="text1"/>
                <w:sz w:val="18"/>
                <w:szCs w:val="18"/>
              </w:rPr>
            </w:pPr>
            <w:r>
              <w:rPr>
                <w:rFonts w:ascii="Book Antiqua" w:eastAsia="Book Antiqua" w:hAnsi="Book Antiqua" w:cs="Book Antiqua"/>
                <w:i/>
                <w:iCs/>
                <w:color w:val="000000" w:themeColor="text1"/>
                <w:sz w:val="18"/>
                <w:szCs w:val="18"/>
              </w:rPr>
              <w:t>Mensualmente</w:t>
            </w:r>
            <w:r w:rsidR="002821C0" w:rsidRPr="002821C0">
              <w:rPr>
                <w:rFonts w:ascii="Book Antiqua" w:eastAsia="Book Antiqua" w:hAnsi="Book Antiqua" w:cs="Book Antiqua"/>
                <w:i/>
                <w:iCs/>
                <w:color w:val="000000" w:themeColor="text1"/>
                <w:sz w:val="18"/>
                <w:szCs w:val="18"/>
              </w:rPr>
              <w:t xml:space="preserve"> </w:t>
            </w:r>
          </w:p>
        </w:tc>
        <w:tc>
          <w:tcPr>
            <w:tcW w:w="1418" w:type="dxa"/>
            <w:shd w:val="clear" w:color="auto" w:fill="FFFFFF" w:themeFill="background1"/>
          </w:tcPr>
          <w:p w:rsidR="002821C0" w:rsidRPr="002821C0" w:rsidRDefault="002821C0">
            <w:pPr>
              <w:rPr>
                <w:rFonts w:ascii="Book Antiqua" w:eastAsia="Book Antiqua" w:hAnsi="Book Antiqua" w:cs="Book Antiqua"/>
                <w:i/>
                <w:iCs/>
                <w:color w:val="000000" w:themeColor="text1"/>
                <w:sz w:val="18"/>
                <w:szCs w:val="18"/>
              </w:rPr>
            </w:pPr>
            <w:r w:rsidRPr="002821C0">
              <w:rPr>
                <w:rFonts w:ascii="Book Antiqua" w:eastAsia="Book Antiqua" w:hAnsi="Book Antiqua" w:cs="Book Antiqua"/>
                <w:i/>
                <w:iCs/>
                <w:color w:val="000000" w:themeColor="text1"/>
                <w:sz w:val="18"/>
                <w:szCs w:val="18"/>
              </w:rPr>
              <w:t>No indica.</w:t>
            </w:r>
          </w:p>
        </w:tc>
      </w:tr>
      <w:tr w:rsidR="002821C0" w:rsidRPr="002821C0" w:rsidTr="186FC4A8">
        <w:trPr>
          <w:trHeight w:val="300"/>
          <w:jc w:val="center"/>
        </w:trPr>
        <w:tc>
          <w:tcPr>
            <w:tcW w:w="1129" w:type="dxa"/>
            <w:vMerge w:val="restart"/>
          </w:tcPr>
          <w:p w:rsidR="002821C0" w:rsidRPr="002821C0" w:rsidRDefault="002821C0">
            <w:pPr>
              <w:rPr>
                <w:rFonts w:ascii="Book Antiqua" w:eastAsia="Book Antiqua" w:hAnsi="Book Antiqua" w:cs="Book Antiqua"/>
                <w:b/>
                <w:bCs/>
                <w:i/>
                <w:iCs/>
                <w:sz w:val="18"/>
                <w:szCs w:val="18"/>
              </w:rPr>
            </w:pPr>
            <w:r w:rsidRPr="002821C0">
              <w:rPr>
                <w:rFonts w:ascii="Book Antiqua" w:eastAsia="Book Antiqua" w:hAnsi="Book Antiqua" w:cs="Book Antiqua"/>
                <w:b/>
                <w:bCs/>
                <w:i/>
                <w:iCs/>
                <w:sz w:val="18"/>
                <w:szCs w:val="18"/>
              </w:rPr>
              <w:t>2. Seguimiento al Plan Anual Operativo por parte del Centro de Responsabilidad</w:t>
            </w:r>
          </w:p>
        </w:tc>
        <w:tc>
          <w:tcPr>
            <w:tcW w:w="1985" w:type="dxa"/>
          </w:tcPr>
          <w:p w:rsidR="002821C0" w:rsidRPr="002821C0" w:rsidRDefault="002821C0">
            <w:pPr>
              <w:rPr>
                <w:rFonts w:ascii="Book Antiqua" w:eastAsia="Book Antiqua" w:hAnsi="Book Antiqua" w:cs="Book Antiqua"/>
                <w:i/>
                <w:iCs/>
                <w:sz w:val="18"/>
                <w:szCs w:val="18"/>
              </w:rPr>
            </w:pPr>
            <w:r w:rsidRPr="002821C0">
              <w:rPr>
                <w:rFonts w:ascii="Book Antiqua" w:eastAsia="Book Antiqua" w:hAnsi="Book Antiqua" w:cs="Book Antiqua"/>
                <w:b/>
                <w:bCs/>
                <w:i/>
                <w:iCs/>
                <w:sz w:val="18"/>
                <w:szCs w:val="18"/>
              </w:rPr>
              <w:t>2.1</w:t>
            </w:r>
            <w:r w:rsidRPr="002821C0">
              <w:rPr>
                <w:rFonts w:ascii="Book Antiqua" w:eastAsia="Book Antiqua" w:hAnsi="Book Antiqua" w:cs="Book Antiqua"/>
                <w:i/>
                <w:iCs/>
                <w:sz w:val="18"/>
                <w:szCs w:val="18"/>
              </w:rPr>
              <w:t xml:space="preserve"> Generar, al menos, Trimestralmente el reporte denominado “Avance por circuito o programa”.</w:t>
            </w:r>
          </w:p>
        </w:tc>
        <w:tc>
          <w:tcPr>
            <w:tcW w:w="1276" w:type="dxa"/>
          </w:tcPr>
          <w:p w:rsidR="002821C0" w:rsidRPr="002821C0" w:rsidRDefault="002821C0">
            <w:pPr>
              <w:rPr>
                <w:rFonts w:ascii="Book Antiqua" w:eastAsia="Book Antiqua" w:hAnsi="Book Antiqua" w:cs="Book Antiqua"/>
                <w:i/>
                <w:iCs/>
                <w:sz w:val="18"/>
                <w:szCs w:val="18"/>
              </w:rPr>
            </w:pPr>
            <w:r w:rsidRPr="002821C0">
              <w:rPr>
                <w:rFonts w:ascii="Book Antiqua" w:eastAsia="Book Antiqua" w:hAnsi="Book Antiqua" w:cs="Book Antiqua"/>
                <w:i/>
                <w:iCs/>
                <w:sz w:val="18"/>
                <w:szCs w:val="18"/>
              </w:rPr>
              <w:t>Encargado del Centro de Responsabilidad</w:t>
            </w:r>
          </w:p>
        </w:tc>
        <w:tc>
          <w:tcPr>
            <w:tcW w:w="4110" w:type="dxa"/>
          </w:tcPr>
          <w:p w:rsidR="002821C0" w:rsidRPr="002821C0" w:rsidRDefault="002821C0">
            <w:pPr>
              <w:rPr>
                <w:rFonts w:ascii="Book Antiqua" w:eastAsia="Book Antiqua" w:hAnsi="Book Antiqua" w:cs="Book Antiqua"/>
                <w:i/>
                <w:iCs/>
                <w:sz w:val="18"/>
                <w:szCs w:val="18"/>
              </w:rPr>
            </w:pPr>
            <w:r w:rsidRPr="002821C0">
              <w:rPr>
                <w:rFonts w:ascii="Book Antiqua" w:eastAsia="Book Antiqua" w:hAnsi="Book Antiqua" w:cs="Book Antiqua"/>
                <w:i/>
                <w:iCs/>
                <w:sz w:val="18"/>
                <w:szCs w:val="18"/>
              </w:rPr>
              <w:t>Los Centros de Responsabilidad, al menos trimestralmente, generarán el Reporte denominado “Avance por circuito o programa” del Sistema PAO,  para obtener la información del registro de avance del cumplimiento de las oficinas adscritas.</w:t>
            </w:r>
          </w:p>
          <w:p w:rsidR="002821C0" w:rsidRPr="002821C0" w:rsidRDefault="002821C0">
            <w:pPr>
              <w:rPr>
                <w:rFonts w:ascii="Book Antiqua" w:eastAsia="Book Antiqua" w:hAnsi="Book Antiqua" w:cs="Book Antiqua"/>
                <w:i/>
                <w:iCs/>
                <w:sz w:val="18"/>
                <w:szCs w:val="18"/>
              </w:rPr>
            </w:pPr>
          </w:p>
        </w:tc>
        <w:tc>
          <w:tcPr>
            <w:tcW w:w="1276" w:type="dxa"/>
          </w:tcPr>
          <w:p w:rsidR="002821C0" w:rsidRPr="002821C0" w:rsidRDefault="002821C0">
            <w:pPr>
              <w:rPr>
                <w:rFonts w:ascii="Book Antiqua" w:eastAsia="Book Antiqua" w:hAnsi="Book Antiqua" w:cs="Book Antiqua"/>
                <w:i/>
                <w:iCs/>
                <w:sz w:val="18"/>
                <w:szCs w:val="18"/>
              </w:rPr>
            </w:pPr>
          </w:p>
          <w:p w:rsidR="002821C0" w:rsidRPr="002821C0" w:rsidRDefault="002821C0">
            <w:pPr>
              <w:rPr>
                <w:rFonts w:ascii="Book Antiqua" w:eastAsia="Book Antiqua" w:hAnsi="Book Antiqua" w:cs="Book Antiqua"/>
                <w:i/>
                <w:iCs/>
                <w:sz w:val="18"/>
                <w:szCs w:val="18"/>
              </w:rPr>
            </w:pPr>
            <w:r w:rsidRPr="002821C0">
              <w:rPr>
                <w:rFonts w:ascii="Book Antiqua" w:eastAsia="Book Antiqua" w:hAnsi="Book Antiqua" w:cs="Book Antiqua"/>
                <w:i/>
                <w:iCs/>
                <w:sz w:val="18"/>
                <w:szCs w:val="18"/>
              </w:rPr>
              <w:t>10 minutos</w:t>
            </w:r>
          </w:p>
        </w:tc>
        <w:tc>
          <w:tcPr>
            <w:tcW w:w="1418" w:type="dxa"/>
          </w:tcPr>
          <w:p w:rsidR="002821C0" w:rsidRPr="002821C0" w:rsidRDefault="002821C0">
            <w:pPr>
              <w:rPr>
                <w:rFonts w:ascii="Book Antiqua" w:eastAsia="Book Antiqua" w:hAnsi="Book Antiqua" w:cs="Book Antiqua"/>
                <w:i/>
                <w:iCs/>
                <w:sz w:val="18"/>
                <w:szCs w:val="18"/>
              </w:rPr>
            </w:pPr>
            <w:r w:rsidRPr="002821C0">
              <w:rPr>
                <w:rFonts w:ascii="Book Antiqua" w:eastAsia="Book Antiqua" w:hAnsi="Book Antiqua" w:cs="Book Antiqua"/>
                <w:i/>
                <w:iCs/>
                <w:sz w:val="18"/>
                <w:szCs w:val="18"/>
              </w:rPr>
              <w:t>La persona que ingrese al Sistema PAO para realizar el informe deberá contar con los perfiles “encargado de oficina” y “reportes PAO”.</w:t>
            </w:r>
          </w:p>
          <w:p w:rsidR="002821C0" w:rsidRPr="002821C0" w:rsidRDefault="002821C0">
            <w:pPr>
              <w:rPr>
                <w:rFonts w:ascii="Book Antiqua" w:eastAsia="Book Antiqua" w:hAnsi="Book Antiqua" w:cs="Book Antiqua"/>
                <w:i/>
                <w:iCs/>
                <w:sz w:val="18"/>
                <w:szCs w:val="18"/>
              </w:rPr>
            </w:pPr>
          </w:p>
          <w:p w:rsidR="002821C0" w:rsidRPr="002821C0" w:rsidRDefault="002821C0">
            <w:pPr>
              <w:rPr>
                <w:rFonts w:ascii="Book Antiqua" w:eastAsia="Book Antiqua" w:hAnsi="Book Antiqua" w:cs="Book Antiqua"/>
                <w:i/>
                <w:iCs/>
                <w:sz w:val="18"/>
                <w:szCs w:val="18"/>
              </w:rPr>
            </w:pPr>
          </w:p>
        </w:tc>
      </w:tr>
      <w:tr w:rsidR="002821C0" w:rsidRPr="002821C0" w:rsidTr="186FC4A8">
        <w:trPr>
          <w:trHeight w:val="840"/>
          <w:jc w:val="center"/>
        </w:trPr>
        <w:tc>
          <w:tcPr>
            <w:tcW w:w="1129" w:type="dxa"/>
            <w:vMerge/>
          </w:tcPr>
          <w:p w:rsidR="002821C0" w:rsidRPr="002821C0" w:rsidRDefault="002821C0">
            <w:pPr>
              <w:rPr>
                <w:rFonts w:ascii="Book Antiqua" w:hAnsi="Book Antiqua"/>
                <w:sz w:val="18"/>
                <w:szCs w:val="18"/>
              </w:rPr>
            </w:pPr>
          </w:p>
        </w:tc>
        <w:tc>
          <w:tcPr>
            <w:tcW w:w="1985" w:type="dxa"/>
          </w:tcPr>
          <w:p w:rsidR="002821C0" w:rsidRPr="002821C0" w:rsidRDefault="002821C0">
            <w:pPr>
              <w:rPr>
                <w:rFonts w:ascii="Book Antiqua" w:eastAsia="Book Antiqua" w:hAnsi="Book Antiqua" w:cs="Book Antiqua"/>
                <w:i/>
                <w:iCs/>
                <w:sz w:val="18"/>
                <w:szCs w:val="18"/>
              </w:rPr>
            </w:pPr>
            <w:r w:rsidRPr="002821C0">
              <w:rPr>
                <w:rFonts w:ascii="Book Antiqua" w:eastAsia="Book Antiqua" w:hAnsi="Book Antiqua" w:cs="Book Antiqua"/>
                <w:b/>
                <w:bCs/>
                <w:sz w:val="18"/>
                <w:szCs w:val="18"/>
              </w:rPr>
              <w:t xml:space="preserve">2.2 </w:t>
            </w:r>
            <w:r w:rsidRPr="002821C0">
              <w:rPr>
                <w:rFonts w:ascii="Book Antiqua" w:eastAsia="Book Antiqua" w:hAnsi="Book Antiqua" w:cs="Book Antiqua"/>
                <w:i/>
                <w:iCs/>
                <w:sz w:val="18"/>
                <w:szCs w:val="18"/>
              </w:rPr>
              <w:t>Analizar los resultados obtenidos del reporte “Avance por circuito o programa” y gestionar las acciones que correspondan conforme sus competencias.</w:t>
            </w:r>
          </w:p>
        </w:tc>
        <w:tc>
          <w:tcPr>
            <w:tcW w:w="1276" w:type="dxa"/>
          </w:tcPr>
          <w:p w:rsidR="002821C0" w:rsidRPr="002821C0" w:rsidRDefault="002821C0">
            <w:pPr>
              <w:rPr>
                <w:rFonts w:ascii="Book Antiqua" w:hAnsi="Book Antiqua"/>
                <w:sz w:val="18"/>
                <w:szCs w:val="18"/>
              </w:rPr>
            </w:pPr>
            <w:r w:rsidRPr="002821C0">
              <w:rPr>
                <w:rFonts w:ascii="Book Antiqua" w:eastAsia="Book Antiqua" w:hAnsi="Book Antiqua" w:cs="Book Antiqua"/>
                <w:i/>
                <w:iCs/>
                <w:sz w:val="18"/>
                <w:szCs w:val="18"/>
              </w:rPr>
              <w:t>Encargado del Centro de Responsabilidad</w:t>
            </w:r>
          </w:p>
        </w:tc>
        <w:tc>
          <w:tcPr>
            <w:tcW w:w="4110" w:type="dxa"/>
          </w:tcPr>
          <w:p w:rsidR="002821C0" w:rsidRPr="002821C0" w:rsidRDefault="002821C0">
            <w:pPr>
              <w:rPr>
                <w:rFonts w:ascii="Book Antiqua" w:eastAsia="Book Antiqua" w:hAnsi="Book Antiqua" w:cs="Book Antiqua"/>
                <w:i/>
                <w:iCs/>
                <w:sz w:val="18"/>
                <w:szCs w:val="18"/>
              </w:rPr>
            </w:pPr>
            <w:r w:rsidRPr="002821C0">
              <w:rPr>
                <w:rFonts w:ascii="Book Antiqua" w:eastAsia="Book Antiqua" w:hAnsi="Book Antiqua" w:cs="Book Antiqua"/>
                <w:i/>
                <w:iCs/>
                <w:sz w:val="18"/>
                <w:szCs w:val="18"/>
              </w:rPr>
              <w:t xml:space="preserve">El encargado del Centro de Responsabilidad analizará los resultados obtenidos del reporte de avance del cumplimiento de los </w:t>
            </w:r>
            <w:proofErr w:type="spellStart"/>
            <w:r w:rsidRPr="002821C0">
              <w:rPr>
                <w:rFonts w:ascii="Book Antiqua" w:eastAsia="Book Antiqua" w:hAnsi="Book Antiqua" w:cs="Book Antiqua"/>
                <w:i/>
                <w:iCs/>
                <w:sz w:val="18"/>
                <w:szCs w:val="18"/>
              </w:rPr>
              <w:t>PAOs</w:t>
            </w:r>
            <w:proofErr w:type="spellEnd"/>
            <w:r w:rsidRPr="002821C0">
              <w:rPr>
                <w:rFonts w:ascii="Book Antiqua" w:eastAsia="Book Antiqua" w:hAnsi="Book Antiqua" w:cs="Book Antiqua"/>
                <w:i/>
                <w:iCs/>
                <w:sz w:val="18"/>
                <w:szCs w:val="18"/>
              </w:rPr>
              <w:t xml:space="preserve">  por parte de las oficinas y despachos bajo su responsabilidad, con el fin de tomar las acciones que correspondan, según sus competencias.</w:t>
            </w:r>
          </w:p>
          <w:p w:rsidR="002821C0" w:rsidRPr="002821C0" w:rsidRDefault="002821C0">
            <w:pPr>
              <w:rPr>
                <w:rFonts w:ascii="Book Antiqua" w:eastAsia="Book Antiqua" w:hAnsi="Book Antiqua" w:cs="Book Antiqua"/>
                <w:i/>
                <w:iCs/>
                <w:sz w:val="18"/>
                <w:szCs w:val="18"/>
              </w:rPr>
            </w:pPr>
            <w:r w:rsidRPr="002821C0">
              <w:rPr>
                <w:rFonts w:ascii="Book Antiqua" w:eastAsia="Book Antiqua" w:hAnsi="Book Antiqua" w:cs="Book Antiqua"/>
                <w:i/>
                <w:iCs/>
                <w:sz w:val="18"/>
                <w:szCs w:val="18"/>
              </w:rPr>
              <w:t xml:space="preserve">Para esta labor, se podrá hacer uso de la mejora en el Sistema PAO, que permite la visualización y revisión de los documentos cargados por las oficinas y despachos judiciales que evidencian el avance y cumplimiento de sus objetivos y metas. Esta mejora contribuye con la calidad de los seguimientos a los </w:t>
            </w:r>
            <w:proofErr w:type="spellStart"/>
            <w:r w:rsidRPr="002821C0">
              <w:rPr>
                <w:rFonts w:ascii="Book Antiqua" w:eastAsia="Book Antiqua" w:hAnsi="Book Antiqua" w:cs="Book Antiqua"/>
                <w:i/>
                <w:iCs/>
                <w:sz w:val="18"/>
                <w:szCs w:val="18"/>
              </w:rPr>
              <w:t>PAOs</w:t>
            </w:r>
            <w:proofErr w:type="spellEnd"/>
            <w:r w:rsidRPr="002821C0">
              <w:rPr>
                <w:rFonts w:ascii="Book Antiqua" w:eastAsia="Book Antiqua" w:hAnsi="Book Antiqua" w:cs="Book Antiqua"/>
                <w:i/>
                <w:iCs/>
                <w:sz w:val="18"/>
                <w:szCs w:val="18"/>
              </w:rPr>
              <w:t>.</w:t>
            </w:r>
          </w:p>
          <w:p w:rsidR="002821C0" w:rsidRPr="002821C0" w:rsidRDefault="002821C0">
            <w:pPr>
              <w:rPr>
                <w:rFonts w:ascii="Book Antiqua" w:eastAsia="Book Antiqua" w:hAnsi="Book Antiqua" w:cs="Book Antiqua"/>
                <w:i/>
                <w:iCs/>
                <w:sz w:val="18"/>
                <w:szCs w:val="18"/>
              </w:rPr>
            </w:pPr>
          </w:p>
          <w:p w:rsidR="002821C0" w:rsidRPr="002821C0" w:rsidRDefault="002821C0">
            <w:pPr>
              <w:rPr>
                <w:rFonts w:ascii="Book Antiqua" w:eastAsia="Book Antiqua" w:hAnsi="Book Antiqua" w:cs="Book Antiqua"/>
                <w:i/>
                <w:iCs/>
                <w:sz w:val="18"/>
                <w:szCs w:val="18"/>
              </w:rPr>
            </w:pPr>
          </w:p>
          <w:p w:rsidR="002821C0" w:rsidRPr="002821C0" w:rsidRDefault="002821C0">
            <w:pPr>
              <w:rPr>
                <w:rFonts w:ascii="Book Antiqua" w:eastAsia="Book Antiqua" w:hAnsi="Book Antiqua" w:cs="Book Antiqua"/>
                <w:i/>
                <w:iCs/>
                <w:sz w:val="18"/>
                <w:szCs w:val="18"/>
              </w:rPr>
            </w:pPr>
          </w:p>
          <w:p w:rsidR="002821C0" w:rsidRPr="002821C0" w:rsidRDefault="002821C0">
            <w:pPr>
              <w:rPr>
                <w:rFonts w:ascii="Book Antiqua" w:eastAsia="Book Antiqua" w:hAnsi="Book Antiqua" w:cs="Book Antiqua"/>
                <w:i/>
                <w:iCs/>
                <w:sz w:val="18"/>
                <w:szCs w:val="18"/>
              </w:rPr>
            </w:pPr>
          </w:p>
          <w:p w:rsidR="002821C0" w:rsidRPr="002821C0" w:rsidRDefault="002821C0">
            <w:pPr>
              <w:rPr>
                <w:rFonts w:ascii="Book Antiqua" w:eastAsia="Book Antiqua" w:hAnsi="Book Antiqua" w:cs="Book Antiqua"/>
                <w:b/>
                <w:bCs/>
                <w:i/>
                <w:iCs/>
                <w:sz w:val="18"/>
                <w:szCs w:val="18"/>
              </w:rPr>
            </w:pPr>
          </w:p>
          <w:p w:rsidR="002821C0" w:rsidRPr="002821C0" w:rsidRDefault="002821C0">
            <w:pPr>
              <w:rPr>
                <w:rFonts w:ascii="Book Antiqua" w:eastAsia="Book Antiqua" w:hAnsi="Book Antiqua" w:cs="Book Antiqua"/>
                <w:b/>
                <w:bCs/>
                <w:i/>
                <w:iCs/>
                <w:sz w:val="18"/>
                <w:szCs w:val="18"/>
              </w:rPr>
            </w:pPr>
          </w:p>
          <w:p w:rsidR="002821C0" w:rsidRPr="002821C0" w:rsidRDefault="002821C0">
            <w:pPr>
              <w:rPr>
                <w:rFonts w:ascii="Book Antiqua" w:eastAsia="Book Antiqua" w:hAnsi="Book Antiqua" w:cs="Book Antiqua"/>
                <w:b/>
                <w:bCs/>
                <w:i/>
                <w:iCs/>
                <w:sz w:val="18"/>
                <w:szCs w:val="18"/>
              </w:rPr>
            </w:pPr>
          </w:p>
        </w:tc>
        <w:tc>
          <w:tcPr>
            <w:tcW w:w="1276" w:type="dxa"/>
          </w:tcPr>
          <w:p w:rsidR="002821C0" w:rsidRPr="002821C0" w:rsidRDefault="002821C0">
            <w:pPr>
              <w:rPr>
                <w:rFonts w:ascii="Book Antiqua" w:eastAsia="Book Antiqua" w:hAnsi="Book Antiqua" w:cs="Book Antiqua"/>
                <w:i/>
                <w:iCs/>
                <w:sz w:val="18"/>
                <w:szCs w:val="18"/>
              </w:rPr>
            </w:pPr>
            <w:r w:rsidRPr="002821C0">
              <w:rPr>
                <w:rFonts w:ascii="Book Antiqua" w:eastAsia="Book Antiqua" w:hAnsi="Book Antiqua" w:cs="Book Antiqua"/>
                <w:i/>
                <w:iCs/>
                <w:sz w:val="18"/>
                <w:szCs w:val="18"/>
              </w:rPr>
              <w:t>No indica</w:t>
            </w:r>
          </w:p>
        </w:tc>
        <w:tc>
          <w:tcPr>
            <w:tcW w:w="1418" w:type="dxa"/>
          </w:tcPr>
          <w:p w:rsidR="002821C0" w:rsidRPr="002821C0" w:rsidRDefault="002821C0">
            <w:pPr>
              <w:rPr>
                <w:rFonts w:ascii="Book Antiqua" w:eastAsia="Book Antiqua" w:hAnsi="Book Antiqua" w:cs="Book Antiqua"/>
                <w:i/>
                <w:iCs/>
                <w:sz w:val="18"/>
                <w:szCs w:val="18"/>
              </w:rPr>
            </w:pPr>
            <w:r w:rsidRPr="002821C0">
              <w:rPr>
                <w:rFonts w:ascii="Book Antiqua" w:eastAsia="Book Antiqua" w:hAnsi="Book Antiqua" w:cs="Book Antiqua"/>
                <w:i/>
                <w:iCs/>
                <w:sz w:val="18"/>
                <w:szCs w:val="18"/>
              </w:rPr>
              <w:t>Es importante indicar que, en el análisis del cumplimiento del avance, se debe realizar según los lineamientos  emitidos por la Dirección de Planificación.</w:t>
            </w:r>
          </w:p>
          <w:p w:rsidR="002821C0" w:rsidRPr="002821C0" w:rsidRDefault="002821C0">
            <w:pPr>
              <w:rPr>
                <w:rFonts w:ascii="Book Antiqua" w:eastAsia="Book Antiqua" w:hAnsi="Book Antiqua" w:cs="Book Antiqua"/>
                <w:i/>
                <w:iCs/>
                <w:sz w:val="18"/>
                <w:szCs w:val="18"/>
              </w:rPr>
            </w:pPr>
            <w:r w:rsidRPr="002821C0">
              <w:rPr>
                <w:rFonts w:ascii="Book Antiqua" w:eastAsia="Book Antiqua" w:hAnsi="Book Antiqua" w:cs="Book Antiqua"/>
                <w:i/>
                <w:iCs/>
                <w:sz w:val="18"/>
                <w:szCs w:val="18"/>
              </w:rPr>
              <w:t xml:space="preserve">Adicionalmente, se debe gestionar el seguimiento de manera oportuna, y procurar que las oficinas judiciales tengan avances en sus </w:t>
            </w:r>
            <w:proofErr w:type="spellStart"/>
            <w:r w:rsidRPr="002821C0">
              <w:rPr>
                <w:rFonts w:ascii="Book Antiqua" w:eastAsia="Book Antiqua" w:hAnsi="Book Antiqua" w:cs="Book Antiqua"/>
                <w:i/>
                <w:iCs/>
                <w:sz w:val="18"/>
                <w:szCs w:val="18"/>
              </w:rPr>
              <w:t>PAOs</w:t>
            </w:r>
            <w:proofErr w:type="spellEnd"/>
            <w:r w:rsidRPr="002821C0">
              <w:rPr>
                <w:rFonts w:ascii="Book Antiqua" w:eastAsia="Book Antiqua" w:hAnsi="Book Antiqua" w:cs="Book Antiqua"/>
                <w:i/>
                <w:iCs/>
                <w:sz w:val="18"/>
                <w:szCs w:val="18"/>
              </w:rPr>
              <w:t xml:space="preserve"> al finalizar el primer semestre del año en ejecución, dado que no deberían tener 0% en su cumplimiento a esa fecha. </w:t>
            </w:r>
          </w:p>
        </w:tc>
      </w:tr>
      <w:tr w:rsidR="002821C0" w:rsidRPr="002821C0" w:rsidTr="186FC4A8">
        <w:trPr>
          <w:trHeight w:val="300"/>
          <w:jc w:val="center"/>
        </w:trPr>
        <w:tc>
          <w:tcPr>
            <w:tcW w:w="1129" w:type="dxa"/>
            <w:vAlign w:val="center"/>
          </w:tcPr>
          <w:p w:rsidR="002821C0" w:rsidRPr="002821C0" w:rsidRDefault="002821C0">
            <w:pPr>
              <w:rPr>
                <w:rFonts w:ascii="Book Antiqua" w:eastAsia="Book Antiqua" w:hAnsi="Book Antiqua" w:cs="Book Antiqua"/>
                <w:b/>
                <w:bCs/>
                <w:i/>
                <w:iCs/>
                <w:sz w:val="18"/>
                <w:szCs w:val="18"/>
              </w:rPr>
            </w:pPr>
            <w:r w:rsidRPr="002821C0">
              <w:rPr>
                <w:rFonts w:ascii="Book Antiqua" w:eastAsia="Book Antiqua" w:hAnsi="Book Antiqua" w:cs="Book Antiqua"/>
                <w:b/>
                <w:bCs/>
                <w:i/>
                <w:iCs/>
                <w:sz w:val="18"/>
                <w:szCs w:val="18"/>
              </w:rPr>
              <w:t xml:space="preserve"> </w:t>
            </w:r>
          </w:p>
        </w:tc>
        <w:tc>
          <w:tcPr>
            <w:tcW w:w="1985" w:type="dxa"/>
            <w:vAlign w:val="center"/>
          </w:tcPr>
          <w:p w:rsidR="002821C0" w:rsidRPr="002821C0" w:rsidRDefault="002821C0">
            <w:pPr>
              <w:rPr>
                <w:rFonts w:ascii="Book Antiqua" w:eastAsia="Book Antiqua" w:hAnsi="Book Antiqua" w:cs="Book Antiqua"/>
                <w:i/>
                <w:iCs/>
                <w:sz w:val="18"/>
                <w:szCs w:val="18"/>
              </w:rPr>
            </w:pPr>
            <w:r w:rsidRPr="002821C0">
              <w:rPr>
                <w:rFonts w:ascii="Book Antiqua" w:eastAsia="Book Antiqua" w:hAnsi="Book Antiqua" w:cs="Book Antiqua"/>
                <w:b/>
                <w:bCs/>
                <w:i/>
                <w:iCs/>
                <w:sz w:val="18"/>
                <w:szCs w:val="18"/>
              </w:rPr>
              <w:t xml:space="preserve">2.3 </w:t>
            </w:r>
            <w:r w:rsidRPr="002821C0">
              <w:rPr>
                <w:rFonts w:ascii="Book Antiqua" w:eastAsia="Book Antiqua" w:hAnsi="Book Antiqua" w:cs="Book Antiqua"/>
                <w:i/>
                <w:iCs/>
                <w:sz w:val="18"/>
                <w:szCs w:val="18"/>
              </w:rPr>
              <w:t xml:space="preserve">Confeccionar un informe sobre el avance de cumplimiento del PAO de las oficinas adscritas al Centro de Responsabilidad. </w:t>
            </w:r>
          </w:p>
          <w:p w:rsidR="002821C0" w:rsidRPr="002821C0" w:rsidRDefault="002821C0">
            <w:pPr>
              <w:rPr>
                <w:rFonts w:ascii="Book Antiqua" w:eastAsia="Book Antiqua" w:hAnsi="Book Antiqua" w:cs="Book Antiqua"/>
                <w:b/>
                <w:bCs/>
                <w:i/>
                <w:iCs/>
                <w:sz w:val="18"/>
                <w:szCs w:val="18"/>
              </w:rPr>
            </w:pPr>
            <w:r w:rsidRPr="002821C0">
              <w:rPr>
                <w:rFonts w:ascii="Book Antiqua" w:eastAsia="Book Antiqua" w:hAnsi="Book Antiqua" w:cs="Book Antiqua"/>
                <w:b/>
                <w:bCs/>
                <w:i/>
                <w:iCs/>
                <w:sz w:val="18"/>
                <w:szCs w:val="18"/>
                <w:u w:val="single"/>
              </w:rPr>
              <w:t>Nota importante:</w:t>
            </w:r>
            <w:r w:rsidRPr="002821C0">
              <w:rPr>
                <w:rFonts w:ascii="Book Antiqua" w:eastAsia="Book Antiqua" w:hAnsi="Book Antiqua" w:cs="Book Antiqua"/>
                <w:b/>
                <w:bCs/>
                <w:i/>
                <w:iCs/>
                <w:sz w:val="18"/>
                <w:szCs w:val="18"/>
              </w:rPr>
              <w:t xml:space="preserve"> Este paso aplica únicamente para las Administraciones Regionales, en cuanto al seguimiento de los </w:t>
            </w:r>
            <w:proofErr w:type="spellStart"/>
            <w:r w:rsidRPr="002821C0">
              <w:rPr>
                <w:rFonts w:ascii="Book Antiqua" w:eastAsia="Book Antiqua" w:hAnsi="Book Antiqua" w:cs="Book Antiqua"/>
                <w:b/>
                <w:bCs/>
                <w:i/>
                <w:iCs/>
                <w:sz w:val="18"/>
                <w:szCs w:val="18"/>
              </w:rPr>
              <w:t>PAOs</w:t>
            </w:r>
            <w:proofErr w:type="spellEnd"/>
            <w:r w:rsidRPr="002821C0">
              <w:rPr>
                <w:rFonts w:ascii="Book Antiqua" w:eastAsia="Book Antiqua" w:hAnsi="Book Antiqua" w:cs="Book Antiqua"/>
                <w:b/>
                <w:bCs/>
                <w:i/>
                <w:iCs/>
                <w:sz w:val="18"/>
                <w:szCs w:val="18"/>
              </w:rPr>
              <w:t xml:space="preserve"> del ámbito jurisdiccional. </w:t>
            </w:r>
          </w:p>
        </w:tc>
        <w:tc>
          <w:tcPr>
            <w:tcW w:w="1276" w:type="dxa"/>
          </w:tcPr>
          <w:p w:rsidR="002821C0" w:rsidRPr="002821C0" w:rsidRDefault="002821C0">
            <w:pPr>
              <w:rPr>
                <w:rFonts w:ascii="Book Antiqua" w:eastAsia="Book Antiqua" w:hAnsi="Book Antiqua" w:cs="Book Antiqua"/>
                <w:sz w:val="18"/>
                <w:szCs w:val="18"/>
              </w:rPr>
            </w:pPr>
            <w:r w:rsidRPr="002821C0">
              <w:rPr>
                <w:rFonts w:ascii="Book Antiqua" w:eastAsia="Book Antiqua" w:hAnsi="Book Antiqua" w:cs="Book Antiqua"/>
                <w:i/>
                <w:iCs/>
                <w:sz w:val="18"/>
                <w:szCs w:val="18"/>
              </w:rPr>
              <w:t>Encargado del Centro de Responsabilidad</w:t>
            </w:r>
          </w:p>
        </w:tc>
        <w:tc>
          <w:tcPr>
            <w:tcW w:w="4110" w:type="dxa"/>
            <w:vAlign w:val="center"/>
          </w:tcPr>
          <w:p w:rsidR="002821C0" w:rsidRPr="002821C0" w:rsidRDefault="002821C0">
            <w:pPr>
              <w:rPr>
                <w:rFonts w:ascii="Book Antiqua" w:eastAsia="Book Antiqua" w:hAnsi="Book Antiqua" w:cs="Book Antiqua"/>
                <w:i/>
                <w:iCs/>
                <w:sz w:val="18"/>
                <w:szCs w:val="18"/>
              </w:rPr>
            </w:pPr>
            <w:r w:rsidRPr="002821C0">
              <w:rPr>
                <w:rFonts w:ascii="Book Antiqua" w:eastAsia="Book Antiqua" w:hAnsi="Book Antiqua" w:cs="Book Antiqua"/>
                <w:i/>
                <w:iCs/>
                <w:sz w:val="18"/>
                <w:szCs w:val="18"/>
              </w:rPr>
              <w:t>Una vez analizada la información, el Centro de Responsabilidad confeccionará un informe al Consejo de Administración con los resultados obtenidos de las oficinas.</w:t>
            </w:r>
          </w:p>
          <w:p w:rsidR="002821C0" w:rsidRPr="002821C0" w:rsidRDefault="002821C0">
            <w:pPr>
              <w:rPr>
                <w:rFonts w:ascii="Book Antiqua" w:eastAsia="Book Antiqua" w:hAnsi="Book Antiqua" w:cs="Book Antiqua"/>
                <w:i/>
                <w:iCs/>
                <w:sz w:val="18"/>
                <w:szCs w:val="18"/>
              </w:rPr>
            </w:pPr>
            <w:r w:rsidRPr="002821C0">
              <w:rPr>
                <w:rFonts w:ascii="Book Antiqua" w:eastAsia="Book Antiqua" w:hAnsi="Book Antiqua" w:cs="Book Antiqua"/>
                <w:b/>
                <w:bCs/>
                <w:i/>
                <w:iCs/>
                <w:sz w:val="18"/>
                <w:szCs w:val="18"/>
                <w:u w:val="single"/>
              </w:rPr>
              <w:t>Nota importante:</w:t>
            </w:r>
            <w:r w:rsidRPr="002821C0">
              <w:rPr>
                <w:rFonts w:ascii="Book Antiqua" w:eastAsia="Book Antiqua" w:hAnsi="Book Antiqua" w:cs="Book Antiqua"/>
                <w:b/>
                <w:bCs/>
                <w:i/>
                <w:iCs/>
                <w:sz w:val="18"/>
                <w:szCs w:val="18"/>
              </w:rPr>
              <w:t xml:space="preserve"> Este paso aplica únicamente para las Administraciones Regionales, en cuanto al seguimiento de los </w:t>
            </w:r>
            <w:proofErr w:type="spellStart"/>
            <w:r w:rsidRPr="002821C0">
              <w:rPr>
                <w:rFonts w:ascii="Book Antiqua" w:eastAsia="Book Antiqua" w:hAnsi="Book Antiqua" w:cs="Book Antiqua"/>
                <w:b/>
                <w:bCs/>
                <w:i/>
                <w:iCs/>
                <w:sz w:val="18"/>
                <w:szCs w:val="18"/>
              </w:rPr>
              <w:t>PAOs</w:t>
            </w:r>
            <w:proofErr w:type="spellEnd"/>
            <w:r w:rsidRPr="002821C0">
              <w:rPr>
                <w:rFonts w:ascii="Book Antiqua" w:eastAsia="Book Antiqua" w:hAnsi="Book Antiqua" w:cs="Book Antiqua"/>
                <w:b/>
                <w:bCs/>
                <w:i/>
                <w:iCs/>
                <w:sz w:val="18"/>
                <w:szCs w:val="18"/>
              </w:rPr>
              <w:t xml:space="preserve"> del ámbito jurisdiccional.</w:t>
            </w:r>
          </w:p>
        </w:tc>
        <w:tc>
          <w:tcPr>
            <w:tcW w:w="1276" w:type="dxa"/>
            <w:vAlign w:val="center"/>
          </w:tcPr>
          <w:p w:rsidR="002821C0" w:rsidRPr="002821C0" w:rsidRDefault="002821C0">
            <w:pPr>
              <w:rPr>
                <w:rFonts w:ascii="Book Antiqua" w:eastAsia="Book Antiqua" w:hAnsi="Book Antiqua" w:cs="Book Antiqua"/>
                <w:i/>
                <w:iCs/>
                <w:sz w:val="18"/>
                <w:szCs w:val="18"/>
              </w:rPr>
            </w:pPr>
            <w:r w:rsidRPr="002821C0">
              <w:rPr>
                <w:rFonts w:ascii="Book Antiqua" w:eastAsia="Book Antiqua" w:hAnsi="Book Antiqua" w:cs="Book Antiqua"/>
                <w:i/>
                <w:iCs/>
                <w:sz w:val="18"/>
                <w:szCs w:val="18"/>
              </w:rPr>
              <w:t>No indica</w:t>
            </w:r>
          </w:p>
        </w:tc>
        <w:tc>
          <w:tcPr>
            <w:tcW w:w="1418" w:type="dxa"/>
            <w:vAlign w:val="center"/>
          </w:tcPr>
          <w:p w:rsidR="002821C0" w:rsidRPr="002821C0" w:rsidRDefault="002821C0">
            <w:pPr>
              <w:rPr>
                <w:rFonts w:ascii="Book Antiqua" w:eastAsia="Book Antiqua" w:hAnsi="Book Antiqua" w:cs="Book Antiqua"/>
                <w:i/>
                <w:iCs/>
                <w:sz w:val="18"/>
                <w:szCs w:val="18"/>
              </w:rPr>
            </w:pPr>
            <w:r w:rsidRPr="002821C0">
              <w:rPr>
                <w:rFonts w:ascii="Book Antiqua" w:eastAsia="Book Antiqua" w:hAnsi="Book Antiqua" w:cs="Book Antiqua"/>
                <w:i/>
                <w:iCs/>
                <w:sz w:val="18"/>
                <w:szCs w:val="18"/>
              </w:rPr>
              <w:t xml:space="preserve">Este informe es para uso de la Administración y de la Dirección Ejecutiva, según corresponda. </w:t>
            </w:r>
          </w:p>
          <w:p w:rsidR="002821C0" w:rsidRPr="002821C0" w:rsidRDefault="002821C0">
            <w:pPr>
              <w:rPr>
                <w:rFonts w:ascii="Book Antiqua" w:eastAsia="Book Antiqua" w:hAnsi="Book Antiqua" w:cs="Book Antiqua"/>
                <w:i/>
                <w:iCs/>
                <w:sz w:val="18"/>
                <w:szCs w:val="18"/>
              </w:rPr>
            </w:pPr>
            <w:r w:rsidRPr="002821C0">
              <w:rPr>
                <w:rFonts w:ascii="Book Antiqua" w:eastAsia="Book Antiqua" w:hAnsi="Book Antiqua" w:cs="Book Antiqua"/>
                <w:i/>
                <w:iCs/>
                <w:sz w:val="18"/>
                <w:szCs w:val="18"/>
              </w:rPr>
              <w:t xml:space="preserve">Los informes oficiales sobre el seguimiento y evaluación de los </w:t>
            </w:r>
            <w:proofErr w:type="spellStart"/>
            <w:r w:rsidRPr="002821C0">
              <w:rPr>
                <w:rFonts w:ascii="Book Antiqua" w:eastAsia="Book Antiqua" w:hAnsi="Book Antiqua" w:cs="Book Antiqua"/>
                <w:i/>
                <w:iCs/>
                <w:sz w:val="18"/>
                <w:szCs w:val="18"/>
              </w:rPr>
              <w:t>PAOs</w:t>
            </w:r>
            <w:proofErr w:type="spellEnd"/>
            <w:r w:rsidRPr="002821C0">
              <w:rPr>
                <w:rFonts w:ascii="Book Antiqua" w:eastAsia="Book Antiqua" w:hAnsi="Book Antiqua" w:cs="Book Antiqua"/>
                <w:i/>
                <w:iCs/>
                <w:sz w:val="18"/>
                <w:szCs w:val="18"/>
              </w:rPr>
              <w:t xml:space="preserve"> a nivel institucional, los realizará el Subproceso de Evaluación de la Dirección de Planificación en las fechas que se informa mediante circulares.</w:t>
            </w:r>
          </w:p>
        </w:tc>
      </w:tr>
      <w:tr w:rsidR="002821C0" w:rsidRPr="002821C0" w:rsidTr="186FC4A8">
        <w:trPr>
          <w:trHeight w:val="300"/>
          <w:jc w:val="center"/>
        </w:trPr>
        <w:tc>
          <w:tcPr>
            <w:tcW w:w="1129" w:type="dxa"/>
          </w:tcPr>
          <w:p w:rsidR="002821C0" w:rsidRPr="002821C0" w:rsidRDefault="002821C0">
            <w:pPr>
              <w:rPr>
                <w:rFonts w:ascii="Book Antiqua" w:eastAsia="Book Antiqua" w:hAnsi="Book Antiqua" w:cs="Book Antiqua"/>
                <w:b/>
                <w:bCs/>
                <w:i/>
                <w:iCs/>
                <w:sz w:val="18"/>
                <w:szCs w:val="18"/>
              </w:rPr>
            </w:pPr>
            <w:r w:rsidRPr="002821C0">
              <w:rPr>
                <w:rFonts w:ascii="Book Antiqua" w:eastAsia="Book Antiqua" w:hAnsi="Book Antiqua" w:cs="Book Antiqua"/>
                <w:b/>
                <w:bCs/>
                <w:i/>
                <w:iCs/>
                <w:sz w:val="18"/>
                <w:szCs w:val="18"/>
              </w:rPr>
              <w:t>3.Seguimiento al Plan Anual Operativo por parte del Consejo de Administración</w:t>
            </w:r>
          </w:p>
        </w:tc>
        <w:tc>
          <w:tcPr>
            <w:tcW w:w="1985" w:type="dxa"/>
          </w:tcPr>
          <w:p w:rsidR="002821C0" w:rsidRPr="002821C0" w:rsidRDefault="002821C0">
            <w:pPr>
              <w:rPr>
                <w:rFonts w:ascii="Book Antiqua" w:eastAsia="Book Antiqua" w:hAnsi="Book Antiqua" w:cs="Book Antiqua"/>
                <w:i/>
                <w:iCs/>
                <w:sz w:val="18"/>
                <w:szCs w:val="18"/>
              </w:rPr>
            </w:pPr>
            <w:r w:rsidRPr="002821C0">
              <w:rPr>
                <w:rFonts w:ascii="Book Antiqua" w:eastAsia="Book Antiqua" w:hAnsi="Book Antiqua" w:cs="Book Antiqua"/>
                <w:b/>
                <w:bCs/>
                <w:i/>
                <w:iCs/>
                <w:sz w:val="18"/>
                <w:szCs w:val="18"/>
              </w:rPr>
              <w:t>3.1</w:t>
            </w:r>
            <w:r w:rsidRPr="002821C0">
              <w:rPr>
                <w:rFonts w:ascii="Book Antiqua" w:eastAsia="Book Antiqua" w:hAnsi="Book Antiqua" w:cs="Book Antiqua"/>
                <w:i/>
                <w:iCs/>
                <w:sz w:val="18"/>
                <w:szCs w:val="18"/>
              </w:rPr>
              <w:t xml:space="preserve"> El Consejo de Administración conoce y acuerda sobre el informe remitido por el Centro de Responsabilidad</w:t>
            </w:r>
          </w:p>
          <w:p w:rsidR="002821C0" w:rsidRPr="002821C0" w:rsidRDefault="002821C0">
            <w:pPr>
              <w:rPr>
                <w:rFonts w:ascii="Book Antiqua" w:eastAsia="Book Antiqua" w:hAnsi="Book Antiqua" w:cs="Book Antiqua"/>
                <w:i/>
                <w:iCs/>
                <w:sz w:val="18"/>
                <w:szCs w:val="18"/>
              </w:rPr>
            </w:pPr>
          </w:p>
          <w:p w:rsidR="002821C0" w:rsidRPr="002821C0" w:rsidRDefault="002821C0">
            <w:pPr>
              <w:rPr>
                <w:rFonts w:ascii="Book Antiqua" w:eastAsia="Book Antiqua" w:hAnsi="Book Antiqua" w:cs="Book Antiqua"/>
                <w:i/>
                <w:iCs/>
                <w:sz w:val="18"/>
                <w:szCs w:val="18"/>
              </w:rPr>
            </w:pPr>
            <w:r w:rsidRPr="002821C0">
              <w:rPr>
                <w:rFonts w:ascii="Book Antiqua" w:eastAsia="Book Antiqua" w:hAnsi="Book Antiqua" w:cs="Book Antiqua"/>
                <w:b/>
                <w:bCs/>
                <w:i/>
                <w:iCs/>
                <w:sz w:val="18"/>
                <w:szCs w:val="18"/>
                <w:u w:val="single"/>
              </w:rPr>
              <w:t>Nota importante:</w:t>
            </w:r>
            <w:r w:rsidRPr="002821C0">
              <w:rPr>
                <w:rFonts w:ascii="Book Antiqua" w:eastAsia="Book Antiqua" w:hAnsi="Book Antiqua" w:cs="Book Antiqua"/>
                <w:b/>
                <w:bCs/>
                <w:i/>
                <w:iCs/>
                <w:sz w:val="18"/>
                <w:szCs w:val="18"/>
              </w:rPr>
              <w:t xml:space="preserve"> Este paso aplica únicamente al seguimiento de los </w:t>
            </w:r>
            <w:proofErr w:type="spellStart"/>
            <w:r w:rsidRPr="002821C0">
              <w:rPr>
                <w:rFonts w:ascii="Book Antiqua" w:eastAsia="Book Antiqua" w:hAnsi="Book Antiqua" w:cs="Book Antiqua"/>
                <w:b/>
                <w:bCs/>
                <w:i/>
                <w:iCs/>
                <w:sz w:val="18"/>
                <w:szCs w:val="18"/>
              </w:rPr>
              <w:t>PAOs</w:t>
            </w:r>
            <w:proofErr w:type="spellEnd"/>
            <w:r w:rsidRPr="002821C0">
              <w:rPr>
                <w:rFonts w:ascii="Book Antiqua" w:eastAsia="Book Antiqua" w:hAnsi="Book Antiqua" w:cs="Book Antiqua"/>
                <w:b/>
                <w:bCs/>
                <w:i/>
                <w:iCs/>
                <w:sz w:val="18"/>
                <w:szCs w:val="18"/>
              </w:rPr>
              <w:t xml:space="preserve"> del ámbito jurisdiccional.</w:t>
            </w:r>
          </w:p>
        </w:tc>
        <w:tc>
          <w:tcPr>
            <w:tcW w:w="1276" w:type="dxa"/>
          </w:tcPr>
          <w:p w:rsidR="002821C0" w:rsidRPr="002821C0" w:rsidRDefault="002821C0">
            <w:pPr>
              <w:rPr>
                <w:rFonts w:ascii="Book Antiqua" w:eastAsia="Book Antiqua" w:hAnsi="Book Antiqua" w:cs="Book Antiqua"/>
                <w:i/>
                <w:iCs/>
                <w:sz w:val="18"/>
                <w:szCs w:val="18"/>
              </w:rPr>
            </w:pPr>
            <w:r w:rsidRPr="002821C0">
              <w:rPr>
                <w:rFonts w:ascii="Book Antiqua" w:eastAsia="Book Antiqua" w:hAnsi="Book Antiqua" w:cs="Book Antiqua"/>
                <w:i/>
                <w:iCs/>
                <w:sz w:val="18"/>
                <w:szCs w:val="18"/>
              </w:rPr>
              <w:t>Consejo de Administración</w:t>
            </w:r>
          </w:p>
        </w:tc>
        <w:tc>
          <w:tcPr>
            <w:tcW w:w="4110" w:type="dxa"/>
          </w:tcPr>
          <w:p w:rsidR="002821C0" w:rsidRPr="002821C0" w:rsidRDefault="002821C0">
            <w:pPr>
              <w:rPr>
                <w:rFonts w:ascii="Book Antiqua" w:eastAsia="Book Antiqua" w:hAnsi="Book Antiqua" w:cs="Book Antiqua"/>
                <w:i/>
                <w:iCs/>
                <w:sz w:val="18"/>
                <w:szCs w:val="18"/>
              </w:rPr>
            </w:pPr>
            <w:r w:rsidRPr="002821C0">
              <w:rPr>
                <w:rFonts w:ascii="Book Antiqua" w:eastAsia="Book Antiqua" w:hAnsi="Book Antiqua" w:cs="Book Antiqua"/>
                <w:i/>
                <w:iCs/>
                <w:sz w:val="18"/>
                <w:szCs w:val="18"/>
              </w:rPr>
              <w:t>El Consejo de Administración analizará la información del avance de cumplimiento de las oficinas para tomar las acciones correspondientes.</w:t>
            </w:r>
          </w:p>
        </w:tc>
        <w:tc>
          <w:tcPr>
            <w:tcW w:w="1276" w:type="dxa"/>
          </w:tcPr>
          <w:p w:rsidR="002821C0" w:rsidRPr="002821C0" w:rsidRDefault="002821C0">
            <w:pPr>
              <w:rPr>
                <w:rFonts w:ascii="Book Antiqua" w:eastAsia="Book Antiqua" w:hAnsi="Book Antiqua" w:cs="Book Antiqua"/>
                <w:i/>
                <w:iCs/>
                <w:sz w:val="18"/>
                <w:szCs w:val="18"/>
              </w:rPr>
            </w:pPr>
            <w:r w:rsidRPr="002821C0">
              <w:rPr>
                <w:rFonts w:ascii="Book Antiqua" w:eastAsia="Book Antiqua" w:hAnsi="Book Antiqua" w:cs="Book Antiqua"/>
                <w:i/>
                <w:iCs/>
                <w:sz w:val="18"/>
                <w:szCs w:val="18"/>
              </w:rPr>
              <w:t>No indica</w:t>
            </w:r>
          </w:p>
        </w:tc>
        <w:tc>
          <w:tcPr>
            <w:tcW w:w="1418" w:type="dxa"/>
          </w:tcPr>
          <w:p w:rsidR="002821C0" w:rsidRPr="002821C0" w:rsidRDefault="002821C0">
            <w:pPr>
              <w:rPr>
                <w:rFonts w:ascii="Book Antiqua" w:eastAsia="Book Antiqua" w:hAnsi="Book Antiqua" w:cs="Book Antiqua"/>
                <w:i/>
                <w:iCs/>
                <w:sz w:val="18"/>
                <w:szCs w:val="18"/>
              </w:rPr>
            </w:pPr>
            <w:r w:rsidRPr="002821C0">
              <w:rPr>
                <w:rFonts w:ascii="Book Antiqua" w:eastAsia="Book Antiqua" w:hAnsi="Book Antiqua" w:cs="Book Antiqua"/>
                <w:i/>
                <w:iCs/>
                <w:sz w:val="18"/>
                <w:szCs w:val="18"/>
              </w:rPr>
              <w:t>En caso de considerarlo necesario debido al incumplimiento de las oficinas judiciales, el Consejo de Administración podrá solicitar las justificaciones o ampliaciones, a las instancias correspondientes.</w:t>
            </w:r>
          </w:p>
        </w:tc>
      </w:tr>
      <w:tr w:rsidR="00B96BBE" w:rsidRPr="002821C0" w:rsidTr="00682866">
        <w:trPr>
          <w:trHeight w:val="300"/>
          <w:jc w:val="center"/>
        </w:trPr>
        <w:tc>
          <w:tcPr>
            <w:tcW w:w="1129" w:type="dxa"/>
          </w:tcPr>
          <w:p w:rsidR="00B96BBE" w:rsidRPr="002821C0" w:rsidRDefault="00B96BBE" w:rsidP="00B96BBE">
            <w:pPr>
              <w:rPr>
                <w:rFonts w:ascii="Book Antiqua" w:eastAsia="Book Antiqua" w:hAnsi="Book Antiqua" w:cs="Book Antiqua"/>
                <w:b/>
                <w:bCs/>
                <w:i/>
                <w:iCs/>
                <w:sz w:val="18"/>
                <w:szCs w:val="18"/>
              </w:rPr>
            </w:pPr>
            <w:r>
              <w:rPr>
                <w:rFonts w:ascii="Book Antiqua" w:eastAsia="Book Antiqua" w:hAnsi="Book Antiqua" w:cs="Book Antiqua"/>
                <w:b/>
                <w:bCs/>
                <w:i/>
                <w:iCs/>
                <w:sz w:val="18"/>
                <w:szCs w:val="18"/>
              </w:rPr>
              <w:t xml:space="preserve">4.Vinculación metas estratégicas- Objetivos operativos </w:t>
            </w:r>
          </w:p>
        </w:tc>
        <w:tc>
          <w:tcPr>
            <w:tcW w:w="1985" w:type="dxa"/>
          </w:tcPr>
          <w:p w:rsidR="00B96BBE" w:rsidRPr="002821C0" w:rsidRDefault="00B96BBE" w:rsidP="00B96BBE">
            <w:pPr>
              <w:rPr>
                <w:rFonts w:ascii="Book Antiqua" w:eastAsia="Book Antiqua" w:hAnsi="Book Antiqua" w:cs="Book Antiqua"/>
                <w:b/>
                <w:bCs/>
                <w:sz w:val="18"/>
                <w:szCs w:val="18"/>
              </w:rPr>
            </w:pPr>
            <w:r>
              <w:rPr>
                <w:rFonts w:ascii="Book Antiqua" w:eastAsia="Book Antiqua" w:hAnsi="Book Antiqua" w:cs="Book Antiqua"/>
                <w:b/>
                <w:bCs/>
                <w:i/>
                <w:iCs/>
                <w:sz w:val="18"/>
                <w:szCs w:val="18"/>
              </w:rPr>
              <w:t>Vinculación metas estratégicas- Objetivos</w:t>
            </w:r>
          </w:p>
        </w:tc>
        <w:tc>
          <w:tcPr>
            <w:tcW w:w="1276" w:type="dxa"/>
          </w:tcPr>
          <w:p w:rsidR="00B96BBE" w:rsidRPr="002821C0" w:rsidRDefault="00B96BBE" w:rsidP="00B96BBE">
            <w:pPr>
              <w:rPr>
                <w:rFonts w:ascii="Book Antiqua" w:eastAsia="Book Antiqua" w:hAnsi="Book Antiqua" w:cs="Book Antiqua"/>
                <w:i/>
                <w:iCs/>
                <w:sz w:val="18"/>
                <w:szCs w:val="18"/>
              </w:rPr>
            </w:pPr>
            <w:r w:rsidRPr="002821C0">
              <w:rPr>
                <w:rFonts w:ascii="Book Antiqua" w:eastAsia="Book Antiqua" w:hAnsi="Book Antiqua" w:cs="Book Antiqua"/>
                <w:sz w:val="18"/>
                <w:szCs w:val="18"/>
              </w:rPr>
              <w:t xml:space="preserve">Subproceso de </w:t>
            </w:r>
            <w:r>
              <w:rPr>
                <w:rFonts w:ascii="Book Antiqua" w:eastAsia="Book Antiqua" w:hAnsi="Book Antiqua" w:cs="Book Antiqua"/>
                <w:sz w:val="18"/>
                <w:szCs w:val="18"/>
              </w:rPr>
              <w:t>Planificación estratégica de las Dir</w:t>
            </w:r>
            <w:r w:rsidRPr="002821C0">
              <w:rPr>
                <w:rFonts w:ascii="Book Antiqua" w:eastAsia="Book Antiqua" w:hAnsi="Book Antiqua" w:cs="Book Antiqua"/>
                <w:sz w:val="18"/>
                <w:szCs w:val="18"/>
              </w:rPr>
              <w:t>ección de</w:t>
            </w:r>
            <w:r>
              <w:rPr>
                <w:rFonts w:ascii="Book Antiqua" w:eastAsia="Book Antiqua" w:hAnsi="Book Antiqua" w:cs="Book Antiqua"/>
                <w:sz w:val="18"/>
                <w:szCs w:val="18"/>
              </w:rPr>
              <w:t xml:space="preserve"> </w:t>
            </w:r>
            <w:r w:rsidRPr="002821C0">
              <w:rPr>
                <w:rFonts w:ascii="Book Antiqua" w:eastAsia="Book Antiqua" w:hAnsi="Book Antiqua" w:cs="Book Antiqua"/>
                <w:sz w:val="18"/>
                <w:szCs w:val="18"/>
              </w:rPr>
              <w:t>Planificación</w:t>
            </w:r>
            <w:r>
              <w:rPr>
                <w:rFonts w:ascii="Book Antiqua" w:eastAsia="Book Antiqua" w:hAnsi="Book Antiqua" w:cs="Book Antiqua"/>
                <w:sz w:val="18"/>
                <w:szCs w:val="18"/>
              </w:rPr>
              <w:t xml:space="preserve">-Centro de responsabilidad </w:t>
            </w:r>
          </w:p>
        </w:tc>
        <w:tc>
          <w:tcPr>
            <w:tcW w:w="4110" w:type="dxa"/>
          </w:tcPr>
          <w:p w:rsidR="00B96BBE" w:rsidRDefault="00B96BBE" w:rsidP="00B96BBE">
            <w:pPr>
              <w:rPr>
                <w:rFonts w:ascii="Book Antiqua" w:eastAsia="Book Antiqua" w:hAnsi="Book Antiqua" w:cs="Book Antiqua"/>
                <w:i/>
                <w:iCs/>
                <w:sz w:val="18"/>
                <w:szCs w:val="18"/>
              </w:rPr>
            </w:pPr>
            <w:r>
              <w:rPr>
                <w:rFonts w:ascii="Book Antiqua" w:eastAsia="Book Antiqua" w:hAnsi="Book Antiqua" w:cs="Book Antiqua"/>
                <w:i/>
                <w:iCs/>
                <w:sz w:val="18"/>
                <w:szCs w:val="18"/>
              </w:rPr>
              <w:t xml:space="preserve">El plan estratégico </w:t>
            </w:r>
            <w:proofErr w:type="spellStart"/>
            <w:r>
              <w:rPr>
                <w:rFonts w:ascii="Book Antiqua" w:eastAsia="Book Antiqua" w:hAnsi="Book Antiqua" w:cs="Book Antiqua"/>
                <w:i/>
                <w:iCs/>
                <w:sz w:val="18"/>
                <w:szCs w:val="18"/>
              </w:rPr>
              <w:t>esta</w:t>
            </w:r>
            <w:proofErr w:type="spellEnd"/>
            <w:r>
              <w:rPr>
                <w:rFonts w:ascii="Book Antiqua" w:eastAsia="Book Antiqua" w:hAnsi="Book Antiqua" w:cs="Book Antiqua"/>
                <w:i/>
                <w:iCs/>
                <w:sz w:val="18"/>
                <w:szCs w:val="18"/>
              </w:rPr>
              <w:t xml:space="preserve"> conformado por los siguientes elementos:</w:t>
            </w:r>
          </w:p>
          <w:p w:rsidR="00B96BBE" w:rsidRDefault="00B96BBE" w:rsidP="00B96BBE">
            <w:pPr>
              <w:rPr>
                <w:rFonts w:ascii="Book Antiqua" w:eastAsia="Book Antiqua" w:hAnsi="Book Antiqua" w:cs="Book Antiqua"/>
                <w:i/>
                <w:iCs/>
                <w:sz w:val="18"/>
                <w:szCs w:val="18"/>
              </w:rPr>
            </w:pPr>
          </w:p>
          <w:p w:rsidR="00B96BBE" w:rsidRDefault="00B96BBE" w:rsidP="00B96BBE">
            <w:pPr>
              <w:rPr>
                <w:rFonts w:ascii="Book Antiqua" w:eastAsia="Book Antiqua" w:hAnsi="Book Antiqua" w:cs="Book Antiqua"/>
                <w:i/>
                <w:iCs/>
                <w:sz w:val="18"/>
                <w:szCs w:val="18"/>
              </w:rPr>
            </w:pPr>
            <w:r>
              <w:rPr>
                <w:rFonts w:ascii="Book Antiqua" w:eastAsia="Book Antiqua" w:hAnsi="Book Antiqua" w:cs="Book Antiqua"/>
                <w:i/>
                <w:iCs/>
                <w:sz w:val="18"/>
                <w:szCs w:val="18"/>
              </w:rPr>
              <w:t>Temas estratégicos</w:t>
            </w:r>
          </w:p>
          <w:p w:rsidR="00B96BBE" w:rsidRDefault="00B96BBE" w:rsidP="00B96BBE">
            <w:pPr>
              <w:rPr>
                <w:rFonts w:ascii="Book Antiqua" w:eastAsia="Book Antiqua" w:hAnsi="Book Antiqua" w:cs="Book Antiqua"/>
                <w:i/>
                <w:iCs/>
                <w:sz w:val="18"/>
                <w:szCs w:val="18"/>
              </w:rPr>
            </w:pPr>
            <w:r>
              <w:rPr>
                <w:rFonts w:ascii="Book Antiqua" w:eastAsia="Book Antiqua" w:hAnsi="Book Antiqua" w:cs="Book Antiqua"/>
                <w:i/>
                <w:iCs/>
                <w:sz w:val="18"/>
                <w:szCs w:val="18"/>
              </w:rPr>
              <w:t>Objetivos estratégicos</w:t>
            </w:r>
          </w:p>
          <w:p w:rsidR="00B96BBE" w:rsidRDefault="00B96BBE" w:rsidP="00B96BBE">
            <w:pPr>
              <w:rPr>
                <w:rFonts w:ascii="Book Antiqua" w:eastAsia="Book Antiqua" w:hAnsi="Book Antiqua" w:cs="Book Antiqua"/>
                <w:i/>
                <w:iCs/>
                <w:sz w:val="18"/>
                <w:szCs w:val="18"/>
              </w:rPr>
            </w:pPr>
            <w:r>
              <w:rPr>
                <w:rFonts w:ascii="Book Antiqua" w:eastAsia="Book Antiqua" w:hAnsi="Book Antiqua" w:cs="Book Antiqua"/>
                <w:i/>
                <w:iCs/>
                <w:sz w:val="18"/>
                <w:szCs w:val="18"/>
              </w:rPr>
              <w:t>Acciones estratégicas</w:t>
            </w:r>
          </w:p>
          <w:p w:rsidR="00B96BBE" w:rsidRDefault="00B96BBE" w:rsidP="00B96BBE">
            <w:pPr>
              <w:rPr>
                <w:rFonts w:ascii="Book Antiqua" w:eastAsia="Book Antiqua" w:hAnsi="Book Antiqua" w:cs="Book Antiqua"/>
                <w:i/>
                <w:iCs/>
                <w:sz w:val="18"/>
                <w:szCs w:val="18"/>
              </w:rPr>
            </w:pPr>
            <w:r>
              <w:rPr>
                <w:rFonts w:ascii="Book Antiqua" w:eastAsia="Book Antiqua" w:hAnsi="Book Antiqua" w:cs="Book Antiqua"/>
                <w:i/>
                <w:iCs/>
                <w:sz w:val="18"/>
                <w:szCs w:val="18"/>
              </w:rPr>
              <w:t>Indicadores estratégicos</w:t>
            </w:r>
          </w:p>
          <w:p w:rsidR="00B96BBE" w:rsidRDefault="00B96BBE" w:rsidP="00B96BBE">
            <w:pPr>
              <w:rPr>
                <w:rFonts w:ascii="Book Antiqua" w:eastAsia="Book Antiqua" w:hAnsi="Book Antiqua" w:cs="Book Antiqua"/>
                <w:i/>
                <w:iCs/>
                <w:sz w:val="18"/>
                <w:szCs w:val="18"/>
              </w:rPr>
            </w:pPr>
            <w:r>
              <w:rPr>
                <w:rFonts w:ascii="Book Antiqua" w:eastAsia="Book Antiqua" w:hAnsi="Book Antiqua" w:cs="Book Antiqua"/>
                <w:i/>
                <w:iCs/>
                <w:sz w:val="18"/>
                <w:szCs w:val="18"/>
              </w:rPr>
              <w:t>Meta estratégicas</w:t>
            </w:r>
          </w:p>
          <w:p w:rsidR="00B96BBE" w:rsidRDefault="00B96BBE" w:rsidP="00B96BBE">
            <w:pPr>
              <w:rPr>
                <w:rFonts w:ascii="Book Antiqua" w:eastAsia="Book Antiqua" w:hAnsi="Book Antiqua" w:cs="Book Antiqua"/>
                <w:i/>
                <w:iCs/>
                <w:sz w:val="18"/>
                <w:szCs w:val="18"/>
              </w:rPr>
            </w:pPr>
          </w:p>
          <w:p w:rsidR="00B96BBE" w:rsidRPr="002821C0" w:rsidRDefault="00B96BBE" w:rsidP="00B96BBE">
            <w:pPr>
              <w:rPr>
                <w:rFonts w:ascii="Book Antiqua" w:eastAsia="Book Antiqua" w:hAnsi="Book Antiqua" w:cs="Book Antiqua"/>
                <w:i/>
                <w:iCs/>
                <w:sz w:val="18"/>
                <w:szCs w:val="18"/>
              </w:rPr>
            </w:pPr>
            <w:r>
              <w:rPr>
                <w:rFonts w:ascii="Book Antiqua" w:eastAsia="Book Antiqua" w:hAnsi="Book Antiqua" w:cs="Book Antiqua"/>
                <w:i/>
                <w:iCs/>
                <w:sz w:val="18"/>
                <w:szCs w:val="18"/>
              </w:rPr>
              <w:t xml:space="preserve">Cada meta estratégica tiene un responsable estratégico (Centro de Responsabilidad). Las metas estratégicas se operativizan por medio de los Planes Anuales Operativos de manera que una Meta estratégica se vincula objetivos operativos con sus respectivas metas operativas. De forma que cuando se alcanzan las metas operativas se contribuye a alcanzar las metas estratégicas. </w:t>
            </w:r>
          </w:p>
        </w:tc>
        <w:tc>
          <w:tcPr>
            <w:tcW w:w="1276" w:type="dxa"/>
          </w:tcPr>
          <w:p w:rsidR="00B96BBE" w:rsidRPr="002821C0" w:rsidRDefault="00B96BBE" w:rsidP="00B96BBE">
            <w:pPr>
              <w:rPr>
                <w:rFonts w:ascii="Book Antiqua" w:eastAsia="Book Antiqua" w:hAnsi="Book Antiqua" w:cs="Book Antiqua"/>
                <w:i/>
                <w:iCs/>
                <w:sz w:val="18"/>
                <w:szCs w:val="18"/>
              </w:rPr>
            </w:pPr>
            <w:r>
              <w:rPr>
                <w:rFonts w:ascii="Book Antiqua" w:eastAsia="Book Antiqua" w:hAnsi="Book Antiqua" w:cs="Book Antiqua"/>
                <w:i/>
                <w:iCs/>
                <w:sz w:val="18"/>
                <w:szCs w:val="18"/>
              </w:rPr>
              <w:t>Anual</w:t>
            </w:r>
          </w:p>
        </w:tc>
        <w:tc>
          <w:tcPr>
            <w:tcW w:w="1418" w:type="dxa"/>
          </w:tcPr>
          <w:p w:rsidR="00B96BBE" w:rsidRPr="002821C0" w:rsidRDefault="00B96BBE" w:rsidP="00B96BBE">
            <w:pPr>
              <w:rPr>
                <w:rFonts w:ascii="Book Antiqua" w:eastAsia="Book Antiqua" w:hAnsi="Book Antiqua" w:cs="Book Antiqua"/>
                <w:i/>
                <w:iCs/>
                <w:sz w:val="18"/>
                <w:szCs w:val="18"/>
              </w:rPr>
            </w:pPr>
          </w:p>
        </w:tc>
      </w:tr>
      <w:tr w:rsidR="00FA6B3B" w:rsidRPr="002821C0" w:rsidTr="00682866">
        <w:trPr>
          <w:trHeight w:val="300"/>
          <w:jc w:val="center"/>
        </w:trPr>
        <w:tc>
          <w:tcPr>
            <w:tcW w:w="1129" w:type="dxa"/>
          </w:tcPr>
          <w:p w:rsidR="00FA6B3B" w:rsidRPr="002821C0" w:rsidRDefault="00FA6B3B" w:rsidP="00FA6B3B">
            <w:pPr>
              <w:rPr>
                <w:rFonts w:ascii="Book Antiqua" w:eastAsia="Book Antiqua" w:hAnsi="Book Antiqua" w:cs="Book Antiqua"/>
                <w:b/>
                <w:bCs/>
                <w:i/>
                <w:iCs/>
                <w:sz w:val="18"/>
                <w:szCs w:val="18"/>
              </w:rPr>
            </w:pPr>
            <w:r>
              <w:rPr>
                <w:rFonts w:ascii="Book Antiqua" w:eastAsia="Book Antiqua" w:hAnsi="Book Antiqua" w:cs="Book Antiqua"/>
                <w:b/>
                <w:bCs/>
                <w:i/>
                <w:iCs/>
                <w:sz w:val="18"/>
                <w:szCs w:val="18"/>
              </w:rPr>
              <w:t>5</w:t>
            </w:r>
            <w:r w:rsidRPr="00E44314">
              <w:rPr>
                <w:rFonts w:ascii="Book Antiqua" w:eastAsia="Book Antiqua" w:hAnsi="Book Antiqua" w:cs="Book Antiqua"/>
                <w:b/>
                <w:bCs/>
                <w:i/>
                <w:iCs/>
                <w:sz w:val="18"/>
                <w:szCs w:val="18"/>
              </w:rPr>
              <w:t>.Generar Matriz en Excel para revisión</w:t>
            </w:r>
            <w:r>
              <w:rPr>
                <w:rFonts w:ascii="Book Antiqua" w:eastAsia="Book Antiqua" w:hAnsi="Book Antiqua" w:cs="Book Antiqua"/>
                <w:b/>
                <w:bCs/>
                <w:i/>
                <w:iCs/>
                <w:sz w:val="18"/>
                <w:szCs w:val="18"/>
              </w:rPr>
              <w:t>, alineamiento y formulación de metas operativas (</w:t>
            </w:r>
            <w:r w:rsidRPr="00C70D96">
              <w:rPr>
                <w:rFonts w:ascii="Book Antiqua" w:eastAsia="Book Antiqua" w:hAnsi="Book Antiqua" w:cs="Book Antiqua"/>
                <w:b/>
                <w:bCs/>
                <w:i/>
                <w:iCs/>
                <w:sz w:val="18"/>
                <w:szCs w:val="18"/>
              </w:rPr>
              <w:t xml:space="preserve"> </w:t>
            </w:r>
            <w:proofErr w:type="spellStart"/>
            <w:r w:rsidRPr="00C70D96">
              <w:rPr>
                <w:rFonts w:ascii="Book Antiqua" w:eastAsia="Book Antiqua" w:hAnsi="Book Antiqua" w:cs="Book Antiqua"/>
                <w:b/>
                <w:bCs/>
                <w:i/>
                <w:iCs/>
                <w:sz w:val="18"/>
                <w:szCs w:val="18"/>
              </w:rPr>
              <w:t>PAOs</w:t>
            </w:r>
            <w:proofErr w:type="spellEnd"/>
            <w:r>
              <w:rPr>
                <w:rFonts w:ascii="Book Antiqua" w:eastAsia="Book Antiqua" w:hAnsi="Book Antiqua" w:cs="Book Antiqua"/>
                <w:b/>
                <w:bCs/>
                <w:i/>
                <w:iCs/>
                <w:sz w:val="18"/>
                <w:szCs w:val="18"/>
              </w:rPr>
              <w:t xml:space="preserve"> )vinculados al PEI</w:t>
            </w:r>
            <w:r w:rsidRPr="00E44314">
              <w:rPr>
                <w:rFonts w:ascii="Book Antiqua" w:eastAsia="Book Antiqua" w:hAnsi="Book Antiqua" w:cs="Book Antiqua"/>
                <w:b/>
                <w:bCs/>
                <w:i/>
                <w:iCs/>
                <w:sz w:val="18"/>
                <w:szCs w:val="18"/>
              </w:rPr>
              <w:t xml:space="preserve"> </w:t>
            </w:r>
          </w:p>
        </w:tc>
        <w:tc>
          <w:tcPr>
            <w:tcW w:w="1985" w:type="dxa"/>
          </w:tcPr>
          <w:p w:rsidR="00FA6B3B" w:rsidRPr="002821C0" w:rsidRDefault="00FA6B3B" w:rsidP="00FA6B3B">
            <w:pPr>
              <w:rPr>
                <w:rFonts w:ascii="Book Antiqua" w:eastAsia="Book Antiqua" w:hAnsi="Book Antiqua" w:cs="Book Antiqua"/>
                <w:b/>
                <w:bCs/>
                <w:sz w:val="18"/>
                <w:szCs w:val="18"/>
              </w:rPr>
            </w:pPr>
            <w:r>
              <w:rPr>
                <w:rFonts w:ascii="Book Antiqua" w:eastAsia="Book Antiqua" w:hAnsi="Book Antiqua" w:cs="Book Antiqua"/>
                <w:b/>
                <w:bCs/>
                <w:i/>
                <w:iCs/>
                <w:sz w:val="18"/>
                <w:szCs w:val="18"/>
              </w:rPr>
              <w:t>5</w:t>
            </w:r>
            <w:r w:rsidRPr="00E44314">
              <w:rPr>
                <w:rFonts w:ascii="Book Antiqua" w:eastAsia="Book Antiqua" w:hAnsi="Book Antiqua" w:cs="Book Antiqua"/>
                <w:b/>
                <w:bCs/>
                <w:i/>
                <w:iCs/>
                <w:sz w:val="18"/>
                <w:szCs w:val="18"/>
              </w:rPr>
              <w:t xml:space="preserve">.Generar Matriz en Excel para revisión de </w:t>
            </w:r>
            <w:proofErr w:type="spellStart"/>
            <w:r w:rsidRPr="00E44314">
              <w:rPr>
                <w:rFonts w:ascii="Book Antiqua" w:eastAsia="Book Antiqua" w:hAnsi="Book Antiqua" w:cs="Book Antiqua"/>
                <w:b/>
                <w:bCs/>
                <w:i/>
                <w:iCs/>
                <w:sz w:val="18"/>
                <w:szCs w:val="18"/>
              </w:rPr>
              <w:t>PAOs</w:t>
            </w:r>
            <w:proofErr w:type="spellEnd"/>
          </w:p>
        </w:tc>
        <w:tc>
          <w:tcPr>
            <w:tcW w:w="1276" w:type="dxa"/>
          </w:tcPr>
          <w:p w:rsidR="00FA6B3B" w:rsidRPr="002821C0" w:rsidRDefault="00FA6B3B" w:rsidP="00FA6B3B">
            <w:pPr>
              <w:rPr>
                <w:rFonts w:ascii="Book Antiqua" w:eastAsia="Book Antiqua" w:hAnsi="Book Antiqua" w:cs="Book Antiqua"/>
                <w:i/>
                <w:iCs/>
                <w:sz w:val="18"/>
                <w:szCs w:val="18"/>
              </w:rPr>
            </w:pPr>
            <w:r w:rsidRPr="002821C0">
              <w:rPr>
                <w:rFonts w:ascii="Book Antiqua" w:eastAsia="Book Antiqua" w:hAnsi="Book Antiqua" w:cs="Book Antiqua"/>
                <w:sz w:val="18"/>
                <w:szCs w:val="18"/>
              </w:rPr>
              <w:t xml:space="preserve">Subproceso de </w:t>
            </w:r>
            <w:r>
              <w:rPr>
                <w:rFonts w:ascii="Book Antiqua" w:eastAsia="Book Antiqua" w:hAnsi="Book Antiqua" w:cs="Book Antiqua"/>
                <w:sz w:val="18"/>
                <w:szCs w:val="18"/>
              </w:rPr>
              <w:t>Planificación estratégica de las Dir</w:t>
            </w:r>
            <w:r w:rsidRPr="002821C0">
              <w:rPr>
                <w:rFonts w:ascii="Book Antiqua" w:eastAsia="Book Antiqua" w:hAnsi="Book Antiqua" w:cs="Book Antiqua"/>
                <w:sz w:val="18"/>
                <w:szCs w:val="18"/>
              </w:rPr>
              <w:t>ección de</w:t>
            </w:r>
            <w:r>
              <w:rPr>
                <w:rFonts w:ascii="Book Antiqua" w:eastAsia="Book Antiqua" w:hAnsi="Book Antiqua" w:cs="Book Antiqua"/>
                <w:sz w:val="18"/>
                <w:szCs w:val="18"/>
              </w:rPr>
              <w:t xml:space="preserve"> </w:t>
            </w:r>
            <w:r w:rsidRPr="002821C0">
              <w:rPr>
                <w:rFonts w:ascii="Book Antiqua" w:eastAsia="Book Antiqua" w:hAnsi="Book Antiqua" w:cs="Book Antiqua"/>
                <w:sz w:val="18"/>
                <w:szCs w:val="18"/>
              </w:rPr>
              <w:t>Planificación</w:t>
            </w:r>
          </w:p>
        </w:tc>
        <w:tc>
          <w:tcPr>
            <w:tcW w:w="4110" w:type="dxa"/>
          </w:tcPr>
          <w:p w:rsidR="00FA6B3B" w:rsidRPr="002821C0" w:rsidRDefault="00FA6B3B" w:rsidP="00FA6B3B">
            <w:pPr>
              <w:rPr>
                <w:rFonts w:ascii="Book Antiqua" w:eastAsia="Book Antiqua" w:hAnsi="Book Antiqua" w:cs="Book Antiqua"/>
                <w:i/>
                <w:iCs/>
                <w:sz w:val="18"/>
                <w:szCs w:val="18"/>
              </w:rPr>
            </w:pPr>
            <w:r>
              <w:rPr>
                <w:rFonts w:ascii="Book Antiqua" w:eastAsia="Book Antiqua" w:hAnsi="Book Antiqua" w:cs="Book Antiqua"/>
                <w:i/>
                <w:iCs/>
                <w:sz w:val="18"/>
                <w:szCs w:val="18"/>
              </w:rPr>
              <w:t>El Subproceso de Planificación Estratégica genera una matriz en Excel con los elementos estratégicos y los operativos asociados a cada Centro de Responsabilidad, esto se de manera anual para empezar con el proceso de vinculación de metas estratégicas con elementos operativos ( objetivos, metas, indicadores, actividades )</w:t>
            </w:r>
          </w:p>
        </w:tc>
        <w:tc>
          <w:tcPr>
            <w:tcW w:w="1276" w:type="dxa"/>
          </w:tcPr>
          <w:p w:rsidR="00FA6B3B" w:rsidRPr="002821C0" w:rsidRDefault="00FA6B3B" w:rsidP="00FA6B3B">
            <w:pPr>
              <w:rPr>
                <w:rFonts w:ascii="Book Antiqua" w:eastAsia="Book Antiqua" w:hAnsi="Book Antiqua" w:cs="Book Antiqua"/>
                <w:i/>
                <w:iCs/>
                <w:sz w:val="18"/>
                <w:szCs w:val="18"/>
              </w:rPr>
            </w:pPr>
            <w:r>
              <w:rPr>
                <w:rFonts w:ascii="Book Antiqua" w:eastAsia="Book Antiqua" w:hAnsi="Book Antiqua" w:cs="Book Antiqua"/>
                <w:i/>
                <w:iCs/>
                <w:sz w:val="18"/>
                <w:szCs w:val="18"/>
              </w:rPr>
              <w:t>Anual</w:t>
            </w:r>
          </w:p>
        </w:tc>
        <w:tc>
          <w:tcPr>
            <w:tcW w:w="1418" w:type="dxa"/>
          </w:tcPr>
          <w:p w:rsidR="00FA6B3B" w:rsidRPr="002821C0" w:rsidRDefault="00FA6B3B" w:rsidP="00FA6B3B">
            <w:pPr>
              <w:rPr>
                <w:rFonts w:ascii="Book Antiqua" w:eastAsia="Book Antiqua" w:hAnsi="Book Antiqua" w:cs="Book Antiqua"/>
                <w:i/>
                <w:iCs/>
                <w:sz w:val="18"/>
                <w:szCs w:val="18"/>
              </w:rPr>
            </w:pPr>
            <w:r>
              <w:rPr>
                <w:rFonts w:ascii="Book Antiqua" w:eastAsia="Book Antiqua" w:hAnsi="Book Antiqua" w:cs="Book Antiqua"/>
                <w:i/>
                <w:iCs/>
                <w:sz w:val="18"/>
                <w:szCs w:val="18"/>
              </w:rPr>
              <w:t xml:space="preserve">Esta matriz se genera en conjunto con DTI quien toma los datos del sistema PEI y PAO. Esta matriz no incluye a las metas operativas asociadas a las metas estratégicas de asuntos terminados, este tipo de metas se revisan , formulan y alinean con otras actividades </w:t>
            </w:r>
          </w:p>
        </w:tc>
      </w:tr>
      <w:tr w:rsidR="00FA6B3B" w:rsidRPr="002821C0" w:rsidTr="00682866">
        <w:trPr>
          <w:trHeight w:val="300"/>
          <w:jc w:val="center"/>
        </w:trPr>
        <w:tc>
          <w:tcPr>
            <w:tcW w:w="1129" w:type="dxa"/>
          </w:tcPr>
          <w:p w:rsidR="00FA6B3B" w:rsidRPr="002821C0" w:rsidRDefault="006F76D9" w:rsidP="00FA6B3B">
            <w:pPr>
              <w:rPr>
                <w:rFonts w:ascii="Book Antiqua" w:eastAsia="Book Antiqua" w:hAnsi="Book Antiqua" w:cs="Book Antiqua"/>
                <w:b/>
                <w:bCs/>
                <w:i/>
                <w:iCs/>
                <w:sz w:val="18"/>
                <w:szCs w:val="18"/>
              </w:rPr>
            </w:pPr>
            <w:r>
              <w:rPr>
                <w:rFonts w:ascii="Book Antiqua" w:eastAsia="Book Antiqua" w:hAnsi="Book Antiqua" w:cs="Book Antiqua"/>
                <w:b/>
                <w:bCs/>
                <w:i/>
                <w:iCs/>
                <w:sz w:val="18"/>
                <w:szCs w:val="18"/>
              </w:rPr>
              <w:t>6</w:t>
            </w:r>
            <w:r w:rsidR="00FA6B3B">
              <w:rPr>
                <w:rFonts w:ascii="Book Antiqua" w:eastAsia="Book Antiqua" w:hAnsi="Book Antiqua" w:cs="Book Antiqua"/>
                <w:b/>
                <w:bCs/>
                <w:i/>
                <w:iCs/>
                <w:sz w:val="18"/>
                <w:szCs w:val="18"/>
              </w:rPr>
              <w:t xml:space="preserve">. Revisión de Matriz para alineamiento y formulación de </w:t>
            </w:r>
            <w:proofErr w:type="spellStart"/>
            <w:r w:rsidR="00FA6B3B">
              <w:rPr>
                <w:rFonts w:ascii="Book Antiqua" w:eastAsia="Book Antiqua" w:hAnsi="Book Antiqua" w:cs="Book Antiqua"/>
                <w:b/>
                <w:bCs/>
                <w:i/>
                <w:iCs/>
                <w:sz w:val="18"/>
                <w:szCs w:val="18"/>
              </w:rPr>
              <w:t>PAOs</w:t>
            </w:r>
            <w:proofErr w:type="spellEnd"/>
          </w:p>
        </w:tc>
        <w:tc>
          <w:tcPr>
            <w:tcW w:w="1985" w:type="dxa"/>
          </w:tcPr>
          <w:p w:rsidR="00FA6B3B" w:rsidRPr="002821C0" w:rsidRDefault="006F76D9" w:rsidP="00FA6B3B">
            <w:pPr>
              <w:rPr>
                <w:rFonts w:ascii="Book Antiqua" w:eastAsia="Book Antiqua" w:hAnsi="Book Antiqua" w:cs="Book Antiqua"/>
                <w:b/>
                <w:bCs/>
                <w:sz w:val="18"/>
                <w:szCs w:val="18"/>
              </w:rPr>
            </w:pPr>
            <w:r>
              <w:rPr>
                <w:rFonts w:ascii="Book Antiqua" w:eastAsia="Book Antiqua" w:hAnsi="Book Antiqua" w:cs="Book Antiqua"/>
                <w:b/>
                <w:bCs/>
                <w:i/>
                <w:iCs/>
                <w:sz w:val="18"/>
                <w:szCs w:val="18"/>
              </w:rPr>
              <w:t>6</w:t>
            </w:r>
            <w:r w:rsidR="00FA6B3B">
              <w:rPr>
                <w:rFonts w:ascii="Book Antiqua" w:eastAsia="Book Antiqua" w:hAnsi="Book Antiqua" w:cs="Book Antiqua"/>
                <w:b/>
                <w:bCs/>
                <w:i/>
                <w:iCs/>
                <w:sz w:val="18"/>
                <w:szCs w:val="18"/>
              </w:rPr>
              <w:t xml:space="preserve">. Revisión de Matriz para alineamiento y formulación de </w:t>
            </w:r>
            <w:proofErr w:type="spellStart"/>
            <w:r w:rsidR="00FA6B3B">
              <w:rPr>
                <w:rFonts w:ascii="Book Antiqua" w:eastAsia="Book Antiqua" w:hAnsi="Book Antiqua" w:cs="Book Antiqua"/>
                <w:b/>
                <w:bCs/>
                <w:i/>
                <w:iCs/>
                <w:sz w:val="18"/>
                <w:szCs w:val="18"/>
              </w:rPr>
              <w:t>PAOs</w:t>
            </w:r>
            <w:proofErr w:type="spellEnd"/>
          </w:p>
        </w:tc>
        <w:tc>
          <w:tcPr>
            <w:tcW w:w="1276" w:type="dxa"/>
          </w:tcPr>
          <w:p w:rsidR="00FA6B3B" w:rsidRPr="002821C0" w:rsidRDefault="00FA6B3B" w:rsidP="00FA6B3B">
            <w:pPr>
              <w:rPr>
                <w:rFonts w:ascii="Book Antiqua" w:eastAsia="Book Antiqua" w:hAnsi="Book Antiqua" w:cs="Book Antiqua"/>
                <w:i/>
                <w:iCs/>
                <w:sz w:val="18"/>
                <w:szCs w:val="18"/>
              </w:rPr>
            </w:pPr>
            <w:r w:rsidRPr="002821C0">
              <w:rPr>
                <w:rFonts w:ascii="Book Antiqua" w:eastAsia="Book Antiqua" w:hAnsi="Book Antiqua" w:cs="Book Antiqua"/>
                <w:sz w:val="18"/>
                <w:szCs w:val="18"/>
              </w:rPr>
              <w:t xml:space="preserve">Subproceso de </w:t>
            </w:r>
            <w:r>
              <w:rPr>
                <w:rFonts w:ascii="Book Antiqua" w:eastAsia="Book Antiqua" w:hAnsi="Book Antiqua" w:cs="Book Antiqua"/>
                <w:sz w:val="18"/>
                <w:szCs w:val="18"/>
              </w:rPr>
              <w:t>Planificación estratégica de la Dir</w:t>
            </w:r>
            <w:r w:rsidRPr="002821C0">
              <w:rPr>
                <w:rFonts w:ascii="Book Antiqua" w:eastAsia="Book Antiqua" w:hAnsi="Book Antiqua" w:cs="Book Antiqua"/>
                <w:sz w:val="18"/>
                <w:szCs w:val="18"/>
              </w:rPr>
              <w:t>ección de</w:t>
            </w:r>
            <w:r>
              <w:rPr>
                <w:rFonts w:ascii="Book Antiqua" w:eastAsia="Book Antiqua" w:hAnsi="Book Antiqua" w:cs="Book Antiqua"/>
                <w:sz w:val="18"/>
                <w:szCs w:val="18"/>
              </w:rPr>
              <w:t xml:space="preserve"> Planificación </w:t>
            </w:r>
          </w:p>
        </w:tc>
        <w:tc>
          <w:tcPr>
            <w:tcW w:w="4110" w:type="dxa"/>
          </w:tcPr>
          <w:p w:rsidR="00FA6B3B" w:rsidRPr="002821C0" w:rsidRDefault="00FA6B3B" w:rsidP="00FA6B3B">
            <w:pPr>
              <w:rPr>
                <w:rFonts w:ascii="Book Antiqua" w:eastAsia="Book Antiqua" w:hAnsi="Book Antiqua" w:cs="Book Antiqua"/>
                <w:i/>
                <w:iCs/>
                <w:sz w:val="18"/>
                <w:szCs w:val="18"/>
              </w:rPr>
            </w:pPr>
            <w:r>
              <w:rPr>
                <w:rFonts w:ascii="Book Antiqua" w:eastAsia="Book Antiqua" w:hAnsi="Book Antiqua" w:cs="Book Antiqua"/>
                <w:i/>
                <w:iCs/>
                <w:sz w:val="18"/>
                <w:szCs w:val="18"/>
              </w:rPr>
              <w:t xml:space="preserve">El Subproceso de Planificación estratégica realiza una revisión de </w:t>
            </w:r>
            <w:r w:rsidRPr="00B83809">
              <w:rPr>
                <w:rFonts w:ascii="Book Antiqua" w:eastAsia="Book Antiqua" w:hAnsi="Book Antiqua" w:cs="Book Antiqua"/>
                <w:i/>
                <w:iCs/>
                <w:sz w:val="18"/>
                <w:szCs w:val="18"/>
              </w:rPr>
              <w:t>la Matriz</w:t>
            </w:r>
            <w:r w:rsidRPr="00E44314">
              <w:rPr>
                <w:rFonts w:ascii="Book Antiqua" w:eastAsia="Book Antiqua" w:hAnsi="Book Antiqua" w:cs="Book Antiqua"/>
                <w:i/>
                <w:iCs/>
                <w:sz w:val="18"/>
                <w:szCs w:val="18"/>
              </w:rPr>
              <w:t xml:space="preserve"> para alineamiento y formulación de </w:t>
            </w:r>
            <w:proofErr w:type="spellStart"/>
            <w:r w:rsidRPr="00E44314">
              <w:rPr>
                <w:rFonts w:ascii="Book Antiqua" w:eastAsia="Book Antiqua" w:hAnsi="Book Antiqua" w:cs="Book Antiqua"/>
                <w:i/>
                <w:iCs/>
                <w:sz w:val="18"/>
                <w:szCs w:val="18"/>
              </w:rPr>
              <w:t>PAOs</w:t>
            </w:r>
            <w:proofErr w:type="spellEnd"/>
            <w:r>
              <w:rPr>
                <w:rFonts w:ascii="Book Antiqua" w:eastAsia="Book Antiqua" w:hAnsi="Book Antiqua" w:cs="Book Antiqua"/>
                <w:i/>
                <w:iCs/>
                <w:sz w:val="18"/>
                <w:szCs w:val="18"/>
              </w:rPr>
              <w:t xml:space="preserve">. En esta matriz se agregan campos para que los Centros de Responsabilidad que son Responsables de metas estratégicas puedan agregar, modificar y eliminar elementos operativos vinculados y alineados para cada meta estratégica </w:t>
            </w:r>
          </w:p>
        </w:tc>
        <w:tc>
          <w:tcPr>
            <w:tcW w:w="1276" w:type="dxa"/>
          </w:tcPr>
          <w:p w:rsidR="00FA6B3B" w:rsidRPr="002821C0" w:rsidRDefault="00FA6B3B" w:rsidP="00FA6B3B">
            <w:pPr>
              <w:rPr>
                <w:rFonts w:ascii="Book Antiqua" w:eastAsia="Book Antiqua" w:hAnsi="Book Antiqua" w:cs="Book Antiqua"/>
                <w:i/>
                <w:iCs/>
                <w:sz w:val="18"/>
                <w:szCs w:val="18"/>
              </w:rPr>
            </w:pPr>
            <w:r>
              <w:rPr>
                <w:rFonts w:ascii="Book Antiqua" w:eastAsia="Book Antiqua" w:hAnsi="Book Antiqua" w:cs="Book Antiqua"/>
                <w:i/>
                <w:iCs/>
                <w:sz w:val="18"/>
                <w:szCs w:val="18"/>
              </w:rPr>
              <w:t>Anual</w:t>
            </w:r>
          </w:p>
        </w:tc>
        <w:tc>
          <w:tcPr>
            <w:tcW w:w="1418" w:type="dxa"/>
          </w:tcPr>
          <w:p w:rsidR="00FA6B3B" w:rsidRPr="002821C0" w:rsidRDefault="00FA6B3B" w:rsidP="00FA6B3B">
            <w:pPr>
              <w:rPr>
                <w:rFonts w:ascii="Book Antiqua" w:eastAsia="Book Antiqua" w:hAnsi="Book Antiqua" w:cs="Book Antiqua"/>
                <w:i/>
                <w:iCs/>
                <w:sz w:val="18"/>
                <w:szCs w:val="18"/>
              </w:rPr>
            </w:pPr>
            <w:r>
              <w:rPr>
                <w:rFonts w:ascii="Book Antiqua" w:eastAsia="Book Antiqua" w:hAnsi="Book Antiqua" w:cs="Book Antiqua"/>
                <w:i/>
                <w:iCs/>
                <w:sz w:val="18"/>
                <w:szCs w:val="18"/>
              </w:rPr>
              <w:t xml:space="preserve">Esta matriz se genera en conjunto con DTI quien toma los datos del sistema PEI y PAO. Esta matriz no incluye a las metas operativas asociadas a las metas estratégicas de asuntos terminados, este tipo de metas se revisan, formulan y alinean con otras actividades </w:t>
            </w:r>
          </w:p>
        </w:tc>
      </w:tr>
      <w:tr w:rsidR="006F76D9" w:rsidRPr="002821C0" w:rsidTr="00682866">
        <w:trPr>
          <w:trHeight w:val="300"/>
          <w:jc w:val="center"/>
        </w:trPr>
        <w:tc>
          <w:tcPr>
            <w:tcW w:w="1129" w:type="dxa"/>
          </w:tcPr>
          <w:p w:rsidR="006F76D9" w:rsidRPr="002821C0" w:rsidRDefault="006F76D9" w:rsidP="006F76D9">
            <w:pPr>
              <w:rPr>
                <w:rFonts w:ascii="Book Antiqua" w:eastAsia="Book Antiqua" w:hAnsi="Book Antiqua" w:cs="Book Antiqua"/>
                <w:b/>
                <w:bCs/>
                <w:i/>
                <w:iCs/>
                <w:sz w:val="18"/>
                <w:szCs w:val="18"/>
              </w:rPr>
            </w:pPr>
            <w:r>
              <w:rPr>
                <w:rFonts w:ascii="Book Antiqua" w:eastAsia="Book Antiqua" w:hAnsi="Book Antiqua" w:cs="Book Antiqua"/>
                <w:b/>
                <w:bCs/>
                <w:i/>
                <w:iCs/>
                <w:sz w:val="18"/>
                <w:szCs w:val="18"/>
              </w:rPr>
              <w:t xml:space="preserve">7. Coordinación y reunión para revisión de matriz de alineamiento, revisión y formulación de metas operativas </w:t>
            </w:r>
          </w:p>
        </w:tc>
        <w:tc>
          <w:tcPr>
            <w:tcW w:w="1985" w:type="dxa"/>
          </w:tcPr>
          <w:p w:rsidR="006F76D9" w:rsidRPr="002821C0" w:rsidRDefault="006F76D9" w:rsidP="006F76D9">
            <w:pPr>
              <w:rPr>
                <w:rFonts w:ascii="Book Antiqua" w:eastAsia="Book Antiqua" w:hAnsi="Book Antiqua" w:cs="Book Antiqua"/>
                <w:b/>
                <w:bCs/>
                <w:sz w:val="18"/>
                <w:szCs w:val="18"/>
              </w:rPr>
            </w:pPr>
            <w:r>
              <w:rPr>
                <w:rFonts w:ascii="Book Antiqua" w:eastAsia="Book Antiqua" w:hAnsi="Book Antiqua" w:cs="Book Antiqua"/>
                <w:b/>
                <w:bCs/>
                <w:i/>
                <w:iCs/>
                <w:sz w:val="18"/>
                <w:szCs w:val="18"/>
              </w:rPr>
              <w:t>Coordinación para revisión de matriz de alineamiento, revisión y formulación de metas operativas</w:t>
            </w:r>
          </w:p>
        </w:tc>
        <w:tc>
          <w:tcPr>
            <w:tcW w:w="1276" w:type="dxa"/>
          </w:tcPr>
          <w:p w:rsidR="006F76D9" w:rsidRPr="002821C0" w:rsidRDefault="006F76D9" w:rsidP="006F76D9">
            <w:pPr>
              <w:rPr>
                <w:rFonts w:ascii="Book Antiqua" w:eastAsia="Book Antiqua" w:hAnsi="Book Antiqua" w:cs="Book Antiqua"/>
                <w:i/>
                <w:iCs/>
                <w:sz w:val="18"/>
                <w:szCs w:val="18"/>
              </w:rPr>
            </w:pPr>
            <w:r w:rsidRPr="002821C0">
              <w:rPr>
                <w:rFonts w:ascii="Book Antiqua" w:eastAsia="Book Antiqua" w:hAnsi="Book Antiqua" w:cs="Book Antiqua"/>
                <w:sz w:val="18"/>
                <w:szCs w:val="18"/>
              </w:rPr>
              <w:t xml:space="preserve">Subproceso de </w:t>
            </w:r>
            <w:r>
              <w:rPr>
                <w:rFonts w:ascii="Book Antiqua" w:eastAsia="Book Antiqua" w:hAnsi="Book Antiqua" w:cs="Book Antiqua"/>
                <w:sz w:val="18"/>
                <w:szCs w:val="18"/>
              </w:rPr>
              <w:t>Planificación estratégica de la Dir</w:t>
            </w:r>
            <w:r w:rsidRPr="002821C0">
              <w:rPr>
                <w:rFonts w:ascii="Book Antiqua" w:eastAsia="Book Antiqua" w:hAnsi="Book Antiqua" w:cs="Book Antiqua"/>
                <w:sz w:val="18"/>
                <w:szCs w:val="18"/>
              </w:rPr>
              <w:t>ección de</w:t>
            </w:r>
            <w:r>
              <w:rPr>
                <w:rFonts w:ascii="Book Antiqua" w:eastAsia="Book Antiqua" w:hAnsi="Book Antiqua" w:cs="Book Antiqua"/>
                <w:sz w:val="18"/>
                <w:szCs w:val="18"/>
              </w:rPr>
              <w:t xml:space="preserve"> Planificación</w:t>
            </w:r>
          </w:p>
        </w:tc>
        <w:tc>
          <w:tcPr>
            <w:tcW w:w="4110" w:type="dxa"/>
          </w:tcPr>
          <w:p w:rsidR="006F76D9" w:rsidRPr="002821C0" w:rsidRDefault="006F76D9" w:rsidP="006F76D9">
            <w:pPr>
              <w:rPr>
                <w:rFonts w:ascii="Book Antiqua" w:eastAsia="Book Antiqua" w:hAnsi="Book Antiqua" w:cs="Book Antiqua"/>
                <w:i/>
                <w:iCs/>
                <w:sz w:val="18"/>
                <w:szCs w:val="18"/>
              </w:rPr>
            </w:pPr>
            <w:r>
              <w:rPr>
                <w:rFonts w:ascii="Book Antiqua" w:eastAsia="Book Antiqua" w:hAnsi="Book Antiqua" w:cs="Book Antiqua"/>
                <w:i/>
                <w:iCs/>
                <w:sz w:val="18"/>
                <w:szCs w:val="18"/>
              </w:rPr>
              <w:t xml:space="preserve">El Subproceso de Planificación Estratégica coordina con los diferentes Centros de Responsabilidad que son responsables de metas estratégicas para explicarles la </w:t>
            </w:r>
            <w:r w:rsidRPr="00E44314">
              <w:rPr>
                <w:rFonts w:ascii="Book Antiqua" w:eastAsia="Book Antiqua" w:hAnsi="Book Antiqua" w:cs="Book Antiqua"/>
                <w:i/>
                <w:iCs/>
                <w:sz w:val="18"/>
                <w:szCs w:val="18"/>
              </w:rPr>
              <w:t>matriz de alineamiento, revisión y formulación de metas operativas</w:t>
            </w:r>
            <w:r>
              <w:rPr>
                <w:rFonts w:ascii="Book Antiqua" w:eastAsia="Book Antiqua" w:hAnsi="Book Antiqua" w:cs="Book Antiqua"/>
                <w:i/>
                <w:iCs/>
                <w:sz w:val="18"/>
                <w:szCs w:val="18"/>
              </w:rPr>
              <w:t xml:space="preserve"> y como se debe llenar la misma con la información respectiva.</w:t>
            </w:r>
          </w:p>
        </w:tc>
        <w:tc>
          <w:tcPr>
            <w:tcW w:w="1276" w:type="dxa"/>
          </w:tcPr>
          <w:p w:rsidR="006F76D9" w:rsidRPr="002821C0" w:rsidRDefault="006F76D9" w:rsidP="006F76D9">
            <w:pPr>
              <w:rPr>
                <w:rFonts w:ascii="Book Antiqua" w:eastAsia="Book Antiqua" w:hAnsi="Book Antiqua" w:cs="Book Antiqua"/>
                <w:i/>
                <w:iCs/>
                <w:sz w:val="18"/>
                <w:szCs w:val="18"/>
              </w:rPr>
            </w:pPr>
            <w:r>
              <w:rPr>
                <w:rFonts w:ascii="Book Antiqua" w:eastAsia="Book Antiqua" w:hAnsi="Book Antiqua" w:cs="Book Antiqua"/>
                <w:i/>
                <w:iCs/>
                <w:sz w:val="18"/>
                <w:szCs w:val="18"/>
              </w:rPr>
              <w:t>Anual</w:t>
            </w:r>
          </w:p>
        </w:tc>
        <w:tc>
          <w:tcPr>
            <w:tcW w:w="1418" w:type="dxa"/>
          </w:tcPr>
          <w:p w:rsidR="006F76D9" w:rsidRPr="002821C0" w:rsidRDefault="006F76D9" w:rsidP="006F76D9">
            <w:pPr>
              <w:rPr>
                <w:rFonts w:ascii="Book Antiqua" w:eastAsia="Book Antiqua" w:hAnsi="Book Antiqua" w:cs="Book Antiqua"/>
                <w:i/>
                <w:iCs/>
                <w:sz w:val="18"/>
                <w:szCs w:val="18"/>
              </w:rPr>
            </w:pPr>
            <w:r>
              <w:rPr>
                <w:rFonts w:ascii="Book Antiqua" w:eastAsia="Book Antiqua" w:hAnsi="Book Antiqua" w:cs="Book Antiqua"/>
                <w:i/>
                <w:iCs/>
                <w:sz w:val="18"/>
                <w:szCs w:val="18"/>
              </w:rPr>
              <w:t xml:space="preserve">Esta matriz se genera en conjunto con DTI quien toma los datos del sistema PEI y PAO. Esta matriz no incluye a las metas operativas asociadas a las metas estratégicas de asuntos terminados, este tipo de metas se revisan, formulan y alinean con otras actividades </w:t>
            </w:r>
          </w:p>
        </w:tc>
      </w:tr>
      <w:tr w:rsidR="005245C5" w:rsidRPr="002821C0" w:rsidTr="00682866">
        <w:trPr>
          <w:trHeight w:val="300"/>
          <w:jc w:val="center"/>
        </w:trPr>
        <w:tc>
          <w:tcPr>
            <w:tcW w:w="1129" w:type="dxa"/>
          </w:tcPr>
          <w:p w:rsidR="005245C5" w:rsidRPr="002821C0" w:rsidRDefault="005245C5" w:rsidP="005245C5">
            <w:pPr>
              <w:rPr>
                <w:rFonts w:ascii="Book Antiqua" w:eastAsia="Book Antiqua" w:hAnsi="Book Antiqua" w:cs="Book Antiqua"/>
                <w:b/>
                <w:bCs/>
                <w:i/>
                <w:iCs/>
                <w:sz w:val="18"/>
                <w:szCs w:val="18"/>
              </w:rPr>
            </w:pPr>
            <w:r>
              <w:rPr>
                <w:rFonts w:ascii="Book Antiqua" w:eastAsia="Book Antiqua" w:hAnsi="Book Antiqua" w:cs="Book Antiqua"/>
                <w:b/>
                <w:bCs/>
                <w:i/>
                <w:iCs/>
                <w:sz w:val="18"/>
                <w:szCs w:val="18"/>
              </w:rPr>
              <w:t xml:space="preserve">8.Definición, revisión y modificación de elementos operativos (objetivos, metas, indicadores, actividades y coordinaciones) </w:t>
            </w:r>
          </w:p>
        </w:tc>
        <w:tc>
          <w:tcPr>
            <w:tcW w:w="1985" w:type="dxa"/>
          </w:tcPr>
          <w:p w:rsidR="005245C5" w:rsidRPr="002821C0" w:rsidRDefault="005245C5" w:rsidP="005245C5">
            <w:pPr>
              <w:rPr>
                <w:rFonts w:ascii="Book Antiqua" w:eastAsia="Book Antiqua" w:hAnsi="Book Antiqua" w:cs="Book Antiqua"/>
                <w:b/>
                <w:bCs/>
                <w:sz w:val="18"/>
                <w:szCs w:val="18"/>
              </w:rPr>
            </w:pPr>
            <w:r>
              <w:rPr>
                <w:rFonts w:ascii="Book Antiqua" w:eastAsia="Book Antiqua" w:hAnsi="Book Antiqua" w:cs="Book Antiqua"/>
                <w:b/>
                <w:bCs/>
                <w:i/>
                <w:iCs/>
                <w:sz w:val="18"/>
                <w:szCs w:val="18"/>
              </w:rPr>
              <w:t>Definición, revisión y modificación de elementos operativos (objetivos, metas, indicadores, actividades y coordinaciones)</w:t>
            </w:r>
          </w:p>
        </w:tc>
        <w:tc>
          <w:tcPr>
            <w:tcW w:w="1276" w:type="dxa"/>
          </w:tcPr>
          <w:p w:rsidR="005245C5" w:rsidRPr="002821C0" w:rsidRDefault="005245C5" w:rsidP="005245C5">
            <w:pPr>
              <w:rPr>
                <w:rFonts w:ascii="Book Antiqua" w:eastAsia="Book Antiqua" w:hAnsi="Book Antiqua" w:cs="Book Antiqua"/>
                <w:i/>
                <w:iCs/>
                <w:sz w:val="18"/>
                <w:szCs w:val="18"/>
              </w:rPr>
            </w:pPr>
            <w:r>
              <w:rPr>
                <w:rFonts w:ascii="Book Antiqua" w:eastAsia="Book Antiqua" w:hAnsi="Book Antiqua" w:cs="Book Antiqua"/>
                <w:sz w:val="18"/>
                <w:szCs w:val="18"/>
              </w:rPr>
              <w:t xml:space="preserve">Centro de Responsabilidad </w:t>
            </w:r>
          </w:p>
        </w:tc>
        <w:tc>
          <w:tcPr>
            <w:tcW w:w="4110" w:type="dxa"/>
          </w:tcPr>
          <w:p w:rsidR="005245C5" w:rsidRPr="002821C0" w:rsidRDefault="005245C5" w:rsidP="005245C5">
            <w:pPr>
              <w:rPr>
                <w:rFonts w:ascii="Book Antiqua" w:eastAsia="Book Antiqua" w:hAnsi="Book Antiqua" w:cs="Book Antiqua"/>
                <w:i/>
                <w:iCs/>
                <w:sz w:val="18"/>
                <w:szCs w:val="18"/>
              </w:rPr>
            </w:pPr>
            <w:r>
              <w:rPr>
                <w:rFonts w:ascii="Book Antiqua" w:eastAsia="Book Antiqua" w:hAnsi="Book Antiqua" w:cs="Book Antiqua"/>
                <w:i/>
                <w:iCs/>
                <w:sz w:val="18"/>
                <w:szCs w:val="18"/>
              </w:rPr>
              <w:t>Los Centros de responsabilidad deben en la matriz de alineamiento debe según las indicaciones dadas d</w:t>
            </w:r>
            <w:r w:rsidRPr="00E44314">
              <w:rPr>
                <w:rFonts w:ascii="Book Antiqua" w:eastAsia="Book Antiqua" w:hAnsi="Book Antiqua" w:cs="Book Antiqua"/>
                <w:i/>
                <w:iCs/>
                <w:sz w:val="18"/>
                <w:szCs w:val="18"/>
              </w:rPr>
              <w:t xml:space="preserve">efinir, revisar y </w:t>
            </w:r>
            <w:r w:rsidRPr="00BE76B8">
              <w:rPr>
                <w:rFonts w:ascii="Book Antiqua" w:eastAsia="Book Antiqua" w:hAnsi="Book Antiqua" w:cs="Book Antiqua"/>
                <w:i/>
                <w:iCs/>
                <w:sz w:val="18"/>
                <w:szCs w:val="18"/>
              </w:rPr>
              <w:t>modificar de</w:t>
            </w:r>
            <w:r w:rsidRPr="00E44314">
              <w:rPr>
                <w:rFonts w:ascii="Book Antiqua" w:eastAsia="Book Antiqua" w:hAnsi="Book Antiqua" w:cs="Book Antiqua"/>
                <w:i/>
                <w:iCs/>
                <w:sz w:val="18"/>
                <w:szCs w:val="18"/>
              </w:rPr>
              <w:t xml:space="preserve"> elementos operativos (objetivos, metas, indicadores, actividades y coordinaciones) vinculados a </w:t>
            </w:r>
            <w:proofErr w:type="gramStart"/>
            <w:r w:rsidRPr="00BE76B8">
              <w:rPr>
                <w:rFonts w:ascii="Book Antiqua" w:eastAsia="Book Antiqua" w:hAnsi="Book Antiqua" w:cs="Book Antiqua"/>
                <w:i/>
                <w:iCs/>
                <w:sz w:val="18"/>
                <w:szCs w:val="18"/>
              </w:rPr>
              <w:t>la metas</w:t>
            </w:r>
            <w:r w:rsidRPr="00E44314">
              <w:rPr>
                <w:rFonts w:ascii="Book Antiqua" w:eastAsia="Book Antiqua" w:hAnsi="Book Antiqua" w:cs="Book Antiqua"/>
                <w:i/>
                <w:iCs/>
                <w:sz w:val="18"/>
                <w:szCs w:val="18"/>
              </w:rPr>
              <w:t xml:space="preserve"> estratégicas</w:t>
            </w:r>
            <w:proofErr w:type="gramEnd"/>
            <w:r w:rsidRPr="00E44314">
              <w:rPr>
                <w:rFonts w:ascii="Book Antiqua" w:eastAsia="Book Antiqua" w:hAnsi="Book Antiqua" w:cs="Book Antiqua"/>
                <w:i/>
                <w:iCs/>
                <w:sz w:val="18"/>
                <w:szCs w:val="18"/>
              </w:rPr>
              <w:t xml:space="preserve"> para el periodo </w:t>
            </w:r>
            <w:r w:rsidRPr="00BE76B8">
              <w:rPr>
                <w:rFonts w:ascii="Book Antiqua" w:eastAsia="Book Antiqua" w:hAnsi="Book Antiqua" w:cs="Book Antiqua"/>
                <w:i/>
                <w:iCs/>
                <w:sz w:val="18"/>
                <w:szCs w:val="18"/>
              </w:rPr>
              <w:t>correspondiente.</w:t>
            </w:r>
            <w:r w:rsidRPr="00E44314">
              <w:rPr>
                <w:rFonts w:ascii="Book Antiqua" w:eastAsia="Book Antiqua" w:hAnsi="Book Antiqua" w:cs="Book Antiqua"/>
                <w:i/>
                <w:iCs/>
                <w:sz w:val="18"/>
                <w:szCs w:val="18"/>
              </w:rPr>
              <w:t xml:space="preserve"> Una vez que los Centros completen la matriz deben enviar la misma al Subproceso de Planificación Estratégica</w:t>
            </w:r>
          </w:p>
        </w:tc>
        <w:tc>
          <w:tcPr>
            <w:tcW w:w="1276" w:type="dxa"/>
          </w:tcPr>
          <w:p w:rsidR="005245C5" w:rsidRPr="002821C0" w:rsidRDefault="005245C5" w:rsidP="005245C5">
            <w:pPr>
              <w:rPr>
                <w:rFonts w:ascii="Book Antiqua" w:eastAsia="Book Antiqua" w:hAnsi="Book Antiqua" w:cs="Book Antiqua"/>
                <w:i/>
                <w:iCs/>
                <w:sz w:val="18"/>
                <w:szCs w:val="18"/>
              </w:rPr>
            </w:pPr>
            <w:r>
              <w:rPr>
                <w:rFonts w:ascii="Book Antiqua" w:eastAsia="Book Antiqua" w:hAnsi="Book Antiqua" w:cs="Book Antiqua"/>
                <w:i/>
                <w:iCs/>
                <w:sz w:val="18"/>
                <w:szCs w:val="18"/>
              </w:rPr>
              <w:t>Anual</w:t>
            </w:r>
          </w:p>
        </w:tc>
        <w:tc>
          <w:tcPr>
            <w:tcW w:w="1418" w:type="dxa"/>
          </w:tcPr>
          <w:p w:rsidR="005245C5" w:rsidRPr="002821C0" w:rsidRDefault="005245C5" w:rsidP="005245C5">
            <w:pPr>
              <w:rPr>
                <w:rFonts w:ascii="Book Antiqua" w:eastAsia="Book Antiqua" w:hAnsi="Book Antiqua" w:cs="Book Antiqua"/>
                <w:i/>
                <w:iCs/>
                <w:sz w:val="18"/>
                <w:szCs w:val="18"/>
              </w:rPr>
            </w:pPr>
          </w:p>
        </w:tc>
      </w:tr>
      <w:tr w:rsidR="005245C5" w:rsidRPr="002821C0" w:rsidTr="00682866">
        <w:trPr>
          <w:trHeight w:val="300"/>
          <w:jc w:val="center"/>
        </w:trPr>
        <w:tc>
          <w:tcPr>
            <w:tcW w:w="1129" w:type="dxa"/>
          </w:tcPr>
          <w:p w:rsidR="005245C5" w:rsidRPr="002821C0" w:rsidRDefault="005245C5" w:rsidP="005245C5">
            <w:pPr>
              <w:rPr>
                <w:rFonts w:ascii="Book Antiqua" w:eastAsia="Book Antiqua" w:hAnsi="Book Antiqua" w:cs="Book Antiqua"/>
                <w:b/>
                <w:bCs/>
                <w:i/>
                <w:iCs/>
                <w:sz w:val="18"/>
                <w:szCs w:val="18"/>
              </w:rPr>
            </w:pPr>
            <w:r>
              <w:rPr>
                <w:rFonts w:ascii="Book Antiqua" w:eastAsia="Book Antiqua" w:hAnsi="Book Antiqua" w:cs="Book Antiqua"/>
                <w:b/>
                <w:bCs/>
                <w:i/>
                <w:iCs/>
                <w:sz w:val="18"/>
                <w:szCs w:val="18"/>
              </w:rPr>
              <w:t xml:space="preserve">9. Revisión de la información enviada por cada Centro de Responsabilidad </w:t>
            </w:r>
          </w:p>
        </w:tc>
        <w:tc>
          <w:tcPr>
            <w:tcW w:w="1985" w:type="dxa"/>
          </w:tcPr>
          <w:p w:rsidR="005245C5" w:rsidRPr="002821C0" w:rsidRDefault="005245C5" w:rsidP="005245C5">
            <w:pPr>
              <w:rPr>
                <w:rFonts w:ascii="Book Antiqua" w:eastAsia="Book Antiqua" w:hAnsi="Book Antiqua" w:cs="Book Antiqua"/>
                <w:b/>
                <w:bCs/>
                <w:sz w:val="18"/>
                <w:szCs w:val="18"/>
              </w:rPr>
            </w:pPr>
            <w:r>
              <w:rPr>
                <w:rFonts w:ascii="Book Antiqua" w:eastAsia="Book Antiqua" w:hAnsi="Book Antiqua" w:cs="Book Antiqua"/>
                <w:b/>
                <w:bCs/>
                <w:i/>
                <w:iCs/>
                <w:sz w:val="18"/>
                <w:szCs w:val="18"/>
              </w:rPr>
              <w:t xml:space="preserve">Revisión de la información enviada por cada Centro de Responsabilidad </w:t>
            </w:r>
          </w:p>
        </w:tc>
        <w:tc>
          <w:tcPr>
            <w:tcW w:w="1276" w:type="dxa"/>
          </w:tcPr>
          <w:p w:rsidR="005245C5" w:rsidRPr="002821C0" w:rsidRDefault="005245C5" w:rsidP="005245C5">
            <w:pPr>
              <w:rPr>
                <w:rFonts w:ascii="Book Antiqua" w:eastAsia="Book Antiqua" w:hAnsi="Book Antiqua" w:cs="Book Antiqua"/>
                <w:i/>
                <w:iCs/>
                <w:sz w:val="18"/>
                <w:szCs w:val="18"/>
              </w:rPr>
            </w:pPr>
            <w:r>
              <w:rPr>
                <w:rFonts w:ascii="Book Antiqua" w:eastAsia="Book Antiqua" w:hAnsi="Book Antiqua" w:cs="Book Antiqua"/>
                <w:sz w:val="18"/>
                <w:szCs w:val="18"/>
              </w:rPr>
              <w:t xml:space="preserve">Subproceso de Planificación Estratégica </w:t>
            </w:r>
          </w:p>
        </w:tc>
        <w:tc>
          <w:tcPr>
            <w:tcW w:w="4110" w:type="dxa"/>
          </w:tcPr>
          <w:p w:rsidR="005245C5" w:rsidRPr="002821C0" w:rsidRDefault="005245C5" w:rsidP="005245C5">
            <w:pPr>
              <w:rPr>
                <w:rFonts w:ascii="Book Antiqua" w:eastAsia="Book Antiqua" w:hAnsi="Book Antiqua" w:cs="Book Antiqua"/>
                <w:i/>
                <w:iCs/>
                <w:sz w:val="18"/>
                <w:szCs w:val="18"/>
              </w:rPr>
            </w:pPr>
            <w:r>
              <w:rPr>
                <w:rFonts w:ascii="Book Antiqua" w:eastAsia="Book Antiqua" w:hAnsi="Book Antiqua" w:cs="Book Antiqua"/>
                <w:i/>
                <w:iCs/>
                <w:sz w:val="18"/>
                <w:szCs w:val="18"/>
              </w:rPr>
              <w:t xml:space="preserve">El </w:t>
            </w:r>
            <w:r w:rsidRPr="00E44314">
              <w:rPr>
                <w:rFonts w:ascii="Book Antiqua" w:eastAsia="Book Antiqua" w:hAnsi="Book Antiqua" w:cs="Book Antiqua"/>
                <w:i/>
                <w:iCs/>
                <w:sz w:val="18"/>
                <w:szCs w:val="18"/>
              </w:rPr>
              <w:t>Subproceso de Planificación Estratégica realiza una revisión de las matrices enviadas por cada Centro de Responsabilidad</w:t>
            </w:r>
            <w:r>
              <w:rPr>
                <w:rFonts w:ascii="Book Antiqua" w:eastAsia="Book Antiqua" w:hAnsi="Book Antiqua" w:cs="Book Antiqua"/>
                <w:i/>
                <w:iCs/>
                <w:sz w:val="18"/>
                <w:szCs w:val="18"/>
              </w:rPr>
              <w:t>,</w:t>
            </w:r>
            <w:r w:rsidRPr="00E44314">
              <w:rPr>
                <w:rFonts w:ascii="Book Antiqua" w:eastAsia="Book Antiqua" w:hAnsi="Book Antiqua" w:cs="Book Antiqua"/>
                <w:i/>
                <w:iCs/>
                <w:sz w:val="18"/>
                <w:szCs w:val="18"/>
              </w:rPr>
              <w:t xml:space="preserve"> en caso de</w:t>
            </w:r>
            <w:r>
              <w:rPr>
                <w:rFonts w:ascii="Book Antiqua" w:eastAsia="Book Antiqua" w:hAnsi="Book Antiqua" w:cs="Book Antiqua"/>
                <w:i/>
                <w:iCs/>
                <w:sz w:val="18"/>
                <w:szCs w:val="18"/>
              </w:rPr>
              <w:t xml:space="preserve"> que exista </w:t>
            </w:r>
            <w:r w:rsidRPr="003F5D2B">
              <w:rPr>
                <w:rFonts w:ascii="Book Antiqua" w:eastAsia="Book Antiqua" w:hAnsi="Book Antiqua" w:cs="Book Antiqua"/>
                <w:i/>
                <w:iCs/>
                <w:sz w:val="18"/>
                <w:szCs w:val="18"/>
              </w:rPr>
              <w:t>alguna</w:t>
            </w:r>
            <w:r w:rsidRPr="00E44314">
              <w:rPr>
                <w:rFonts w:ascii="Book Antiqua" w:eastAsia="Book Antiqua" w:hAnsi="Book Antiqua" w:cs="Book Antiqua"/>
                <w:i/>
                <w:iCs/>
                <w:sz w:val="18"/>
                <w:szCs w:val="18"/>
              </w:rPr>
              <w:t xml:space="preserve"> observación se devuelven la mismas para su corrección o aclaración</w:t>
            </w:r>
            <w:r>
              <w:rPr>
                <w:rFonts w:ascii="Book Antiqua" w:eastAsia="Book Antiqua" w:hAnsi="Book Antiqua" w:cs="Book Antiqua"/>
                <w:i/>
                <w:iCs/>
                <w:sz w:val="18"/>
                <w:szCs w:val="18"/>
              </w:rPr>
              <w:t xml:space="preserve"> al Centro de Responsabilidad respectivo</w:t>
            </w:r>
            <w:r w:rsidRPr="003F5D2B">
              <w:rPr>
                <w:rFonts w:ascii="Book Antiqua" w:eastAsia="Book Antiqua" w:hAnsi="Book Antiqua" w:cs="Book Antiqua"/>
                <w:i/>
                <w:iCs/>
                <w:sz w:val="18"/>
                <w:szCs w:val="18"/>
              </w:rPr>
              <w:t>.</w:t>
            </w:r>
          </w:p>
        </w:tc>
        <w:tc>
          <w:tcPr>
            <w:tcW w:w="1276" w:type="dxa"/>
          </w:tcPr>
          <w:p w:rsidR="005245C5" w:rsidRPr="002821C0" w:rsidRDefault="005245C5" w:rsidP="005245C5">
            <w:pPr>
              <w:rPr>
                <w:rFonts w:ascii="Book Antiqua" w:eastAsia="Book Antiqua" w:hAnsi="Book Antiqua" w:cs="Book Antiqua"/>
                <w:i/>
                <w:iCs/>
                <w:sz w:val="18"/>
                <w:szCs w:val="18"/>
              </w:rPr>
            </w:pPr>
          </w:p>
        </w:tc>
        <w:tc>
          <w:tcPr>
            <w:tcW w:w="1418" w:type="dxa"/>
          </w:tcPr>
          <w:p w:rsidR="005245C5" w:rsidRPr="002821C0" w:rsidRDefault="005245C5" w:rsidP="005245C5">
            <w:pPr>
              <w:rPr>
                <w:rFonts w:ascii="Book Antiqua" w:eastAsia="Book Antiqua" w:hAnsi="Book Antiqua" w:cs="Book Antiqua"/>
                <w:i/>
                <w:iCs/>
                <w:sz w:val="18"/>
                <w:szCs w:val="18"/>
              </w:rPr>
            </w:pPr>
          </w:p>
        </w:tc>
      </w:tr>
      <w:tr w:rsidR="005245C5" w:rsidRPr="002821C0" w:rsidTr="00682866">
        <w:trPr>
          <w:trHeight w:val="300"/>
          <w:jc w:val="center"/>
        </w:trPr>
        <w:tc>
          <w:tcPr>
            <w:tcW w:w="1129" w:type="dxa"/>
          </w:tcPr>
          <w:p w:rsidR="005245C5" w:rsidRPr="002821C0" w:rsidRDefault="005245C5" w:rsidP="005245C5">
            <w:pPr>
              <w:rPr>
                <w:rFonts w:ascii="Book Antiqua" w:eastAsia="Book Antiqua" w:hAnsi="Book Antiqua" w:cs="Book Antiqua"/>
                <w:b/>
                <w:bCs/>
                <w:i/>
                <w:iCs/>
                <w:sz w:val="18"/>
                <w:szCs w:val="18"/>
              </w:rPr>
            </w:pPr>
            <w:r>
              <w:rPr>
                <w:rFonts w:ascii="Book Antiqua" w:eastAsia="Book Antiqua" w:hAnsi="Book Antiqua" w:cs="Book Antiqua"/>
                <w:b/>
                <w:bCs/>
                <w:i/>
                <w:iCs/>
                <w:sz w:val="18"/>
                <w:szCs w:val="18"/>
              </w:rPr>
              <w:t xml:space="preserve">10.Aprobación de matrices por parte de la jefatura del Subproceso de Planificación estratégica </w:t>
            </w:r>
          </w:p>
        </w:tc>
        <w:tc>
          <w:tcPr>
            <w:tcW w:w="1985" w:type="dxa"/>
          </w:tcPr>
          <w:p w:rsidR="005245C5" w:rsidRPr="002821C0" w:rsidRDefault="005245C5" w:rsidP="005245C5">
            <w:pPr>
              <w:rPr>
                <w:rFonts w:ascii="Book Antiqua" w:eastAsia="Book Antiqua" w:hAnsi="Book Antiqua" w:cs="Book Antiqua"/>
                <w:b/>
                <w:bCs/>
                <w:sz w:val="18"/>
                <w:szCs w:val="18"/>
              </w:rPr>
            </w:pPr>
            <w:r>
              <w:rPr>
                <w:rFonts w:ascii="Book Antiqua" w:eastAsia="Book Antiqua" w:hAnsi="Book Antiqua" w:cs="Book Antiqua"/>
                <w:b/>
                <w:bCs/>
                <w:i/>
                <w:iCs/>
                <w:sz w:val="18"/>
                <w:szCs w:val="18"/>
              </w:rPr>
              <w:t>Aprobación de matrices por parte de la jefatura del Subproceso de Planificación estratégica</w:t>
            </w:r>
          </w:p>
        </w:tc>
        <w:tc>
          <w:tcPr>
            <w:tcW w:w="1276" w:type="dxa"/>
          </w:tcPr>
          <w:p w:rsidR="005245C5" w:rsidRPr="002821C0" w:rsidRDefault="005245C5" w:rsidP="005245C5">
            <w:pPr>
              <w:rPr>
                <w:rFonts w:ascii="Book Antiqua" w:eastAsia="Book Antiqua" w:hAnsi="Book Antiqua" w:cs="Book Antiqua"/>
                <w:i/>
                <w:iCs/>
                <w:sz w:val="18"/>
                <w:szCs w:val="18"/>
              </w:rPr>
            </w:pPr>
            <w:r>
              <w:rPr>
                <w:rFonts w:ascii="Book Antiqua" w:eastAsia="Book Antiqua" w:hAnsi="Book Antiqua" w:cs="Book Antiqua"/>
                <w:sz w:val="18"/>
                <w:szCs w:val="18"/>
              </w:rPr>
              <w:t xml:space="preserve">Subproceso de Planificación Estratégica </w:t>
            </w:r>
          </w:p>
        </w:tc>
        <w:tc>
          <w:tcPr>
            <w:tcW w:w="4110" w:type="dxa"/>
          </w:tcPr>
          <w:p w:rsidR="005245C5" w:rsidRPr="002821C0" w:rsidRDefault="005245C5" w:rsidP="005245C5">
            <w:pPr>
              <w:rPr>
                <w:rFonts w:ascii="Book Antiqua" w:eastAsia="Book Antiqua" w:hAnsi="Book Antiqua" w:cs="Book Antiqua"/>
                <w:i/>
                <w:iCs/>
                <w:sz w:val="18"/>
                <w:szCs w:val="18"/>
              </w:rPr>
            </w:pPr>
            <w:r>
              <w:rPr>
                <w:rFonts w:ascii="Book Antiqua" w:eastAsia="Book Antiqua" w:hAnsi="Book Antiqua" w:cs="Book Antiqua"/>
                <w:i/>
                <w:iCs/>
                <w:sz w:val="18"/>
                <w:szCs w:val="18"/>
              </w:rPr>
              <w:t>La jefatura del Subproceso de Planificación estratégica realiza una revisión final de las matrices y da su visto bueno a las mismas. En caso de que la jefatura del Subproceso de Planificación Estratégica indique observaciones a las mismas, las devuelve al profesional del subproceso respectivo para que las revise con el Centro de Responsabilidad y corrija las mismas.</w:t>
            </w:r>
          </w:p>
        </w:tc>
        <w:tc>
          <w:tcPr>
            <w:tcW w:w="1276" w:type="dxa"/>
          </w:tcPr>
          <w:p w:rsidR="005245C5" w:rsidRPr="002821C0" w:rsidRDefault="005245C5" w:rsidP="005245C5">
            <w:pPr>
              <w:rPr>
                <w:rFonts w:ascii="Book Antiqua" w:eastAsia="Book Antiqua" w:hAnsi="Book Antiqua" w:cs="Book Antiqua"/>
                <w:i/>
                <w:iCs/>
                <w:sz w:val="18"/>
                <w:szCs w:val="18"/>
              </w:rPr>
            </w:pPr>
            <w:r>
              <w:rPr>
                <w:rFonts w:ascii="Book Antiqua" w:eastAsia="Book Antiqua" w:hAnsi="Book Antiqua" w:cs="Book Antiqua"/>
                <w:i/>
                <w:iCs/>
                <w:sz w:val="18"/>
                <w:szCs w:val="18"/>
              </w:rPr>
              <w:t>Anual</w:t>
            </w:r>
          </w:p>
        </w:tc>
        <w:tc>
          <w:tcPr>
            <w:tcW w:w="1418" w:type="dxa"/>
          </w:tcPr>
          <w:p w:rsidR="005245C5" w:rsidRPr="002821C0" w:rsidRDefault="005245C5" w:rsidP="005245C5">
            <w:pPr>
              <w:rPr>
                <w:rFonts w:ascii="Book Antiqua" w:eastAsia="Book Antiqua" w:hAnsi="Book Antiqua" w:cs="Book Antiqua"/>
                <w:i/>
                <w:iCs/>
                <w:sz w:val="18"/>
                <w:szCs w:val="18"/>
              </w:rPr>
            </w:pPr>
          </w:p>
        </w:tc>
      </w:tr>
      <w:tr w:rsidR="005245C5" w:rsidRPr="002821C0" w:rsidTr="00682866">
        <w:trPr>
          <w:trHeight w:val="300"/>
          <w:jc w:val="center"/>
        </w:trPr>
        <w:tc>
          <w:tcPr>
            <w:tcW w:w="1129" w:type="dxa"/>
          </w:tcPr>
          <w:p w:rsidR="005245C5" w:rsidRPr="002821C0" w:rsidRDefault="005245C5" w:rsidP="005245C5">
            <w:pPr>
              <w:rPr>
                <w:rFonts w:ascii="Book Antiqua" w:eastAsia="Book Antiqua" w:hAnsi="Book Antiqua" w:cs="Book Antiqua"/>
                <w:b/>
                <w:bCs/>
                <w:i/>
                <w:iCs/>
                <w:sz w:val="18"/>
                <w:szCs w:val="18"/>
              </w:rPr>
            </w:pPr>
            <w:r>
              <w:rPr>
                <w:rFonts w:ascii="Book Antiqua" w:eastAsia="Book Antiqua" w:hAnsi="Book Antiqua" w:cs="Book Antiqua"/>
                <w:b/>
                <w:bCs/>
                <w:i/>
                <w:iCs/>
                <w:sz w:val="18"/>
                <w:szCs w:val="18"/>
              </w:rPr>
              <w:t>11.Inclusión y modificación de la información de las matrices en los sistemas PEI-PAO</w:t>
            </w:r>
          </w:p>
        </w:tc>
        <w:tc>
          <w:tcPr>
            <w:tcW w:w="1985" w:type="dxa"/>
          </w:tcPr>
          <w:p w:rsidR="005245C5" w:rsidRPr="002821C0" w:rsidRDefault="005245C5" w:rsidP="005245C5">
            <w:pPr>
              <w:rPr>
                <w:rFonts w:ascii="Book Antiqua" w:eastAsia="Book Antiqua" w:hAnsi="Book Antiqua" w:cs="Book Antiqua"/>
                <w:b/>
                <w:bCs/>
                <w:sz w:val="18"/>
                <w:szCs w:val="18"/>
              </w:rPr>
            </w:pPr>
            <w:r>
              <w:rPr>
                <w:rFonts w:ascii="Book Antiqua" w:eastAsia="Book Antiqua" w:hAnsi="Book Antiqua" w:cs="Book Antiqua"/>
                <w:b/>
                <w:bCs/>
                <w:i/>
                <w:iCs/>
                <w:sz w:val="18"/>
                <w:szCs w:val="18"/>
              </w:rPr>
              <w:t>Inclusión y modificación de la información de las matrices en los sistemas PEI-PAO</w:t>
            </w:r>
          </w:p>
        </w:tc>
        <w:tc>
          <w:tcPr>
            <w:tcW w:w="1276" w:type="dxa"/>
          </w:tcPr>
          <w:p w:rsidR="005245C5" w:rsidRPr="002821C0" w:rsidRDefault="005245C5" w:rsidP="005245C5">
            <w:pPr>
              <w:rPr>
                <w:rFonts w:ascii="Book Antiqua" w:eastAsia="Book Antiqua" w:hAnsi="Book Antiqua" w:cs="Book Antiqua"/>
                <w:i/>
                <w:iCs/>
                <w:sz w:val="18"/>
                <w:szCs w:val="18"/>
              </w:rPr>
            </w:pPr>
            <w:r>
              <w:rPr>
                <w:rFonts w:ascii="Book Antiqua" w:eastAsia="Book Antiqua" w:hAnsi="Book Antiqua" w:cs="Book Antiqua"/>
                <w:sz w:val="18"/>
                <w:szCs w:val="18"/>
              </w:rPr>
              <w:t>Subproceso de Planificación Estratégica</w:t>
            </w:r>
          </w:p>
        </w:tc>
        <w:tc>
          <w:tcPr>
            <w:tcW w:w="4110" w:type="dxa"/>
          </w:tcPr>
          <w:p w:rsidR="005245C5" w:rsidRPr="002821C0" w:rsidRDefault="005245C5" w:rsidP="005245C5">
            <w:pPr>
              <w:rPr>
                <w:rFonts w:ascii="Book Antiqua" w:eastAsia="Book Antiqua" w:hAnsi="Book Antiqua" w:cs="Book Antiqua"/>
                <w:i/>
                <w:iCs/>
                <w:sz w:val="18"/>
                <w:szCs w:val="18"/>
              </w:rPr>
            </w:pPr>
            <w:r>
              <w:rPr>
                <w:rFonts w:ascii="Book Antiqua" w:eastAsia="Book Antiqua" w:hAnsi="Book Antiqua" w:cs="Book Antiqua"/>
                <w:i/>
                <w:iCs/>
                <w:sz w:val="18"/>
                <w:szCs w:val="18"/>
              </w:rPr>
              <w:t>Se procede a incluir y modificar en el sistema PEI  la información trabajada con cada Centro de Responsabilidad. Esta información una vez incluida en el Sistema PEI aparecerá en forma automática al día siguiente en el sistema PAO, esto debido a que estos dos sistemas están integrados y lo que se agregue o ajuste desde el sistema PEI de elementos operativos se reflejada en el PAO de la oficina respectiva.</w:t>
            </w:r>
          </w:p>
        </w:tc>
        <w:tc>
          <w:tcPr>
            <w:tcW w:w="1276" w:type="dxa"/>
          </w:tcPr>
          <w:p w:rsidR="005245C5" w:rsidRPr="002821C0" w:rsidRDefault="005245C5" w:rsidP="005245C5">
            <w:pPr>
              <w:rPr>
                <w:rFonts w:ascii="Book Antiqua" w:eastAsia="Book Antiqua" w:hAnsi="Book Antiqua" w:cs="Book Antiqua"/>
                <w:i/>
                <w:iCs/>
                <w:sz w:val="18"/>
                <w:szCs w:val="18"/>
              </w:rPr>
            </w:pPr>
            <w:r>
              <w:rPr>
                <w:rFonts w:ascii="Book Antiqua" w:eastAsia="Book Antiqua" w:hAnsi="Book Antiqua" w:cs="Book Antiqua"/>
                <w:i/>
                <w:iCs/>
                <w:sz w:val="18"/>
                <w:szCs w:val="18"/>
              </w:rPr>
              <w:t>Anual</w:t>
            </w:r>
          </w:p>
        </w:tc>
        <w:tc>
          <w:tcPr>
            <w:tcW w:w="1418" w:type="dxa"/>
          </w:tcPr>
          <w:p w:rsidR="005245C5" w:rsidRPr="002821C0" w:rsidRDefault="005245C5" w:rsidP="005245C5">
            <w:pPr>
              <w:rPr>
                <w:rFonts w:ascii="Book Antiqua" w:eastAsia="Book Antiqua" w:hAnsi="Book Antiqua" w:cs="Book Antiqua"/>
                <w:i/>
                <w:iCs/>
                <w:sz w:val="18"/>
                <w:szCs w:val="18"/>
              </w:rPr>
            </w:pPr>
          </w:p>
        </w:tc>
      </w:tr>
      <w:tr w:rsidR="005245C5" w:rsidTr="005245C5">
        <w:tblPrEx>
          <w:jc w:val="left"/>
          <w:tblLook w:val="04A0" w:firstRow="1" w:lastRow="0" w:firstColumn="1" w:lastColumn="0" w:noHBand="0" w:noVBand="1"/>
        </w:tblPrEx>
        <w:trPr>
          <w:trHeight w:val="1286"/>
        </w:trPr>
        <w:tc>
          <w:tcPr>
            <w:tcW w:w="1129" w:type="dxa"/>
          </w:tcPr>
          <w:p w:rsidR="005245C5" w:rsidRDefault="005245C5" w:rsidP="005245C5">
            <w:pPr>
              <w:ind w:left="0"/>
              <w:rPr>
                <w:rFonts w:ascii="Book Antiqua" w:eastAsia="Book Antiqua" w:hAnsi="Book Antiqua" w:cs="Book Antiqua"/>
                <w:b/>
                <w:bCs/>
                <w:i/>
                <w:iCs/>
                <w:sz w:val="18"/>
                <w:szCs w:val="18"/>
              </w:rPr>
            </w:pPr>
            <w:r>
              <w:rPr>
                <w:rFonts w:ascii="Book Antiqua" w:eastAsia="Book Antiqua" w:hAnsi="Book Antiqua" w:cs="Book Antiqua"/>
                <w:b/>
                <w:bCs/>
                <w:i/>
                <w:iCs/>
                <w:sz w:val="18"/>
                <w:szCs w:val="18"/>
              </w:rPr>
              <w:t>12.Revisión y formulación de las metas estratégicas  asociadas al indicador de casos terminados y aplicación de medidas alternas</w:t>
            </w:r>
          </w:p>
        </w:tc>
        <w:tc>
          <w:tcPr>
            <w:tcW w:w="1985" w:type="dxa"/>
          </w:tcPr>
          <w:p w:rsidR="005245C5" w:rsidRDefault="005245C5" w:rsidP="005245C5">
            <w:pPr>
              <w:rPr>
                <w:rFonts w:ascii="Book Antiqua" w:eastAsia="Book Antiqua" w:hAnsi="Book Antiqua" w:cs="Book Antiqua"/>
                <w:b/>
                <w:bCs/>
                <w:i/>
                <w:iCs/>
                <w:sz w:val="18"/>
                <w:szCs w:val="18"/>
              </w:rPr>
            </w:pPr>
            <w:r>
              <w:rPr>
                <w:rFonts w:ascii="Book Antiqua" w:eastAsia="Book Antiqua" w:hAnsi="Book Antiqua" w:cs="Book Antiqua"/>
                <w:b/>
                <w:bCs/>
                <w:i/>
                <w:iCs/>
                <w:sz w:val="18"/>
                <w:szCs w:val="18"/>
              </w:rPr>
              <w:t>Revisión y formulación de las metas estratégicas asociadas al indicador de casos terminados y aplicación de medidas alternas</w:t>
            </w:r>
          </w:p>
        </w:tc>
        <w:tc>
          <w:tcPr>
            <w:tcW w:w="1276" w:type="dxa"/>
          </w:tcPr>
          <w:p w:rsidR="005245C5" w:rsidRDefault="005245C5" w:rsidP="005245C5">
            <w:pPr>
              <w:rPr>
                <w:rFonts w:ascii="Book Antiqua" w:eastAsia="Book Antiqua" w:hAnsi="Book Antiqua" w:cs="Book Antiqua"/>
                <w:sz w:val="18"/>
                <w:szCs w:val="18"/>
              </w:rPr>
            </w:pPr>
            <w:r>
              <w:rPr>
                <w:rFonts w:ascii="Book Antiqua" w:eastAsia="Book Antiqua" w:hAnsi="Book Antiqua" w:cs="Book Antiqua"/>
                <w:sz w:val="18"/>
                <w:szCs w:val="18"/>
              </w:rPr>
              <w:t>Subproceso de Planificación Estratégica</w:t>
            </w:r>
          </w:p>
        </w:tc>
        <w:tc>
          <w:tcPr>
            <w:tcW w:w="4110" w:type="dxa"/>
          </w:tcPr>
          <w:p w:rsidR="005245C5" w:rsidRDefault="005245C5" w:rsidP="005245C5">
            <w:pPr>
              <w:rPr>
                <w:rFonts w:ascii="Book Antiqua" w:eastAsia="Book Antiqua" w:hAnsi="Book Antiqua" w:cs="Book Antiqua"/>
                <w:i/>
                <w:iCs/>
                <w:sz w:val="18"/>
                <w:szCs w:val="18"/>
              </w:rPr>
            </w:pPr>
            <w:r>
              <w:rPr>
                <w:rFonts w:ascii="Book Antiqua" w:eastAsia="Book Antiqua" w:hAnsi="Book Antiqua" w:cs="Book Antiqua"/>
                <w:i/>
                <w:iCs/>
                <w:sz w:val="18"/>
                <w:szCs w:val="18"/>
              </w:rPr>
              <w:t xml:space="preserve">En el caso de las metas estratégicas asociadas a generar mayor cantidad de asuntos terminados y aplicación de medidas alternas para aumentar asuntos terminados estas se revisan y formulan anualmente según los parámetros aprobados </w:t>
            </w:r>
          </w:p>
        </w:tc>
        <w:tc>
          <w:tcPr>
            <w:tcW w:w="1276" w:type="dxa"/>
          </w:tcPr>
          <w:p w:rsidR="005245C5" w:rsidRPr="002821C0" w:rsidRDefault="005245C5" w:rsidP="005245C5">
            <w:pPr>
              <w:rPr>
                <w:rFonts w:ascii="Book Antiqua" w:eastAsia="Book Antiqua" w:hAnsi="Book Antiqua" w:cs="Book Antiqua"/>
                <w:i/>
                <w:iCs/>
                <w:sz w:val="18"/>
                <w:szCs w:val="18"/>
              </w:rPr>
            </w:pPr>
          </w:p>
        </w:tc>
        <w:tc>
          <w:tcPr>
            <w:tcW w:w="1418" w:type="dxa"/>
          </w:tcPr>
          <w:p w:rsidR="005245C5" w:rsidRDefault="005245C5" w:rsidP="005245C5">
            <w:pPr>
              <w:rPr>
                <w:rFonts w:ascii="Book Antiqua" w:eastAsia="Book Antiqua" w:hAnsi="Book Antiqua" w:cs="Book Antiqua"/>
                <w:i/>
                <w:iCs/>
                <w:sz w:val="18"/>
                <w:szCs w:val="18"/>
              </w:rPr>
            </w:pPr>
          </w:p>
        </w:tc>
      </w:tr>
      <w:tr w:rsidR="005245C5" w:rsidTr="005245C5">
        <w:tblPrEx>
          <w:jc w:val="left"/>
          <w:tblLook w:val="04A0" w:firstRow="1" w:lastRow="0" w:firstColumn="1" w:lastColumn="0" w:noHBand="0" w:noVBand="1"/>
        </w:tblPrEx>
        <w:trPr>
          <w:trHeight w:val="300"/>
        </w:trPr>
        <w:tc>
          <w:tcPr>
            <w:tcW w:w="1129" w:type="dxa"/>
          </w:tcPr>
          <w:p w:rsidR="005245C5" w:rsidRDefault="005245C5" w:rsidP="005245C5">
            <w:pPr>
              <w:ind w:left="0"/>
              <w:rPr>
                <w:rFonts w:ascii="Book Antiqua" w:eastAsia="Book Antiqua" w:hAnsi="Book Antiqua" w:cs="Book Antiqua"/>
                <w:b/>
                <w:bCs/>
                <w:i/>
                <w:iCs/>
                <w:sz w:val="18"/>
                <w:szCs w:val="18"/>
              </w:rPr>
            </w:pPr>
            <w:r>
              <w:rPr>
                <w:rFonts w:ascii="Book Antiqua" w:eastAsia="Book Antiqua" w:hAnsi="Book Antiqua" w:cs="Book Antiqua"/>
                <w:b/>
                <w:bCs/>
                <w:i/>
                <w:iCs/>
                <w:sz w:val="18"/>
                <w:szCs w:val="18"/>
              </w:rPr>
              <w:t>13.Vinculación del sistema PEI, PAO y Sigma</w:t>
            </w:r>
          </w:p>
        </w:tc>
        <w:tc>
          <w:tcPr>
            <w:tcW w:w="1985" w:type="dxa"/>
          </w:tcPr>
          <w:p w:rsidR="005245C5" w:rsidRDefault="005245C5" w:rsidP="005245C5">
            <w:pPr>
              <w:rPr>
                <w:rFonts w:ascii="Book Antiqua" w:eastAsia="Book Antiqua" w:hAnsi="Book Antiqua" w:cs="Book Antiqua"/>
                <w:b/>
                <w:bCs/>
                <w:i/>
                <w:iCs/>
                <w:sz w:val="18"/>
                <w:szCs w:val="18"/>
              </w:rPr>
            </w:pPr>
            <w:r>
              <w:rPr>
                <w:rFonts w:ascii="Book Antiqua" w:eastAsia="Book Antiqua" w:hAnsi="Book Antiqua" w:cs="Book Antiqua"/>
                <w:b/>
                <w:bCs/>
                <w:i/>
                <w:iCs/>
                <w:sz w:val="18"/>
                <w:szCs w:val="18"/>
              </w:rPr>
              <w:t>Vinculación del sistema PEI, PAO y Sigma</w:t>
            </w:r>
          </w:p>
        </w:tc>
        <w:tc>
          <w:tcPr>
            <w:tcW w:w="1276" w:type="dxa"/>
          </w:tcPr>
          <w:p w:rsidR="005245C5" w:rsidRDefault="005245C5" w:rsidP="005245C5">
            <w:pPr>
              <w:rPr>
                <w:rFonts w:ascii="Book Antiqua" w:eastAsia="Book Antiqua" w:hAnsi="Book Antiqua" w:cs="Book Antiqua"/>
                <w:sz w:val="18"/>
                <w:szCs w:val="18"/>
              </w:rPr>
            </w:pPr>
            <w:r>
              <w:rPr>
                <w:rFonts w:ascii="Book Antiqua" w:eastAsia="Book Antiqua" w:hAnsi="Book Antiqua" w:cs="Book Antiqua"/>
                <w:sz w:val="18"/>
                <w:szCs w:val="18"/>
              </w:rPr>
              <w:t>Subproceso de Planificación Estratégica</w:t>
            </w:r>
          </w:p>
        </w:tc>
        <w:tc>
          <w:tcPr>
            <w:tcW w:w="4110" w:type="dxa"/>
          </w:tcPr>
          <w:p w:rsidR="005245C5" w:rsidRDefault="005245C5" w:rsidP="005245C5">
            <w:pPr>
              <w:rPr>
                <w:rFonts w:ascii="Book Antiqua" w:eastAsia="Book Antiqua" w:hAnsi="Book Antiqua" w:cs="Book Antiqua"/>
                <w:i/>
                <w:iCs/>
                <w:sz w:val="18"/>
                <w:szCs w:val="18"/>
              </w:rPr>
            </w:pPr>
            <w:r>
              <w:rPr>
                <w:rFonts w:ascii="Book Antiqua" w:eastAsia="Book Antiqua" w:hAnsi="Book Antiqua" w:cs="Book Antiqua"/>
                <w:i/>
                <w:iCs/>
                <w:sz w:val="18"/>
                <w:szCs w:val="18"/>
              </w:rPr>
              <w:t xml:space="preserve">Una vez revisadas y formuladas las metas estratégicas asociadas a casos terminados y aplicación de medidas alternas para termina más asuntos, se procede a asociar en el sistema PEI las variables del sistema sigma de forma que los avances en el sistema PAO se realicen de forma automática. En la imagen de abajo se muestra la pantalla donde en el sistema PEI donde se realizar  el asocie que se hace para estas metas con SIGMA </w:t>
            </w:r>
          </w:p>
          <w:p w:rsidR="005245C5" w:rsidRDefault="005245C5" w:rsidP="005245C5">
            <w:pPr>
              <w:rPr>
                <w:rFonts w:ascii="Book Antiqua" w:eastAsia="Book Antiqua" w:hAnsi="Book Antiqua" w:cs="Book Antiqua"/>
                <w:i/>
                <w:iCs/>
                <w:sz w:val="18"/>
                <w:szCs w:val="18"/>
              </w:rPr>
            </w:pPr>
          </w:p>
          <w:p w:rsidR="005245C5" w:rsidRDefault="005245C5" w:rsidP="005245C5">
            <w:pPr>
              <w:rPr>
                <w:rFonts w:ascii="Book Antiqua" w:eastAsia="Book Antiqua" w:hAnsi="Book Antiqua" w:cs="Book Antiqua"/>
                <w:i/>
                <w:iCs/>
                <w:sz w:val="18"/>
                <w:szCs w:val="18"/>
              </w:rPr>
            </w:pPr>
          </w:p>
          <w:p w:rsidR="005245C5" w:rsidRDefault="005245C5" w:rsidP="005245C5">
            <w:pPr>
              <w:rPr>
                <w:rFonts w:ascii="Book Antiqua" w:eastAsia="Book Antiqua" w:hAnsi="Book Antiqua" w:cs="Book Antiqua"/>
                <w:i/>
                <w:iCs/>
                <w:sz w:val="18"/>
                <w:szCs w:val="18"/>
              </w:rPr>
            </w:pPr>
          </w:p>
          <w:p w:rsidR="005245C5" w:rsidRDefault="005245C5" w:rsidP="005245C5">
            <w:pPr>
              <w:rPr>
                <w:rFonts w:ascii="Book Antiqua" w:eastAsia="Book Antiqua" w:hAnsi="Book Antiqua" w:cs="Book Antiqua"/>
                <w:i/>
                <w:iCs/>
                <w:sz w:val="18"/>
                <w:szCs w:val="18"/>
              </w:rPr>
            </w:pPr>
            <w:r>
              <w:rPr>
                <w:noProof/>
                <w:snapToGrid/>
              </w:rPr>
              <w:drawing>
                <wp:inline distT="0" distB="0" distL="0" distR="0" wp14:anchorId="772AB4F7" wp14:editId="3C6D60D1">
                  <wp:extent cx="2548890" cy="1911350"/>
                  <wp:effectExtent l="0" t="0" r="381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548890" cy="1911350"/>
                          </a:xfrm>
                          <a:prstGeom prst="rect">
                            <a:avLst/>
                          </a:prstGeom>
                        </pic:spPr>
                      </pic:pic>
                    </a:graphicData>
                  </a:graphic>
                </wp:inline>
              </w:drawing>
            </w:r>
          </w:p>
          <w:p w:rsidR="005245C5" w:rsidRDefault="005245C5" w:rsidP="005245C5">
            <w:pPr>
              <w:rPr>
                <w:rFonts w:ascii="Book Antiqua" w:eastAsia="Book Antiqua" w:hAnsi="Book Antiqua" w:cs="Book Antiqua"/>
                <w:i/>
                <w:iCs/>
                <w:sz w:val="18"/>
                <w:szCs w:val="18"/>
              </w:rPr>
            </w:pPr>
          </w:p>
          <w:p w:rsidR="005245C5" w:rsidRDefault="005245C5" w:rsidP="005245C5">
            <w:pPr>
              <w:rPr>
                <w:rFonts w:ascii="Book Antiqua" w:eastAsia="Book Antiqua" w:hAnsi="Book Antiqua" w:cs="Book Antiqua"/>
                <w:i/>
                <w:iCs/>
                <w:sz w:val="18"/>
                <w:szCs w:val="18"/>
              </w:rPr>
            </w:pPr>
          </w:p>
          <w:p w:rsidR="005245C5" w:rsidRDefault="005245C5" w:rsidP="005245C5">
            <w:pPr>
              <w:rPr>
                <w:rFonts w:ascii="Book Antiqua" w:eastAsia="Book Antiqua" w:hAnsi="Book Antiqua" w:cs="Book Antiqua"/>
                <w:i/>
                <w:iCs/>
                <w:sz w:val="18"/>
                <w:szCs w:val="18"/>
              </w:rPr>
            </w:pPr>
            <w:r>
              <w:rPr>
                <w:rFonts w:ascii="Book Antiqua" w:eastAsia="Book Antiqua" w:hAnsi="Book Antiqua" w:cs="Book Antiqua"/>
                <w:i/>
                <w:iCs/>
                <w:sz w:val="18"/>
                <w:szCs w:val="18"/>
              </w:rPr>
              <w:t xml:space="preserve">En este tipo de metas los avances en el sistema PAO se hacen automáticos y la oficina no debe registrar los mismos y solo revisar que los mismos estén bien y tomar las medidas respectivas para aumentar el porcentaje de avance </w:t>
            </w:r>
          </w:p>
          <w:p w:rsidR="005245C5" w:rsidRDefault="005245C5" w:rsidP="005245C5">
            <w:pPr>
              <w:rPr>
                <w:rFonts w:ascii="Book Antiqua" w:eastAsia="Book Antiqua" w:hAnsi="Book Antiqua" w:cs="Book Antiqua"/>
                <w:i/>
                <w:iCs/>
                <w:sz w:val="18"/>
                <w:szCs w:val="18"/>
              </w:rPr>
            </w:pPr>
          </w:p>
          <w:p w:rsidR="005245C5" w:rsidRDefault="005245C5" w:rsidP="005245C5">
            <w:pPr>
              <w:rPr>
                <w:rFonts w:ascii="Book Antiqua" w:eastAsia="Book Antiqua" w:hAnsi="Book Antiqua" w:cs="Book Antiqua"/>
                <w:i/>
                <w:iCs/>
                <w:sz w:val="18"/>
                <w:szCs w:val="18"/>
              </w:rPr>
            </w:pPr>
          </w:p>
          <w:p w:rsidR="005245C5" w:rsidRDefault="005245C5" w:rsidP="005245C5">
            <w:pPr>
              <w:rPr>
                <w:rFonts w:ascii="Book Antiqua" w:eastAsia="Book Antiqua" w:hAnsi="Book Antiqua" w:cs="Book Antiqua"/>
                <w:i/>
                <w:iCs/>
                <w:sz w:val="18"/>
                <w:szCs w:val="18"/>
              </w:rPr>
            </w:pPr>
          </w:p>
          <w:p w:rsidR="005245C5" w:rsidRDefault="005245C5" w:rsidP="005245C5">
            <w:pPr>
              <w:rPr>
                <w:rFonts w:ascii="Book Antiqua" w:eastAsia="Book Antiqua" w:hAnsi="Book Antiqua" w:cs="Book Antiqua"/>
                <w:i/>
                <w:iCs/>
                <w:sz w:val="18"/>
                <w:szCs w:val="18"/>
              </w:rPr>
            </w:pPr>
          </w:p>
        </w:tc>
        <w:tc>
          <w:tcPr>
            <w:tcW w:w="1276" w:type="dxa"/>
          </w:tcPr>
          <w:p w:rsidR="005245C5" w:rsidRPr="002821C0" w:rsidRDefault="005245C5" w:rsidP="005245C5">
            <w:pPr>
              <w:rPr>
                <w:rFonts w:ascii="Book Antiqua" w:eastAsia="Book Antiqua" w:hAnsi="Book Antiqua" w:cs="Book Antiqua"/>
                <w:i/>
                <w:iCs/>
                <w:sz w:val="18"/>
                <w:szCs w:val="18"/>
              </w:rPr>
            </w:pPr>
            <w:r>
              <w:rPr>
                <w:rFonts w:ascii="Book Antiqua" w:eastAsia="Book Antiqua" w:hAnsi="Book Antiqua" w:cs="Book Antiqua"/>
                <w:i/>
                <w:iCs/>
                <w:sz w:val="18"/>
                <w:szCs w:val="18"/>
              </w:rPr>
              <w:t>Anual</w:t>
            </w:r>
          </w:p>
        </w:tc>
        <w:tc>
          <w:tcPr>
            <w:tcW w:w="1418" w:type="dxa"/>
          </w:tcPr>
          <w:p w:rsidR="005245C5" w:rsidRDefault="005245C5" w:rsidP="005245C5">
            <w:pPr>
              <w:rPr>
                <w:rFonts w:ascii="Book Antiqua" w:eastAsia="Book Antiqua" w:hAnsi="Book Antiqua" w:cs="Book Antiqua"/>
                <w:i/>
                <w:iCs/>
                <w:sz w:val="18"/>
                <w:szCs w:val="18"/>
              </w:rPr>
            </w:pPr>
          </w:p>
        </w:tc>
      </w:tr>
      <w:tr w:rsidR="005245C5" w:rsidRPr="002821C0" w:rsidTr="186FC4A8">
        <w:trPr>
          <w:trHeight w:val="300"/>
          <w:jc w:val="center"/>
        </w:trPr>
        <w:tc>
          <w:tcPr>
            <w:tcW w:w="1129" w:type="dxa"/>
          </w:tcPr>
          <w:p w:rsidR="005245C5" w:rsidRPr="002821C0" w:rsidRDefault="00F9786C" w:rsidP="005245C5">
            <w:pPr>
              <w:rPr>
                <w:rFonts w:ascii="Book Antiqua" w:eastAsia="Book Antiqua" w:hAnsi="Book Antiqua" w:cs="Book Antiqua"/>
                <w:b/>
                <w:bCs/>
                <w:i/>
                <w:iCs/>
                <w:sz w:val="18"/>
                <w:szCs w:val="18"/>
              </w:rPr>
            </w:pPr>
            <w:bookmarkStart w:id="15" w:name="_Hlk119412754"/>
            <w:r>
              <w:rPr>
                <w:rFonts w:ascii="Book Antiqua" w:eastAsia="Book Antiqua" w:hAnsi="Book Antiqua" w:cs="Book Antiqua"/>
                <w:b/>
                <w:bCs/>
                <w:i/>
                <w:iCs/>
                <w:sz w:val="18"/>
                <w:szCs w:val="18"/>
              </w:rPr>
              <w:t>1</w:t>
            </w:r>
            <w:r w:rsidR="005245C5" w:rsidRPr="002821C0">
              <w:rPr>
                <w:rFonts w:ascii="Book Antiqua" w:eastAsia="Book Antiqua" w:hAnsi="Book Antiqua" w:cs="Book Antiqua"/>
                <w:b/>
                <w:bCs/>
                <w:i/>
                <w:iCs/>
                <w:sz w:val="18"/>
                <w:szCs w:val="18"/>
              </w:rPr>
              <w:t>4. Seguimiento al Plan Anual Operativo por parte del Subproceso de Evaluación</w:t>
            </w:r>
          </w:p>
        </w:tc>
        <w:tc>
          <w:tcPr>
            <w:tcW w:w="1985" w:type="dxa"/>
          </w:tcPr>
          <w:p w:rsidR="005245C5" w:rsidRPr="002821C0" w:rsidRDefault="00F9786C" w:rsidP="005245C5">
            <w:pPr>
              <w:rPr>
                <w:rFonts w:ascii="Book Antiqua" w:eastAsia="Book Antiqua" w:hAnsi="Book Antiqua" w:cs="Book Antiqua"/>
                <w:i/>
                <w:iCs/>
                <w:sz w:val="18"/>
                <w:szCs w:val="18"/>
              </w:rPr>
            </w:pPr>
            <w:r>
              <w:rPr>
                <w:rFonts w:ascii="Book Antiqua" w:eastAsia="Book Antiqua" w:hAnsi="Book Antiqua" w:cs="Book Antiqua"/>
                <w:b/>
                <w:bCs/>
                <w:sz w:val="18"/>
                <w:szCs w:val="18"/>
              </w:rPr>
              <w:t>1</w:t>
            </w:r>
            <w:r w:rsidR="005245C5" w:rsidRPr="002821C0">
              <w:rPr>
                <w:rFonts w:ascii="Book Antiqua" w:eastAsia="Book Antiqua" w:hAnsi="Book Antiqua" w:cs="Book Antiqua"/>
                <w:b/>
                <w:bCs/>
                <w:sz w:val="18"/>
                <w:szCs w:val="18"/>
              </w:rPr>
              <w:t xml:space="preserve">4.1. </w:t>
            </w:r>
            <w:r w:rsidR="005245C5" w:rsidRPr="00756A73">
              <w:rPr>
                <w:rFonts w:ascii="Book Antiqua" w:eastAsia="Book Antiqua" w:hAnsi="Book Antiqua" w:cs="Book Antiqua"/>
                <w:i/>
                <w:iCs/>
                <w:sz w:val="18"/>
                <w:szCs w:val="18"/>
              </w:rPr>
              <w:t>Seguimiento a los Planes Anuales Operativos.</w:t>
            </w:r>
          </w:p>
        </w:tc>
        <w:tc>
          <w:tcPr>
            <w:tcW w:w="1276" w:type="dxa"/>
          </w:tcPr>
          <w:p w:rsidR="005245C5" w:rsidRPr="002821C0" w:rsidRDefault="005245C5" w:rsidP="005245C5">
            <w:pPr>
              <w:rPr>
                <w:rFonts w:ascii="Book Antiqua" w:eastAsia="Book Antiqua" w:hAnsi="Book Antiqua" w:cs="Book Antiqua"/>
                <w:i/>
                <w:iCs/>
                <w:sz w:val="18"/>
                <w:szCs w:val="18"/>
              </w:rPr>
            </w:pPr>
            <w:r w:rsidRPr="002821C0">
              <w:rPr>
                <w:rFonts w:ascii="Book Antiqua" w:eastAsia="Book Antiqua" w:hAnsi="Book Antiqua" w:cs="Book Antiqua"/>
                <w:i/>
                <w:iCs/>
                <w:sz w:val="18"/>
                <w:szCs w:val="18"/>
              </w:rPr>
              <w:t>Subproceso de Evaluación de la Dirección de Planificación</w:t>
            </w:r>
          </w:p>
        </w:tc>
        <w:tc>
          <w:tcPr>
            <w:tcW w:w="4110" w:type="dxa"/>
          </w:tcPr>
          <w:p w:rsidR="005245C5" w:rsidRPr="002821C0" w:rsidRDefault="005245C5" w:rsidP="005245C5">
            <w:pPr>
              <w:rPr>
                <w:rFonts w:ascii="Book Antiqua" w:eastAsia="Book Antiqua" w:hAnsi="Book Antiqua" w:cs="Book Antiqua"/>
                <w:i/>
                <w:iCs/>
                <w:sz w:val="18"/>
                <w:szCs w:val="18"/>
              </w:rPr>
            </w:pPr>
            <w:r w:rsidRPr="002821C0">
              <w:rPr>
                <w:rFonts w:ascii="Book Antiqua" w:eastAsia="Book Antiqua" w:hAnsi="Book Antiqua" w:cs="Book Antiqua"/>
                <w:i/>
                <w:iCs/>
                <w:sz w:val="18"/>
                <w:szCs w:val="18"/>
              </w:rPr>
              <w:t xml:space="preserve">El Subproceso de Evaluación </w:t>
            </w:r>
            <w:r w:rsidRPr="16929464">
              <w:rPr>
                <w:rFonts w:ascii="Book Antiqua" w:eastAsia="Book Antiqua" w:hAnsi="Book Antiqua" w:cs="Book Antiqua"/>
                <w:i/>
                <w:iCs/>
                <w:sz w:val="18"/>
                <w:szCs w:val="18"/>
              </w:rPr>
              <w:t>realiza</w:t>
            </w:r>
            <w:r w:rsidRPr="002821C0">
              <w:rPr>
                <w:rFonts w:ascii="Book Antiqua" w:eastAsia="Book Antiqua" w:hAnsi="Book Antiqua" w:cs="Book Antiqua"/>
                <w:i/>
                <w:iCs/>
                <w:sz w:val="18"/>
                <w:szCs w:val="18"/>
              </w:rPr>
              <w:t xml:space="preserve"> un </w:t>
            </w:r>
            <w:r>
              <w:rPr>
                <w:rFonts w:ascii="Book Antiqua" w:eastAsia="Book Antiqua" w:hAnsi="Book Antiqua" w:cs="Book Antiqua"/>
                <w:i/>
                <w:iCs/>
                <w:sz w:val="18"/>
                <w:szCs w:val="18"/>
              </w:rPr>
              <w:t>análisis en el mes de junio de los Planes Anuales Operativos a nivel nacional para determinar las metas operativas que no tienen todavía un avance del cumplimiento y se le comunicará a todos los despachos u oficinas que no hayan realizado el avance del cumplimiento respectivo por medio de correo electrónico; así mismo, el Subproceso de Evaluación realizará un análisis en el mes de diciembre y enero a nivel nacional para determinar las metas que no están al 100% del cumplimiento y se le comunicará a todas los despachos u oficinas que no tengan registrado el 100% de cumplimiento y a la vez se les reiterará cuales son los tres estados avalados por la Dirección de Planificación al finalizar cada periodo analizado.</w:t>
            </w:r>
          </w:p>
          <w:p w:rsidR="005245C5" w:rsidRPr="002821C0" w:rsidRDefault="005245C5" w:rsidP="005245C5">
            <w:pPr>
              <w:rPr>
                <w:rFonts w:ascii="Book Antiqua" w:eastAsia="Book Antiqua" w:hAnsi="Book Antiqua" w:cs="Book Antiqua"/>
                <w:i/>
                <w:iCs/>
                <w:sz w:val="18"/>
                <w:szCs w:val="18"/>
              </w:rPr>
            </w:pPr>
          </w:p>
          <w:p w:rsidR="005245C5" w:rsidRPr="002821C0" w:rsidRDefault="005245C5" w:rsidP="005245C5">
            <w:pPr>
              <w:rPr>
                <w:rFonts w:ascii="Book Antiqua" w:eastAsia="Book Antiqua" w:hAnsi="Book Antiqua" w:cs="Book Antiqua"/>
                <w:i/>
                <w:iCs/>
                <w:sz w:val="18"/>
                <w:szCs w:val="18"/>
              </w:rPr>
            </w:pPr>
          </w:p>
        </w:tc>
        <w:tc>
          <w:tcPr>
            <w:tcW w:w="1276" w:type="dxa"/>
          </w:tcPr>
          <w:p w:rsidR="005245C5" w:rsidRPr="002821C0" w:rsidRDefault="005245C5" w:rsidP="005245C5">
            <w:pPr>
              <w:rPr>
                <w:rFonts w:ascii="Book Antiqua" w:eastAsia="Book Antiqua" w:hAnsi="Book Antiqua" w:cs="Book Antiqua"/>
                <w:i/>
                <w:iCs/>
                <w:sz w:val="18"/>
                <w:szCs w:val="18"/>
              </w:rPr>
            </w:pPr>
            <w:r w:rsidRPr="002821C0">
              <w:rPr>
                <w:rFonts w:ascii="Book Antiqua" w:eastAsia="Book Antiqua" w:hAnsi="Book Antiqua" w:cs="Book Antiqua"/>
                <w:i/>
                <w:iCs/>
                <w:sz w:val="18"/>
                <w:szCs w:val="18"/>
              </w:rPr>
              <w:t>No indica</w:t>
            </w:r>
          </w:p>
        </w:tc>
        <w:tc>
          <w:tcPr>
            <w:tcW w:w="1418" w:type="dxa"/>
          </w:tcPr>
          <w:p w:rsidR="005245C5" w:rsidRPr="002821C0" w:rsidRDefault="005245C5" w:rsidP="005245C5">
            <w:pPr>
              <w:rPr>
                <w:rFonts w:ascii="Book Antiqua" w:eastAsia="Book Antiqua" w:hAnsi="Book Antiqua" w:cs="Book Antiqua"/>
                <w:i/>
                <w:iCs/>
                <w:sz w:val="18"/>
                <w:szCs w:val="18"/>
              </w:rPr>
            </w:pPr>
            <w:r w:rsidRPr="002821C0">
              <w:rPr>
                <w:rFonts w:ascii="Book Antiqua" w:eastAsia="Book Antiqua" w:hAnsi="Book Antiqua" w:cs="Book Antiqua"/>
                <w:i/>
                <w:iCs/>
                <w:sz w:val="18"/>
                <w:szCs w:val="18"/>
              </w:rPr>
              <w:t>No indica</w:t>
            </w:r>
          </w:p>
        </w:tc>
      </w:tr>
      <w:bookmarkEnd w:id="15"/>
      <w:tr w:rsidR="005245C5" w:rsidRPr="002821C0" w:rsidTr="186FC4A8">
        <w:trPr>
          <w:trHeight w:val="300"/>
          <w:jc w:val="center"/>
        </w:trPr>
        <w:tc>
          <w:tcPr>
            <w:tcW w:w="1129" w:type="dxa"/>
          </w:tcPr>
          <w:p w:rsidR="005245C5" w:rsidRPr="002821C0" w:rsidRDefault="005245C5" w:rsidP="005245C5">
            <w:pPr>
              <w:rPr>
                <w:rFonts w:ascii="Book Antiqua" w:eastAsia="Book Antiqua" w:hAnsi="Book Antiqua" w:cs="Book Antiqua"/>
                <w:b/>
                <w:bCs/>
                <w:i/>
                <w:iCs/>
                <w:sz w:val="18"/>
                <w:szCs w:val="18"/>
              </w:rPr>
            </w:pPr>
          </w:p>
        </w:tc>
        <w:tc>
          <w:tcPr>
            <w:tcW w:w="1985" w:type="dxa"/>
          </w:tcPr>
          <w:p w:rsidR="005245C5" w:rsidRPr="00756A73" w:rsidRDefault="00F9786C" w:rsidP="005245C5">
            <w:pPr>
              <w:rPr>
                <w:rFonts w:ascii="Book Antiqua" w:eastAsia="Book Antiqua" w:hAnsi="Book Antiqua" w:cs="Book Antiqua"/>
                <w:i/>
                <w:iCs/>
                <w:sz w:val="18"/>
                <w:szCs w:val="18"/>
              </w:rPr>
            </w:pPr>
            <w:r>
              <w:rPr>
                <w:rFonts w:ascii="Book Antiqua" w:eastAsia="Book Antiqua" w:hAnsi="Book Antiqua" w:cs="Book Antiqua"/>
                <w:b/>
                <w:bCs/>
                <w:sz w:val="18"/>
                <w:szCs w:val="18"/>
              </w:rPr>
              <w:t>1</w:t>
            </w:r>
            <w:r w:rsidR="005245C5">
              <w:rPr>
                <w:rFonts w:ascii="Book Antiqua" w:eastAsia="Book Antiqua" w:hAnsi="Book Antiqua" w:cs="Book Antiqua"/>
                <w:b/>
                <w:bCs/>
                <w:sz w:val="18"/>
                <w:szCs w:val="18"/>
              </w:rPr>
              <w:t xml:space="preserve">4.2 </w:t>
            </w:r>
            <w:r w:rsidR="005245C5">
              <w:rPr>
                <w:rFonts w:ascii="Book Antiqua" w:eastAsia="Book Antiqua" w:hAnsi="Book Antiqua" w:cs="Book Antiqua"/>
                <w:i/>
                <w:iCs/>
                <w:sz w:val="18"/>
                <w:szCs w:val="18"/>
              </w:rPr>
              <w:t>Cápsulas informativas</w:t>
            </w:r>
          </w:p>
        </w:tc>
        <w:tc>
          <w:tcPr>
            <w:tcW w:w="1276" w:type="dxa"/>
          </w:tcPr>
          <w:p w:rsidR="005245C5" w:rsidRPr="002821C0" w:rsidRDefault="005245C5" w:rsidP="005245C5">
            <w:pPr>
              <w:rPr>
                <w:rFonts w:ascii="Book Antiqua" w:eastAsia="Book Antiqua" w:hAnsi="Book Antiqua" w:cs="Book Antiqua"/>
                <w:i/>
                <w:iCs/>
                <w:sz w:val="18"/>
                <w:szCs w:val="18"/>
              </w:rPr>
            </w:pPr>
            <w:r w:rsidRPr="002821C0">
              <w:rPr>
                <w:rFonts w:ascii="Book Antiqua" w:eastAsia="Book Antiqua" w:hAnsi="Book Antiqua" w:cs="Book Antiqua"/>
                <w:i/>
                <w:iCs/>
                <w:sz w:val="18"/>
                <w:szCs w:val="18"/>
              </w:rPr>
              <w:t>Subproceso de Evaluación de la Dirección de Planificación</w:t>
            </w:r>
          </w:p>
        </w:tc>
        <w:tc>
          <w:tcPr>
            <w:tcW w:w="4110" w:type="dxa"/>
          </w:tcPr>
          <w:p w:rsidR="005245C5" w:rsidRPr="002821C0" w:rsidRDefault="005245C5" w:rsidP="005245C5">
            <w:pPr>
              <w:rPr>
                <w:rFonts w:ascii="Book Antiqua" w:eastAsia="Book Antiqua" w:hAnsi="Book Antiqua" w:cs="Book Antiqua"/>
                <w:i/>
                <w:iCs/>
                <w:sz w:val="18"/>
                <w:szCs w:val="18"/>
              </w:rPr>
            </w:pPr>
            <w:r>
              <w:rPr>
                <w:rFonts w:ascii="Book Antiqua" w:eastAsia="Book Antiqua" w:hAnsi="Book Antiqua" w:cs="Book Antiqua"/>
                <w:i/>
                <w:iCs/>
                <w:sz w:val="18"/>
                <w:szCs w:val="18"/>
              </w:rPr>
              <w:t xml:space="preserve">El Subproceso de Evaluación </w:t>
            </w:r>
            <w:r w:rsidR="00D86EA2">
              <w:rPr>
                <w:rFonts w:ascii="Book Antiqua" w:eastAsia="Book Antiqua" w:hAnsi="Book Antiqua" w:cs="Book Antiqua"/>
                <w:i/>
                <w:iCs/>
                <w:sz w:val="18"/>
                <w:szCs w:val="18"/>
              </w:rPr>
              <w:t xml:space="preserve">como parte del seguimiento a los PAO´s, </w:t>
            </w:r>
            <w:r w:rsidRPr="16929464">
              <w:rPr>
                <w:rFonts w:ascii="Book Antiqua" w:eastAsia="Book Antiqua" w:hAnsi="Book Antiqua" w:cs="Book Antiqua"/>
                <w:i/>
                <w:iCs/>
                <w:sz w:val="18"/>
                <w:szCs w:val="18"/>
              </w:rPr>
              <w:t>realiza</w:t>
            </w:r>
            <w:r>
              <w:rPr>
                <w:rFonts w:ascii="Book Antiqua" w:eastAsia="Book Antiqua" w:hAnsi="Book Antiqua" w:cs="Book Antiqua"/>
                <w:i/>
                <w:iCs/>
                <w:sz w:val="18"/>
                <w:szCs w:val="18"/>
              </w:rPr>
              <w:t xml:space="preserve"> cápsulas informativas sobre los temas más importantes de los Planes Anuales Operativos como lo son procedimiento de cancelación de metas operativas, estados avalados por la Dirección de Planificación, </w:t>
            </w:r>
            <w:r w:rsidRPr="00B519FE">
              <w:rPr>
                <w:rFonts w:ascii="Book Antiqua" w:eastAsia="Book Antiqua" w:hAnsi="Book Antiqua" w:cs="Book Antiqua"/>
                <w:i/>
                <w:iCs/>
                <w:sz w:val="18"/>
                <w:szCs w:val="18"/>
              </w:rPr>
              <w:t xml:space="preserve">Justificación del no cumplimiento, información de  </w:t>
            </w:r>
            <w:r w:rsidRPr="008E1A85">
              <w:rPr>
                <w:rFonts w:ascii="Book Antiqua" w:eastAsia="Book Antiqua" w:hAnsi="Book Antiqua" w:cs="Book Antiqua"/>
                <w:i/>
                <w:iCs/>
                <w:sz w:val="18"/>
                <w:szCs w:val="18"/>
                <w:lang w:val="es-ES"/>
              </w:rPr>
              <w:t>los resultados, beneficios y población beneficiada</w:t>
            </w:r>
            <w:r>
              <w:rPr>
                <w:rFonts w:ascii="Book Antiqua" w:eastAsia="Book Antiqua" w:hAnsi="Book Antiqua" w:cs="Book Antiqua"/>
                <w:i/>
                <w:iCs/>
                <w:sz w:val="18"/>
                <w:szCs w:val="18"/>
                <w:lang w:val="es-ES"/>
              </w:rPr>
              <w:t xml:space="preserve"> al completar una meta operativa y la vinculación de Sigma con el PEI.</w:t>
            </w:r>
          </w:p>
        </w:tc>
        <w:tc>
          <w:tcPr>
            <w:tcW w:w="1276" w:type="dxa"/>
          </w:tcPr>
          <w:p w:rsidR="005245C5" w:rsidRPr="002821C0" w:rsidRDefault="005245C5" w:rsidP="005245C5">
            <w:pPr>
              <w:rPr>
                <w:rFonts w:ascii="Book Antiqua" w:eastAsia="Book Antiqua" w:hAnsi="Book Antiqua" w:cs="Book Antiqua"/>
                <w:i/>
                <w:iCs/>
                <w:sz w:val="18"/>
                <w:szCs w:val="18"/>
              </w:rPr>
            </w:pPr>
            <w:r>
              <w:rPr>
                <w:rFonts w:ascii="Book Antiqua" w:eastAsia="Book Antiqua" w:hAnsi="Book Antiqua" w:cs="Book Antiqua"/>
                <w:i/>
                <w:iCs/>
                <w:sz w:val="18"/>
                <w:szCs w:val="18"/>
              </w:rPr>
              <w:t>No indica</w:t>
            </w:r>
          </w:p>
        </w:tc>
        <w:tc>
          <w:tcPr>
            <w:tcW w:w="1418" w:type="dxa"/>
          </w:tcPr>
          <w:p w:rsidR="005245C5" w:rsidRPr="002821C0" w:rsidRDefault="005245C5" w:rsidP="005245C5">
            <w:pPr>
              <w:rPr>
                <w:rFonts w:ascii="Book Antiqua" w:eastAsia="Book Antiqua" w:hAnsi="Book Antiqua" w:cs="Book Antiqua"/>
                <w:i/>
                <w:iCs/>
                <w:sz w:val="18"/>
                <w:szCs w:val="18"/>
              </w:rPr>
            </w:pPr>
            <w:r>
              <w:rPr>
                <w:rFonts w:ascii="Book Antiqua" w:eastAsia="Book Antiqua" w:hAnsi="Book Antiqua" w:cs="Book Antiqua"/>
                <w:i/>
                <w:iCs/>
                <w:sz w:val="18"/>
                <w:szCs w:val="18"/>
              </w:rPr>
              <w:t>No indica</w:t>
            </w:r>
          </w:p>
        </w:tc>
      </w:tr>
      <w:tr w:rsidR="005245C5" w:rsidRPr="002821C0" w:rsidTr="186FC4A8">
        <w:trPr>
          <w:trHeight w:val="300"/>
          <w:jc w:val="center"/>
        </w:trPr>
        <w:tc>
          <w:tcPr>
            <w:tcW w:w="1129" w:type="dxa"/>
          </w:tcPr>
          <w:p w:rsidR="005245C5" w:rsidRPr="002821C0" w:rsidRDefault="005245C5" w:rsidP="005245C5">
            <w:pPr>
              <w:rPr>
                <w:rFonts w:ascii="Book Antiqua" w:eastAsia="Book Antiqua" w:hAnsi="Book Antiqua" w:cs="Book Antiqua"/>
                <w:b/>
                <w:bCs/>
                <w:i/>
                <w:iCs/>
                <w:sz w:val="18"/>
                <w:szCs w:val="18"/>
              </w:rPr>
            </w:pPr>
          </w:p>
        </w:tc>
        <w:tc>
          <w:tcPr>
            <w:tcW w:w="1985" w:type="dxa"/>
          </w:tcPr>
          <w:p w:rsidR="005245C5" w:rsidRPr="00756A73" w:rsidRDefault="00F9786C" w:rsidP="005245C5">
            <w:pPr>
              <w:rPr>
                <w:rFonts w:ascii="Book Antiqua" w:eastAsia="Book Antiqua" w:hAnsi="Book Antiqua" w:cs="Book Antiqua"/>
                <w:i/>
                <w:iCs/>
                <w:sz w:val="18"/>
                <w:szCs w:val="18"/>
              </w:rPr>
            </w:pPr>
            <w:r>
              <w:rPr>
                <w:rFonts w:ascii="Book Antiqua" w:eastAsia="Book Antiqua" w:hAnsi="Book Antiqua" w:cs="Book Antiqua"/>
                <w:b/>
                <w:bCs/>
                <w:sz w:val="18"/>
                <w:szCs w:val="18"/>
              </w:rPr>
              <w:t>1</w:t>
            </w:r>
            <w:r w:rsidR="005245C5">
              <w:rPr>
                <w:rFonts w:ascii="Book Antiqua" w:eastAsia="Book Antiqua" w:hAnsi="Book Antiqua" w:cs="Book Antiqua"/>
                <w:b/>
                <w:bCs/>
                <w:sz w:val="18"/>
                <w:szCs w:val="18"/>
              </w:rPr>
              <w:t xml:space="preserve">4.3 </w:t>
            </w:r>
            <w:r w:rsidR="005245C5" w:rsidRPr="008E1A85">
              <w:rPr>
                <w:rFonts w:ascii="Book Antiqua" w:eastAsia="Book Antiqua" w:hAnsi="Book Antiqua" w:cs="Book Antiqua"/>
                <w:i/>
                <w:iCs/>
                <w:sz w:val="18"/>
                <w:szCs w:val="18"/>
              </w:rPr>
              <w:t>Capacitaciones</w:t>
            </w:r>
            <w:r w:rsidR="005245C5">
              <w:rPr>
                <w:rFonts w:ascii="Book Antiqua" w:eastAsia="Book Antiqua" w:hAnsi="Book Antiqua" w:cs="Book Antiqua"/>
                <w:i/>
                <w:iCs/>
                <w:sz w:val="18"/>
                <w:szCs w:val="18"/>
              </w:rPr>
              <w:t xml:space="preserve"> a las diferentes oficinas y despachos judiciales a nivel nacional</w:t>
            </w:r>
          </w:p>
        </w:tc>
        <w:tc>
          <w:tcPr>
            <w:tcW w:w="1276" w:type="dxa"/>
          </w:tcPr>
          <w:p w:rsidR="005245C5" w:rsidRPr="002821C0" w:rsidRDefault="005245C5" w:rsidP="005245C5">
            <w:pPr>
              <w:rPr>
                <w:rFonts w:ascii="Book Antiqua" w:eastAsia="Book Antiqua" w:hAnsi="Book Antiqua" w:cs="Book Antiqua"/>
                <w:i/>
                <w:iCs/>
                <w:sz w:val="18"/>
                <w:szCs w:val="18"/>
              </w:rPr>
            </w:pPr>
            <w:r w:rsidRPr="002821C0">
              <w:rPr>
                <w:rFonts w:ascii="Book Antiqua" w:eastAsia="Book Antiqua" w:hAnsi="Book Antiqua" w:cs="Book Antiqua"/>
                <w:i/>
                <w:iCs/>
                <w:sz w:val="18"/>
                <w:szCs w:val="18"/>
              </w:rPr>
              <w:t>Subproceso de Evaluación de la Dirección de Planificación</w:t>
            </w:r>
          </w:p>
        </w:tc>
        <w:tc>
          <w:tcPr>
            <w:tcW w:w="4110" w:type="dxa"/>
          </w:tcPr>
          <w:p w:rsidR="005245C5" w:rsidRPr="002821C0" w:rsidRDefault="005245C5" w:rsidP="005245C5">
            <w:pPr>
              <w:rPr>
                <w:rFonts w:ascii="Book Antiqua" w:eastAsia="Book Antiqua" w:hAnsi="Book Antiqua" w:cs="Book Antiqua"/>
                <w:i/>
                <w:iCs/>
                <w:sz w:val="18"/>
                <w:szCs w:val="18"/>
              </w:rPr>
            </w:pPr>
            <w:r>
              <w:rPr>
                <w:rFonts w:ascii="Book Antiqua" w:eastAsia="Book Antiqua" w:hAnsi="Book Antiqua" w:cs="Book Antiqua"/>
                <w:i/>
                <w:iCs/>
                <w:sz w:val="18"/>
                <w:szCs w:val="18"/>
              </w:rPr>
              <w:t xml:space="preserve">El Subproceso de Evaluación </w:t>
            </w:r>
            <w:r w:rsidR="00D86EA2">
              <w:rPr>
                <w:rFonts w:ascii="Book Antiqua" w:eastAsia="Book Antiqua" w:hAnsi="Book Antiqua" w:cs="Book Antiqua"/>
                <w:i/>
                <w:iCs/>
                <w:sz w:val="18"/>
                <w:szCs w:val="18"/>
              </w:rPr>
              <w:t xml:space="preserve">como parte del seguimiento  a los </w:t>
            </w:r>
            <w:proofErr w:type="spellStart"/>
            <w:r w:rsidR="00D86EA2">
              <w:rPr>
                <w:rFonts w:ascii="Book Antiqua" w:eastAsia="Book Antiqua" w:hAnsi="Book Antiqua" w:cs="Book Antiqua"/>
                <w:i/>
                <w:iCs/>
                <w:sz w:val="18"/>
                <w:szCs w:val="18"/>
              </w:rPr>
              <w:t>PAOs</w:t>
            </w:r>
            <w:proofErr w:type="spellEnd"/>
            <w:r w:rsidR="00D86EA2">
              <w:rPr>
                <w:rFonts w:ascii="Book Antiqua" w:eastAsia="Book Antiqua" w:hAnsi="Book Antiqua" w:cs="Book Antiqua"/>
                <w:i/>
                <w:iCs/>
                <w:sz w:val="18"/>
                <w:szCs w:val="18"/>
              </w:rPr>
              <w:t xml:space="preserve"> </w:t>
            </w:r>
            <w:r w:rsidRPr="16929464">
              <w:rPr>
                <w:rFonts w:ascii="Book Antiqua" w:eastAsia="Book Antiqua" w:hAnsi="Book Antiqua" w:cs="Book Antiqua"/>
                <w:i/>
                <w:iCs/>
                <w:sz w:val="18"/>
                <w:szCs w:val="18"/>
              </w:rPr>
              <w:t>realiza</w:t>
            </w:r>
            <w:r>
              <w:rPr>
                <w:rFonts w:ascii="Book Antiqua" w:eastAsia="Book Antiqua" w:hAnsi="Book Antiqua" w:cs="Book Antiqua"/>
                <w:i/>
                <w:iCs/>
                <w:sz w:val="18"/>
                <w:szCs w:val="18"/>
              </w:rPr>
              <w:t xml:space="preserve"> capacitaciones </w:t>
            </w:r>
            <w:r w:rsidRPr="4CA07544">
              <w:rPr>
                <w:rFonts w:ascii="Book Antiqua" w:eastAsia="Book Antiqua" w:hAnsi="Book Antiqua" w:cs="Book Antiqua"/>
                <w:i/>
                <w:sz w:val="18"/>
                <w:szCs w:val="18"/>
              </w:rPr>
              <w:t>a</w:t>
            </w:r>
            <w:r w:rsidRPr="008E1A85">
              <w:rPr>
                <w:rFonts w:ascii="Book Antiqua" w:eastAsia="Book Antiqua" w:hAnsi="Book Antiqua" w:cs="Book Antiqua"/>
                <w:i/>
                <w:iCs/>
                <w:sz w:val="18"/>
                <w:szCs w:val="18"/>
              </w:rPr>
              <w:t xml:space="preserve"> las diferentes oficinas y despachos </w:t>
            </w:r>
            <w:r>
              <w:rPr>
                <w:rFonts w:ascii="Book Antiqua" w:eastAsia="Book Antiqua" w:hAnsi="Book Antiqua" w:cs="Book Antiqua"/>
                <w:i/>
                <w:iCs/>
                <w:sz w:val="18"/>
                <w:szCs w:val="18"/>
              </w:rPr>
              <w:t xml:space="preserve">judiciales </w:t>
            </w:r>
            <w:r w:rsidRPr="008E1A85">
              <w:rPr>
                <w:rFonts w:ascii="Book Antiqua" w:eastAsia="Book Antiqua" w:hAnsi="Book Antiqua" w:cs="Book Antiqua"/>
                <w:i/>
                <w:iCs/>
                <w:sz w:val="18"/>
                <w:szCs w:val="18"/>
              </w:rPr>
              <w:t>a nivel nacional donde se explica la importancia de realizar mensualmente los avances a las metas operativas y la importancia para completar debidamente el espacio de beneficio y población que se benefició al completar la meta operativa; así como, la justificación del no cumplimento al no alcanzar el 100% al finalizar el periodo analizado.</w:t>
            </w:r>
          </w:p>
        </w:tc>
        <w:tc>
          <w:tcPr>
            <w:tcW w:w="1276" w:type="dxa"/>
          </w:tcPr>
          <w:p w:rsidR="005245C5" w:rsidRPr="002821C0" w:rsidRDefault="005245C5" w:rsidP="005245C5">
            <w:pPr>
              <w:rPr>
                <w:rFonts w:ascii="Book Antiqua" w:eastAsia="Book Antiqua" w:hAnsi="Book Antiqua" w:cs="Book Antiqua"/>
                <w:i/>
                <w:iCs/>
                <w:sz w:val="18"/>
                <w:szCs w:val="18"/>
              </w:rPr>
            </w:pPr>
            <w:r>
              <w:rPr>
                <w:rFonts w:ascii="Book Antiqua" w:eastAsia="Book Antiqua" w:hAnsi="Book Antiqua" w:cs="Book Antiqua"/>
                <w:i/>
                <w:iCs/>
                <w:sz w:val="18"/>
                <w:szCs w:val="18"/>
              </w:rPr>
              <w:t>No indica</w:t>
            </w:r>
          </w:p>
        </w:tc>
        <w:tc>
          <w:tcPr>
            <w:tcW w:w="1418" w:type="dxa"/>
          </w:tcPr>
          <w:p w:rsidR="005245C5" w:rsidRPr="002821C0" w:rsidRDefault="005245C5" w:rsidP="005245C5">
            <w:pPr>
              <w:rPr>
                <w:rFonts w:ascii="Book Antiqua" w:eastAsia="Book Antiqua" w:hAnsi="Book Antiqua" w:cs="Book Antiqua"/>
                <w:i/>
                <w:iCs/>
                <w:sz w:val="18"/>
                <w:szCs w:val="18"/>
              </w:rPr>
            </w:pPr>
            <w:r>
              <w:rPr>
                <w:rFonts w:ascii="Book Antiqua" w:eastAsia="Book Antiqua" w:hAnsi="Book Antiqua" w:cs="Book Antiqua"/>
                <w:i/>
                <w:iCs/>
                <w:sz w:val="18"/>
                <w:szCs w:val="18"/>
              </w:rPr>
              <w:t>No indica</w:t>
            </w:r>
          </w:p>
        </w:tc>
      </w:tr>
      <w:tr w:rsidR="005245C5" w:rsidRPr="002821C0" w:rsidTr="186FC4A8">
        <w:trPr>
          <w:trHeight w:val="300"/>
          <w:jc w:val="center"/>
        </w:trPr>
        <w:tc>
          <w:tcPr>
            <w:tcW w:w="1129" w:type="dxa"/>
          </w:tcPr>
          <w:p w:rsidR="005245C5" w:rsidRPr="002821C0" w:rsidRDefault="005245C5" w:rsidP="005245C5">
            <w:pPr>
              <w:rPr>
                <w:rFonts w:ascii="Book Antiqua" w:eastAsia="Book Antiqua" w:hAnsi="Book Antiqua" w:cs="Book Antiqua"/>
                <w:b/>
                <w:bCs/>
                <w:i/>
                <w:iCs/>
                <w:sz w:val="18"/>
                <w:szCs w:val="18"/>
              </w:rPr>
            </w:pPr>
          </w:p>
        </w:tc>
        <w:tc>
          <w:tcPr>
            <w:tcW w:w="1985" w:type="dxa"/>
          </w:tcPr>
          <w:p w:rsidR="005245C5" w:rsidRDefault="00F9786C" w:rsidP="005245C5">
            <w:pPr>
              <w:rPr>
                <w:rFonts w:ascii="Book Antiqua" w:eastAsia="Book Antiqua" w:hAnsi="Book Antiqua" w:cs="Book Antiqua"/>
                <w:b/>
                <w:bCs/>
                <w:sz w:val="18"/>
                <w:szCs w:val="18"/>
              </w:rPr>
            </w:pPr>
            <w:r>
              <w:rPr>
                <w:rFonts w:ascii="Book Antiqua" w:eastAsia="Book Antiqua" w:hAnsi="Book Antiqua" w:cs="Book Antiqua"/>
                <w:b/>
                <w:bCs/>
                <w:sz w:val="18"/>
                <w:szCs w:val="18"/>
              </w:rPr>
              <w:t>1</w:t>
            </w:r>
            <w:r w:rsidR="005245C5">
              <w:rPr>
                <w:rFonts w:ascii="Book Antiqua" w:eastAsia="Book Antiqua" w:hAnsi="Book Antiqua" w:cs="Book Antiqua"/>
                <w:b/>
                <w:bCs/>
                <w:sz w:val="18"/>
                <w:szCs w:val="18"/>
              </w:rPr>
              <w:t>4.</w:t>
            </w:r>
            <w:r w:rsidR="00C9764B">
              <w:rPr>
                <w:rFonts w:ascii="Book Antiqua" w:eastAsia="Book Antiqua" w:hAnsi="Book Antiqua" w:cs="Book Antiqua"/>
                <w:b/>
                <w:bCs/>
                <w:sz w:val="18"/>
                <w:szCs w:val="18"/>
              </w:rPr>
              <w:t>4</w:t>
            </w:r>
            <w:r w:rsidR="005245C5">
              <w:rPr>
                <w:rFonts w:ascii="Book Antiqua" w:eastAsia="Book Antiqua" w:hAnsi="Book Antiqua" w:cs="Book Antiqua"/>
                <w:b/>
                <w:bCs/>
                <w:sz w:val="18"/>
                <w:szCs w:val="18"/>
              </w:rPr>
              <w:t xml:space="preserve"> </w:t>
            </w:r>
            <w:r w:rsidR="005245C5" w:rsidRPr="008E1A85">
              <w:rPr>
                <w:rFonts w:ascii="Book Antiqua" w:eastAsia="Book Antiqua" w:hAnsi="Book Antiqua" w:cs="Book Antiqua"/>
                <w:i/>
                <w:iCs/>
                <w:sz w:val="18"/>
                <w:szCs w:val="18"/>
              </w:rPr>
              <w:t>Seguimiento a las metas operativas vinculadas al Plan Estratégico Institucional</w:t>
            </w:r>
            <w:r w:rsidR="005245C5">
              <w:rPr>
                <w:rFonts w:ascii="Book Antiqua" w:eastAsia="Book Antiqua" w:hAnsi="Book Antiqua" w:cs="Book Antiqua"/>
                <w:i/>
                <w:iCs/>
                <w:sz w:val="18"/>
                <w:szCs w:val="18"/>
              </w:rPr>
              <w:t xml:space="preserve"> (casos terminados y casos terminados por medio de medidas alternas)</w:t>
            </w:r>
            <w:r w:rsidR="005245C5">
              <w:rPr>
                <w:rFonts w:ascii="Book Antiqua" w:eastAsia="Book Antiqua" w:hAnsi="Book Antiqua" w:cs="Book Antiqua"/>
                <w:b/>
                <w:bCs/>
                <w:sz w:val="18"/>
                <w:szCs w:val="18"/>
              </w:rPr>
              <w:t>.</w:t>
            </w:r>
          </w:p>
        </w:tc>
        <w:tc>
          <w:tcPr>
            <w:tcW w:w="1276" w:type="dxa"/>
          </w:tcPr>
          <w:p w:rsidR="005245C5" w:rsidRPr="002821C0" w:rsidRDefault="005245C5" w:rsidP="005245C5">
            <w:pPr>
              <w:rPr>
                <w:rFonts w:ascii="Book Antiqua" w:eastAsia="Book Antiqua" w:hAnsi="Book Antiqua" w:cs="Book Antiqua"/>
                <w:i/>
                <w:iCs/>
                <w:sz w:val="18"/>
                <w:szCs w:val="18"/>
              </w:rPr>
            </w:pPr>
            <w:r w:rsidRPr="002821C0">
              <w:rPr>
                <w:rFonts w:ascii="Book Antiqua" w:eastAsia="Book Antiqua" w:hAnsi="Book Antiqua" w:cs="Book Antiqua"/>
                <w:i/>
                <w:iCs/>
                <w:sz w:val="18"/>
                <w:szCs w:val="18"/>
              </w:rPr>
              <w:t>Subproceso de Evaluación de la Dirección de Planificación</w:t>
            </w:r>
          </w:p>
        </w:tc>
        <w:tc>
          <w:tcPr>
            <w:tcW w:w="4110" w:type="dxa"/>
          </w:tcPr>
          <w:p w:rsidR="005245C5" w:rsidRDefault="005245C5" w:rsidP="005245C5">
            <w:pPr>
              <w:rPr>
                <w:rFonts w:ascii="Book Antiqua" w:eastAsia="Book Antiqua" w:hAnsi="Book Antiqua" w:cs="Book Antiqua"/>
                <w:i/>
                <w:iCs/>
                <w:sz w:val="18"/>
                <w:szCs w:val="18"/>
              </w:rPr>
            </w:pPr>
            <w:r>
              <w:rPr>
                <w:rFonts w:ascii="Book Antiqua" w:eastAsia="Book Antiqua" w:hAnsi="Book Antiqua" w:cs="Book Antiqua"/>
                <w:i/>
                <w:iCs/>
                <w:sz w:val="18"/>
                <w:szCs w:val="18"/>
              </w:rPr>
              <w:t>El</w:t>
            </w:r>
            <w:r w:rsidRPr="008E1A85">
              <w:rPr>
                <w:rFonts w:ascii="Book Antiqua" w:eastAsia="Book Antiqua" w:hAnsi="Book Antiqua" w:cs="Book Antiqua"/>
                <w:i/>
                <w:iCs/>
                <w:sz w:val="18"/>
                <w:szCs w:val="18"/>
              </w:rPr>
              <w:t xml:space="preserve"> Subproceso de Evaluación realiza un seguimiento mensualmente a las metas operativas vinculadas al PEI, específicamente a los casos terminados y casos terminados por medidas alternas, esto con el fin de analizar la evolución de estas metas operativas a través del tiempo. Igualmente, los casos terminados de todas las oficinas jurisdiccionales llevaban una revisión aleatoria en su momento</w:t>
            </w:r>
            <w:r>
              <w:rPr>
                <w:rFonts w:ascii="Book Antiqua" w:eastAsia="Book Antiqua" w:hAnsi="Book Antiqua" w:cs="Book Antiqua"/>
                <w:i/>
                <w:iCs/>
                <w:sz w:val="18"/>
                <w:szCs w:val="18"/>
              </w:rPr>
              <w:t>.</w:t>
            </w:r>
          </w:p>
        </w:tc>
        <w:tc>
          <w:tcPr>
            <w:tcW w:w="1276" w:type="dxa"/>
          </w:tcPr>
          <w:p w:rsidR="005245C5" w:rsidRDefault="005245C5" w:rsidP="005245C5">
            <w:pPr>
              <w:rPr>
                <w:rFonts w:ascii="Book Antiqua" w:eastAsia="Book Antiqua" w:hAnsi="Book Antiqua" w:cs="Book Antiqua"/>
                <w:i/>
                <w:iCs/>
                <w:sz w:val="18"/>
                <w:szCs w:val="18"/>
              </w:rPr>
            </w:pPr>
            <w:r>
              <w:rPr>
                <w:rFonts w:ascii="Book Antiqua" w:eastAsia="Book Antiqua" w:hAnsi="Book Antiqua" w:cs="Book Antiqua"/>
                <w:i/>
                <w:iCs/>
                <w:sz w:val="18"/>
                <w:szCs w:val="18"/>
              </w:rPr>
              <w:t>No indica</w:t>
            </w:r>
          </w:p>
        </w:tc>
        <w:tc>
          <w:tcPr>
            <w:tcW w:w="1418" w:type="dxa"/>
          </w:tcPr>
          <w:p w:rsidR="005245C5" w:rsidRDefault="005245C5" w:rsidP="005245C5">
            <w:pPr>
              <w:rPr>
                <w:rFonts w:ascii="Book Antiqua" w:eastAsia="Book Antiqua" w:hAnsi="Book Antiqua" w:cs="Book Antiqua"/>
                <w:i/>
                <w:iCs/>
                <w:sz w:val="18"/>
                <w:szCs w:val="18"/>
              </w:rPr>
            </w:pPr>
            <w:r>
              <w:rPr>
                <w:rFonts w:ascii="Book Antiqua" w:eastAsia="Book Antiqua" w:hAnsi="Book Antiqua" w:cs="Book Antiqua"/>
                <w:i/>
                <w:iCs/>
                <w:sz w:val="18"/>
                <w:szCs w:val="18"/>
              </w:rPr>
              <w:t>No indica</w:t>
            </w:r>
          </w:p>
        </w:tc>
      </w:tr>
      <w:tr w:rsidR="005245C5" w:rsidRPr="002821C0" w:rsidTr="186FC4A8">
        <w:trPr>
          <w:trHeight w:val="300"/>
          <w:jc w:val="center"/>
        </w:trPr>
        <w:tc>
          <w:tcPr>
            <w:tcW w:w="1129" w:type="dxa"/>
          </w:tcPr>
          <w:p w:rsidR="005245C5" w:rsidRPr="002821C0" w:rsidRDefault="005245C5" w:rsidP="005245C5">
            <w:pPr>
              <w:rPr>
                <w:rFonts w:ascii="Book Antiqua" w:eastAsia="Book Antiqua" w:hAnsi="Book Antiqua" w:cs="Book Antiqua"/>
                <w:b/>
                <w:bCs/>
                <w:i/>
                <w:iCs/>
                <w:sz w:val="18"/>
                <w:szCs w:val="18"/>
              </w:rPr>
            </w:pPr>
          </w:p>
        </w:tc>
        <w:tc>
          <w:tcPr>
            <w:tcW w:w="1985" w:type="dxa"/>
          </w:tcPr>
          <w:p w:rsidR="005245C5" w:rsidRPr="00756A73" w:rsidRDefault="00F9786C" w:rsidP="005245C5">
            <w:pPr>
              <w:rPr>
                <w:rFonts w:ascii="Book Antiqua" w:eastAsia="Book Antiqua" w:hAnsi="Book Antiqua" w:cs="Book Antiqua"/>
                <w:i/>
                <w:iCs/>
                <w:sz w:val="18"/>
                <w:szCs w:val="18"/>
              </w:rPr>
            </w:pPr>
            <w:r>
              <w:rPr>
                <w:rFonts w:ascii="Book Antiqua" w:eastAsia="Book Antiqua" w:hAnsi="Book Antiqua" w:cs="Book Antiqua"/>
                <w:b/>
                <w:bCs/>
                <w:sz w:val="18"/>
                <w:szCs w:val="18"/>
              </w:rPr>
              <w:t>1</w:t>
            </w:r>
            <w:r w:rsidR="005245C5" w:rsidRPr="00E75D8A">
              <w:rPr>
                <w:rFonts w:ascii="Book Antiqua" w:eastAsia="Book Antiqua" w:hAnsi="Book Antiqua" w:cs="Book Antiqua"/>
                <w:b/>
                <w:bCs/>
                <w:sz w:val="18"/>
                <w:szCs w:val="18"/>
              </w:rPr>
              <w:t>4.</w:t>
            </w:r>
            <w:r w:rsidR="00C9764B">
              <w:rPr>
                <w:rFonts w:ascii="Book Antiqua" w:eastAsia="Book Antiqua" w:hAnsi="Book Antiqua" w:cs="Book Antiqua"/>
                <w:b/>
                <w:bCs/>
                <w:sz w:val="18"/>
                <w:szCs w:val="18"/>
              </w:rPr>
              <w:t>5</w:t>
            </w:r>
            <w:r w:rsidR="005245C5" w:rsidRPr="008E1A85">
              <w:rPr>
                <w:rFonts w:ascii="Book Antiqua" w:eastAsia="Book Antiqua" w:hAnsi="Book Antiqua" w:cs="Book Antiqua"/>
                <w:i/>
                <w:iCs/>
                <w:sz w:val="18"/>
                <w:szCs w:val="18"/>
              </w:rPr>
              <w:t xml:space="preserve"> Estudio de</w:t>
            </w:r>
            <w:r w:rsidR="00756A73">
              <w:rPr>
                <w:rFonts w:ascii="Book Antiqua" w:eastAsia="Book Antiqua" w:hAnsi="Book Antiqua" w:cs="Book Antiqua"/>
                <w:i/>
                <w:iCs/>
                <w:sz w:val="18"/>
                <w:szCs w:val="18"/>
              </w:rPr>
              <w:t xml:space="preserve"> evaluación por resultados</w:t>
            </w:r>
            <w:r w:rsidR="005245C5" w:rsidRPr="008E1A85">
              <w:rPr>
                <w:rFonts w:ascii="Book Antiqua" w:eastAsia="Book Antiqua" w:hAnsi="Book Antiqua" w:cs="Book Antiqua"/>
                <w:i/>
                <w:iCs/>
                <w:sz w:val="18"/>
                <w:szCs w:val="18"/>
              </w:rPr>
              <w:t xml:space="preserve"> de las metas operativas completas y pendientes vinculadas al Plan Estratégico Institucional.</w:t>
            </w:r>
          </w:p>
        </w:tc>
        <w:tc>
          <w:tcPr>
            <w:tcW w:w="1276" w:type="dxa"/>
          </w:tcPr>
          <w:p w:rsidR="005245C5" w:rsidRPr="002821C0" w:rsidRDefault="005245C5" w:rsidP="005245C5">
            <w:pPr>
              <w:rPr>
                <w:rFonts w:ascii="Book Antiqua" w:eastAsia="Book Antiqua" w:hAnsi="Book Antiqua" w:cs="Book Antiqua"/>
                <w:i/>
                <w:iCs/>
                <w:sz w:val="18"/>
                <w:szCs w:val="18"/>
              </w:rPr>
            </w:pPr>
            <w:r w:rsidRPr="002821C0">
              <w:rPr>
                <w:rFonts w:ascii="Book Antiqua" w:eastAsia="Book Antiqua" w:hAnsi="Book Antiqua" w:cs="Book Antiqua"/>
                <w:i/>
                <w:iCs/>
                <w:sz w:val="18"/>
                <w:szCs w:val="18"/>
              </w:rPr>
              <w:t>Subproceso de Evaluación de la Dirección de Planificación</w:t>
            </w:r>
            <w:r>
              <w:rPr>
                <w:rFonts w:ascii="Book Antiqua" w:eastAsia="Book Antiqua" w:hAnsi="Book Antiqua" w:cs="Book Antiqua"/>
                <w:i/>
                <w:iCs/>
                <w:sz w:val="18"/>
                <w:szCs w:val="18"/>
              </w:rPr>
              <w:t>.</w:t>
            </w:r>
          </w:p>
        </w:tc>
        <w:tc>
          <w:tcPr>
            <w:tcW w:w="4110" w:type="dxa"/>
          </w:tcPr>
          <w:p w:rsidR="005245C5" w:rsidRDefault="005245C5" w:rsidP="00756A73">
            <w:pPr>
              <w:spacing w:line="276" w:lineRule="auto"/>
              <w:ind w:right="49"/>
              <w:rPr>
                <w:rFonts w:ascii="Book Antiqua" w:eastAsia="Book Antiqua" w:hAnsi="Book Antiqua" w:cs="Book Antiqua"/>
                <w:i/>
                <w:iCs/>
                <w:sz w:val="18"/>
                <w:szCs w:val="18"/>
              </w:rPr>
            </w:pPr>
            <w:r>
              <w:rPr>
                <w:rFonts w:ascii="Book Antiqua" w:eastAsia="Book Antiqua" w:hAnsi="Book Antiqua" w:cs="Book Antiqua"/>
                <w:i/>
                <w:iCs/>
                <w:sz w:val="18"/>
                <w:szCs w:val="18"/>
              </w:rPr>
              <w:t xml:space="preserve">El Subproceso </w:t>
            </w:r>
            <w:r w:rsidRPr="00865F29">
              <w:rPr>
                <w:rFonts w:ascii="Book Antiqua" w:eastAsia="Book Antiqua" w:hAnsi="Book Antiqua" w:cs="Book Antiqua"/>
                <w:i/>
                <w:iCs/>
                <w:sz w:val="18"/>
                <w:szCs w:val="18"/>
              </w:rPr>
              <w:t xml:space="preserve">de Evaluación realiza </w:t>
            </w:r>
            <w:r w:rsidRPr="008E1A85">
              <w:rPr>
                <w:rFonts w:ascii="Book Antiqua" w:eastAsia="Book Antiqua" w:hAnsi="Book Antiqua" w:cs="Book Antiqua"/>
                <w:i/>
                <w:iCs/>
                <w:sz w:val="18"/>
                <w:szCs w:val="18"/>
              </w:rPr>
              <w:t>un estudio de</w:t>
            </w:r>
            <w:r w:rsidR="00756A73">
              <w:rPr>
                <w:rFonts w:ascii="Book Antiqua" w:eastAsia="Book Antiqua" w:hAnsi="Book Antiqua" w:cs="Book Antiqua"/>
                <w:i/>
                <w:iCs/>
                <w:sz w:val="18"/>
                <w:szCs w:val="18"/>
              </w:rPr>
              <w:t xml:space="preserve"> evaluación por resultados</w:t>
            </w:r>
            <w:r w:rsidRPr="008E1A85">
              <w:rPr>
                <w:rFonts w:ascii="Book Antiqua" w:eastAsia="Book Antiqua" w:hAnsi="Book Antiqua" w:cs="Book Antiqua"/>
                <w:i/>
                <w:iCs/>
                <w:sz w:val="18"/>
                <w:szCs w:val="18"/>
              </w:rPr>
              <w:t xml:space="preserve"> de la m</w:t>
            </w:r>
            <w:r>
              <w:rPr>
                <w:rFonts w:ascii="Book Antiqua" w:eastAsia="Book Antiqua" w:hAnsi="Book Antiqua" w:cs="Book Antiqua"/>
                <w:i/>
                <w:iCs/>
                <w:sz w:val="18"/>
                <w:szCs w:val="18"/>
              </w:rPr>
              <w:t xml:space="preserve">etas </w:t>
            </w:r>
            <w:r w:rsidRPr="008E1A85">
              <w:rPr>
                <w:rFonts w:ascii="Book Antiqua" w:eastAsia="Book Antiqua" w:hAnsi="Book Antiqua" w:cs="Book Antiqua"/>
                <w:i/>
                <w:iCs/>
                <w:sz w:val="18"/>
                <w:szCs w:val="18"/>
              </w:rPr>
              <w:t>operativas completadas y pendientes vinculadas al PEI, en donde permite analizar cuáles son los resultados, beneficios y población que se benefició al completar la meta operativa; así como, se realiza un análisis de las justificaciones del no cumplimiento que indicaron las oficinas y despachos que no alcanzaron a completar la meta operativa.</w:t>
            </w:r>
          </w:p>
        </w:tc>
        <w:tc>
          <w:tcPr>
            <w:tcW w:w="1276" w:type="dxa"/>
          </w:tcPr>
          <w:p w:rsidR="005245C5" w:rsidRDefault="005245C5" w:rsidP="005245C5">
            <w:pPr>
              <w:rPr>
                <w:rFonts w:ascii="Book Antiqua" w:eastAsia="Book Antiqua" w:hAnsi="Book Antiqua" w:cs="Book Antiqua"/>
                <w:i/>
                <w:iCs/>
                <w:sz w:val="18"/>
                <w:szCs w:val="18"/>
              </w:rPr>
            </w:pPr>
            <w:r>
              <w:rPr>
                <w:rFonts w:ascii="Book Antiqua" w:eastAsia="Book Antiqua" w:hAnsi="Book Antiqua" w:cs="Book Antiqua"/>
                <w:i/>
                <w:iCs/>
                <w:sz w:val="18"/>
                <w:szCs w:val="18"/>
              </w:rPr>
              <w:t>No indica</w:t>
            </w:r>
          </w:p>
        </w:tc>
        <w:tc>
          <w:tcPr>
            <w:tcW w:w="1418" w:type="dxa"/>
          </w:tcPr>
          <w:p w:rsidR="005245C5" w:rsidRDefault="005245C5" w:rsidP="005245C5">
            <w:pPr>
              <w:rPr>
                <w:rFonts w:ascii="Book Antiqua" w:eastAsia="Book Antiqua" w:hAnsi="Book Antiqua" w:cs="Book Antiqua"/>
                <w:i/>
                <w:iCs/>
                <w:sz w:val="18"/>
                <w:szCs w:val="18"/>
              </w:rPr>
            </w:pPr>
            <w:r>
              <w:rPr>
                <w:rFonts w:ascii="Book Antiqua" w:eastAsia="Book Antiqua" w:hAnsi="Book Antiqua" w:cs="Book Antiqua"/>
                <w:i/>
                <w:iCs/>
                <w:sz w:val="18"/>
                <w:szCs w:val="18"/>
              </w:rPr>
              <w:t>No indica</w:t>
            </w:r>
          </w:p>
        </w:tc>
      </w:tr>
      <w:tr w:rsidR="005245C5" w:rsidRPr="002821C0" w:rsidTr="186FC4A8">
        <w:trPr>
          <w:trHeight w:val="300"/>
          <w:jc w:val="center"/>
        </w:trPr>
        <w:tc>
          <w:tcPr>
            <w:tcW w:w="1129" w:type="dxa"/>
          </w:tcPr>
          <w:p w:rsidR="005245C5" w:rsidRPr="002821C0" w:rsidRDefault="005245C5" w:rsidP="005245C5">
            <w:pPr>
              <w:rPr>
                <w:rFonts w:ascii="Book Antiqua" w:eastAsia="Book Antiqua" w:hAnsi="Book Antiqua" w:cs="Book Antiqua"/>
                <w:b/>
                <w:bCs/>
                <w:i/>
                <w:iCs/>
                <w:sz w:val="18"/>
                <w:szCs w:val="18"/>
              </w:rPr>
            </w:pPr>
          </w:p>
        </w:tc>
        <w:tc>
          <w:tcPr>
            <w:tcW w:w="1985" w:type="dxa"/>
          </w:tcPr>
          <w:p w:rsidR="005245C5" w:rsidRDefault="00F9786C" w:rsidP="005245C5">
            <w:pPr>
              <w:rPr>
                <w:rFonts w:ascii="Book Antiqua" w:eastAsia="Book Antiqua" w:hAnsi="Book Antiqua" w:cs="Book Antiqua"/>
                <w:b/>
                <w:bCs/>
                <w:sz w:val="18"/>
                <w:szCs w:val="18"/>
              </w:rPr>
            </w:pPr>
            <w:r>
              <w:rPr>
                <w:rFonts w:ascii="Book Antiqua" w:eastAsia="Book Antiqua" w:hAnsi="Book Antiqua" w:cs="Book Antiqua"/>
                <w:b/>
                <w:bCs/>
                <w:sz w:val="18"/>
                <w:szCs w:val="18"/>
              </w:rPr>
              <w:t>1</w:t>
            </w:r>
            <w:r w:rsidR="005245C5">
              <w:rPr>
                <w:rFonts w:ascii="Book Antiqua" w:eastAsia="Book Antiqua" w:hAnsi="Book Antiqua" w:cs="Book Antiqua"/>
                <w:b/>
                <w:bCs/>
                <w:sz w:val="18"/>
                <w:szCs w:val="18"/>
              </w:rPr>
              <w:t>4.</w:t>
            </w:r>
            <w:r w:rsidR="00C9764B">
              <w:rPr>
                <w:rFonts w:ascii="Book Antiqua" w:eastAsia="Book Antiqua" w:hAnsi="Book Antiqua" w:cs="Book Antiqua"/>
                <w:b/>
                <w:bCs/>
                <w:sz w:val="18"/>
                <w:szCs w:val="18"/>
              </w:rPr>
              <w:t>6</w:t>
            </w:r>
            <w:r w:rsidR="005245C5">
              <w:rPr>
                <w:rFonts w:ascii="Book Antiqua" w:eastAsia="Book Antiqua" w:hAnsi="Book Antiqua" w:cs="Book Antiqua"/>
                <w:b/>
                <w:bCs/>
                <w:sz w:val="18"/>
                <w:szCs w:val="18"/>
              </w:rPr>
              <w:t xml:space="preserve"> </w:t>
            </w:r>
            <w:r w:rsidR="005245C5" w:rsidRPr="00756A73">
              <w:rPr>
                <w:rFonts w:ascii="Book Antiqua" w:eastAsia="Book Antiqua" w:hAnsi="Book Antiqua" w:cs="Book Antiqua"/>
                <w:i/>
                <w:iCs/>
                <w:sz w:val="18"/>
                <w:szCs w:val="18"/>
              </w:rPr>
              <w:t>Seguimiento a los Circuitos y Programas Institucionales</w:t>
            </w:r>
          </w:p>
        </w:tc>
        <w:tc>
          <w:tcPr>
            <w:tcW w:w="1276" w:type="dxa"/>
          </w:tcPr>
          <w:p w:rsidR="005245C5" w:rsidRPr="002821C0" w:rsidRDefault="005245C5" w:rsidP="005245C5">
            <w:pPr>
              <w:rPr>
                <w:rFonts w:ascii="Book Antiqua" w:eastAsia="Book Antiqua" w:hAnsi="Book Antiqua" w:cs="Book Antiqua"/>
                <w:i/>
                <w:iCs/>
                <w:sz w:val="18"/>
                <w:szCs w:val="18"/>
              </w:rPr>
            </w:pPr>
            <w:r w:rsidRPr="002821C0">
              <w:rPr>
                <w:rFonts w:ascii="Book Antiqua" w:eastAsia="Book Antiqua" w:hAnsi="Book Antiqua" w:cs="Book Antiqua"/>
                <w:i/>
                <w:iCs/>
                <w:sz w:val="18"/>
                <w:szCs w:val="18"/>
              </w:rPr>
              <w:t>Subproceso de Evaluación de la Dirección de Planificación</w:t>
            </w:r>
            <w:r>
              <w:rPr>
                <w:rFonts w:ascii="Book Antiqua" w:eastAsia="Book Antiqua" w:hAnsi="Book Antiqua" w:cs="Book Antiqua"/>
                <w:i/>
                <w:iCs/>
                <w:sz w:val="18"/>
                <w:szCs w:val="18"/>
              </w:rPr>
              <w:t>.</w:t>
            </w:r>
          </w:p>
        </w:tc>
        <w:tc>
          <w:tcPr>
            <w:tcW w:w="4110" w:type="dxa"/>
          </w:tcPr>
          <w:p w:rsidR="005245C5" w:rsidRDefault="005245C5" w:rsidP="005245C5">
            <w:pPr>
              <w:rPr>
                <w:rFonts w:ascii="Book Antiqua" w:eastAsia="Book Antiqua" w:hAnsi="Book Antiqua" w:cs="Book Antiqua"/>
                <w:i/>
                <w:iCs/>
                <w:sz w:val="18"/>
                <w:szCs w:val="18"/>
              </w:rPr>
            </w:pPr>
            <w:r>
              <w:rPr>
                <w:rFonts w:ascii="Book Antiqua" w:eastAsia="Book Antiqua" w:hAnsi="Book Antiqua" w:cs="Book Antiqua"/>
                <w:i/>
                <w:iCs/>
                <w:sz w:val="18"/>
                <w:szCs w:val="18"/>
              </w:rPr>
              <w:t xml:space="preserve">El Subproceso de Evaluación realiza un seguimiento donde se </w:t>
            </w:r>
            <w:r w:rsidRPr="00756A73">
              <w:rPr>
                <w:rFonts w:ascii="Book Antiqua" w:eastAsia="Book Antiqua" w:hAnsi="Book Antiqua" w:cs="Book Antiqua"/>
                <w:i/>
                <w:iCs/>
                <w:sz w:val="18"/>
                <w:szCs w:val="18"/>
              </w:rPr>
              <w:t xml:space="preserve"> procede a generar los avances por Circuitos y Programas Institucionales de manera porcentual para verificar los avances contra los parámetros esperados, se analizan variables como ejes transversales existentes, se compara entre periodos, avances por programas presupuestarios y por oficinas, así como por temas estratégicos.</w:t>
            </w:r>
          </w:p>
        </w:tc>
        <w:tc>
          <w:tcPr>
            <w:tcW w:w="1276" w:type="dxa"/>
          </w:tcPr>
          <w:p w:rsidR="005245C5" w:rsidRDefault="005245C5" w:rsidP="005245C5">
            <w:pPr>
              <w:rPr>
                <w:rFonts w:ascii="Book Antiqua" w:eastAsia="Book Antiqua" w:hAnsi="Book Antiqua" w:cs="Book Antiqua"/>
                <w:i/>
                <w:iCs/>
                <w:sz w:val="18"/>
                <w:szCs w:val="18"/>
              </w:rPr>
            </w:pPr>
            <w:r>
              <w:rPr>
                <w:rFonts w:ascii="Book Antiqua" w:eastAsia="Book Antiqua" w:hAnsi="Book Antiqua" w:cs="Book Antiqua"/>
                <w:i/>
                <w:iCs/>
                <w:sz w:val="18"/>
                <w:szCs w:val="18"/>
              </w:rPr>
              <w:t>No indica</w:t>
            </w:r>
          </w:p>
        </w:tc>
        <w:tc>
          <w:tcPr>
            <w:tcW w:w="1418" w:type="dxa"/>
          </w:tcPr>
          <w:p w:rsidR="005245C5" w:rsidRDefault="005245C5" w:rsidP="005245C5">
            <w:pPr>
              <w:rPr>
                <w:rFonts w:ascii="Book Antiqua" w:eastAsia="Book Antiqua" w:hAnsi="Book Antiqua" w:cs="Book Antiqua"/>
                <w:i/>
                <w:iCs/>
                <w:sz w:val="18"/>
                <w:szCs w:val="18"/>
              </w:rPr>
            </w:pPr>
            <w:r>
              <w:rPr>
                <w:rFonts w:ascii="Book Antiqua" w:eastAsia="Book Antiqua" w:hAnsi="Book Antiqua" w:cs="Book Antiqua"/>
                <w:i/>
                <w:iCs/>
                <w:sz w:val="18"/>
                <w:szCs w:val="18"/>
              </w:rPr>
              <w:t>No indica</w:t>
            </w:r>
          </w:p>
        </w:tc>
      </w:tr>
      <w:tr w:rsidR="005245C5" w:rsidRPr="002821C0" w:rsidTr="186FC4A8">
        <w:trPr>
          <w:trHeight w:val="300"/>
          <w:jc w:val="center"/>
        </w:trPr>
        <w:tc>
          <w:tcPr>
            <w:tcW w:w="1129" w:type="dxa"/>
          </w:tcPr>
          <w:p w:rsidR="005245C5" w:rsidRPr="002821C0" w:rsidRDefault="005245C5" w:rsidP="005245C5">
            <w:pPr>
              <w:rPr>
                <w:rFonts w:ascii="Book Antiqua" w:eastAsia="Book Antiqua" w:hAnsi="Book Antiqua" w:cs="Book Antiqua"/>
                <w:b/>
                <w:bCs/>
                <w:i/>
                <w:iCs/>
                <w:sz w:val="18"/>
                <w:szCs w:val="18"/>
              </w:rPr>
            </w:pPr>
          </w:p>
        </w:tc>
        <w:tc>
          <w:tcPr>
            <w:tcW w:w="1985" w:type="dxa"/>
          </w:tcPr>
          <w:p w:rsidR="005245C5" w:rsidRPr="00756A73" w:rsidRDefault="00F9786C" w:rsidP="005245C5">
            <w:pPr>
              <w:rPr>
                <w:rFonts w:ascii="Book Antiqua" w:eastAsia="Book Antiqua" w:hAnsi="Book Antiqua" w:cs="Book Antiqua"/>
                <w:i/>
                <w:iCs/>
                <w:sz w:val="18"/>
                <w:szCs w:val="18"/>
              </w:rPr>
            </w:pPr>
            <w:r>
              <w:rPr>
                <w:rFonts w:ascii="Book Antiqua" w:eastAsia="Book Antiqua" w:hAnsi="Book Antiqua" w:cs="Book Antiqua"/>
                <w:b/>
                <w:bCs/>
                <w:sz w:val="18"/>
                <w:szCs w:val="18"/>
              </w:rPr>
              <w:t>1</w:t>
            </w:r>
            <w:r w:rsidR="005245C5">
              <w:rPr>
                <w:rFonts w:ascii="Book Antiqua" w:eastAsia="Book Antiqua" w:hAnsi="Book Antiqua" w:cs="Book Antiqua"/>
                <w:b/>
                <w:bCs/>
                <w:sz w:val="18"/>
                <w:szCs w:val="18"/>
              </w:rPr>
              <w:t>4.</w:t>
            </w:r>
            <w:r w:rsidR="00C9764B">
              <w:rPr>
                <w:rFonts w:ascii="Book Antiqua" w:eastAsia="Book Antiqua" w:hAnsi="Book Antiqua" w:cs="Book Antiqua"/>
                <w:b/>
                <w:bCs/>
                <w:sz w:val="18"/>
                <w:szCs w:val="18"/>
              </w:rPr>
              <w:t>7</w:t>
            </w:r>
            <w:r w:rsidR="005245C5">
              <w:rPr>
                <w:rFonts w:ascii="Book Antiqua" w:eastAsia="Book Antiqua" w:hAnsi="Book Antiqua" w:cs="Book Antiqua"/>
                <w:b/>
                <w:bCs/>
                <w:sz w:val="18"/>
                <w:szCs w:val="18"/>
              </w:rPr>
              <w:t xml:space="preserve"> </w:t>
            </w:r>
            <w:r w:rsidR="005245C5" w:rsidRPr="008E1A85">
              <w:rPr>
                <w:rFonts w:ascii="Book Antiqua" w:eastAsia="Book Antiqua" w:hAnsi="Book Antiqua" w:cs="Book Antiqua"/>
                <w:i/>
                <w:iCs/>
                <w:sz w:val="18"/>
                <w:szCs w:val="18"/>
              </w:rPr>
              <w:t>Informe de Seguimiento al Plan Anual Operativo.</w:t>
            </w:r>
          </w:p>
        </w:tc>
        <w:tc>
          <w:tcPr>
            <w:tcW w:w="1276" w:type="dxa"/>
          </w:tcPr>
          <w:p w:rsidR="005245C5" w:rsidRPr="002821C0" w:rsidRDefault="005245C5" w:rsidP="005245C5">
            <w:pPr>
              <w:rPr>
                <w:rFonts w:ascii="Book Antiqua" w:eastAsia="Book Antiqua" w:hAnsi="Book Antiqua" w:cs="Book Antiqua"/>
                <w:i/>
                <w:iCs/>
                <w:sz w:val="18"/>
                <w:szCs w:val="18"/>
              </w:rPr>
            </w:pPr>
            <w:r w:rsidRPr="002821C0">
              <w:rPr>
                <w:rFonts w:ascii="Book Antiqua" w:eastAsia="Book Antiqua" w:hAnsi="Book Antiqua" w:cs="Book Antiqua"/>
                <w:i/>
                <w:iCs/>
                <w:sz w:val="18"/>
                <w:szCs w:val="18"/>
              </w:rPr>
              <w:t>Subproceso de Evaluación de la Dirección de Planificación</w:t>
            </w:r>
            <w:r>
              <w:rPr>
                <w:rFonts w:ascii="Book Antiqua" w:eastAsia="Book Antiqua" w:hAnsi="Book Antiqua" w:cs="Book Antiqua"/>
                <w:i/>
                <w:iCs/>
                <w:sz w:val="18"/>
                <w:szCs w:val="18"/>
              </w:rPr>
              <w:t>.</w:t>
            </w:r>
          </w:p>
        </w:tc>
        <w:tc>
          <w:tcPr>
            <w:tcW w:w="4110" w:type="dxa"/>
          </w:tcPr>
          <w:p w:rsidR="005245C5" w:rsidRDefault="005245C5" w:rsidP="005245C5">
            <w:pPr>
              <w:rPr>
                <w:rFonts w:ascii="Book Antiqua" w:eastAsia="Book Antiqua" w:hAnsi="Book Antiqua" w:cs="Book Antiqua"/>
                <w:i/>
                <w:iCs/>
                <w:sz w:val="18"/>
                <w:szCs w:val="18"/>
              </w:rPr>
            </w:pPr>
            <w:r>
              <w:rPr>
                <w:rFonts w:ascii="Book Antiqua" w:eastAsia="Book Antiqua" w:hAnsi="Book Antiqua" w:cs="Book Antiqua"/>
                <w:i/>
                <w:iCs/>
                <w:sz w:val="18"/>
                <w:szCs w:val="18"/>
              </w:rPr>
              <w:t>La Dirección de Planificación</w:t>
            </w:r>
            <w:r w:rsidR="00D86EA2">
              <w:rPr>
                <w:rFonts w:ascii="Book Antiqua" w:eastAsia="Book Antiqua" w:hAnsi="Book Antiqua" w:cs="Book Antiqua"/>
                <w:i/>
                <w:iCs/>
                <w:sz w:val="18"/>
                <w:szCs w:val="18"/>
              </w:rPr>
              <w:t xml:space="preserve"> de manera anual</w:t>
            </w:r>
            <w:r>
              <w:rPr>
                <w:rFonts w:ascii="Book Antiqua" w:eastAsia="Book Antiqua" w:hAnsi="Book Antiqua" w:cs="Book Antiqua"/>
                <w:i/>
                <w:iCs/>
                <w:sz w:val="18"/>
                <w:szCs w:val="18"/>
              </w:rPr>
              <w:t xml:space="preserve"> rinde un informe de seguimiento a los avances registrados en el Sistema PAO</w:t>
            </w:r>
            <w:r w:rsidR="00D86EA2">
              <w:rPr>
                <w:rFonts w:ascii="Book Antiqua" w:eastAsia="Book Antiqua" w:hAnsi="Book Antiqua" w:cs="Book Antiqua"/>
                <w:i/>
                <w:iCs/>
                <w:sz w:val="18"/>
                <w:szCs w:val="18"/>
              </w:rPr>
              <w:t xml:space="preserve"> al semestre del año en curso</w:t>
            </w:r>
            <w:r>
              <w:rPr>
                <w:rFonts w:ascii="Book Antiqua" w:eastAsia="Book Antiqua" w:hAnsi="Book Antiqua" w:cs="Book Antiqua"/>
                <w:i/>
                <w:iCs/>
                <w:sz w:val="18"/>
                <w:szCs w:val="18"/>
              </w:rPr>
              <w:t xml:space="preserve">, y </w:t>
            </w:r>
            <w:r w:rsidR="00D86EA2">
              <w:rPr>
                <w:rFonts w:ascii="Book Antiqua" w:eastAsia="Book Antiqua" w:hAnsi="Book Antiqua" w:cs="Book Antiqua"/>
                <w:i/>
                <w:iCs/>
                <w:sz w:val="18"/>
                <w:szCs w:val="18"/>
              </w:rPr>
              <w:t xml:space="preserve">este </w:t>
            </w:r>
            <w:r>
              <w:rPr>
                <w:rFonts w:ascii="Book Antiqua" w:eastAsia="Book Antiqua" w:hAnsi="Book Antiqua" w:cs="Book Antiqua"/>
                <w:i/>
                <w:iCs/>
                <w:sz w:val="18"/>
                <w:szCs w:val="18"/>
              </w:rPr>
              <w:t>es presentado al Consejo Superior</w:t>
            </w:r>
            <w:r w:rsidR="00D86EA2">
              <w:rPr>
                <w:rFonts w:ascii="Book Antiqua" w:eastAsia="Book Antiqua" w:hAnsi="Book Antiqua" w:cs="Book Antiqua"/>
                <w:i/>
                <w:iCs/>
                <w:sz w:val="18"/>
                <w:szCs w:val="18"/>
              </w:rPr>
              <w:t>;</w:t>
            </w:r>
            <w:r>
              <w:rPr>
                <w:rFonts w:ascii="Book Antiqua" w:eastAsia="Book Antiqua" w:hAnsi="Book Antiqua" w:cs="Book Antiqua"/>
                <w:i/>
                <w:iCs/>
                <w:sz w:val="18"/>
                <w:szCs w:val="18"/>
              </w:rPr>
              <w:t xml:space="preserve"> es importante destacar que l</w:t>
            </w:r>
            <w:r w:rsidRPr="008E1A85">
              <w:rPr>
                <w:rFonts w:ascii="Book Antiqua" w:eastAsia="Book Antiqua" w:hAnsi="Book Antiqua" w:cs="Book Antiqua"/>
                <w:i/>
                <w:iCs/>
                <w:sz w:val="18"/>
                <w:szCs w:val="18"/>
              </w:rPr>
              <w:t>as revisiones que se realizan se fundamentan en la información contenida en el sistema PAO y como resultado, se obtiene el grado de avance de cumplimiento de cada componente midiendo el nivel de progreso, el cual se obtiene mediante el avance de cumplimiento de las diferentes acciones, realizando un corte al primer semestre de cada año.</w:t>
            </w:r>
          </w:p>
          <w:p w:rsidR="005245C5" w:rsidRDefault="005245C5" w:rsidP="005245C5">
            <w:pPr>
              <w:rPr>
                <w:rFonts w:ascii="Book Antiqua" w:eastAsia="Book Antiqua" w:hAnsi="Book Antiqua" w:cs="Book Antiqua"/>
                <w:i/>
                <w:iCs/>
                <w:sz w:val="18"/>
                <w:szCs w:val="18"/>
              </w:rPr>
            </w:pPr>
          </w:p>
          <w:p w:rsidR="005245C5" w:rsidRPr="002821C0" w:rsidRDefault="005245C5" w:rsidP="00756A73">
            <w:pPr>
              <w:widowControl w:val="0"/>
              <w:autoSpaceDE w:val="0"/>
              <w:autoSpaceDN w:val="0"/>
              <w:adjustRightInd w:val="0"/>
              <w:spacing w:after="0" w:line="276" w:lineRule="auto"/>
              <w:ind w:left="0" w:right="49"/>
              <w:rPr>
                <w:rFonts w:ascii="Book Antiqua" w:eastAsia="Book Antiqua" w:hAnsi="Book Antiqua" w:cs="Book Antiqua"/>
                <w:i/>
                <w:iCs/>
                <w:sz w:val="18"/>
                <w:szCs w:val="18"/>
              </w:rPr>
            </w:pPr>
          </w:p>
        </w:tc>
        <w:tc>
          <w:tcPr>
            <w:tcW w:w="1276" w:type="dxa"/>
          </w:tcPr>
          <w:p w:rsidR="005245C5" w:rsidRPr="002821C0" w:rsidRDefault="005245C5" w:rsidP="005245C5">
            <w:pPr>
              <w:rPr>
                <w:rFonts w:ascii="Book Antiqua" w:eastAsia="Book Antiqua" w:hAnsi="Book Antiqua" w:cs="Book Antiqua"/>
                <w:i/>
                <w:iCs/>
                <w:sz w:val="18"/>
                <w:szCs w:val="18"/>
              </w:rPr>
            </w:pPr>
            <w:r>
              <w:rPr>
                <w:rFonts w:ascii="Book Antiqua" w:eastAsia="Book Antiqua" w:hAnsi="Book Antiqua" w:cs="Book Antiqua"/>
                <w:i/>
                <w:iCs/>
                <w:sz w:val="18"/>
                <w:szCs w:val="18"/>
              </w:rPr>
              <w:t>No indica</w:t>
            </w:r>
          </w:p>
        </w:tc>
        <w:tc>
          <w:tcPr>
            <w:tcW w:w="1418" w:type="dxa"/>
          </w:tcPr>
          <w:p w:rsidR="005245C5" w:rsidRPr="002821C0" w:rsidRDefault="005245C5" w:rsidP="005245C5">
            <w:pPr>
              <w:rPr>
                <w:rFonts w:ascii="Book Antiqua" w:eastAsia="Book Antiqua" w:hAnsi="Book Antiqua" w:cs="Book Antiqua"/>
                <w:i/>
                <w:iCs/>
                <w:sz w:val="18"/>
                <w:szCs w:val="18"/>
              </w:rPr>
            </w:pPr>
            <w:r>
              <w:rPr>
                <w:rFonts w:ascii="Book Antiqua" w:eastAsia="Book Antiqua" w:hAnsi="Book Antiqua" w:cs="Book Antiqua"/>
                <w:i/>
                <w:iCs/>
                <w:sz w:val="18"/>
                <w:szCs w:val="18"/>
              </w:rPr>
              <w:t>No indica</w:t>
            </w:r>
          </w:p>
        </w:tc>
      </w:tr>
      <w:tr w:rsidR="005245C5" w:rsidRPr="002821C0" w:rsidTr="2051A2E8">
        <w:trPr>
          <w:trHeight w:val="300"/>
          <w:jc w:val="center"/>
        </w:trPr>
        <w:tc>
          <w:tcPr>
            <w:tcW w:w="1129" w:type="dxa"/>
          </w:tcPr>
          <w:p w:rsidR="005245C5" w:rsidRPr="002821C0" w:rsidRDefault="005245C5" w:rsidP="005245C5">
            <w:pPr>
              <w:rPr>
                <w:rFonts w:ascii="Book Antiqua" w:eastAsia="Book Antiqua" w:hAnsi="Book Antiqua" w:cs="Book Antiqua"/>
                <w:b/>
                <w:bCs/>
                <w:i/>
                <w:iCs/>
                <w:sz w:val="18"/>
                <w:szCs w:val="18"/>
              </w:rPr>
            </w:pPr>
          </w:p>
        </w:tc>
        <w:tc>
          <w:tcPr>
            <w:tcW w:w="1985" w:type="dxa"/>
          </w:tcPr>
          <w:p w:rsidR="005245C5" w:rsidRPr="2051A2E8" w:rsidRDefault="00F9786C" w:rsidP="005245C5">
            <w:pPr>
              <w:rPr>
                <w:rFonts w:ascii="Book Antiqua" w:eastAsia="Book Antiqua" w:hAnsi="Book Antiqua" w:cs="Book Antiqua"/>
                <w:b/>
                <w:bCs/>
                <w:sz w:val="18"/>
                <w:szCs w:val="18"/>
              </w:rPr>
            </w:pPr>
            <w:r>
              <w:rPr>
                <w:rFonts w:ascii="Book Antiqua" w:eastAsia="Book Antiqua" w:hAnsi="Book Antiqua" w:cs="Book Antiqua"/>
                <w:b/>
                <w:bCs/>
                <w:sz w:val="18"/>
                <w:szCs w:val="18"/>
              </w:rPr>
              <w:t>1</w:t>
            </w:r>
            <w:r w:rsidR="005245C5" w:rsidRPr="2051A2E8">
              <w:rPr>
                <w:rFonts w:ascii="Book Antiqua" w:eastAsia="Book Antiqua" w:hAnsi="Book Antiqua" w:cs="Book Antiqua"/>
                <w:b/>
                <w:bCs/>
                <w:sz w:val="18"/>
                <w:szCs w:val="18"/>
              </w:rPr>
              <w:t>4.</w:t>
            </w:r>
            <w:r w:rsidR="00C9764B">
              <w:rPr>
                <w:rFonts w:ascii="Book Antiqua" w:eastAsia="Book Antiqua" w:hAnsi="Book Antiqua" w:cs="Book Antiqua"/>
                <w:b/>
                <w:bCs/>
                <w:sz w:val="18"/>
                <w:szCs w:val="18"/>
              </w:rPr>
              <w:t>8</w:t>
            </w:r>
            <w:r w:rsidR="005245C5" w:rsidRPr="2051A2E8">
              <w:rPr>
                <w:rFonts w:ascii="Book Antiqua" w:eastAsia="Book Antiqua" w:hAnsi="Book Antiqua" w:cs="Book Antiqua"/>
                <w:i/>
                <w:iCs/>
                <w:sz w:val="18"/>
                <w:szCs w:val="18"/>
              </w:rPr>
              <w:t xml:space="preserve"> </w:t>
            </w:r>
            <w:r w:rsidR="005245C5">
              <w:rPr>
                <w:rFonts w:ascii="Book Antiqua" w:eastAsia="Book Antiqua" w:hAnsi="Book Antiqua" w:cs="Book Antiqua"/>
                <w:i/>
                <w:iCs/>
                <w:sz w:val="18"/>
                <w:szCs w:val="18"/>
              </w:rPr>
              <w:t>Informe de Evaluación al Plan Anual Operativo</w:t>
            </w:r>
          </w:p>
        </w:tc>
        <w:tc>
          <w:tcPr>
            <w:tcW w:w="1276" w:type="dxa"/>
          </w:tcPr>
          <w:p w:rsidR="005245C5" w:rsidRPr="2051A2E8" w:rsidRDefault="005245C5" w:rsidP="005245C5">
            <w:pPr>
              <w:rPr>
                <w:rFonts w:ascii="Book Antiqua" w:eastAsia="Book Antiqua" w:hAnsi="Book Antiqua" w:cs="Book Antiqua"/>
                <w:i/>
                <w:iCs/>
                <w:sz w:val="18"/>
                <w:szCs w:val="18"/>
              </w:rPr>
            </w:pPr>
            <w:r>
              <w:rPr>
                <w:rFonts w:ascii="Book Antiqua" w:eastAsia="Book Antiqua" w:hAnsi="Book Antiqua" w:cs="Book Antiqua"/>
                <w:i/>
                <w:iCs/>
                <w:sz w:val="18"/>
                <w:szCs w:val="18"/>
              </w:rPr>
              <w:t>Subproceso de Evaluación de la Dirección de Planificación.</w:t>
            </w:r>
          </w:p>
        </w:tc>
        <w:tc>
          <w:tcPr>
            <w:tcW w:w="4110" w:type="dxa"/>
          </w:tcPr>
          <w:p w:rsidR="005245C5" w:rsidRPr="2051A2E8" w:rsidRDefault="005245C5" w:rsidP="00756A73">
            <w:pPr>
              <w:widowControl w:val="0"/>
              <w:spacing w:after="0" w:line="276" w:lineRule="auto"/>
              <w:rPr>
                <w:rFonts w:ascii="Book Antiqua" w:eastAsia="Book Antiqua" w:hAnsi="Book Antiqua" w:cs="Book Antiqua"/>
                <w:i/>
                <w:iCs/>
                <w:sz w:val="18"/>
                <w:szCs w:val="18"/>
              </w:rPr>
            </w:pPr>
            <w:r>
              <w:rPr>
                <w:rFonts w:ascii="Book Antiqua" w:eastAsia="Book Antiqua" w:hAnsi="Book Antiqua" w:cs="Book Antiqua"/>
                <w:i/>
                <w:iCs/>
                <w:sz w:val="18"/>
                <w:szCs w:val="18"/>
              </w:rPr>
              <w:t xml:space="preserve">La Dirección de Planificación </w:t>
            </w:r>
            <w:r w:rsidR="00D86EA2">
              <w:rPr>
                <w:rFonts w:ascii="Book Antiqua" w:eastAsia="Book Antiqua" w:hAnsi="Book Antiqua" w:cs="Book Antiqua"/>
                <w:i/>
                <w:iCs/>
                <w:sz w:val="18"/>
                <w:szCs w:val="18"/>
              </w:rPr>
              <w:t xml:space="preserve">de manera anual </w:t>
            </w:r>
            <w:r>
              <w:rPr>
                <w:rFonts w:ascii="Book Antiqua" w:eastAsia="Book Antiqua" w:hAnsi="Book Antiqua" w:cs="Book Antiqua"/>
                <w:i/>
                <w:iCs/>
                <w:sz w:val="18"/>
                <w:szCs w:val="18"/>
              </w:rPr>
              <w:t>rinde un informe de evaluación al cumplimiento de las metas operativas registradas en el Sistema PAO</w:t>
            </w:r>
            <w:r w:rsidR="00D86EA2">
              <w:rPr>
                <w:rFonts w:ascii="Book Antiqua" w:eastAsia="Book Antiqua" w:hAnsi="Book Antiqua" w:cs="Book Antiqua"/>
                <w:i/>
                <w:iCs/>
                <w:sz w:val="18"/>
                <w:szCs w:val="18"/>
              </w:rPr>
              <w:t xml:space="preserve"> del año anterior</w:t>
            </w:r>
            <w:r>
              <w:rPr>
                <w:rFonts w:ascii="Book Antiqua" w:eastAsia="Book Antiqua" w:hAnsi="Book Antiqua" w:cs="Book Antiqua"/>
                <w:i/>
                <w:iCs/>
                <w:sz w:val="18"/>
                <w:szCs w:val="18"/>
              </w:rPr>
              <w:t>, y es presentado al Consejo Superior, con el fin de recabar la información de cómo se encuentra el estado de las oficinas judiciales al finalizar el periodo analizado</w:t>
            </w:r>
            <w:r w:rsidR="00D86EA2">
              <w:rPr>
                <w:rFonts w:ascii="Book Antiqua" w:eastAsia="Book Antiqua" w:hAnsi="Book Antiqua" w:cs="Book Antiqua"/>
                <w:i/>
                <w:iCs/>
                <w:sz w:val="18"/>
                <w:szCs w:val="18"/>
              </w:rPr>
              <w:t xml:space="preserve"> y contribuir </w:t>
            </w:r>
            <w:r w:rsidR="00520186">
              <w:rPr>
                <w:rFonts w:ascii="Book Antiqua" w:eastAsia="Book Antiqua" w:hAnsi="Book Antiqua" w:cs="Book Antiqua"/>
                <w:i/>
                <w:iCs/>
                <w:sz w:val="18"/>
                <w:szCs w:val="18"/>
              </w:rPr>
              <w:t>1</w:t>
            </w:r>
            <w:r w:rsidR="00D86EA2">
              <w:rPr>
                <w:rFonts w:ascii="Book Antiqua" w:eastAsia="Book Antiqua" w:hAnsi="Book Antiqua" w:cs="Book Antiqua"/>
                <w:i/>
                <w:iCs/>
                <w:sz w:val="18"/>
                <w:szCs w:val="18"/>
              </w:rPr>
              <w:t xml:space="preserve">con la toma de decisiones </w:t>
            </w:r>
            <w:r>
              <w:rPr>
                <w:rFonts w:ascii="Book Antiqua" w:eastAsia="Book Antiqua" w:hAnsi="Book Antiqua" w:cs="Book Antiqua"/>
                <w:i/>
                <w:iCs/>
                <w:sz w:val="18"/>
                <w:szCs w:val="18"/>
              </w:rPr>
              <w:t xml:space="preserve">. </w:t>
            </w:r>
          </w:p>
        </w:tc>
        <w:tc>
          <w:tcPr>
            <w:tcW w:w="1276" w:type="dxa"/>
          </w:tcPr>
          <w:p w:rsidR="005245C5" w:rsidRDefault="005245C5" w:rsidP="005245C5">
            <w:pPr>
              <w:rPr>
                <w:rFonts w:ascii="Book Antiqua" w:eastAsia="Book Antiqua" w:hAnsi="Book Antiqua" w:cs="Book Antiqua"/>
                <w:i/>
                <w:iCs/>
                <w:sz w:val="18"/>
                <w:szCs w:val="18"/>
              </w:rPr>
            </w:pPr>
            <w:r w:rsidRPr="4CA07544">
              <w:rPr>
                <w:rFonts w:ascii="Book Antiqua" w:eastAsia="Book Antiqua" w:hAnsi="Book Antiqua" w:cs="Book Antiqua"/>
                <w:i/>
                <w:iCs/>
                <w:sz w:val="18"/>
                <w:szCs w:val="18"/>
              </w:rPr>
              <w:t>No indica</w:t>
            </w:r>
          </w:p>
        </w:tc>
        <w:tc>
          <w:tcPr>
            <w:tcW w:w="1418" w:type="dxa"/>
          </w:tcPr>
          <w:p w:rsidR="005245C5" w:rsidRDefault="005245C5" w:rsidP="005245C5">
            <w:pPr>
              <w:rPr>
                <w:rFonts w:ascii="Book Antiqua" w:eastAsia="Book Antiqua" w:hAnsi="Book Antiqua" w:cs="Book Antiqua"/>
                <w:i/>
                <w:iCs/>
                <w:sz w:val="18"/>
                <w:szCs w:val="18"/>
              </w:rPr>
            </w:pPr>
            <w:r w:rsidRPr="4CA07544">
              <w:rPr>
                <w:rFonts w:ascii="Book Antiqua" w:eastAsia="Book Antiqua" w:hAnsi="Book Antiqua" w:cs="Book Antiqua"/>
                <w:i/>
                <w:iCs/>
                <w:sz w:val="18"/>
                <w:szCs w:val="18"/>
              </w:rPr>
              <w:t>No indica</w:t>
            </w:r>
          </w:p>
        </w:tc>
      </w:tr>
      <w:tr w:rsidR="005245C5" w:rsidRPr="002821C0" w:rsidTr="186FC4A8">
        <w:trPr>
          <w:trHeight w:val="300"/>
          <w:jc w:val="center"/>
        </w:trPr>
        <w:tc>
          <w:tcPr>
            <w:tcW w:w="1129" w:type="dxa"/>
          </w:tcPr>
          <w:p w:rsidR="005245C5" w:rsidRPr="002821C0" w:rsidRDefault="005245C5" w:rsidP="005245C5">
            <w:pPr>
              <w:rPr>
                <w:rFonts w:ascii="Book Antiqua" w:eastAsia="Book Antiqua" w:hAnsi="Book Antiqua" w:cs="Book Antiqua"/>
                <w:b/>
                <w:bCs/>
                <w:i/>
                <w:iCs/>
                <w:sz w:val="18"/>
                <w:szCs w:val="18"/>
              </w:rPr>
            </w:pPr>
          </w:p>
        </w:tc>
        <w:tc>
          <w:tcPr>
            <w:tcW w:w="1985" w:type="dxa"/>
          </w:tcPr>
          <w:p w:rsidR="005245C5" w:rsidRPr="002821C0" w:rsidRDefault="00F9786C" w:rsidP="005245C5">
            <w:pPr>
              <w:rPr>
                <w:rFonts w:ascii="Book Antiqua" w:eastAsia="Book Antiqua" w:hAnsi="Book Antiqua" w:cs="Book Antiqua"/>
                <w:b/>
                <w:bCs/>
                <w:sz w:val="18"/>
                <w:szCs w:val="18"/>
              </w:rPr>
            </w:pPr>
            <w:r>
              <w:rPr>
                <w:rFonts w:ascii="Book Antiqua" w:eastAsia="Book Antiqua" w:hAnsi="Book Antiqua" w:cs="Book Antiqua"/>
                <w:b/>
                <w:bCs/>
                <w:sz w:val="18"/>
                <w:szCs w:val="18"/>
              </w:rPr>
              <w:t>1</w:t>
            </w:r>
            <w:r w:rsidR="005245C5" w:rsidRPr="002821C0">
              <w:rPr>
                <w:rFonts w:ascii="Book Antiqua" w:eastAsia="Book Antiqua" w:hAnsi="Book Antiqua" w:cs="Book Antiqua"/>
                <w:b/>
                <w:bCs/>
                <w:sz w:val="18"/>
                <w:szCs w:val="18"/>
              </w:rPr>
              <w:t>4.</w:t>
            </w:r>
            <w:r w:rsidR="00C9764B">
              <w:rPr>
                <w:rFonts w:ascii="Book Antiqua" w:eastAsia="Book Antiqua" w:hAnsi="Book Antiqua" w:cs="Book Antiqua"/>
                <w:b/>
                <w:bCs/>
                <w:sz w:val="18"/>
                <w:szCs w:val="18"/>
              </w:rPr>
              <w:t>9</w:t>
            </w:r>
            <w:r w:rsidR="005245C5" w:rsidRPr="002821C0">
              <w:rPr>
                <w:rFonts w:ascii="Book Antiqua" w:eastAsia="Book Antiqua" w:hAnsi="Book Antiqua" w:cs="Book Antiqua"/>
                <w:b/>
                <w:bCs/>
                <w:sz w:val="18"/>
                <w:szCs w:val="18"/>
              </w:rPr>
              <w:t xml:space="preserve"> </w:t>
            </w:r>
            <w:r w:rsidR="005245C5" w:rsidRPr="002821C0">
              <w:rPr>
                <w:rFonts w:ascii="Book Antiqua" w:eastAsia="Book Antiqua" w:hAnsi="Book Antiqua" w:cs="Book Antiqua"/>
                <w:i/>
                <w:iCs/>
                <w:sz w:val="18"/>
                <w:szCs w:val="18"/>
              </w:rPr>
              <w:t xml:space="preserve">Verificación de la calidad de evidencia y documentos que incorporan las oficinas y despachos judiciales en el Sistema PAO. La verificación de la calidad de la evidencia se realizará a partir de una muestra representativa que se definirá a lo interno del Subproceso de Evaluación, partiendo de las metas registradas cada año.   </w:t>
            </w:r>
          </w:p>
        </w:tc>
        <w:tc>
          <w:tcPr>
            <w:tcW w:w="1276" w:type="dxa"/>
          </w:tcPr>
          <w:p w:rsidR="005245C5" w:rsidRPr="002821C0" w:rsidRDefault="005245C5" w:rsidP="005245C5">
            <w:pPr>
              <w:rPr>
                <w:rFonts w:ascii="Book Antiqua" w:eastAsia="Book Antiqua" w:hAnsi="Book Antiqua" w:cs="Book Antiqua"/>
                <w:i/>
                <w:iCs/>
                <w:sz w:val="18"/>
                <w:szCs w:val="18"/>
              </w:rPr>
            </w:pPr>
            <w:r w:rsidRPr="002821C0">
              <w:rPr>
                <w:rFonts w:ascii="Book Antiqua" w:eastAsia="Book Antiqua" w:hAnsi="Book Antiqua" w:cs="Book Antiqua"/>
                <w:i/>
                <w:iCs/>
                <w:sz w:val="18"/>
                <w:szCs w:val="18"/>
              </w:rPr>
              <w:t>Subproceso de Evaluación de la Dirección de Planificación</w:t>
            </w:r>
          </w:p>
        </w:tc>
        <w:tc>
          <w:tcPr>
            <w:tcW w:w="4110" w:type="dxa"/>
          </w:tcPr>
          <w:p w:rsidR="005245C5" w:rsidRPr="002821C0" w:rsidRDefault="005245C5" w:rsidP="005245C5">
            <w:pPr>
              <w:rPr>
                <w:rFonts w:ascii="Book Antiqua" w:eastAsia="Book Antiqua" w:hAnsi="Book Antiqua" w:cs="Book Antiqua"/>
                <w:i/>
                <w:iCs/>
                <w:sz w:val="18"/>
                <w:szCs w:val="18"/>
              </w:rPr>
            </w:pPr>
            <w:r w:rsidRPr="002821C0">
              <w:rPr>
                <w:rFonts w:ascii="Book Antiqua" w:eastAsia="Book Antiqua" w:hAnsi="Book Antiqua" w:cs="Book Antiqua"/>
                <w:i/>
                <w:iCs/>
                <w:sz w:val="18"/>
                <w:szCs w:val="18"/>
              </w:rPr>
              <w:t>El Subproceso de Evaluación realizará un muestreo representativo de las oficinas que incorporan evidencia y documentos en el avance del PAO, para la verificación de si el documento cargado respalda el cumplimiento de la meta establecida. La muestra representativa se definirá a lo interno del Subproceso de Evaluación, partiendo de las metas registradas cada año.</w:t>
            </w:r>
          </w:p>
          <w:p w:rsidR="005245C5" w:rsidRPr="002821C0" w:rsidRDefault="005245C5" w:rsidP="005245C5">
            <w:pPr>
              <w:rPr>
                <w:rFonts w:ascii="Book Antiqua" w:eastAsia="Book Antiqua" w:hAnsi="Book Antiqua" w:cs="Book Antiqua"/>
                <w:i/>
                <w:iCs/>
                <w:sz w:val="18"/>
                <w:szCs w:val="18"/>
              </w:rPr>
            </w:pPr>
          </w:p>
          <w:p w:rsidR="005245C5" w:rsidRPr="002821C0" w:rsidRDefault="005245C5" w:rsidP="005245C5">
            <w:pPr>
              <w:rPr>
                <w:rFonts w:ascii="Book Antiqua" w:eastAsia="Book Antiqua" w:hAnsi="Book Antiqua" w:cs="Book Antiqua"/>
                <w:i/>
                <w:iCs/>
                <w:sz w:val="18"/>
                <w:szCs w:val="18"/>
              </w:rPr>
            </w:pPr>
            <w:r w:rsidRPr="002821C0">
              <w:rPr>
                <w:rFonts w:ascii="Book Antiqua" w:eastAsia="Book Antiqua" w:hAnsi="Book Antiqua" w:cs="Book Antiqua"/>
                <w:i/>
                <w:iCs/>
                <w:sz w:val="18"/>
                <w:szCs w:val="18"/>
              </w:rPr>
              <w:t>Asimismo, procederá a comunicar al Consejo Superior los resultados obtenidos, como parte del informe de Evaluación del Plan Anual Operativo de cada año.</w:t>
            </w:r>
          </w:p>
        </w:tc>
        <w:tc>
          <w:tcPr>
            <w:tcW w:w="1276" w:type="dxa"/>
          </w:tcPr>
          <w:p w:rsidR="005245C5" w:rsidRPr="002821C0" w:rsidRDefault="005245C5" w:rsidP="005245C5">
            <w:pPr>
              <w:rPr>
                <w:rFonts w:ascii="Book Antiqua" w:eastAsia="Book Antiqua" w:hAnsi="Book Antiqua" w:cs="Book Antiqua"/>
                <w:i/>
                <w:iCs/>
                <w:sz w:val="18"/>
                <w:szCs w:val="18"/>
              </w:rPr>
            </w:pPr>
            <w:r w:rsidRPr="002821C0">
              <w:rPr>
                <w:rFonts w:ascii="Book Antiqua" w:eastAsia="Book Antiqua" w:hAnsi="Book Antiqua" w:cs="Book Antiqua"/>
                <w:i/>
                <w:iCs/>
                <w:sz w:val="18"/>
                <w:szCs w:val="18"/>
              </w:rPr>
              <w:t>No indica</w:t>
            </w:r>
          </w:p>
        </w:tc>
        <w:tc>
          <w:tcPr>
            <w:tcW w:w="1418" w:type="dxa"/>
          </w:tcPr>
          <w:p w:rsidR="005245C5" w:rsidRPr="002821C0" w:rsidRDefault="005245C5" w:rsidP="005245C5">
            <w:pPr>
              <w:rPr>
                <w:rFonts w:ascii="Book Antiqua" w:eastAsia="Book Antiqua" w:hAnsi="Book Antiqua" w:cs="Book Antiqua"/>
                <w:i/>
                <w:iCs/>
                <w:sz w:val="18"/>
                <w:szCs w:val="18"/>
              </w:rPr>
            </w:pPr>
            <w:r w:rsidRPr="002821C0">
              <w:rPr>
                <w:rFonts w:ascii="Book Antiqua" w:eastAsia="Book Antiqua" w:hAnsi="Book Antiqua" w:cs="Book Antiqua"/>
                <w:i/>
                <w:iCs/>
                <w:sz w:val="18"/>
                <w:szCs w:val="18"/>
              </w:rPr>
              <w:t>No indica</w:t>
            </w:r>
          </w:p>
        </w:tc>
      </w:tr>
      <w:tr w:rsidR="005245C5" w:rsidRPr="002821C0" w:rsidTr="186FC4A8">
        <w:trPr>
          <w:trHeight w:val="300"/>
          <w:jc w:val="center"/>
        </w:trPr>
        <w:tc>
          <w:tcPr>
            <w:tcW w:w="1129" w:type="dxa"/>
          </w:tcPr>
          <w:p w:rsidR="005245C5" w:rsidRPr="002821C0" w:rsidRDefault="00F9786C" w:rsidP="005245C5">
            <w:pPr>
              <w:rPr>
                <w:rFonts w:ascii="Book Antiqua" w:hAnsi="Book Antiqua"/>
                <w:sz w:val="18"/>
                <w:szCs w:val="18"/>
              </w:rPr>
            </w:pPr>
            <w:r>
              <w:rPr>
                <w:rFonts w:ascii="Book Antiqua" w:eastAsia="Book Antiqua" w:hAnsi="Book Antiqua" w:cs="Book Antiqua"/>
                <w:b/>
                <w:bCs/>
                <w:i/>
                <w:iCs/>
                <w:sz w:val="18"/>
                <w:szCs w:val="18"/>
              </w:rPr>
              <w:t>1</w:t>
            </w:r>
            <w:r w:rsidR="005245C5" w:rsidRPr="002821C0">
              <w:rPr>
                <w:rFonts w:ascii="Book Antiqua" w:eastAsia="Book Antiqua" w:hAnsi="Book Antiqua" w:cs="Book Antiqua"/>
                <w:b/>
                <w:bCs/>
                <w:i/>
                <w:iCs/>
                <w:sz w:val="18"/>
                <w:szCs w:val="18"/>
              </w:rPr>
              <w:t>5. Verificación de la calidad de las evidencias aportadas que respaldan el cumplimiento de objetivos y metas operativos en el Sistema PAO, por parte de la Oficina de Control Interno y otros órganos de control.</w:t>
            </w:r>
          </w:p>
        </w:tc>
        <w:tc>
          <w:tcPr>
            <w:tcW w:w="1985" w:type="dxa"/>
          </w:tcPr>
          <w:p w:rsidR="005245C5" w:rsidRPr="002821C0" w:rsidRDefault="00F9786C" w:rsidP="005245C5">
            <w:pPr>
              <w:rPr>
                <w:rFonts w:ascii="Book Antiqua" w:eastAsia="Book Antiqua" w:hAnsi="Book Antiqua" w:cs="Book Antiqua"/>
                <w:i/>
                <w:iCs/>
                <w:sz w:val="18"/>
                <w:szCs w:val="18"/>
              </w:rPr>
            </w:pPr>
            <w:r>
              <w:rPr>
                <w:rFonts w:ascii="Book Antiqua" w:eastAsia="Book Antiqua" w:hAnsi="Book Antiqua" w:cs="Book Antiqua"/>
                <w:b/>
                <w:bCs/>
                <w:i/>
                <w:iCs/>
                <w:sz w:val="18"/>
                <w:szCs w:val="18"/>
              </w:rPr>
              <w:t>1</w:t>
            </w:r>
            <w:r w:rsidR="005245C5" w:rsidRPr="002821C0">
              <w:rPr>
                <w:rFonts w:ascii="Book Antiqua" w:eastAsia="Book Antiqua" w:hAnsi="Book Antiqua" w:cs="Book Antiqua"/>
                <w:b/>
                <w:bCs/>
                <w:i/>
                <w:iCs/>
                <w:sz w:val="18"/>
                <w:szCs w:val="18"/>
              </w:rPr>
              <w:t>5.1</w:t>
            </w:r>
            <w:r w:rsidR="005245C5" w:rsidRPr="002821C0">
              <w:rPr>
                <w:rFonts w:ascii="Book Antiqua" w:eastAsia="Book Antiqua" w:hAnsi="Book Antiqua" w:cs="Book Antiqua"/>
                <w:i/>
                <w:iCs/>
                <w:sz w:val="18"/>
                <w:szCs w:val="18"/>
              </w:rPr>
              <w:t xml:space="preserve"> Verificación del registro de cumplimiento del Plan Anual Operativo; así como, la evidencia y documentos que se adjunta como cumplimiento.</w:t>
            </w:r>
          </w:p>
        </w:tc>
        <w:tc>
          <w:tcPr>
            <w:tcW w:w="1276" w:type="dxa"/>
          </w:tcPr>
          <w:p w:rsidR="005245C5" w:rsidRPr="002821C0" w:rsidRDefault="005245C5" w:rsidP="005245C5">
            <w:pPr>
              <w:rPr>
                <w:rFonts w:ascii="Book Antiqua" w:eastAsia="Book Antiqua" w:hAnsi="Book Antiqua" w:cs="Book Antiqua"/>
                <w:i/>
                <w:iCs/>
                <w:sz w:val="18"/>
                <w:szCs w:val="18"/>
              </w:rPr>
            </w:pPr>
            <w:r w:rsidRPr="002821C0">
              <w:rPr>
                <w:rFonts w:ascii="Book Antiqua" w:eastAsia="Book Antiqua" w:hAnsi="Book Antiqua" w:cs="Book Antiqua"/>
                <w:i/>
                <w:iCs/>
                <w:sz w:val="18"/>
                <w:szCs w:val="18"/>
              </w:rPr>
              <w:t>Oficina de Control Interno</w:t>
            </w:r>
            <w:r>
              <w:rPr>
                <w:rFonts w:ascii="Book Antiqua" w:eastAsia="Book Antiqua" w:hAnsi="Book Antiqua" w:cs="Book Antiqua"/>
                <w:i/>
                <w:iCs/>
                <w:sz w:val="18"/>
                <w:szCs w:val="18"/>
              </w:rPr>
              <w:t xml:space="preserve">, Auditoría, Inspección Judicial y </w:t>
            </w:r>
            <w:r w:rsidRPr="002821C0">
              <w:rPr>
                <w:rFonts w:ascii="Book Antiqua" w:eastAsia="Book Antiqua" w:hAnsi="Book Antiqua" w:cs="Book Antiqua"/>
                <w:i/>
                <w:iCs/>
                <w:sz w:val="18"/>
                <w:szCs w:val="18"/>
              </w:rPr>
              <w:t xml:space="preserve"> otros órganos de control</w:t>
            </w:r>
          </w:p>
        </w:tc>
        <w:tc>
          <w:tcPr>
            <w:tcW w:w="4110" w:type="dxa"/>
          </w:tcPr>
          <w:p w:rsidR="005245C5" w:rsidRPr="002821C0" w:rsidRDefault="005245C5" w:rsidP="005245C5">
            <w:pPr>
              <w:rPr>
                <w:rFonts w:ascii="Book Antiqua" w:eastAsia="Book Antiqua" w:hAnsi="Book Antiqua" w:cs="Book Antiqua"/>
                <w:i/>
                <w:iCs/>
                <w:sz w:val="18"/>
                <w:szCs w:val="18"/>
              </w:rPr>
            </w:pPr>
            <w:r w:rsidRPr="002821C0">
              <w:rPr>
                <w:rFonts w:ascii="Book Antiqua" w:eastAsia="Book Antiqua" w:hAnsi="Book Antiqua" w:cs="Book Antiqua"/>
                <w:i/>
                <w:iCs/>
                <w:sz w:val="18"/>
                <w:szCs w:val="18"/>
              </w:rPr>
              <w:t>La Oficina de Control Interno</w:t>
            </w:r>
            <w:r>
              <w:rPr>
                <w:rFonts w:ascii="Book Antiqua" w:eastAsia="Book Antiqua" w:hAnsi="Book Antiqua" w:cs="Book Antiqua"/>
                <w:i/>
                <w:iCs/>
                <w:sz w:val="18"/>
                <w:szCs w:val="18"/>
              </w:rPr>
              <w:t xml:space="preserve">, Auditoría, Inspección Judicial </w:t>
            </w:r>
            <w:r w:rsidRPr="002821C0">
              <w:rPr>
                <w:rFonts w:ascii="Book Antiqua" w:eastAsia="Book Antiqua" w:hAnsi="Book Antiqua" w:cs="Book Antiqua"/>
                <w:i/>
                <w:iCs/>
                <w:sz w:val="18"/>
                <w:szCs w:val="18"/>
              </w:rPr>
              <w:t xml:space="preserve"> y otros órganos de control, conforme sus competencias y como parte de los alcances de sus visitas a los despachos y oficinas judiciales; pueden valorar verificar la calidad de las evidencias y documentos aportados que respaldan el cumplimiento de los objetivos y metas operativos en el Sistema PAO</w:t>
            </w:r>
            <w:r>
              <w:rPr>
                <w:rFonts w:ascii="Book Antiqua" w:eastAsia="Book Antiqua" w:hAnsi="Book Antiqua" w:cs="Book Antiqua"/>
                <w:i/>
                <w:iCs/>
                <w:sz w:val="18"/>
                <w:szCs w:val="18"/>
              </w:rPr>
              <w:t>; así como, incumplimientos o hallazgos detectados durante la visita</w:t>
            </w:r>
            <w:r w:rsidR="006A4B56">
              <w:rPr>
                <w:rFonts w:ascii="Book Antiqua" w:eastAsia="Book Antiqua" w:hAnsi="Book Antiqua" w:cs="Book Antiqua"/>
                <w:i/>
                <w:iCs/>
                <w:sz w:val="18"/>
                <w:szCs w:val="18"/>
              </w:rPr>
              <w:t>, dado que</w:t>
            </w:r>
            <w:r>
              <w:rPr>
                <w:rFonts w:ascii="Book Antiqua" w:eastAsia="Book Antiqua" w:hAnsi="Book Antiqua" w:cs="Book Antiqua"/>
                <w:i/>
                <w:iCs/>
                <w:sz w:val="18"/>
                <w:szCs w:val="18"/>
              </w:rPr>
              <w:t xml:space="preserve"> según actas de visita realizadas por Control Interno</w:t>
            </w:r>
            <w:r w:rsidR="006A4B56">
              <w:rPr>
                <w:rFonts w:ascii="Book Antiqua" w:eastAsia="Book Antiqua" w:hAnsi="Book Antiqua" w:cs="Book Antiqua"/>
                <w:i/>
                <w:iCs/>
                <w:sz w:val="18"/>
                <w:szCs w:val="18"/>
              </w:rPr>
              <w:t xml:space="preserve"> se identifica</w:t>
            </w:r>
            <w:r>
              <w:rPr>
                <w:rFonts w:ascii="Book Antiqua" w:eastAsia="Book Antiqua" w:hAnsi="Book Antiqua" w:cs="Book Antiqua"/>
                <w:i/>
                <w:iCs/>
                <w:sz w:val="18"/>
                <w:szCs w:val="18"/>
              </w:rPr>
              <w:t xml:space="preserve"> el avance de cumplimiento del Plan Anual Operativo</w:t>
            </w:r>
            <w:r w:rsidR="00C0023B">
              <w:rPr>
                <w:rFonts w:ascii="Book Antiqua" w:eastAsia="Book Antiqua" w:hAnsi="Book Antiqua" w:cs="Book Antiqua"/>
                <w:i/>
                <w:iCs/>
                <w:sz w:val="18"/>
                <w:szCs w:val="18"/>
              </w:rPr>
              <w:t>;</w:t>
            </w:r>
            <w:r>
              <w:rPr>
                <w:rFonts w:ascii="Book Antiqua" w:eastAsia="Book Antiqua" w:hAnsi="Book Antiqua" w:cs="Book Antiqua"/>
                <w:i/>
                <w:iCs/>
                <w:sz w:val="18"/>
                <w:szCs w:val="18"/>
              </w:rPr>
              <w:t xml:space="preserve"> es importante indicar que la Dirección de Planificación otorga los respectivos permisos a Control Interno para las respectivas revisiones y de igual manera, si la Inspección Judicial y la Auditoria requiere los permisos para verificar el cumplimiento de todas las oficinas y despachos judiciales, podrán coordinar con el Subproceso de Planificación Estratégica de la Dirección de Planificación. </w:t>
            </w:r>
          </w:p>
        </w:tc>
        <w:tc>
          <w:tcPr>
            <w:tcW w:w="1276" w:type="dxa"/>
          </w:tcPr>
          <w:p w:rsidR="005245C5" w:rsidRPr="002821C0" w:rsidRDefault="005245C5" w:rsidP="005245C5">
            <w:pPr>
              <w:rPr>
                <w:rFonts w:ascii="Book Antiqua" w:eastAsia="Book Antiqua" w:hAnsi="Book Antiqua" w:cs="Book Antiqua"/>
                <w:i/>
                <w:iCs/>
                <w:sz w:val="18"/>
                <w:szCs w:val="18"/>
              </w:rPr>
            </w:pPr>
            <w:r w:rsidRPr="002821C0">
              <w:rPr>
                <w:rFonts w:ascii="Book Antiqua" w:eastAsia="Book Antiqua" w:hAnsi="Book Antiqua" w:cs="Book Antiqua"/>
                <w:i/>
                <w:iCs/>
                <w:sz w:val="18"/>
                <w:szCs w:val="18"/>
              </w:rPr>
              <w:t>No indica</w:t>
            </w:r>
          </w:p>
        </w:tc>
        <w:tc>
          <w:tcPr>
            <w:tcW w:w="1418" w:type="dxa"/>
          </w:tcPr>
          <w:p w:rsidR="005245C5" w:rsidRPr="002821C0" w:rsidRDefault="005245C5" w:rsidP="005245C5">
            <w:pPr>
              <w:rPr>
                <w:rFonts w:ascii="Book Antiqua" w:eastAsia="Book Antiqua" w:hAnsi="Book Antiqua" w:cs="Book Antiqua"/>
                <w:i/>
                <w:iCs/>
                <w:sz w:val="18"/>
                <w:szCs w:val="18"/>
              </w:rPr>
            </w:pPr>
            <w:r w:rsidRPr="002821C0">
              <w:rPr>
                <w:rFonts w:ascii="Book Antiqua" w:eastAsia="Book Antiqua" w:hAnsi="Book Antiqua" w:cs="Book Antiqua"/>
                <w:i/>
                <w:iCs/>
                <w:sz w:val="18"/>
                <w:szCs w:val="18"/>
              </w:rPr>
              <w:t xml:space="preserve">En caso de que se obtengan resultados del muestreo o revisión se solicita sean puestos en conocimiento de manera oportuna al Consejo Superior </w:t>
            </w:r>
            <w:proofErr w:type="gramStart"/>
            <w:r w:rsidRPr="002821C0">
              <w:rPr>
                <w:rFonts w:ascii="Book Antiqua" w:eastAsia="Book Antiqua" w:hAnsi="Book Antiqua" w:cs="Book Antiqua"/>
                <w:i/>
                <w:iCs/>
                <w:sz w:val="18"/>
                <w:szCs w:val="18"/>
              </w:rPr>
              <w:t>y  la</w:t>
            </w:r>
            <w:proofErr w:type="gramEnd"/>
            <w:r w:rsidRPr="002821C0">
              <w:rPr>
                <w:rFonts w:ascii="Book Antiqua" w:eastAsia="Book Antiqua" w:hAnsi="Book Antiqua" w:cs="Book Antiqua"/>
                <w:i/>
                <w:iCs/>
                <w:sz w:val="18"/>
                <w:szCs w:val="18"/>
              </w:rPr>
              <w:t xml:space="preserve"> Dirección de Planificación, para su incorporación como parte de los informes de evaluación de los </w:t>
            </w:r>
            <w:proofErr w:type="spellStart"/>
            <w:r w:rsidRPr="002821C0">
              <w:rPr>
                <w:rFonts w:ascii="Book Antiqua" w:eastAsia="Book Antiqua" w:hAnsi="Book Antiqua" w:cs="Book Antiqua"/>
                <w:i/>
                <w:iCs/>
                <w:sz w:val="18"/>
                <w:szCs w:val="18"/>
              </w:rPr>
              <w:t>PAOs</w:t>
            </w:r>
            <w:proofErr w:type="spellEnd"/>
            <w:r w:rsidRPr="002821C0">
              <w:rPr>
                <w:rFonts w:ascii="Book Antiqua" w:eastAsia="Book Antiqua" w:hAnsi="Book Antiqua" w:cs="Book Antiqua"/>
                <w:i/>
                <w:iCs/>
                <w:sz w:val="18"/>
                <w:szCs w:val="18"/>
              </w:rPr>
              <w:t xml:space="preserve"> cada año o realizar los ajustes que correspondan si se realizan en el año vigente..  </w:t>
            </w:r>
          </w:p>
        </w:tc>
      </w:tr>
      <w:tr w:rsidR="005245C5" w:rsidTr="186FC4A8">
        <w:trPr>
          <w:trHeight w:val="300"/>
          <w:jc w:val="center"/>
        </w:trPr>
        <w:tc>
          <w:tcPr>
            <w:tcW w:w="1129" w:type="dxa"/>
          </w:tcPr>
          <w:p w:rsidR="005245C5" w:rsidRPr="002821C0" w:rsidRDefault="005245C5" w:rsidP="005245C5">
            <w:pPr>
              <w:rPr>
                <w:rFonts w:ascii="Book Antiqua" w:eastAsia="Book Antiqua" w:hAnsi="Book Antiqua" w:cs="Book Antiqua"/>
                <w:b/>
                <w:bCs/>
                <w:i/>
                <w:iCs/>
                <w:sz w:val="18"/>
                <w:szCs w:val="18"/>
              </w:rPr>
            </w:pPr>
          </w:p>
        </w:tc>
        <w:tc>
          <w:tcPr>
            <w:tcW w:w="1985" w:type="dxa"/>
          </w:tcPr>
          <w:p w:rsidR="005245C5" w:rsidRPr="002821C0" w:rsidRDefault="005245C5" w:rsidP="005245C5">
            <w:pPr>
              <w:rPr>
                <w:rFonts w:ascii="Book Antiqua" w:eastAsia="Book Antiqua" w:hAnsi="Book Antiqua" w:cs="Book Antiqua"/>
                <w:b/>
                <w:bCs/>
                <w:i/>
                <w:iCs/>
                <w:sz w:val="18"/>
                <w:szCs w:val="18"/>
              </w:rPr>
            </w:pPr>
          </w:p>
        </w:tc>
        <w:tc>
          <w:tcPr>
            <w:tcW w:w="1276" w:type="dxa"/>
          </w:tcPr>
          <w:p w:rsidR="005245C5" w:rsidRPr="002821C0" w:rsidRDefault="005245C5" w:rsidP="005245C5">
            <w:pPr>
              <w:rPr>
                <w:rFonts w:ascii="Book Antiqua" w:eastAsia="Book Antiqua" w:hAnsi="Book Antiqua" w:cs="Book Antiqua"/>
                <w:sz w:val="18"/>
                <w:szCs w:val="18"/>
              </w:rPr>
            </w:pPr>
          </w:p>
        </w:tc>
        <w:tc>
          <w:tcPr>
            <w:tcW w:w="4110" w:type="dxa"/>
          </w:tcPr>
          <w:p w:rsidR="005245C5" w:rsidRPr="002821C0" w:rsidRDefault="005245C5" w:rsidP="005245C5">
            <w:pPr>
              <w:rPr>
                <w:rFonts w:ascii="Book Antiqua" w:eastAsia="Book Antiqua" w:hAnsi="Book Antiqua" w:cs="Book Antiqua"/>
                <w:i/>
                <w:iCs/>
                <w:sz w:val="18"/>
                <w:szCs w:val="18"/>
              </w:rPr>
            </w:pPr>
          </w:p>
        </w:tc>
        <w:tc>
          <w:tcPr>
            <w:tcW w:w="1276" w:type="dxa"/>
          </w:tcPr>
          <w:p w:rsidR="005245C5" w:rsidRPr="002821C0" w:rsidRDefault="005245C5" w:rsidP="005245C5">
            <w:pPr>
              <w:rPr>
                <w:rFonts w:ascii="Book Antiqua" w:eastAsia="Book Antiqua" w:hAnsi="Book Antiqua" w:cs="Book Antiqua"/>
                <w:i/>
                <w:iCs/>
                <w:sz w:val="18"/>
                <w:szCs w:val="18"/>
              </w:rPr>
            </w:pPr>
          </w:p>
        </w:tc>
        <w:tc>
          <w:tcPr>
            <w:tcW w:w="1418" w:type="dxa"/>
          </w:tcPr>
          <w:p w:rsidR="005245C5" w:rsidRPr="003E274A" w:rsidRDefault="005245C5" w:rsidP="005245C5">
            <w:pPr>
              <w:rPr>
                <w:rFonts w:ascii="Book Antiqua" w:eastAsia="Book Antiqua" w:hAnsi="Book Antiqua" w:cs="Book Antiqua"/>
                <w:i/>
                <w:iCs/>
                <w:sz w:val="18"/>
                <w:szCs w:val="18"/>
              </w:rPr>
            </w:pPr>
          </w:p>
        </w:tc>
      </w:tr>
      <w:tr w:rsidR="005245C5" w:rsidTr="186FC4A8">
        <w:trPr>
          <w:trHeight w:val="300"/>
          <w:jc w:val="center"/>
        </w:trPr>
        <w:tc>
          <w:tcPr>
            <w:tcW w:w="1129" w:type="dxa"/>
          </w:tcPr>
          <w:p w:rsidR="005245C5" w:rsidRPr="002821C0" w:rsidRDefault="005245C5" w:rsidP="005245C5">
            <w:pPr>
              <w:rPr>
                <w:rFonts w:ascii="Book Antiqua" w:eastAsia="Book Antiqua" w:hAnsi="Book Antiqua" w:cs="Book Antiqua"/>
                <w:b/>
                <w:bCs/>
                <w:i/>
                <w:iCs/>
                <w:sz w:val="18"/>
                <w:szCs w:val="18"/>
              </w:rPr>
            </w:pPr>
          </w:p>
        </w:tc>
        <w:tc>
          <w:tcPr>
            <w:tcW w:w="1985" w:type="dxa"/>
          </w:tcPr>
          <w:p w:rsidR="005245C5" w:rsidRPr="002821C0" w:rsidRDefault="005245C5" w:rsidP="005245C5">
            <w:pPr>
              <w:rPr>
                <w:rFonts w:ascii="Book Antiqua" w:eastAsia="Book Antiqua" w:hAnsi="Book Antiqua" w:cs="Book Antiqua"/>
                <w:b/>
                <w:bCs/>
                <w:sz w:val="18"/>
                <w:szCs w:val="18"/>
              </w:rPr>
            </w:pPr>
          </w:p>
        </w:tc>
        <w:tc>
          <w:tcPr>
            <w:tcW w:w="1276" w:type="dxa"/>
          </w:tcPr>
          <w:p w:rsidR="005245C5" w:rsidRPr="002821C0" w:rsidRDefault="005245C5" w:rsidP="005245C5">
            <w:pPr>
              <w:rPr>
                <w:rFonts w:ascii="Book Antiqua" w:eastAsia="Book Antiqua" w:hAnsi="Book Antiqua" w:cs="Book Antiqua"/>
                <w:sz w:val="18"/>
                <w:szCs w:val="18"/>
              </w:rPr>
            </w:pPr>
          </w:p>
        </w:tc>
        <w:tc>
          <w:tcPr>
            <w:tcW w:w="4110" w:type="dxa"/>
          </w:tcPr>
          <w:p w:rsidR="005245C5" w:rsidRPr="002821C0" w:rsidRDefault="005245C5" w:rsidP="005245C5">
            <w:pPr>
              <w:rPr>
                <w:rFonts w:ascii="Book Antiqua" w:eastAsia="Book Antiqua" w:hAnsi="Book Antiqua" w:cs="Book Antiqua"/>
                <w:i/>
                <w:iCs/>
                <w:sz w:val="18"/>
                <w:szCs w:val="18"/>
              </w:rPr>
            </w:pPr>
          </w:p>
        </w:tc>
        <w:tc>
          <w:tcPr>
            <w:tcW w:w="1276" w:type="dxa"/>
          </w:tcPr>
          <w:p w:rsidR="005245C5" w:rsidRPr="002821C0" w:rsidRDefault="005245C5" w:rsidP="005245C5">
            <w:pPr>
              <w:rPr>
                <w:rFonts w:ascii="Book Antiqua" w:eastAsia="Book Antiqua" w:hAnsi="Book Antiqua" w:cs="Book Antiqua"/>
                <w:i/>
                <w:iCs/>
                <w:sz w:val="18"/>
                <w:szCs w:val="18"/>
              </w:rPr>
            </w:pPr>
          </w:p>
        </w:tc>
        <w:tc>
          <w:tcPr>
            <w:tcW w:w="1418" w:type="dxa"/>
          </w:tcPr>
          <w:p w:rsidR="005245C5" w:rsidRPr="002821C0" w:rsidRDefault="005245C5" w:rsidP="005245C5">
            <w:pPr>
              <w:rPr>
                <w:rFonts w:ascii="Book Antiqua" w:eastAsia="Book Antiqua" w:hAnsi="Book Antiqua" w:cs="Book Antiqua"/>
                <w:i/>
                <w:iCs/>
                <w:sz w:val="18"/>
                <w:szCs w:val="18"/>
              </w:rPr>
            </w:pPr>
          </w:p>
        </w:tc>
      </w:tr>
      <w:tr w:rsidR="005245C5" w:rsidTr="186FC4A8">
        <w:trPr>
          <w:trHeight w:val="300"/>
          <w:jc w:val="center"/>
        </w:trPr>
        <w:tc>
          <w:tcPr>
            <w:tcW w:w="1129" w:type="dxa"/>
          </w:tcPr>
          <w:p w:rsidR="005245C5" w:rsidRPr="002821C0" w:rsidRDefault="005245C5" w:rsidP="005245C5">
            <w:pPr>
              <w:rPr>
                <w:rFonts w:ascii="Book Antiqua" w:eastAsia="Book Antiqua" w:hAnsi="Book Antiqua" w:cs="Book Antiqua"/>
                <w:b/>
                <w:bCs/>
                <w:i/>
                <w:iCs/>
                <w:sz w:val="18"/>
                <w:szCs w:val="18"/>
              </w:rPr>
            </w:pPr>
          </w:p>
        </w:tc>
        <w:tc>
          <w:tcPr>
            <w:tcW w:w="1985" w:type="dxa"/>
          </w:tcPr>
          <w:p w:rsidR="005245C5" w:rsidRPr="002821C0" w:rsidRDefault="005245C5" w:rsidP="005245C5">
            <w:pPr>
              <w:rPr>
                <w:rFonts w:ascii="Book Antiqua" w:eastAsia="Book Antiqua" w:hAnsi="Book Antiqua" w:cs="Book Antiqua"/>
                <w:b/>
                <w:bCs/>
                <w:sz w:val="18"/>
                <w:szCs w:val="18"/>
              </w:rPr>
            </w:pPr>
          </w:p>
        </w:tc>
        <w:tc>
          <w:tcPr>
            <w:tcW w:w="1276" w:type="dxa"/>
          </w:tcPr>
          <w:p w:rsidR="005245C5" w:rsidRPr="002821C0" w:rsidRDefault="005245C5" w:rsidP="005245C5">
            <w:pPr>
              <w:rPr>
                <w:rFonts w:ascii="Book Antiqua" w:eastAsia="Book Antiqua" w:hAnsi="Book Antiqua" w:cs="Book Antiqua"/>
                <w:sz w:val="18"/>
                <w:szCs w:val="18"/>
              </w:rPr>
            </w:pPr>
          </w:p>
        </w:tc>
        <w:tc>
          <w:tcPr>
            <w:tcW w:w="4110" w:type="dxa"/>
          </w:tcPr>
          <w:p w:rsidR="005245C5" w:rsidRPr="002821C0" w:rsidRDefault="005245C5" w:rsidP="005245C5">
            <w:pPr>
              <w:rPr>
                <w:rFonts w:ascii="Book Antiqua" w:eastAsia="Book Antiqua" w:hAnsi="Book Antiqua" w:cs="Book Antiqua"/>
                <w:i/>
                <w:iCs/>
                <w:sz w:val="18"/>
                <w:szCs w:val="18"/>
              </w:rPr>
            </w:pPr>
          </w:p>
        </w:tc>
        <w:tc>
          <w:tcPr>
            <w:tcW w:w="1276" w:type="dxa"/>
          </w:tcPr>
          <w:p w:rsidR="005245C5" w:rsidRPr="002821C0" w:rsidRDefault="005245C5" w:rsidP="005245C5">
            <w:pPr>
              <w:rPr>
                <w:rFonts w:ascii="Book Antiqua" w:eastAsia="Book Antiqua" w:hAnsi="Book Antiqua" w:cs="Book Antiqua"/>
                <w:i/>
                <w:iCs/>
                <w:sz w:val="18"/>
                <w:szCs w:val="18"/>
              </w:rPr>
            </w:pPr>
          </w:p>
        </w:tc>
        <w:tc>
          <w:tcPr>
            <w:tcW w:w="1418" w:type="dxa"/>
          </w:tcPr>
          <w:p w:rsidR="005245C5" w:rsidRPr="002821C0" w:rsidRDefault="005245C5" w:rsidP="005245C5">
            <w:pPr>
              <w:rPr>
                <w:rFonts w:ascii="Book Antiqua" w:eastAsia="Book Antiqua" w:hAnsi="Book Antiqua" w:cs="Book Antiqua"/>
                <w:i/>
                <w:iCs/>
                <w:sz w:val="18"/>
                <w:szCs w:val="18"/>
              </w:rPr>
            </w:pPr>
          </w:p>
        </w:tc>
      </w:tr>
      <w:tr w:rsidR="005245C5" w:rsidTr="186FC4A8">
        <w:trPr>
          <w:trHeight w:val="300"/>
          <w:jc w:val="center"/>
        </w:trPr>
        <w:tc>
          <w:tcPr>
            <w:tcW w:w="1129" w:type="dxa"/>
          </w:tcPr>
          <w:p w:rsidR="005245C5" w:rsidRPr="00C33A1A" w:rsidRDefault="005245C5" w:rsidP="005245C5">
            <w:pPr>
              <w:rPr>
                <w:rFonts w:ascii="Book Antiqua" w:eastAsia="Book Antiqua" w:hAnsi="Book Antiqua" w:cs="Book Antiqua"/>
                <w:b/>
                <w:bCs/>
                <w:i/>
                <w:iCs/>
                <w:sz w:val="18"/>
                <w:szCs w:val="18"/>
              </w:rPr>
            </w:pPr>
          </w:p>
        </w:tc>
        <w:tc>
          <w:tcPr>
            <w:tcW w:w="1985" w:type="dxa"/>
          </w:tcPr>
          <w:p w:rsidR="005245C5" w:rsidRPr="00CE2DDF" w:rsidRDefault="005245C5" w:rsidP="005245C5">
            <w:pPr>
              <w:rPr>
                <w:rFonts w:ascii="Book Antiqua" w:eastAsia="Book Antiqua" w:hAnsi="Book Antiqua" w:cs="Book Antiqua"/>
                <w:b/>
                <w:bCs/>
                <w:i/>
                <w:iCs/>
                <w:sz w:val="18"/>
                <w:szCs w:val="18"/>
              </w:rPr>
            </w:pPr>
          </w:p>
        </w:tc>
        <w:tc>
          <w:tcPr>
            <w:tcW w:w="1276" w:type="dxa"/>
          </w:tcPr>
          <w:p w:rsidR="005245C5" w:rsidRPr="002821C0" w:rsidRDefault="005245C5" w:rsidP="005245C5">
            <w:pPr>
              <w:rPr>
                <w:rFonts w:ascii="Book Antiqua" w:eastAsia="Book Antiqua" w:hAnsi="Book Antiqua" w:cs="Book Antiqua"/>
                <w:sz w:val="18"/>
                <w:szCs w:val="18"/>
              </w:rPr>
            </w:pPr>
          </w:p>
        </w:tc>
        <w:tc>
          <w:tcPr>
            <w:tcW w:w="4110" w:type="dxa"/>
          </w:tcPr>
          <w:p w:rsidR="005245C5" w:rsidRDefault="005245C5" w:rsidP="005245C5">
            <w:pPr>
              <w:rPr>
                <w:rFonts w:ascii="Book Antiqua" w:eastAsia="Book Antiqua" w:hAnsi="Book Antiqua" w:cs="Book Antiqua"/>
                <w:i/>
                <w:iCs/>
                <w:sz w:val="18"/>
                <w:szCs w:val="18"/>
              </w:rPr>
            </w:pPr>
          </w:p>
        </w:tc>
        <w:tc>
          <w:tcPr>
            <w:tcW w:w="1276" w:type="dxa"/>
          </w:tcPr>
          <w:p w:rsidR="005245C5" w:rsidRPr="002821C0" w:rsidRDefault="005245C5" w:rsidP="005245C5">
            <w:pPr>
              <w:rPr>
                <w:rFonts w:ascii="Book Antiqua" w:eastAsia="Book Antiqua" w:hAnsi="Book Antiqua" w:cs="Book Antiqua"/>
                <w:i/>
                <w:iCs/>
                <w:sz w:val="18"/>
                <w:szCs w:val="18"/>
              </w:rPr>
            </w:pPr>
          </w:p>
        </w:tc>
        <w:tc>
          <w:tcPr>
            <w:tcW w:w="1418" w:type="dxa"/>
          </w:tcPr>
          <w:p w:rsidR="005245C5" w:rsidRDefault="005245C5" w:rsidP="005245C5">
            <w:pPr>
              <w:rPr>
                <w:rFonts w:ascii="Book Antiqua" w:eastAsia="Book Antiqua" w:hAnsi="Book Antiqua" w:cs="Book Antiqua"/>
                <w:i/>
                <w:iCs/>
                <w:sz w:val="18"/>
                <w:szCs w:val="18"/>
              </w:rPr>
            </w:pPr>
          </w:p>
        </w:tc>
      </w:tr>
      <w:tr w:rsidR="005245C5" w:rsidTr="186FC4A8">
        <w:trPr>
          <w:trHeight w:val="300"/>
          <w:jc w:val="center"/>
        </w:trPr>
        <w:tc>
          <w:tcPr>
            <w:tcW w:w="1129" w:type="dxa"/>
          </w:tcPr>
          <w:p w:rsidR="005245C5" w:rsidRDefault="005245C5" w:rsidP="00756A73">
            <w:pPr>
              <w:ind w:left="0"/>
              <w:rPr>
                <w:rFonts w:ascii="Book Antiqua" w:eastAsia="Book Antiqua" w:hAnsi="Book Antiqua" w:cs="Book Antiqua"/>
                <w:b/>
                <w:bCs/>
                <w:i/>
                <w:iCs/>
                <w:sz w:val="18"/>
                <w:szCs w:val="18"/>
              </w:rPr>
            </w:pPr>
          </w:p>
        </w:tc>
        <w:tc>
          <w:tcPr>
            <w:tcW w:w="1985" w:type="dxa"/>
          </w:tcPr>
          <w:p w:rsidR="005245C5" w:rsidRDefault="005245C5" w:rsidP="005245C5">
            <w:pPr>
              <w:rPr>
                <w:rFonts w:ascii="Book Antiqua" w:eastAsia="Book Antiqua" w:hAnsi="Book Antiqua" w:cs="Book Antiqua"/>
                <w:b/>
                <w:bCs/>
                <w:i/>
                <w:iCs/>
                <w:sz w:val="18"/>
                <w:szCs w:val="18"/>
              </w:rPr>
            </w:pPr>
          </w:p>
        </w:tc>
        <w:tc>
          <w:tcPr>
            <w:tcW w:w="1276" w:type="dxa"/>
          </w:tcPr>
          <w:p w:rsidR="005245C5" w:rsidRPr="002821C0" w:rsidRDefault="005245C5" w:rsidP="005245C5">
            <w:pPr>
              <w:rPr>
                <w:rFonts w:ascii="Book Antiqua" w:eastAsia="Book Antiqua" w:hAnsi="Book Antiqua" w:cs="Book Antiqua"/>
                <w:sz w:val="18"/>
                <w:szCs w:val="18"/>
              </w:rPr>
            </w:pPr>
          </w:p>
        </w:tc>
        <w:tc>
          <w:tcPr>
            <w:tcW w:w="4110" w:type="dxa"/>
          </w:tcPr>
          <w:p w:rsidR="005245C5" w:rsidRDefault="005245C5" w:rsidP="005245C5">
            <w:pPr>
              <w:rPr>
                <w:rFonts w:ascii="Book Antiqua" w:eastAsia="Book Antiqua" w:hAnsi="Book Antiqua" w:cs="Book Antiqua"/>
                <w:i/>
                <w:iCs/>
                <w:sz w:val="18"/>
                <w:szCs w:val="18"/>
              </w:rPr>
            </w:pPr>
          </w:p>
        </w:tc>
        <w:tc>
          <w:tcPr>
            <w:tcW w:w="1276" w:type="dxa"/>
          </w:tcPr>
          <w:p w:rsidR="005245C5" w:rsidRPr="002821C0" w:rsidRDefault="005245C5" w:rsidP="005245C5">
            <w:pPr>
              <w:rPr>
                <w:rFonts w:ascii="Book Antiqua" w:eastAsia="Book Antiqua" w:hAnsi="Book Antiqua" w:cs="Book Antiqua"/>
                <w:i/>
                <w:iCs/>
                <w:sz w:val="18"/>
                <w:szCs w:val="18"/>
              </w:rPr>
            </w:pPr>
          </w:p>
        </w:tc>
        <w:tc>
          <w:tcPr>
            <w:tcW w:w="1418" w:type="dxa"/>
          </w:tcPr>
          <w:p w:rsidR="005245C5" w:rsidRDefault="005245C5" w:rsidP="005245C5">
            <w:pPr>
              <w:rPr>
                <w:rFonts w:ascii="Book Antiqua" w:eastAsia="Book Antiqua" w:hAnsi="Book Antiqua" w:cs="Book Antiqua"/>
                <w:i/>
                <w:iCs/>
                <w:sz w:val="18"/>
                <w:szCs w:val="18"/>
              </w:rPr>
            </w:pPr>
          </w:p>
        </w:tc>
      </w:tr>
      <w:tr w:rsidR="005245C5" w:rsidTr="186FC4A8">
        <w:trPr>
          <w:trHeight w:val="300"/>
          <w:jc w:val="center"/>
        </w:trPr>
        <w:tc>
          <w:tcPr>
            <w:tcW w:w="1129" w:type="dxa"/>
          </w:tcPr>
          <w:p w:rsidR="005245C5" w:rsidRDefault="005245C5" w:rsidP="005245C5">
            <w:pPr>
              <w:ind w:left="0"/>
              <w:rPr>
                <w:rFonts w:ascii="Book Antiqua" w:eastAsia="Book Antiqua" w:hAnsi="Book Antiqua" w:cs="Book Antiqua"/>
                <w:b/>
                <w:bCs/>
                <w:i/>
                <w:iCs/>
                <w:sz w:val="18"/>
                <w:szCs w:val="18"/>
              </w:rPr>
            </w:pPr>
          </w:p>
        </w:tc>
        <w:tc>
          <w:tcPr>
            <w:tcW w:w="1985" w:type="dxa"/>
          </w:tcPr>
          <w:p w:rsidR="005245C5" w:rsidRDefault="005245C5" w:rsidP="005245C5">
            <w:pPr>
              <w:rPr>
                <w:rFonts w:ascii="Book Antiqua" w:eastAsia="Book Antiqua" w:hAnsi="Book Antiqua" w:cs="Book Antiqua"/>
                <w:b/>
                <w:bCs/>
                <w:i/>
                <w:iCs/>
                <w:sz w:val="18"/>
                <w:szCs w:val="18"/>
              </w:rPr>
            </w:pPr>
          </w:p>
        </w:tc>
        <w:tc>
          <w:tcPr>
            <w:tcW w:w="1276" w:type="dxa"/>
          </w:tcPr>
          <w:p w:rsidR="005245C5" w:rsidRPr="002821C0" w:rsidRDefault="005245C5" w:rsidP="005245C5">
            <w:pPr>
              <w:rPr>
                <w:rFonts w:ascii="Book Antiqua" w:eastAsia="Book Antiqua" w:hAnsi="Book Antiqua" w:cs="Book Antiqua"/>
                <w:sz w:val="18"/>
                <w:szCs w:val="18"/>
              </w:rPr>
            </w:pPr>
          </w:p>
        </w:tc>
        <w:tc>
          <w:tcPr>
            <w:tcW w:w="4110" w:type="dxa"/>
          </w:tcPr>
          <w:p w:rsidR="005245C5" w:rsidRDefault="005245C5" w:rsidP="005245C5">
            <w:pPr>
              <w:rPr>
                <w:rFonts w:ascii="Book Antiqua" w:eastAsia="Book Antiqua" w:hAnsi="Book Antiqua" w:cs="Book Antiqua"/>
                <w:i/>
                <w:iCs/>
                <w:sz w:val="18"/>
                <w:szCs w:val="18"/>
              </w:rPr>
            </w:pPr>
          </w:p>
        </w:tc>
        <w:tc>
          <w:tcPr>
            <w:tcW w:w="1276" w:type="dxa"/>
          </w:tcPr>
          <w:p w:rsidR="005245C5" w:rsidRPr="002821C0" w:rsidRDefault="005245C5" w:rsidP="005245C5">
            <w:pPr>
              <w:rPr>
                <w:rFonts w:ascii="Book Antiqua" w:eastAsia="Book Antiqua" w:hAnsi="Book Antiqua" w:cs="Book Antiqua"/>
                <w:i/>
                <w:iCs/>
                <w:sz w:val="18"/>
                <w:szCs w:val="18"/>
              </w:rPr>
            </w:pPr>
          </w:p>
        </w:tc>
        <w:tc>
          <w:tcPr>
            <w:tcW w:w="1418" w:type="dxa"/>
          </w:tcPr>
          <w:p w:rsidR="005245C5" w:rsidRDefault="005245C5" w:rsidP="005245C5">
            <w:pPr>
              <w:rPr>
                <w:rFonts w:ascii="Book Antiqua" w:eastAsia="Book Antiqua" w:hAnsi="Book Antiqua" w:cs="Book Antiqua"/>
                <w:i/>
                <w:iCs/>
                <w:sz w:val="18"/>
                <w:szCs w:val="18"/>
              </w:rPr>
            </w:pPr>
          </w:p>
        </w:tc>
      </w:tr>
      <w:tr w:rsidR="005245C5" w:rsidTr="186FC4A8">
        <w:trPr>
          <w:trHeight w:val="300"/>
          <w:jc w:val="center"/>
        </w:trPr>
        <w:tc>
          <w:tcPr>
            <w:tcW w:w="1129" w:type="dxa"/>
          </w:tcPr>
          <w:p w:rsidR="005245C5" w:rsidRDefault="005245C5" w:rsidP="005245C5">
            <w:pPr>
              <w:ind w:left="0"/>
              <w:rPr>
                <w:rFonts w:ascii="Book Antiqua" w:eastAsia="Book Antiqua" w:hAnsi="Book Antiqua" w:cs="Book Antiqua"/>
                <w:b/>
                <w:bCs/>
                <w:i/>
                <w:iCs/>
                <w:sz w:val="18"/>
                <w:szCs w:val="18"/>
              </w:rPr>
            </w:pPr>
          </w:p>
        </w:tc>
        <w:tc>
          <w:tcPr>
            <w:tcW w:w="1985" w:type="dxa"/>
          </w:tcPr>
          <w:p w:rsidR="005245C5" w:rsidRDefault="005245C5" w:rsidP="005245C5">
            <w:pPr>
              <w:rPr>
                <w:rFonts w:ascii="Book Antiqua" w:eastAsia="Book Antiqua" w:hAnsi="Book Antiqua" w:cs="Book Antiqua"/>
                <w:b/>
                <w:bCs/>
                <w:i/>
                <w:iCs/>
                <w:sz w:val="18"/>
                <w:szCs w:val="18"/>
              </w:rPr>
            </w:pPr>
          </w:p>
        </w:tc>
        <w:tc>
          <w:tcPr>
            <w:tcW w:w="1276" w:type="dxa"/>
          </w:tcPr>
          <w:p w:rsidR="005245C5" w:rsidRDefault="005245C5" w:rsidP="005245C5">
            <w:pPr>
              <w:rPr>
                <w:rFonts w:ascii="Book Antiqua" w:eastAsia="Book Antiqua" w:hAnsi="Book Antiqua" w:cs="Book Antiqua"/>
                <w:sz w:val="18"/>
                <w:szCs w:val="18"/>
              </w:rPr>
            </w:pPr>
          </w:p>
        </w:tc>
        <w:tc>
          <w:tcPr>
            <w:tcW w:w="4110" w:type="dxa"/>
          </w:tcPr>
          <w:p w:rsidR="005245C5" w:rsidRDefault="005245C5" w:rsidP="005245C5">
            <w:pPr>
              <w:rPr>
                <w:rFonts w:ascii="Book Antiqua" w:eastAsia="Book Antiqua" w:hAnsi="Book Antiqua" w:cs="Book Antiqua"/>
                <w:i/>
                <w:iCs/>
                <w:sz w:val="18"/>
                <w:szCs w:val="18"/>
              </w:rPr>
            </w:pPr>
          </w:p>
        </w:tc>
        <w:tc>
          <w:tcPr>
            <w:tcW w:w="1276" w:type="dxa"/>
          </w:tcPr>
          <w:p w:rsidR="005245C5" w:rsidRPr="002821C0" w:rsidRDefault="005245C5" w:rsidP="005245C5">
            <w:pPr>
              <w:rPr>
                <w:rFonts w:ascii="Book Antiqua" w:eastAsia="Book Antiqua" w:hAnsi="Book Antiqua" w:cs="Book Antiqua"/>
                <w:i/>
                <w:iCs/>
                <w:sz w:val="18"/>
                <w:szCs w:val="18"/>
              </w:rPr>
            </w:pPr>
          </w:p>
        </w:tc>
        <w:tc>
          <w:tcPr>
            <w:tcW w:w="1418" w:type="dxa"/>
          </w:tcPr>
          <w:p w:rsidR="005245C5" w:rsidRDefault="005245C5" w:rsidP="005245C5">
            <w:pPr>
              <w:rPr>
                <w:rFonts w:ascii="Book Antiqua" w:eastAsia="Book Antiqua" w:hAnsi="Book Antiqua" w:cs="Book Antiqua"/>
                <w:i/>
                <w:iCs/>
                <w:sz w:val="18"/>
                <w:szCs w:val="18"/>
              </w:rPr>
            </w:pPr>
          </w:p>
        </w:tc>
      </w:tr>
      <w:tr w:rsidR="005245C5" w:rsidTr="186FC4A8">
        <w:trPr>
          <w:trHeight w:val="300"/>
          <w:jc w:val="center"/>
        </w:trPr>
        <w:tc>
          <w:tcPr>
            <w:tcW w:w="1129" w:type="dxa"/>
          </w:tcPr>
          <w:p w:rsidR="005245C5" w:rsidRDefault="005245C5" w:rsidP="005245C5">
            <w:pPr>
              <w:ind w:left="0"/>
              <w:rPr>
                <w:rFonts w:ascii="Book Antiqua" w:eastAsia="Book Antiqua" w:hAnsi="Book Antiqua" w:cs="Book Antiqua"/>
                <w:b/>
                <w:bCs/>
                <w:i/>
                <w:iCs/>
                <w:sz w:val="18"/>
                <w:szCs w:val="18"/>
              </w:rPr>
            </w:pPr>
          </w:p>
        </w:tc>
        <w:tc>
          <w:tcPr>
            <w:tcW w:w="1985" w:type="dxa"/>
          </w:tcPr>
          <w:p w:rsidR="005245C5" w:rsidRDefault="005245C5" w:rsidP="005245C5">
            <w:pPr>
              <w:rPr>
                <w:rFonts w:ascii="Book Antiqua" w:eastAsia="Book Antiqua" w:hAnsi="Book Antiqua" w:cs="Book Antiqua"/>
                <w:b/>
                <w:bCs/>
                <w:i/>
                <w:iCs/>
                <w:sz w:val="18"/>
                <w:szCs w:val="18"/>
              </w:rPr>
            </w:pPr>
          </w:p>
        </w:tc>
        <w:tc>
          <w:tcPr>
            <w:tcW w:w="1276" w:type="dxa"/>
          </w:tcPr>
          <w:p w:rsidR="005245C5" w:rsidRDefault="005245C5" w:rsidP="005245C5">
            <w:pPr>
              <w:rPr>
                <w:rFonts w:ascii="Book Antiqua" w:eastAsia="Book Antiqua" w:hAnsi="Book Antiqua" w:cs="Book Antiqua"/>
                <w:sz w:val="18"/>
                <w:szCs w:val="18"/>
              </w:rPr>
            </w:pPr>
          </w:p>
        </w:tc>
        <w:tc>
          <w:tcPr>
            <w:tcW w:w="4110" w:type="dxa"/>
          </w:tcPr>
          <w:p w:rsidR="005245C5" w:rsidRDefault="005245C5" w:rsidP="005245C5">
            <w:pPr>
              <w:rPr>
                <w:rFonts w:ascii="Book Antiqua" w:eastAsia="Book Antiqua" w:hAnsi="Book Antiqua" w:cs="Book Antiqua"/>
                <w:i/>
                <w:iCs/>
                <w:sz w:val="18"/>
                <w:szCs w:val="18"/>
              </w:rPr>
            </w:pPr>
          </w:p>
        </w:tc>
        <w:tc>
          <w:tcPr>
            <w:tcW w:w="1276" w:type="dxa"/>
          </w:tcPr>
          <w:p w:rsidR="005245C5" w:rsidRPr="002821C0" w:rsidRDefault="005245C5" w:rsidP="005245C5">
            <w:pPr>
              <w:rPr>
                <w:rFonts w:ascii="Book Antiqua" w:eastAsia="Book Antiqua" w:hAnsi="Book Antiqua" w:cs="Book Antiqua"/>
                <w:i/>
                <w:iCs/>
                <w:sz w:val="18"/>
                <w:szCs w:val="18"/>
              </w:rPr>
            </w:pPr>
          </w:p>
        </w:tc>
        <w:tc>
          <w:tcPr>
            <w:tcW w:w="1418" w:type="dxa"/>
          </w:tcPr>
          <w:p w:rsidR="005245C5" w:rsidRDefault="005245C5" w:rsidP="005245C5">
            <w:pPr>
              <w:rPr>
                <w:rFonts w:ascii="Book Antiqua" w:eastAsia="Book Antiqua" w:hAnsi="Book Antiqua" w:cs="Book Antiqua"/>
                <w:i/>
                <w:iCs/>
                <w:sz w:val="18"/>
                <w:szCs w:val="18"/>
              </w:rPr>
            </w:pPr>
          </w:p>
        </w:tc>
      </w:tr>
      <w:tr w:rsidR="005245C5" w:rsidTr="00756A73">
        <w:trPr>
          <w:trHeight w:val="1286"/>
          <w:jc w:val="center"/>
        </w:trPr>
        <w:tc>
          <w:tcPr>
            <w:tcW w:w="1129" w:type="dxa"/>
          </w:tcPr>
          <w:p w:rsidR="005245C5" w:rsidRDefault="005245C5" w:rsidP="005245C5">
            <w:pPr>
              <w:ind w:left="0"/>
              <w:rPr>
                <w:rFonts w:ascii="Book Antiqua" w:eastAsia="Book Antiqua" w:hAnsi="Book Antiqua" w:cs="Book Antiqua"/>
                <w:b/>
                <w:bCs/>
                <w:i/>
                <w:iCs/>
                <w:sz w:val="18"/>
                <w:szCs w:val="18"/>
              </w:rPr>
            </w:pPr>
          </w:p>
        </w:tc>
        <w:tc>
          <w:tcPr>
            <w:tcW w:w="1985" w:type="dxa"/>
          </w:tcPr>
          <w:p w:rsidR="005245C5" w:rsidRDefault="005245C5" w:rsidP="005245C5">
            <w:pPr>
              <w:rPr>
                <w:rFonts w:ascii="Book Antiqua" w:eastAsia="Book Antiqua" w:hAnsi="Book Antiqua" w:cs="Book Antiqua"/>
                <w:b/>
                <w:bCs/>
                <w:i/>
                <w:iCs/>
                <w:sz w:val="18"/>
                <w:szCs w:val="18"/>
              </w:rPr>
            </w:pPr>
          </w:p>
        </w:tc>
        <w:tc>
          <w:tcPr>
            <w:tcW w:w="1276" w:type="dxa"/>
          </w:tcPr>
          <w:p w:rsidR="005245C5" w:rsidRDefault="005245C5" w:rsidP="005245C5">
            <w:pPr>
              <w:rPr>
                <w:rFonts w:ascii="Book Antiqua" w:eastAsia="Book Antiqua" w:hAnsi="Book Antiqua" w:cs="Book Antiqua"/>
                <w:sz w:val="18"/>
                <w:szCs w:val="18"/>
              </w:rPr>
            </w:pPr>
          </w:p>
        </w:tc>
        <w:tc>
          <w:tcPr>
            <w:tcW w:w="4110" w:type="dxa"/>
          </w:tcPr>
          <w:p w:rsidR="005245C5" w:rsidRDefault="005245C5" w:rsidP="005245C5">
            <w:pPr>
              <w:rPr>
                <w:rFonts w:ascii="Book Antiqua" w:eastAsia="Book Antiqua" w:hAnsi="Book Antiqua" w:cs="Book Antiqua"/>
                <w:i/>
                <w:iCs/>
                <w:sz w:val="18"/>
                <w:szCs w:val="18"/>
              </w:rPr>
            </w:pPr>
          </w:p>
        </w:tc>
        <w:tc>
          <w:tcPr>
            <w:tcW w:w="1276" w:type="dxa"/>
          </w:tcPr>
          <w:p w:rsidR="005245C5" w:rsidRPr="002821C0" w:rsidRDefault="005245C5" w:rsidP="005245C5">
            <w:pPr>
              <w:rPr>
                <w:rFonts w:ascii="Book Antiqua" w:eastAsia="Book Antiqua" w:hAnsi="Book Antiqua" w:cs="Book Antiqua"/>
                <w:i/>
                <w:iCs/>
                <w:sz w:val="18"/>
                <w:szCs w:val="18"/>
              </w:rPr>
            </w:pPr>
          </w:p>
        </w:tc>
        <w:tc>
          <w:tcPr>
            <w:tcW w:w="1418" w:type="dxa"/>
          </w:tcPr>
          <w:p w:rsidR="005245C5" w:rsidRDefault="005245C5" w:rsidP="005245C5">
            <w:pPr>
              <w:rPr>
                <w:rFonts w:ascii="Book Antiqua" w:eastAsia="Book Antiqua" w:hAnsi="Book Antiqua" w:cs="Book Antiqua"/>
                <w:i/>
                <w:iCs/>
                <w:sz w:val="18"/>
                <w:szCs w:val="18"/>
              </w:rPr>
            </w:pPr>
          </w:p>
        </w:tc>
      </w:tr>
      <w:tr w:rsidR="005245C5" w:rsidTr="186FC4A8">
        <w:trPr>
          <w:trHeight w:val="300"/>
          <w:jc w:val="center"/>
        </w:trPr>
        <w:tc>
          <w:tcPr>
            <w:tcW w:w="1129" w:type="dxa"/>
          </w:tcPr>
          <w:p w:rsidR="005245C5" w:rsidRDefault="005245C5" w:rsidP="005245C5">
            <w:pPr>
              <w:ind w:left="0"/>
              <w:rPr>
                <w:rFonts w:ascii="Book Antiqua" w:eastAsia="Book Antiqua" w:hAnsi="Book Antiqua" w:cs="Book Antiqua"/>
                <w:b/>
                <w:bCs/>
                <w:i/>
                <w:iCs/>
                <w:sz w:val="18"/>
                <w:szCs w:val="18"/>
              </w:rPr>
            </w:pPr>
          </w:p>
        </w:tc>
        <w:tc>
          <w:tcPr>
            <w:tcW w:w="1985" w:type="dxa"/>
          </w:tcPr>
          <w:p w:rsidR="005245C5" w:rsidRDefault="005245C5" w:rsidP="005245C5">
            <w:pPr>
              <w:rPr>
                <w:rFonts w:ascii="Book Antiqua" w:eastAsia="Book Antiqua" w:hAnsi="Book Antiqua" w:cs="Book Antiqua"/>
                <w:b/>
                <w:bCs/>
                <w:i/>
                <w:iCs/>
                <w:sz w:val="18"/>
                <w:szCs w:val="18"/>
              </w:rPr>
            </w:pPr>
          </w:p>
        </w:tc>
        <w:tc>
          <w:tcPr>
            <w:tcW w:w="1276" w:type="dxa"/>
          </w:tcPr>
          <w:p w:rsidR="005245C5" w:rsidRDefault="005245C5" w:rsidP="005245C5">
            <w:pPr>
              <w:rPr>
                <w:rFonts w:ascii="Book Antiqua" w:eastAsia="Book Antiqua" w:hAnsi="Book Antiqua" w:cs="Book Antiqua"/>
                <w:sz w:val="18"/>
                <w:szCs w:val="18"/>
              </w:rPr>
            </w:pPr>
          </w:p>
        </w:tc>
        <w:tc>
          <w:tcPr>
            <w:tcW w:w="4110" w:type="dxa"/>
          </w:tcPr>
          <w:p w:rsidR="005245C5" w:rsidRDefault="005245C5" w:rsidP="005245C5">
            <w:pPr>
              <w:rPr>
                <w:rFonts w:ascii="Book Antiqua" w:eastAsia="Book Antiqua" w:hAnsi="Book Antiqua" w:cs="Book Antiqua"/>
                <w:i/>
                <w:iCs/>
                <w:sz w:val="18"/>
                <w:szCs w:val="18"/>
              </w:rPr>
            </w:pPr>
          </w:p>
        </w:tc>
        <w:tc>
          <w:tcPr>
            <w:tcW w:w="1276" w:type="dxa"/>
          </w:tcPr>
          <w:p w:rsidR="005245C5" w:rsidRPr="002821C0" w:rsidRDefault="005245C5" w:rsidP="005245C5">
            <w:pPr>
              <w:rPr>
                <w:rFonts w:ascii="Book Antiqua" w:eastAsia="Book Antiqua" w:hAnsi="Book Antiqua" w:cs="Book Antiqua"/>
                <w:i/>
                <w:iCs/>
                <w:sz w:val="18"/>
                <w:szCs w:val="18"/>
              </w:rPr>
            </w:pPr>
          </w:p>
        </w:tc>
        <w:tc>
          <w:tcPr>
            <w:tcW w:w="1418" w:type="dxa"/>
          </w:tcPr>
          <w:p w:rsidR="005245C5" w:rsidRDefault="005245C5" w:rsidP="005245C5">
            <w:pPr>
              <w:rPr>
                <w:rFonts w:ascii="Book Antiqua" w:eastAsia="Book Antiqua" w:hAnsi="Book Antiqua" w:cs="Book Antiqua"/>
                <w:i/>
                <w:iCs/>
                <w:sz w:val="18"/>
                <w:szCs w:val="18"/>
              </w:rPr>
            </w:pPr>
          </w:p>
        </w:tc>
      </w:tr>
      <w:tr w:rsidR="005245C5" w:rsidTr="186FC4A8">
        <w:trPr>
          <w:trHeight w:val="300"/>
          <w:jc w:val="center"/>
        </w:trPr>
        <w:tc>
          <w:tcPr>
            <w:tcW w:w="1129" w:type="dxa"/>
          </w:tcPr>
          <w:p w:rsidR="005245C5" w:rsidRDefault="005245C5" w:rsidP="005245C5">
            <w:pPr>
              <w:ind w:left="0"/>
              <w:rPr>
                <w:rFonts w:ascii="Book Antiqua" w:eastAsia="Book Antiqua" w:hAnsi="Book Antiqua" w:cs="Book Antiqua"/>
                <w:b/>
                <w:bCs/>
                <w:i/>
                <w:iCs/>
                <w:sz w:val="18"/>
                <w:szCs w:val="18"/>
              </w:rPr>
            </w:pPr>
          </w:p>
        </w:tc>
        <w:tc>
          <w:tcPr>
            <w:tcW w:w="1985" w:type="dxa"/>
          </w:tcPr>
          <w:p w:rsidR="005245C5" w:rsidRDefault="005245C5" w:rsidP="005245C5">
            <w:pPr>
              <w:rPr>
                <w:rFonts w:ascii="Book Antiqua" w:eastAsia="Book Antiqua" w:hAnsi="Book Antiqua" w:cs="Book Antiqua"/>
                <w:b/>
                <w:bCs/>
                <w:i/>
                <w:iCs/>
                <w:sz w:val="18"/>
                <w:szCs w:val="18"/>
              </w:rPr>
            </w:pPr>
          </w:p>
        </w:tc>
        <w:tc>
          <w:tcPr>
            <w:tcW w:w="1276" w:type="dxa"/>
          </w:tcPr>
          <w:p w:rsidR="005245C5" w:rsidRDefault="005245C5" w:rsidP="005245C5">
            <w:pPr>
              <w:rPr>
                <w:rFonts w:ascii="Book Antiqua" w:eastAsia="Book Antiqua" w:hAnsi="Book Antiqua" w:cs="Book Antiqua"/>
                <w:sz w:val="18"/>
                <w:szCs w:val="18"/>
              </w:rPr>
            </w:pPr>
          </w:p>
        </w:tc>
        <w:tc>
          <w:tcPr>
            <w:tcW w:w="4110" w:type="dxa"/>
          </w:tcPr>
          <w:p w:rsidR="005245C5" w:rsidRDefault="005245C5" w:rsidP="005245C5">
            <w:pPr>
              <w:rPr>
                <w:rFonts w:ascii="Book Antiqua" w:eastAsia="Book Antiqua" w:hAnsi="Book Antiqua" w:cs="Book Antiqua"/>
                <w:i/>
                <w:iCs/>
                <w:sz w:val="18"/>
                <w:szCs w:val="18"/>
              </w:rPr>
            </w:pPr>
          </w:p>
        </w:tc>
        <w:tc>
          <w:tcPr>
            <w:tcW w:w="1276" w:type="dxa"/>
          </w:tcPr>
          <w:p w:rsidR="005245C5" w:rsidRPr="002821C0" w:rsidRDefault="005245C5" w:rsidP="005245C5">
            <w:pPr>
              <w:rPr>
                <w:rFonts w:ascii="Book Antiqua" w:eastAsia="Book Antiqua" w:hAnsi="Book Antiqua" w:cs="Book Antiqua"/>
                <w:i/>
                <w:iCs/>
                <w:sz w:val="18"/>
                <w:szCs w:val="18"/>
              </w:rPr>
            </w:pPr>
          </w:p>
        </w:tc>
        <w:tc>
          <w:tcPr>
            <w:tcW w:w="1418" w:type="dxa"/>
          </w:tcPr>
          <w:p w:rsidR="005245C5" w:rsidRDefault="005245C5" w:rsidP="005245C5">
            <w:pPr>
              <w:rPr>
                <w:rFonts w:ascii="Book Antiqua" w:eastAsia="Book Antiqua" w:hAnsi="Book Antiqua" w:cs="Book Antiqua"/>
                <w:i/>
                <w:iCs/>
                <w:sz w:val="18"/>
                <w:szCs w:val="18"/>
              </w:rPr>
            </w:pPr>
          </w:p>
        </w:tc>
      </w:tr>
      <w:tr w:rsidR="005245C5" w:rsidTr="186FC4A8">
        <w:trPr>
          <w:trHeight w:val="300"/>
          <w:jc w:val="center"/>
        </w:trPr>
        <w:tc>
          <w:tcPr>
            <w:tcW w:w="1129" w:type="dxa"/>
          </w:tcPr>
          <w:p w:rsidR="005245C5" w:rsidRDefault="005245C5" w:rsidP="005245C5">
            <w:pPr>
              <w:ind w:left="0"/>
              <w:rPr>
                <w:rFonts w:ascii="Book Antiqua" w:eastAsia="Book Antiqua" w:hAnsi="Book Antiqua" w:cs="Book Antiqua"/>
                <w:b/>
                <w:bCs/>
                <w:i/>
                <w:iCs/>
                <w:sz w:val="18"/>
                <w:szCs w:val="18"/>
              </w:rPr>
            </w:pPr>
          </w:p>
        </w:tc>
        <w:tc>
          <w:tcPr>
            <w:tcW w:w="1985" w:type="dxa"/>
          </w:tcPr>
          <w:p w:rsidR="005245C5" w:rsidRDefault="005245C5" w:rsidP="005245C5">
            <w:pPr>
              <w:rPr>
                <w:rFonts w:ascii="Book Antiqua" w:eastAsia="Book Antiqua" w:hAnsi="Book Antiqua" w:cs="Book Antiqua"/>
                <w:b/>
                <w:bCs/>
                <w:i/>
                <w:iCs/>
                <w:sz w:val="18"/>
                <w:szCs w:val="18"/>
              </w:rPr>
            </w:pPr>
          </w:p>
        </w:tc>
        <w:tc>
          <w:tcPr>
            <w:tcW w:w="1276" w:type="dxa"/>
          </w:tcPr>
          <w:p w:rsidR="005245C5" w:rsidRDefault="005245C5" w:rsidP="005245C5">
            <w:pPr>
              <w:rPr>
                <w:rFonts w:ascii="Book Antiqua" w:eastAsia="Book Antiqua" w:hAnsi="Book Antiqua" w:cs="Book Antiqua"/>
                <w:sz w:val="18"/>
                <w:szCs w:val="18"/>
              </w:rPr>
            </w:pPr>
          </w:p>
        </w:tc>
        <w:tc>
          <w:tcPr>
            <w:tcW w:w="4110" w:type="dxa"/>
          </w:tcPr>
          <w:p w:rsidR="005245C5" w:rsidRDefault="005245C5" w:rsidP="005245C5">
            <w:pPr>
              <w:rPr>
                <w:rFonts w:ascii="Book Antiqua" w:eastAsia="Book Antiqua" w:hAnsi="Book Antiqua" w:cs="Book Antiqua"/>
                <w:i/>
                <w:iCs/>
                <w:sz w:val="18"/>
                <w:szCs w:val="18"/>
              </w:rPr>
            </w:pPr>
          </w:p>
        </w:tc>
        <w:tc>
          <w:tcPr>
            <w:tcW w:w="1276" w:type="dxa"/>
          </w:tcPr>
          <w:p w:rsidR="005245C5" w:rsidRPr="002821C0" w:rsidRDefault="005245C5" w:rsidP="005245C5">
            <w:pPr>
              <w:rPr>
                <w:rFonts w:ascii="Book Antiqua" w:eastAsia="Book Antiqua" w:hAnsi="Book Antiqua" w:cs="Book Antiqua"/>
                <w:i/>
                <w:iCs/>
                <w:sz w:val="18"/>
                <w:szCs w:val="18"/>
              </w:rPr>
            </w:pPr>
          </w:p>
        </w:tc>
        <w:tc>
          <w:tcPr>
            <w:tcW w:w="1418" w:type="dxa"/>
          </w:tcPr>
          <w:p w:rsidR="005245C5" w:rsidRDefault="005245C5" w:rsidP="005245C5">
            <w:pPr>
              <w:rPr>
                <w:rFonts w:ascii="Book Antiqua" w:eastAsia="Book Antiqua" w:hAnsi="Book Antiqua" w:cs="Book Antiqua"/>
                <w:i/>
                <w:iCs/>
                <w:sz w:val="18"/>
                <w:szCs w:val="18"/>
              </w:rPr>
            </w:pPr>
          </w:p>
        </w:tc>
      </w:tr>
    </w:tbl>
    <w:p w:rsidR="00261B94" w:rsidRDefault="00261B94" w:rsidP="00261B94"/>
    <w:p w:rsidR="004F7FB8" w:rsidRDefault="004F7FB8" w:rsidP="00261B94">
      <w:pPr>
        <w:ind w:left="0"/>
        <w:rPr>
          <w:rFonts w:ascii="Book Antiqua" w:hAnsi="Book Antiqua" w:cs="Arial"/>
          <w:i/>
          <w:snapToGrid/>
          <w:szCs w:val="22"/>
          <w:lang w:val="es-ES"/>
        </w:rPr>
      </w:pPr>
    </w:p>
    <w:tbl>
      <w:tblPr>
        <w:tblStyle w:val="Tablaconcuadrcula"/>
        <w:tblW w:w="10572" w:type="dxa"/>
        <w:jc w:val="center"/>
        <w:tblLook w:val="04A0" w:firstRow="1" w:lastRow="0" w:firstColumn="1" w:lastColumn="0" w:noHBand="0" w:noVBand="1"/>
      </w:tblPr>
      <w:tblGrid>
        <w:gridCol w:w="1120"/>
        <w:gridCol w:w="1782"/>
        <w:gridCol w:w="1818"/>
        <w:gridCol w:w="1534"/>
        <w:gridCol w:w="1408"/>
        <w:gridCol w:w="1452"/>
        <w:gridCol w:w="1458"/>
      </w:tblGrid>
      <w:tr w:rsidR="004F7FB8" w:rsidRPr="0008025C">
        <w:trPr>
          <w:trHeight w:val="661"/>
          <w:jc w:val="center"/>
        </w:trPr>
        <w:tc>
          <w:tcPr>
            <w:tcW w:w="10572" w:type="dxa"/>
            <w:gridSpan w:val="7"/>
            <w:shd w:val="clear" w:color="auto" w:fill="D9D9D9" w:themeFill="background1" w:themeFillShade="D9"/>
          </w:tcPr>
          <w:p w:rsidR="004F7FB8" w:rsidRPr="00CB4D35" w:rsidRDefault="004F7FB8" w:rsidP="000A31E2">
            <w:pPr>
              <w:pStyle w:val="Ttulo1"/>
              <w:keepLines/>
              <w:numPr>
                <w:ilvl w:val="0"/>
                <w:numId w:val="22"/>
              </w:numPr>
              <w:spacing w:before="240" w:after="0"/>
              <w:jc w:val="center"/>
              <w:rPr>
                <w:rFonts w:ascii="Book Antiqua" w:hAnsi="Book Antiqua"/>
                <w:b w:val="0"/>
                <w:bCs/>
                <w:sz w:val="24"/>
                <w:szCs w:val="24"/>
              </w:rPr>
            </w:pPr>
            <w:bookmarkStart w:id="16" w:name="_Toc79139330"/>
            <w:bookmarkStart w:id="17" w:name="_Toc83903295"/>
            <w:bookmarkStart w:id="18" w:name="_Toc85112291"/>
            <w:bookmarkStart w:id="19" w:name="_Toc74834088"/>
            <w:bookmarkStart w:id="20" w:name="_Toc77321023"/>
            <w:bookmarkStart w:id="21" w:name="_Hlk72762852"/>
            <w:r>
              <w:rPr>
                <w:rFonts w:ascii="Book Antiqua" w:hAnsi="Book Antiqua"/>
                <w:bCs/>
                <w:sz w:val="24"/>
                <w:szCs w:val="24"/>
              </w:rPr>
              <w:t>Control de versiones</w:t>
            </w:r>
            <w:bookmarkEnd w:id="16"/>
            <w:bookmarkEnd w:id="17"/>
            <w:bookmarkEnd w:id="18"/>
            <w:r w:rsidRPr="00CB4D35">
              <w:rPr>
                <w:rFonts w:ascii="Book Antiqua" w:hAnsi="Book Antiqua"/>
                <w:bCs/>
                <w:sz w:val="24"/>
                <w:szCs w:val="24"/>
              </w:rPr>
              <w:t xml:space="preserve"> </w:t>
            </w:r>
            <w:bookmarkEnd w:id="19"/>
            <w:bookmarkEnd w:id="20"/>
          </w:p>
        </w:tc>
      </w:tr>
      <w:tr w:rsidR="004F7FB8" w:rsidRPr="0008025C">
        <w:trPr>
          <w:trHeight w:val="614"/>
          <w:jc w:val="center"/>
        </w:trPr>
        <w:tc>
          <w:tcPr>
            <w:tcW w:w="1120" w:type="dxa"/>
            <w:shd w:val="clear" w:color="auto" w:fill="F2F2F2" w:themeFill="background1" w:themeFillShade="F2"/>
          </w:tcPr>
          <w:p w:rsidR="004F7FB8" w:rsidRPr="00CB4D35" w:rsidRDefault="004F7FB8">
            <w:pPr>
              <w:ind w:left="0"/>
              <w:jc w:val="center"/>
              <w:rPr>
                <w:rFonts w:ascii="Book Antiqua" w:hAnsi="Book Antiqua"/>
                <w:b/>
                <w:noProof/>
              </w:rPr>
            </w:pPr>
            <w:r w:rsidRPr="00CB4D35">
              <w:rPr>
                <w:rFonts w:ascii="Book Antiqua" w:hAnsi="Book Antiqua"/>
                <w:b/>
                <w:noProof/>
              </w:rPr>
              <w:t>N° Versión</w:t>
            </w:r>
          </w:p>
        </w:tc>
        <w:tc>
          <w:tcPr>
            <w:tcW w:w="1782" w:type="dxa"/>
            <w:shd w:val="clear" w:color="auto" w:fill="F2F2F2" w:themeFill="background1" w:themeFillShade="F2"/>
          </w:tcPr>
          <w:p w:rsidR="004F7FB8" w:rsidRPr="00CB4D35" w:rsidRDefault="004F7FB8">
            <w:pPr>
              <w:jc w:val="center"/>
              <w:rPr>
                <w:rFonts w:ascii="Book Antiqua" w:hAnsi="Book Antiqua"/>
                <w:b/>
                <w:i/>
                <w:iCs/>
                <w:noProof/>
              </w:rPr>
            </w:pPr>
            <w:r w:rsidRPr="00CB4D35">
              <w:rPr>
                <w:rFonts w:ascii="Book Antiqua" w:hAnsi="Book Antiqua"/>
                <w:b/>
                <w:i/>
                <w:iCs/>
                <w:noProof/>
              </w:rPr>
              <w:t>Detalle de actualización</w:t>
            </w:r>
          </w:p>
        </w:tc>
        <w:tc>
          <w:tcPr>
            <w:tcW w:w="1818" w:type="dxa"/>
            <w:shd w:val="clear" w:color="auto" w:fill="F2F2F2" w:themeFill="background1" w:themeFillShade="F2"/>
          </w:tcPr>
          <w:p w:rsidR="004F7FB8" w:rsidRPr="00CB4D35" w:rsidRDefault="004F7FB8">
            <w:pPr>
              <w:jc w:val="center"/>
              <w:rPr>
                <w:rFonts w:ascii="Book Antiqua" w:hAnsi="Book Antiqua"/>
                <w:b/>
                <w:noProof/>
              </w:rPr>
            </w:pPr>
            <w:r w:rsidRPr="00CB4D35">
              <w:rPr>
                <w:rFonts w:ascii="Book Antiqua" w:hAnsi="Book Antiqua"/>
                <w:b/>
                <w:noProof/>
              </w:rPr>
              <w:t>Fecha de Actualización</w:t>
            </w:r>
          </w:p>
        </w:tc>
        <w:tc>
          <w:tcPr>
            <w:tcW w:w="1534" w:type="dxa"/>
            <w:shd w:val="clear" w:color="auto" w:fill="F2F2F2" w:themeFill="background1" w:themeFillShade="F2"/>
          </w:tcPr>
          <w:p w:rsidR="004F7FB8" w:rsidRPr="00CB4D35" w:rsidRDefault="004F7FB8">
            <w:pPr>
              <w:jc w:val="center"/>
              <w:rPr>
                <w:rFonts w:ascii="Book Antiqua" w:hAnsi="Book Antiqua"/>
                <w:b/>
                <w:noProof/>
              </w:rPr>
            </w:pPr>
            <w:r w:rsidRPr="00CB4D35">
              <w:rPr>
                <w:rFonts w:ascii="Book Antiqua" w:hAnsi="Book Antiqua"/>
                <w:b/>
                <w:noProof/>
              </w:rPr>
              <w:t>Elaborado por:</w:t>
            </w:r>
          </w:p>
        </w:tc>
        <w:tc>
          <w:tcPr>
            <w:tcW w:w="1408" w:type="dxa"/>
            <w:shd w:val="clear" w:color="auto" w:fill="F2F2F2" w:themeFill="background1" w:themeFillShade="F2"/>
          </w:tcPr>
          <w:p w:rsidR="004F7FB8" w:rsidRPr="00CB4D35" w:rsidRDefault="004F7FB8">
            <w:pPr>
              <w:jc w:val="center"/>
              <w:rPr>
                <w:rFonts w:ascii="Book Antiqua" w:hAnsi="Book Antiqua"/>
                <w:b/>
                <w:noProof/>
              </w:rPr>
            </w:pPr>
            <w:r w:rsidRPr="00CB4D35">
              <w:rPr>
                <w:rFonts w:ascii="Book Antiqua" w:hAnsi="Book Antiqua"/>
                <w:b/>
                <w:noProof/>
              </w:rPr>
              <w:t xml:space="preserve">Revisado por: </w:t>
            </w:r>
          </w:p>
        </w:tc>
        <w:tc>
          <w:tcPr>
            <w:tcW w:w="1452" w:type="dxa"/>
            <w:shd w:val="clear" w:color="auto" w:fill="F2F2F2" w:themeFill="background1" w:themeFillShade="F2"/>
          </w:tcPr>
          <w:p w:rsidR="004F7FB8" w:rsidRPr="00CB4D35" w:rsidRDefault="004F7FB8">
            <w:pPr>
              <w:jc w:val="center"/>
              <w:rPr>
                <w:rFonts w:ascii="Book Antiqua" w:hAnsi="Book Antiqua"/>
                <w:b/>
                <w:noProof/>
              </w:rPr>
            </w:pPr>
            <w:r w:rsidRPr="00CB4D35">
              <w:rPr>
                <w:rFonts w:ascii="Book Antiqua" w:hAnsi="Book Antiqua"/>
                <w:b/>
                <w:noProof/>
              </w:rPr>
              <w:t xml:space="preserve">Aprobado </w:t>
            </w:r>
          </w:p>
          <w:p w:rsidR="004F7FB8" w:rsidRPr="00CB4D35" w:rsidRDefault="004F7FB8">
            <w:pPr>
              <w:jc w:val="center"/>
              <w:rPr>
                <w:rFonts w:ascii="Book Antiqua" w:hAnsi="Book Antiqua"/>
                <w:b/>
                <w:noProof/>
              </w:rPr>
            </w:pPr>
            <w:r w:rsidRPr="00CB4D35">
              <w:rPr>
                <w:rFonts w:ascii="Book Antiqua" w:hAnsi="Book Antiqua"/>
                <w:b/>
                <w:noProof/>
              </w:rPr>
              <w:t>por:</w:t>
            </w:r>
          </w:p>
        </w:tc>
        <w:tc>
          <w:tcPr>
            <w:tcW w:w="1458" w:type="dxa"/>
            <w:shd w:val="clear" w:color="auto" w:fill="F2F2F2" w:themeFill="background1" w:themeFillShade="F2"/>
          </w:tcPr>
          <w:p w:rsidR="004F7FB8" w:rsidRPr="00CB4D35" w:rsidRDefault="004F7FB8">
            <w:pPr>
              <w:jc w:val="center"/>
              <w:rPr>
                <w:rFonts w:ascii="Book Antiqua" w:hAnsi="Book Antiqua"/>
                <w:b/>
                <w:noProof/>
              </w:rPr>
            </w:pPr>
            <w:r w:rsidRPr="00CB4D35">
              <w:rPr>
                <w:rFonts w:ascii="Book Antiqua" w:hAnsi="Book Antiqua"/>
                <w:b/>
                <w:noProof/>
              </w:rPr>
              <w:t>Adjuntos</w:t>
            </w:r>
          </w:p>
        </w:tc>
      </w:tr>
      <w:tr w:rsidR="004F7FB8" w:rsidRPr="0008025C">
        <w:trPr>
          <w:trHeight w:val="614"/>
          <w:jc w:val="center"/>
        </w:trPr>
        <w:tc>
          <w:tcPr>
            <w:tcW w:w="1120" w:type="dxa"/>
            <w:shd w:val="clear" w:color="auto" w:fill="auto"/>
          </w:tcPr>
          <w:p w:rsidR="004F7FB8" w:rsidRPr="0008025C" w:rsidRDefault="004F7FB8">
            <w:pPr>
              <w:jc w:val="center"/>
              <w:rPr>
                <w:rFonts w:ascii="Book Antiqua" w:hAnsi="Book Antiqua"/>
                <w:bCs/>
                <w:i/>
                <w:iCs/>
                <w:noProof/>
                <w:sz w:val="20"/>
                <w:szCs w:val="18"/>
              </w:rPr>
            </w:pPr>
            <w:r w:rsidRPr="0008025C">
              <w:rPr>
                <w:rFonts w:ascii="Book Antiqua" w:hAnsi="Book Antiqua"/>
                <w:bCs/>
                <w:i/>
                <w:iCs/>
                <w:noProof/>
                <w:sz w:val="20"/>
                <w:szCs w:val="18"/>
              </w:rPr>
              <w:t>1.0</w:t>
            </w:r>
          </w:p>
        </w:tc>
        <w:tc>
          <w:tcPr>
            <w:tcW w:w="1782" w:type="dxa"/>
            <w:shd w:val="clear" w:color="auto" w:fill="auto"/>
          </w:tcPr>
          <w:p w:rsidR="004F7FB8" w:rsidRPr="0008025C" w:rsidRDefault="004F7FB8">
            <w:pPr>
              <w:jc w:val="center"/>
              <w:rPr>
                <w:rFonts w:ascii="Book Antiqua" w:hAnsi="Book Antiqua"/>
                <w:bCs/>
                <w:i/>
                <w:iCs/>
                <w:noProof/>
                <w:sz w:val="20"/>
                <w:szCs w:val="18"/>
              </w:rPr>
            </w:pPr>
            <w:r w:rsidRPr="0008025C">
              <w:rPr>
                <w:rFonts w:ascii="Book Antiqua" w:hAnsi="Book Antiqua"/>
                <w:bCs/>
                <w:i/>
                <w:iCs/>
                <w:noProof/>
                <w:sz w:val="20"/>
                <w:szCs w:val="18"/>
              </w:rPr>
              <w:t>Documento inicial</w:t>
            </w:r>
            <w:r>
              <w:rPr>
                <w:rFonts w:ascii="Book Antiqua" w:hAnsi="Book Antiqua"/>
                <w:bCs/>
                <w:i/>
                <w:iCs/>
                <w:noProof/>
                <w:sz w:val="20"/>
                <w:szCs w:val="18"/>
              </w:rPr>
              <w:t xml:space="preserve"> </w:t>
            </w:r>
          </w:p>
        </w:tc>
        <w:tc>
          <w:tcPr>
            <w:tcW w:w="1818" w:type="dxa"/>
            <w:shd w:val="clear" w:color="auto" w:fill="auto"/>
          </w:tcPr>
          <w:p w:rsidR="004F7FB8" w:rsidRPr="0008025C" w:rsidRDefault="0073553E">
            <w:pPr>
              <w:jc w:val="center"/>
              <w:rPr>
                <w:rFonts w:ascii="Book Antiqua" w:hAnsi="Book Antiqua"/>
                <w:bCs/>
                <w:i/>
                <w:iCs/>
                <w:noProof/>
                <w:sz w:val="20"/>
                <w:szCs w:val="18"/>
              </w:rPr>
            </w:pPr>
            <w:r>
              <w:rPr>
                <w:rFonts w:ascii="Book Antiqua" w:hAnsi="Book Antiqua"/>
                <w:bCs/>
                <w:i/>
                <w:iCs/>
                <w:noProof/>
                <w:sz w:val="20"/>
                <w:szCs w:val="18"/>
              </w:rPr>
              <w:t>15</w:t>
            </w:r>
            <w:r w:rsidR="004F7FB8" w:rsidRPr="0008025C">
              <w:rPr>
                <w:rFonts w:ascii="Book Antiqua" w:hAnsi="Book Antiqua"/>
                <w:bCs/>
                <w:i/>
                <w:iCs/>
                <w:noProof/>
                <w:sz w:val="20"/>
                <w:szCs w:val="18"/>
              </w:rPr>
              <w:t>/</w:t>
            </w:r>
            <w:r>
              <w:rPr>
                <w:rFonts w:ascii="Book Antiqua" w:hAnsi="Book Antiqua"/>
                <w:bCs/>
                <w:i/>
                <w:iCs/>
                <w:noProof/>
                <w:sz w:val="20"/>
                <w:szCs w:val="18"/>
              </w:rPr>
              <w:t>07</w:t>
            </w:r>
            <w:r w:rsidR="004F7FB8" w:rsidRPr="0008025C">
              <w:rPr>
                <w:rFonts w:ascii="Book Antiqua" w:hAnsi="Book Antiqua"/>
                <w:bCs/>
                <w:i/>
                <w:iCs/>
                <w:noProof/>
                <w:sz w:val="20"/>
                <w:szCs w:val="18"/>
              </w:rPr>
              <w:t>/</w:t>
            </w:r>
            <w:r>
              <w:rPr>
                <w:rFonts w:ascii="Book Antiqua" w:hAnsi="Book Antiqua"/>
                <w:bCs/>
                <w:i/>
                <w:iCs/>
                <w:noProof/>
                <w:sz w:val="20"/>
                <w:szCs w:val="18"/>
              </w:rPr>
              <w:t>2022</w:t>
            </w:r>
          </w:p>
        </w:tc>
        <w:tc>
          <w:tcPr>
            <w:tcW w:w="1534" w:type="dxa"/>
            <w:shd w:val="clear" w:color="auto" w:fill="auto"/>
          </w:tcPr>
          <w:p w:rsidR="004F7FB8" w:rsidRDefault="0073553E">
            <w:pPr>
              <w:jc w:val="center"/>
              <w:rPr>
                <w:rFonts w:ascii="Book Antiqua" w:hAnsi="Book Antiqua"/>
                <w:bCs/>
                <w:i/>
                <w:iCs/>
                <w:noProof/>
                <w:sz w:val="20"/>
                <w:szCs w:val="18"/>
              </w:rPr>
            </w:pPr>
            <w:r>
              <w:rPr>
                <w:rFonts w:ascii="Book Antiqua" w:hAnsi="Book Antiqua"/>
                <w:bCs/>
                <w:i/>
                <w:iCs/>
                <w:noProof/>
                <w:sz w:val="20"/>
                <w:szCs w:val="18"/>
              </w:rPr>
              <w:t xml:space="preserve">Lic. Andrey Rojas </w:t>
            </w:r>
            <w:r w:rsidR="001D4B50">
              <w:rPr>
                <w:rFonts w:ascii="Book Antiqua" w:hAnsi="Book Antiqua"/>
                <w:bCs/>
                <w:i/>
                <w:iCs/>
                <w:noProof/>
                <w:sz w:val="20"/>
                <w:szCs w:val="18"/>
              </w:rPr>
              <w:t>Monge</w:t>
            </w:r>
          </w:p>
          <w:p w:rsidR="001D4B50" w:rsidRPr="0008025C" w:rsidRDefault="001D4B50">
            <w:pPr>
              <w:jc w:val="center"/>
              <w:rPr>
                <w:rFonts w:ascii="Book Antiqua" w:hAnsi="Book Antiqua"/>
                <w:bCs/>
                <w:i/>
                <w:iCs/>
                <w:noProof/>
                <w:sz w:val="20"/>
                <w:szCs w:val="18"/>
              </w:rPr>
            </w:pPr>
            <w:r>
              <w:rPr>
                <w:rFonts w:ascii="Book Antiqua" w:hAnsi="Book Antiqua"/>
                <w:bCs/>
                <w:i/>
                <w:iCs/>
                <w:noProof/>
                <w:sz w:val="20"/>
                <w:szCs w:val="18"/>
              </w:rPr>
              <w:t>Licda. Melissa Mesén Trejos</w:t>
            </w:r>
          </w:p>
        </w:tc>
        <w:tc>
          <w:tcPr>
            <w:tcW w:w="1408" w:type="dxa"/>
            <w:shd w:val="clear" w:color="auto" w:fill="auto"/>
          </w:tcPr>
          <w:p w:rsidR="004F7FB8" w:rsidRPr="0008025C" w:rsidRDefault="00E11E1E">
            <w:pPr>
              <w:jc w:val="center"/>
              <w:rPr>
                <w:rFonts w:ascii="Book Antiqua" w:hAnsi="Book Antiqua"/>
                <w:bCs/>
                <w:i/>
                <w:iCs/>
                <w:noProof/>
                <w:sz w:val="20"/>
                <w:szCs w:val="18"/>
              </w:rPr>
            </w:pPr>
            <w:r>
              <w:rPr>
                <w:rFonts w:ascii="Book Antiqua" w:hAnsi="Book Antiqua"/>
                <w:bCs/>
                <w:i/>
                <w:iCs/>
                <w:noProof/>
                <w:sz w:val="20"/>
                <w:szCs w:val="18"/>
              </w:rPr>
              <w:t>Inga</w:t>
            </w:r>
            <w:r w:rsidR="001D4B50">
              <w:rPr>
                <w:rFonts w:ascii="Book Antiqua" w:hAnsi="Book Antiqua"/>
                <w:bCs/>
                <w:i/>
                <w:iCs/>
                <w:noProof/>
                <w:sz w:val="20"/>
                <w:szCs w:val="18"/>
              </w:rPr>
              <w:t>. Elena Gabriela Picado González</w:t>
            </w:r>
          </w:p>
        </w:tc>
        <w:tc>
          <w:tcPr>
            <w:tcW w:w="1452" w:type="dxa"/>
            <w:shd w:val="clear" w:color="auto" w:fill="auto"/>
          </w:tcPr>
          <w:p w:rsidR="004F7FB8" w:rsidRPr="0008025C" w:rsidRDefault="00E11E1E">
            <w:pPr>
              <w:jc w:val="center"/>
              <w:rPr>
                <w:rFonts w:ascii="Book Antiqua" w:hAnsi="Book Antiqua"/>
                <w:bCs/>
                <w:i/>
                <w:iCs/>
                <w:noProof/>
                <w:sz w:val="20"/>
                <w:szCs w:val="18"/>
              </w:rPr>
            </w:pPr>
            <w:r>
              <w:rPr>
                <w:rFonts w:ascii="Book Antiqua" w:hAnsi="Book Antiqua"/>
                <w:bCs/>
                <w:i/>
                <w:iCs/>
                <w:noProof/>
                <w:sz w:val="20"/>
                <w:szCs w:val="18"/>
              </w:rPr>
              <w:t>Ing. Allan Pow Hing Cordero</w:t>
            </w:r>
          </w:p>
        </w:tc>
        <w:tc>
          <w:tcPr>
            <w:tcW w:w="1458" w:type="dxa"/>
            <w:shd w:val="clear" w:color="auto" w:fill="auto"/>
          </w:tcPr>
          <w:p w:rsidR="004F7FB8" w:rsidRPr="0008025C" w:rsidRDefault="004F7FB8">
            <w:pPr>
              <w:jc w:val="center"/>
              <w:rPr>
                <w:rFonts w:ascii="Book Antiqua" w:hAnsi="Book Antiqua"/>
                <w:bCs/>
                <w:i/>
                <w:iCs/>
                <w:noProof/>
                <w:sz w:val="20"/>
                <w:szCs w:val="18"/>
              </w:rPr>
            </w:pPr>
          </w:p>
        </w:tc>
      </w:tr>
      <w:tr w:rsidR="004F7FB8" w:rsidRPr="0008025C">
        <w:trPr>
          <w:trHeight w:val="614"/>
          <w:jc w:val="center"/>
        </w:trPr>
        <w:tc>
          <w:tcPr>
            <w:tcW w:w="1120" w:type="dxa"/>
            <w:shd w:val="clear" w:color="auto" w:fill="auto"/>
          </w:tcPr>
          <w:p w:rsidR="004F7FB8" w:rsidRPr="0008025C" w:rsidRDefault="004F7FB8">
            <w:pPr>
              <w:jc w:val="center"/>
              <w:rPr>
                <w:rFonts w:ascii="Book Antiqua" w:hAnsi="Book Antiqua"/>
                <w:bCs/>
                <w:noProof/>
                <w:sz w:val="20"/>
                <w:szCs w:val="18"/>
              </w:rPr>
            </w:pPr>
          </w:p>
        </w:tc>
        <w:tc>
          <w:tcPr>
            <w:tcW w:w="1782" w:type="dxa"/>
            <w:shd w:val="clear" w:color="auto" w:fill="auto"/>
          </w:tcPr>
          <w:p w:rsidR="004F7FB8" w:rsidRPr="0008025C" w:rsidRDefault="004F7FB8">
            <w:pPr>
              <w:jc w:val="center"/>
              <w:rPr>
                <w:rFonts w:ascii="Book Antiqua" w:hAnsi="Book Antiqua"/>
                <w:bCs/>
                <w:noProof/>
                <w:sz w:val="20"/>
                <w:szCs w:val="18"/>
              </w:rPr>
            </w:pPr>
          </w:p>
        </w:tc>
        <w:tc>
          <w:tcPr>
            <w:tcW w:w="1818" w:type="dxa"/>
            <w:shd w:val="clear" w:color="auto" w:fill="auto"/>
          </w:tcPr>
          <w:p w:rsidR="004F7FB8" w:rsidRPr="0008025C" w:rsidRDefault="004F7FB8">
            <w:pPr>
              <w:jc w:val="center"/>
              <w:rPr>
                <w:rFonts w:ascii="Book Antiqua" w:hAnsi="Book Antiqua"/>
                <w:bCs/>
                <w:noProof/>
                <w:sz w:val="20"/>
                <w:szCs w:val="18"/>
              </w:rPr>
            </w:pPr>
          </w:p>
        </w:tc>
        <w:tc>
          <w:tcPr>
            <w:tcW w:w="1534" w:type="dxa"/>
            <w:shd w:val="clear" w:color="auto" w:fill="auto"/>
          </w:tcPr>
          <w:p w:rsidR="004F7FB8" w:rsidRPr="0008025C" w:rsidRDefault="004F7FB8">
            <w:pPr>
              <w:jc w:val="center"/>
              <w:rPr>
                <w:rFonts w:ascii="Book Antiqua" w:hAnsi="Book Antiqua"/>
                <w:bCs/>
                <w:noProof/>
                <w:sz w:val="20"/>
                <w:szCs w:val="18"/>
              </w:rPr>
            </w:pPr>
          </w:p>
        </w:tc>
        <w:tc>
          <w:tcPr>
            <w:tcW w:w="1408" w:type="dxa"/>
            <w:shd w:val="clear" w:color="auto" w:fill="auto"/>
          </w:tcPr>
          <w:p w:rsidR="004F7FB8" w:rsidRPr="0008025C" w:rsidRDefault="004F7FB8">
            <w:pPr>
              <w:jc w:val="center"/>
              <w:rPr>
                <w:rFonts w:ascii="Book Antiqua" w:hAnsi="Book Antiqua"/>
                <w:bCs/>
                <w:noProof/>
                <w:sz w:val="20"/>
                <w:szCs w:val="18"/>
              </w:rPr>
            </w:pPr>
          </w:p>
        </w:tc>
        <w:tc>
          <w:tcPr>
            <w:tcW w:w="1452" w:type="dxa"/>
            <w:shd w:val="clear" w:color="auto" w:fill="auto"/>
          </w:tcPr>
          <w:p w:rsidR="004F7FB8" w:rsidRPr="0008025C" w:rsidRDefault="004F7FB8">
            <w:pPr>
              <w:jc w:val="center"/>
              <w:rPr>
                <w:rFonts w:ascii="Book Antiqua" w:hAnsi="Book Antiqua"/>
                <w:bCs/>
                <w:noProof/>
                <w:sz w:val="20"/>
                <w:szCs w:val="18"/>
              </w:rPr>
            </w:pPr>
          </w:p>
        </w:tc>
        <w:tc>
          <w:tcPr>
            <w:tcW w:w="1458" w:type="dxa"/>
            <w:shd w:val="clear" w:color="auto" w:fill="auto"/>
          </w:tcPr>
          <w:p w:rsidR="004F7FB8" w:rsidRPr="0008025C" w:rsidRDefault="004F7FB8">
            <w:pPr>
              <w:jc w:val="center"/>
              <w:rPr>
                <w:rFonts w:ascii="Book Antiqua" w:hAnsi="Book Antiqua"/>
                <w:bCs/>
                <w:noProof/>
                <w:sz w:val="20"/>
                <w:szCs w:val="18"/>
              </w:rPr>
            </w:pPr>
          </w:p>
        </w:tc>
      </w:tr>
      <w:tr w:rsidR="00DF187F" w:rsidRPr="0008025C">
        <w:trPr>
          <w:trHeight w:val="614"/>
          <w:jc w:val="center"/>
        </w:trPr>
        <w:tc>
          <w:tcPr>
            <w:tcW w:w="1120" w:type="dxa"/>
            <w:shd w:val="clear" w:color="auto" w:fill="auto"/>
          </w:tcPr>
          <w:p w:rsidR="00DF187F" w:rsidRPr="0008025C" w:rsidRDefault="00DF187F">
            <w:pPr>
              <w:jc w:val="center"/>
              <w:rPr>
                <w:rFonts w:ascii="Book Antiqua" w:hAnsi="Book Antiqua"/>
                <w:bCs/>
                <w:noProof/>
                <w:sz w:val="20"/>
                <w:szCs w:val="18"/>
              </w:rPr>
            </w:pPr>
          </w:p>
        </w:tc>
        <w:tc>
          <w:tcPr>
            <w:tcW w:w="1782" w:type="dxa"/>
            <w:shd w:val="clear" w:color="auto" w:fill="auto"/>
          </w:tcPr>
          <w:p w:rsidR="00DF187F" w:rsidRPr="0008025C" w:rsidRDefault="00DF187F">
            <w:pPr>
              <w:jc w:val="center"/>
              <w:rPr>
                <w:rFonts w:ascii="Book Antiqua" w:hAnsi="Book Antiqua"/>
                <w:bCs/>
                <w:noProof/>
                <w:sz w:val="20"/>
                <w:szCs w:val="18"/>
              </w:rPr>
            </w:pPr>
          </w:p>
        </w:tc>
        <w:tc>
          <w:tcPr>
            <w:tcW w:w="1818" w:type="dxa"/>
            <w:shd w:val="clear" w:color="auto" w:fill="auto"/>
          </w:tcPr>
          <w:p w:rsidR="00DF187F" w:rsidRPr="0008025C" w:rsidRDefault="00DF187F">
            <w:pPr>
              <w:jc w:val="center"/>
              <w:rPr>
                <w:rFonts w:ascii="Book Antiqua" w:hAnsi="Book Antiqua"/>
                <w:bCs/>
                <w:noProof/>
                <w:sz w:val="20"/>
                <w:szCs w:val="18"/>
              </w:rPr>
            </w:pPr>
          </w:p>
        </w:tc>
        <w:tc>
          <w:tcPr>
            <w:tcW w:w="1534" w:type="dxa"/>
            <w:shd w:val="clear" w:color="auto" w:fill="auto"/>
          </w:tcPr>
          <w:p w:rsidR="00DF187F" w:rsidRPr="0008025C" w:rsidRDefault="00DF187F">
            <w:pPr>
              <w:jc w:val="center"/>
              <w:rPr>
                <w:rFonts w:ascii="Book Antiqua" w:hAnsi="Book Antiqua"/>
                <w:bCs/>
                <w:noProof/>
                <w:sz w:val="20"/>
                <w:szCs w:val="18"/>
              </w:rPr>
            </w:pPr>
          </w:p>
        </w:tc>
        <w:tc>
          <w:tcPr>
            <w:tcW w:w="1408" w:type="dxa"/>
            <w:shd w:val="clear" w:color="auto" w:fill="auto"/>
          </w:tcPr>
          <w:p w:rsidR="00DF187F" w:rsidRPr="0008025C" w:rsidRDefault="00DF187F">
            <w:pPr>
              <w:jc w:val="center"/>
              <w:rPr>
                <w:rFonts w:ascii="Book Antiqua" w:hAnsi="Book Antiqua"/>
                <w:bCs/>
                <w:noProof/>
                <w:sz w:val="20"/>
                <w:szCs w:val="18"/>
              </w:rPr>
            </w:pPr>
          </w:p>
        </w:tc>
        <w:tc>
          <w:tcPr>
            <w:tcW w:w="1452" w:type="dxa"/>
            <w:shd w:val="clear" w:color="auto" w:fill="auto"/>
          </w:tcPr>
          <w:p w:rsidR="00DF187F" w:rsidRPr="0008025C" w:rsidRDefault="00DF187F">
            <w:pPr>
              <w:jc w:val="center"/>
              <w:rPr>
                <w:rFonts w:ascii="Book Antiqua" w:hAnsi="Book Antiqua"/>
                <w:bCs/>
                <w:noProof/>
                <w:sz w:val="20"/>
                <w:szCs w:val="18"/>
              </w:rPr>
            </w:pPr>
          </w:p>
        </w:tc>
        <w:tc>
          <w:tcPr>
            <w:tcW w:w="1458" w:type="dxa"/>
            <w:shd w:val="clear" w:color="auto" w:fill="auto"/>
          </w:tcPr>
          <w:p w:rsidR="00DF187F" w:rsidRPr="0008025C" w:rsidRDefault="00DF187F">
            <w:pPr>
              <w:jc w:val="center"/>
              <w:rPr>
                <w:rFonts w:ascii="Book Antiqua" w:hAnsi="Book Antiqua"/>
                <w:bCs/>
                <w:noProof/>
                <w:sz w:val="20"/>
                <w:szCs w:val="18"/>
              </w:rPr>
            </w:pPr>
          </w:p>
        </w:tc>
      </w:tr>
      <w:bookmarkEnd w:id="21"/>
    </w:tbl>
    <w:p w:rsidR="004F7FB8" w:rsidRPr="00073C20" w:rsidRDefault="004F7FB8" w:rsidP="004F7FB8">
      <w:pPr>
        <w:ind w:left="0"/>
        <w:rPr>
          <w:rFonts w:ascii="Book Antiqua" w:hAnsi="Book Antiqua" w:cs="Arial"/>
          <w:bCs/>
          <w:i/>
          <w:snapToGrid/>
          <w:szCs w:val="22"/>
          <w:lang w:val="es-ES"/>
        </w:rPr>
      </w:pPr>
    </w:p>
    <w:p w:rsidR="00261B94" w:rsidRDefault="00261B94" w:rsidP="00261B94">
      <w:pPr>
        <w:spacing w:after="160" w:line="259" w:lineRule="auto"/>
        <w:ind w:left="709" w:hanging="709"/>
        <w:rPr>
          <w:rFonts w:ascii="Book Antiqua" w:hAnsi="Book Antiqua" w:cs="Arial"/>
          <w:bCs/>
          <w:i/>
          <w:kern w:val="32"/>
        </w:rPr>
      </w:pPr>
    </w:p>
    <w:sectPr w:rsidR="00261B94" w:rsidSect="005D5CFB">
      <w:pgSz w:w="15842" w:h="12242" w:orient="landscape" w:code="1"/>
      <w:pgMar w:top="1418" w:right="1985"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B6BEA" w:rsidRDefault="000B6BEA">
      <w:r>
        <w:separator/>
      </w:r>
    </w:p>
  </w:endnote>
  <w:endnote w:type="continuationSeparator" w:id="0">
    <w:p w:rsidR="000B6BEA" w:rsidRDefault="000B6BEA">
      <w:r>
        <w:continuationSeparator/>
      </w:r>
    </w:p>
  </w:endnote>
  <w:endnote w:type="continuationNotice" w:id="1">
    <w:p w:rsidR="000B6BEA" w:rsidRDefault="000B6BE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9198F" w:rsidRPr="00E435B9" w:rsidRDefault="0069198F" w:rsidP="0069198F">
    <w:pPr>
      <w:tabs>
        <w:tab w:val="center" w:pos="4550"/>
        <w:tab w:val="left" w:pos="5818"/>
      </w:tabs>
      <w:ind w:right="260"/>
      <w:jc w:val="right"/>
      <w:rPr>
        <w:rFonts w:ascii="Book Antiqua" w:hAnsi="Book Antiqua"/>
        <w:color w:val="808080" w:themeColor="background1" w:themeShade="80"/>
        <w:sz w:val="20"/>
      </w:rPr>
    </w:pPr>
    <w:r w:rsidRPr="00E435B9">
      <w:rPr>
        <w:rFonts w:ascii="Book Antiqua" w:hAnsi="Book Antiqua"/>
        <w:color w:val="808080" w:themeColor="background1" w:themeShade="80"/>
        <w:spacing w:val="60"/>
        <w:sz w:val="20"/>
        <w:lang w:val="es-ES"/>
      </w:rPr>
      <w:t>Página</w:t>
    </w:r>
    <w:r w:rsidRPr="00E435B9">
      <w:rPr>
        <w:rFonts w:ascii="Book Antiqua" w:hAnsi="Book Antiqua"/>
        <w:color w:val="808080" w:themeColor="background1" w:themeShade="80"/>
        <w:sz w:val="20"/>
        <w:lang w:val="es-ES"/>
      </w:rPr>
      <w:t xml:space="preserve"> </w:t>
    </w:r>
    <w:r w:rsidRPr="00E435B9">
      <w:rPr>
        <w:rFonts w:ascii="Book Antiqua" w:hAnsi="Book Antiqua"/>
        <w:color w:val="808080" w:themeColor="background1" w:themeShade="80"/>
        <w:sz w:val="20"/>
      </w:rPr>
      <w:fldChar w:fldCharType="begin"/>
    </w:r>
    <w:r w:rsidRPr="00E435B9">
      <w:rPr>
        <w:rFonts w:ascii="Book Antiqua" w:hAnsi="Book Antiqua"/>
        <w:color w:val="808080" w:themeColor="background1" w:themeShade="80"/>
        <w:sz w:val="20"/>
      </w:rPr>
      <w:instrText>PAGE   \* MERGEFORMAT</w:instrText>
    </w:r>
    <w:r w:rsidRPr="00E435B9">
      <w:rPr>
        <w:rFonts w:ascii="Book Antiqua" w:hAnsi="Book Antiqua"/>
        <w:color w:val="808080" w:themeColor="background1" w:themeShade="80"/>
        <w:sz w:val="20"/>
      </w:rPr>
      <w:fldChar w:fldCharType="separate"/>
    </w:r>
    <w:r>
      <w:rPr>
        <w:rFonts w:ascii="Book Antiqua" w:hAnsi="Book Antiqua"/>
        <w:color w:val="808080" w:themeColor="background1" w:themeShade="80"/>
        <w:sz w:val="20"/>
      </w:rPr>
      <w:t>2</w:t>
    </w:r>
    <w:r w:rsidRPr="00E435B9">
      <w:rPr>
        <w:rFonts w:ascii="Book Antiqua" w:hAnsi="Book Antiqua"/>
        <w:color w:val="808080" w:themeColor="background1" w:themeShade="80"/>
        <w:sz w:val="20"/>
      </w:rPr>
      <w:fldChar w:fldCharType="end"/>
    </w:r>
    <w:r w:rsidRPr="00E435B9">
      <w:rPr>
        <w:rFonts w:ascii="Book Antiqua" w:hAnsi="Book Antiqua"/>
        <w:color w:val="808080" w:themeColor="background1" w:themeShade="80"/>
        <w:sz w:val="20"/>
        <w:lang w:val="es-ES"/>
      </w:rPr>
      <w:t xml:space="preserve"> | </w:t>
    </w:r>
    <w:r w:rsidRPr="00E435B9">
      <w:rPr>
        <w:rFonts w:ascii="Book Antiqua" w:hAnsi="Book Antiqua"/>
        <w:color w:val="808080" w:themeColor="background1" w:themeShade="80"/>
        <w:sz w:val="20"/>
      </w:rPr>
      <w:fldChar w:fldCharType="begin"/>
    </w:r>
    <w:r w:rsidRPr="00E435B9">
      <w:rPr>
        <w:rFonts w:ascii="Book Antiqua" w:hAnsi="Book Antiqua"/>
        <w:color w:val="808080" w:themeColor="background1" w:themeShade="80"/>
        <w:sz w:val="20"/>
      </w:rPr>
      <w:instrText>NUMPAGES  \* Arabic  \* MERGEFORMAT</w:instrText>
    </w:r>
    <w:r w:rsidRPr="00E435B9">
      <w:rPr>
        <w:rFonts w:ascii="Book Antiqua" w:hAnsi="Book Antiqua"/>
        <w:color w:val="808080" w:themeColor="background1" w:themeShade="80"/>
        <w:sz w:val="20"/>
      </w:rPr>
      <w:fldChar w:fldCharType="separate"/>
    </w:r>
    <w:r>
      <w:rPr>
        <w:rFonts w:ascii="Book Antiqua" w:hAnsi="Book Antiqua"/>
        <w:color w:val="808080" w:themeColor="background1" w:themeShade="80"/>
        <w:sz w:val="20"/>
      </w:rPr>
      <w:t>11</w:t>
    </w:r>
    <w:r w:rsidRPr="00E435B9">
      <w:rPr>
        <w:rFonts w:ascii="Book Antiqua" w:hAnsi="Book Antiqua"/>
        <w:color w:val="808080" w:themeColor="background1" w:themeShade="80"/>
        <w:sz w:val="20"/>
      </w:rPr>
      <w:fldChar w:fldCharType="end"/>
    </w:r>
  </w:p>
  <w:p w:rsidR="0069198F" w:rsidRPr="00E435B9" w:rsidRDefault="0069198F" w:rsidP="0069198F">
    <w:pPr>
      <w:pStyle w:val="Encabezado"/>
      <w:jc w:val="right"/>
      <w:rPr>
        <w:rFonts w:ascii="Book Antiqua" w:hAnsi="Book Antiqua"/>
        <w:b w:val="0"/>
        <w:i/>
        <w:iCs/>
        <w:color w:val="808080" w:themeColor="background1" w:themeShade="80"/>
        <w:sz w:val="20"/>
        <w:lang w:val="es-CR"/>
      </w:rPr>
    </w:pPr>
    <w:r w:rsidRPr="00E435B9">
      <w:rPr>
        <w:rFonts w:ascii="Book Antiqua" w:hAnsi="Book Antiqua"/>
        <w:b w:val="0"/>
        <w:i/>
        <w:iCs/>
        <w:color w:val="808080" w:themeColor="background1" w:themeShade="80"/>
        <w:sz w:val="20"/>
        <w:lang w:val="es-CR"/>
      </w:rPr>
      <w:t xml:space="preserve">Modelo de Gestión por Procesos Institucional </w:t>
    </w:r>
  </w:p>
  <w:p w:rsidR="0069198F" w:rsidRDefault="0069198F" w:rsidP="0069198F">
    <w:pPr>
      <w:pStyle w:val="Piedepgina"/>
      <w:rPr>
        <w:rFonts w:ascii="Book Antiqua" w:hAnsi="Book Antiqua"/>
        <w:sz w:val="20"/>
      </w:rPr>
    </w:pPr>
    <w:r>
      <w:rPr>
        <w:rFonts w:ascii="Book Antiqua" w:hAnsi="Book Antiqua"/>
        <w:b/>
        <w:i/>
        <w:iCs/>
        <w:noProof/>
        <w:color w:val="808080" w:themeColor="background1" w:themeShade="80"/>
        <w:sz w:val="20"/>
      </w:rPr>
      <mc:AlternateContent>
        <mc:Choice Requires="wps">
          <w:drawing>
            <wp:anchor distT="0" distB="0" distL="114300" distR="114300" simplePos="0" relativeHeight="251658244" behindDoc="0" locked="0" layoutInCell="1" allowOverlap="1" wp14:anchorId="039DE691" wp14:editId="175A48EF">
              <wp:simplePos x="0" y="0"/>
              <wp:positionH relativeFrom="margin">
                <wp:posOffset>4744720</wp:posOffset>
              </wp:positionH>
              <wp:positionV relativeFrom="paragraph">
                <wp:posOffset>6350</wp:posOffset>
              </wp:positionV>
              <wp:extent cx="1130935" cy="247650"/>
              <wp:effectExtent l="0" t="0" r="12065" b="19050"/>
              <wp:wrapNone/>
              <wp:docPr id="8" name="Rectángulo 8"/>
              <wp:cNvGraphicFramePr/>
              <a:graphic xmlns:a="http://schemas.openxmlformats.org/drawingml/2006/main">
                <a:graphicData uri="http://schemas.microsoft.com/office/word/2010/wordprocessingShape">
                  <wps:wsp>
                    <wps:cNvSpPr/>
                    <wps:spPr>
                      <a:xfrm>
                        <a:off x="0" y="0"/>
                        <a:ext cx="1130935" cy="247650"/>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9198F" w:rsidRPr="0073553E" w:rsidRDefault="0069198F" w:rsidP="0069198F">
                          <w:pPr>
                            <w:ind w:left="0"/>
                            <w:jc w:val="left"/>
                            <w:rPr>
                              <w:rFonts w:ascii="Book Antiqua" w:hAnsi="Book Antiqua"/>
                              <w:color w:val="92D050"/>
                              <w:lang w:val="es-ES"/>
                            </w:rPr>
                          </w:pPr>
                          <w:r w:rsidRPr="0073553E">
                            <w:rPr>
                              <w:rFonts w:ascii="Book Antiqua" w:hAnsi="Book Antiqua"/>
                              <w:color w:val="92D050"/>
                              <w:lang w:val="es-ES"/>
                            </w:rPr>
                            <w:t>TLP:</w:t>
                          </w:r>
                          <w:r w:rsidR="0073553E" w:rsidRPr="0073553E">
                            <w:rPr>
                              <w:rFonts w:ascii="Book Antiqua" w:hAnsi="Book Antiqua"/>
                              <w:color w:val="92D050"/>
                              <w:lang w:val="es-ES"/>
                            </w:rPr>
                            <w:t xml:space="preserve"> GREEN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39DE691" id="Rectángulo 8" o:spid="_x0000_s1027" style="position:absolute;left:0;text-align:left;margin-left:373.6pt;margin-top:.5pt;width:89.05pt;height:19.5pt;z-index:25165824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" fillcolor="black [3213]" strokecolor="black [3213]" strokeweight="1pt">
              <v:textbox>
                <w:txbxContent>
                  <w:p w:rsidR="0069198F" w:rsidRPr="0073553E" w:rsidRDefault="0069198F" w:rsidP="0069198F">
                    <w:pPr>
                      <w:ind w:left="0"/>
                      <w:jc w:val="left"/>
                      <w:rPr>
                        <w:rFonts w:ascii="Book Antiqua" w:hAnsi="Book Antiqua"/>
                        <w:color w:val="92D050"/>
                        <w:lang w:val="es-ES"/>
                      </w:rPr>
                    </w:pPr>
                    <w:r w:rsidRPr="0073553E">
                      <w:rPr>
                        <w:rFonts w:ascii="Book Antiqua" w:hAnsi="Book Antiqua"/>
                        <w:color w:val="92D050"/>
                        <w:lang w:val="es-ES"/>
                      </w:rPr>
                      <w:t>TLP:</w:t>
                    </w:r>
                    <w:r w:rsidR="0073553E" w:rsidRPr="0073553E">
                      <w:rPr>
                        <w:rFonts w:ascii="Book Antiqua" w:hAnsi="Book Antiqua"/>
                        <w:color w:val="92D050"/>
                        <w:lang w:val="es-ES"/>
                      </w:rPr>
                      <w:t xml:space="preserve"> GREEN</w:t>
                    </w:r>
                  </w:p>
                </w:txbxContent>
              </v:textbox>
              <w10:wrap anchorx="margin"/>
            </v:rect>
          </w:pict>
        </mc:Fallback>
      </mc:AlternateContent>
    </w:r>
  </w:p>
  <w:p w:rsidR="0069198F" w:rsidRPr="00E435B9" w:rsidRDefault="0069198F" w:rsidP="0069198F">
    <w:pPr>
      <w:pStyle w:val="Piedepgina"/>
      <w:ind w:left="0"/>
      <w:rPr>
        <w:rFonts w:ascii="Book Antiqua" w:hAnsi="Book Antiqua"/>
        <w:sz w:val="20"/>
      </w:rPr>
    </w:pPr>
  </w:p>
  <w:p w:rsidR="00615460" w:rsidRPr="0069198F" w:rsidRDefault="0069198F" w:rsidP="001B2DA9">
    <w:pPr>
      <w:pStyle w:val="NormalPARRAFO-1"/>
      <w:tabs>
        <w:tab w:val="clear" w:pos="-720"/>
      </w:tabs>
      <w:rPr>
        <w:rFonts w:ascii="Book Antiqua" w:hAnsi="Book Antiqua" w:cs="Arial"/>
        <w:bCs/>
        <w:color w:val="808080" w:themeColor="background1" w:themeShade="80"/>
        <w:sz w:val="20"/>
      </w:rPr>
    </w:pPr>
    <w:bookmarkStart w:id="13" w:name="OLE_LINK2"/>
    <w:r w:rsidRPr="00E435B9">
      <w:rPr>
        <w:rFonts w:ascii="Book Antiqua" w:hAnsi="Book Antiqua" w:cs="Arial"/>
        <w:bCs/>
        <w:noProof/>
        <w:color w:val="808080" w:themeColor="background1" w:themeShade="80"/>
        <w:sz w:val="20"/>
        <w:lang w:val="es-ES" w:eastAsia="zh-CN"/>
      </w:rPr>
      <mc:AlternateContent>
        <mc:Choice Requires="wps">
          <w:drawing>
            <wp:anchor distT="0" distB="0" distL="114300" distR="114300" simplePos="0" relativeHeight="251658243" behindDoc="0" locked="0" layoutInCell="1" allowOverlap="1" wp14:anchorId="17A44D51" wp14:editId="1536DB98">
              <wp:simplePos x="0" y="0"/>
              <wp:positionH relativeFrom="column">
                <wp:posOffset>17145</wp:posOffset>
              </wp:positionH>
              <wp:positionV relativeFrom="paragraph">
                <wp:posOffset>-33655</wp:posOffset>
              </wp:positionV>
              <wp:extent cx="6057900" cy="0"/>
              <wp:effectExtent l="0" t="0" r="0" b="0"/>
              <wp:wrapNone/>
              <wp:docPr id="1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CFDF56A" id="Line 6" o:spid="_x0000_s1026" style="position:absolute;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2.65pt" to="478.3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"/>
          </w:pict>
        </mc:Fallback>
      </mc:AlternateContent>
    </w:r>
    <w:r w:rsidRPr="00E435B9">
      <w:rPr>
        <w:rFonts w:ascii="Symbol" w:eastAsia="Symbol" w:hAnsi="Symbol" w:cs="Symbol"/>
        <w:bCs/>
        <w:color w:val="808080" w:themeColor="background1" w:themeShade="80"/>
        <w:sz w:val="20"/>
      </w:rPr>
      <w:t>Ó</w:t>
    </w:r>
    <w:r w:rsidRPr="00E435B9">
      <w:rPr>
        <w:rFonts w:ascii="Book Antiqua" w:hAnsi="Book Antiqua" w:cs="Arial"/>
        <w:bCs/>
        <w:color w:val="808080" w:themeColor="background1" w:themeShade="80"/>
        <w:sz w:val="20"/>
      </w:rPr>
      <w:t xml:space="preserve"> Documento Normativo Propiedad del Poder Judicial, prohibida su reproducción total o parcial sin autorización.</w:t>
    </w:r>
    <w:bookmarkEnd w:id="13"/>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83EA9" w:rsidRPr="00537F8D" w:rsidRDefault="00483EA9" w:rsidP="00483EA9">
    <w:pPr>
      <w:tabs>
        <w:tab w:val="center" w:pos="4550"/>
        <w:tab w:val="left" w:pos="5818"/>
      </w:tabs>
      <w:ind w:right="260"/>
      <w:jc w:val="right"/>
      <w:rPr>
        <w:rFonts w:ascii="Book Antiqua" w:hAnsi="Book Antiqua"/>
        <w:color w:val="808080" w:themeColor="background1" w:themeShade="80"/>
        <w:sz w:val="20"/>
      </w:rPr>
    </w:pPr>
    <w:r w:rsidRPr="00537F8D">
      <w:rPr>
        <w:rFonts w:ascii="Book Antiqua" w:hAnsi="Book Antiqua"/>
        <w:color w:val="808080" w:themeColor="background1" w:themeShade="80"/>
        <w:spacing w:val="60"/>
        <w:sz w:val="20"/>
        <w:lang w:val="es-ES"/>
      </w:rPr>
      <w:t>Página</w:t>
    </w:r>
    <w:r w:rsidRPr="00537F8D">
      <w:rPr>
        <w:rFonts w:ascii="Book Antiqua" w:hAnsi="Book Antiqua"/>
        <w:color w:val="808080" w:themeColor="background1" w:themeShade="80"/>
        <w:sz w:val="20"/>
        <w:lang w:val="es-ES"/>
      </w:rPr>
      <w:t xml:space="preserve"> </w:t>
    </w:r>
    <w:r w:rsidRPr="00537F8D">
      <w:rPr>
        <w:rFonts w:ascii="Book Antiqua" w:hAnsi="Book Antiqua"/>
        <w:color w:val="808080" w:themeColor="background1" w:themeShade="80"/>
        <w:sz w:val="20"/>
      </w:rPr>
      <w:fldChar w:fldCharType="begin"/>
    </w:r>
    <w:r w:rsidRPr="00537F8D">
      <w:rPr>
        <w:rFonts w:ascii="Book Antiqua" w:hAnsi="Book Antiqua"/>
        <w:color w:val="808080" w:themeColor="background1" w:themeShade="80"/>
        <w:sz w:val="20"/>
      </w:rPr>
      <w:instrText>PAGE   \* MERGEFORMAT</w:instrText>
    </w:r>
    <w:r w:rsidRPr="00537F8D">
      <w:rPr>
        <w:rFonts w:ascii="Book Antiqua" w:hAnsi="Book Antiqua"/>
        <w:color w:val="808080" w:themeColor="background1" w:themeShade="80"/>
        <w:sz w:val="20"/>
      </w:rPr>
      <w:fldChar w:fldCharType="separate"/>
    </w:r>
    <w:r>
      <w:rPr>
        <w:rFonts w:ascii="Book Antiqua" w:hAnsi="Book Antiqua"/>
        <w:color w:val="808080" w:themeColor="background1" w:themeShade="80"/>
        <w:sz w:val="20"/>
      </w:rPr>
      <w:t>1</w:t>
    </w:r>
    <w:r w:rsidRPr="00537F8D">
      <w:rPr>
        <w:rFonts w:ascii="Book Antiqua" w:hAnsi="Book Antiqua"/>
        <w:color w:val="808080" w:themeColor="background1" w:themeShade="80"/>
        <w:sz w:val="20"/>
      </w:rPr>
      <w:fldChar w:fldCharType="end"/>
    </w:r>
    <w:r w:rsidRPr="00537F8D">
      <w:rPr>
        <w:rFonts w:ascii="Book Antiqua" w:hAnsi="Book Antiqua"/>
        <w:color w:val="808080" w:themeColor="background1" w:themeShade="80"/>
        <w:sz w:val="20"/>
        <w:lang w:val="es-ES"/>
      </w:rPr>
      <w:t xml:space="preserve"> | </w:t>
    </w:r>
    <w:r w:rsidRPr="00537F8D">
      <w:rPr>
        <w:rFonts w:ascii="Book Antiqua" w:hAnsi="Book Antiqua"/>
        <w:color w:val="808080" w:themeColor="background1" w:themeShade="80"/>
        <w:sz w:val="20"/>
      </w:rPr>
      <w:fldChar w:fldCharType="begin"/>
    </w:r>
    <w:r w:rsidRPr="00537F8D">
      <w:rPr>
        <w:rFonts w:ascii="Book Antiqua" w:hAnsi="Book Antiqua"/>
        <w:color w:val="808080" w:themeColor="background1" w:themeShade="80"/>
        <w:sz w:val="20"/>
      </w:rPr>
      <w:instrText>NUMPAGES  \* Arabic  \* MERGEFORMAT</w:instrText>
    </w:r>
    <w:r w:rsidRPr="00537F8D">
      <w:rPr>
        <w:rFonts w:ascii="Book Antiqua" w:hAnsi="Book Antiqua"/>
        <w:color w:val="808080" w:themeColor="background1" w:themeShade="80"/>
        <w:sz w:val="20"/>
      </w:rPr>
      <w:fldChar w:fldCharType="separate"/>
    </w:r>
    <w:r>
      <w:rPr>
        <w:rFonts w:ascii="Book Antiqua" w:hAnsi="Book Antiqua"/>
        <w:color w:val="808080" w:themeColor="background1" w:themeShade="80"/>
        <w:sz w:val="20"/>
      </w:rPr>
      <w:t>11</w:t>
    </w:r>
    <w:r w:rsidRPr="00537F8D">
      <w:rPr>
        <w:rFonts w:ascii="Book Antiqua" w:hAnsi="Book Antiqua"/>
        <w:color w:val="808080" w:themeColor="background1" w:themeShade="80"/>
        <w:sz w:val="20"/>
      </w:rPr>
      <w:fldChar w:fldCharType="end"/>
    </w:r>
  </w:p>
  <w:p w:rsidR="00483EA9" w:rsidRDefault="00483EA9" w:rsidP="00483EA9">
    <w:pPr>
      <w:pStyle w:val="Encabezado"/>
      <w:jc w:val="right"/>
      <w:rPr>
        <w:rFonts w:ascii="Book Antiqua" w:hAnsi="Book Antiqua"/>
        <w:b w:val="0"/>
        <w:i/>
        <w:iCs/>
        <w:color w:val="808080" w:themeColor="background1" w:themeShade="80"/>
        <w:sz w:val="20"/>
        <w:lang w:val="es-CR"/>
      </w:rPr>
    </w:pPr>
    <w:r>
      <w:rPr>
        <w:rFonts w:ascii="Book Antiqua" w:hAnsi="Book Antiqua"/>
        <w:b w:val="0"/>
        <w:i/>
        <w:iCs/>
        <w:noProof/>
        <w:color w:val="808080" w:themeColor="background1" w:themeShade="80"/>
        <w:sz w:val="20"/>
        <w:lang w:val="es-CR"/>
      </w:rPr>
      <mc:AlternateContent>
        <mc:Choice Requires="wps">
          <w:drawing>
            <wp:anchor distT="0" distB="0" distL="114300" distR="114300" simplePos="0" relativeHeight="251658241" behindDoc="0" locked="0" layoutInCell="1" allowOverlap="1" wp14:anchorId="3E1455F5" wp14:editId="2D3271D8">
              <wp:simplePos x="0" y="0"/>
              <wp:positionH relativeFrom="margin">
                <wp:align>right</wp:align>
              </wp:positionH>
              <wp:positionV relativeFrom="paragraph">
                <wp:posOffset>231092</wp:posOffset>
              </wp:positionV>
              <wp:extent cx="1130935" cy="236513"/>
              <wp:effectExtent l="0" t="0" r="12065" b="11430"/>
              <wp:wrapNone/>
              <wp:docPr id="4" name="Rectángulo 4"/>
              <wp:cNvGraphicFramePr/>
              <a:graphic xmlns:a="http://schemas.openxmlformats.org/drawingml/2006/main">
                <a:graphicData uri="http://schemas.microsoft.com/office/word/2010/wordprocessingShape">
                  <wps:wsp>
                    <wps:cNvSpPr/>
                    <wps:spPr>
                      <a:xfrm>
                        <a:off x="0" y="0"/>
                        <a:ext cx="1130935" cy="236513"/>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83EA9" w:rsidRPr="0073553E" w:rsidRDefault="00483EA9" w:rsidP="00483EA9">
                          <w:pPr>
                            <w:ind w:left="0"/>
                            <w:rPr>
                              <w:rFonts w:ascii="Book Antiqua" w:hAnsi="Book Antiqua"/>
                              <w:color w:val="92D050"/>
                              <w:sz w:val="20"/>
                              <w:szCs w:val="18"/>
                              <w:lang w:val="es-ES"/>
                            </w:rPr>
                          </w:pPr>
                          <w:r w:rsidRPr="0073553E">
                            <w:rPr>
                              <w:rFonts w:ascii="Book Antiqua" w:hAnsi="Book Antiqua"/>
                              <w:color w:val="92D050"/>
                              <w:sz w:val="20"/>
                              <w:szCs w:val="18"/>
                              <w:lang w:val="es-ES"/>
                            </w:rPr>
                            <w:t>TLP:</w:t>
                          </w:r>
                          <w:r w:rsidR="0073553E" w:rsidRPr="0073553E">
                            <w:rPr>
                              <w:rFonts w:ascii="Book Antiqua" w:hAnsi="Book Antiqua"/>
                              <w:color w:val="92D050"/>
                              <w:sz w:val="20"/>
                              <w:szCs w:val="18"/>
                              <w:lang w:val="es-ES"/>
                            </w:rPr>
                            <w:t xml:space="preserve"> VERDE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E1455F5" id="Rectángulo 4" o:spid="_x0000_s1028" style="position:absolute;left:0;text-align:left;margin-left:37.85pt;margin-top:18.2pt;width:89.05pt;height:18.6pt;z-index:251658241;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" fillcolor="black [3213]" strokecolor="black [3213]" strokeweight="1pt">
              <v:textbox>
                <w:txbxContent>
                  <w:p w:rsidR="00483EA9" w:rsidRPr="0073553E" w:rsidRDefault="00483EA9" w:rsidP="00483EA9">
                    <w:pPr>
                      <w:ind w:left="0"/>
                      <w:rPr>
                        <w:rFonts w:ascii="Book Antiqua" w:hAnsi="Book Antiqua"/>
                        <w:color w:val="92D050"/>
                        <w:sz w:val="20"/>
                        <w:szCs w:val="18"/>
                        <w:lang w:val="es-ES"/>
                      </w:rPr>
                    </w:pPr>
                    <w:r w:rsidRPr="0073553E">
                      <w:rPr>
                        <w:rFonts w:ascii="Book Antiqua" w:hAnsi="Book Antiqua"/>
                        <w:color w:val="92D050"/>
                        <w:sz w:val="20"/>
                        <w:szCs w:val="18"/>
                        <w:lang w:val="es-ES"/>
                      </w:rPr>
                      <w:t>TLP:</w:t>
                    </w:r>
                    <w:r w:rsidR="0073553E" w:rsidRPr="0073553E">
                      <w:rPr>
                        <w:rFonts w:ascii="Book Antiqua" w:hAnsi="Book Antiqua"/>
                        <w:color w:val="92D050"/>
                        <w:sz w:val="20"/>
                        <w:szCs w:val="18"/>
                        <w:lang w:val="es-ES"/>
                      </w:rPr>
                      <w:t xml:space="preserve"> VERDE</w:t>
                    </w:r>
                  </w:p>
                </w:txbxContent>
              </v:textbox>
              <w10:wrap anchorx="margin"/>
            </v:rect>
          </w:pict>
        </mc:Fallback>
      </mc:AlternateContent>
    </w:r>
    <w:r w:rsidRPr="00537F8D">
      <w:rPr>
        <w:rFonts w:ascii="Book Antiqua" w:hAnsi="Book Antiqua"/>
        <w:b w:val="0"/>
        <w:i/>
        <w:iCs/>
        <w:color w:val="808080" w:themeColor="background1" w:themeShade="80"/>
        <w:sz w:val="20"/>
        <w:lang w:val="es-CR"/>
      </w:rPr>
      <w:t xml:space="preserve">Modelo de Gestión por Procesos Institucional </w:t>
    </w:r>
  </w:p>
  <w:p w:rsidR="00483EA9" w:rsidRDefault="00483EA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B6BEA" w:rsidRDefault="000B6BEA">
      <w:r>
        <w:separator/>
      </w:r>
    </w:p>
  </w:footnote>
  <w:footnote w:type="continuationSeparator" w:id="0">
    <w:p w:rsidR="000B6BEA" w:rsidRDefault="000B6BEA">
      <w:r>
        <w:continuationSeparator/>
      </w:r>
    </w:p>
  </w:footnote>
  <w:footnote w:type="continuationNotice" w:id="1">
    <w:p w:rsidR="000B6BEA" w:rsidRDefault="000B6BEA">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10680" w:type="dxa"/>
      <w:jc w:val="center"/>
      <w:tblLook w:val="04A0" w:firstRow="1" w:lastRow="0" w:firstColumn="1" w:lastColumn="0" w:noHBand="0" w:noVBand="1"/>
    </w:tblPr>
    <w:tblGrid>
      <w:gridCol w:w="1732"/>
      <w:gridCol w:w="1588"/>
      <w:gridCol w:w="2816"/>
      <w:gridCol w:w="1925"/>
      <w:gridCol w:w="2619"/>
    </w:tblGrid>
    <w:tr w:rsidR="00B83D79" w:rsidRPr="00740D06" w:rsidTr="00050084">
      <w:trPr>
        <w:trHeight w:val="370"/>
        <w:jc w:val="center"/>
      </w:trPr>
      <w:tc>
        <w:tcPr>
          <w:tcW w:w="1979" w:type="dxa"/>
          <w:vMerge w:val="restart"/>
        </w:tcPr>
        <w:p w:rsidR="00B83D79" w:rsidRPr="00740D06" w:rsidRDefault="00B83D79" w:rsidP="00B83D79">
          <w:pPr>
            <w:ind w:left="0"/>
            <w:jc w:val="center"/>
            <w:rPr>
              <w:rFonts w:ascii="Book Antiqua" w:hAnsi="Book Antiqua"/>
              <w:sz w:val="24"/>
              <w:szCs w:val="24"/>
              <w:lang w:val="es-MX"/>
            </w:rPr>
          </w:pPr>
          <w:r w:rsidRPr="00740D06">
            <w:rPr>
              <w:rFonts w:ascii="Book Antiqua" w:hAnsi="Book Antiqua" w:cs="Arial"/>
              <w:noProof/>
              <w:szCs w:val="22"/>
            </w:rPr>
            <w:drawing>
              <wp:anchor distT="0" distB="0" distL="114300" distR="114300" simplePos="0" relativeHeight="251658240" behindDoc="0" locked="0" layoutInCell="1" allowOverlap="1" wp14:anchorId="02081951" wp14:editId="0BBFE829">
                <wp:simplePos x="0" y="0"/>
                <wp:positionH relativeFrom="column">
                  <wp:posOffset>-3047</wp:posOffset>
                </wp:positionH>
                <wp:positionV relativeFrom="paragraph">
                  <wp:posOffset>320412</wp:posOffset>
                </wp:positionV>
                <wp:extent cx="1019810" cy="477544"/>
                <wp:effectExtent l="0" t="0" r="8890" b="0"/>
                <wp:wrapNone/>
                <wp:docPr id="5" name="Imagen 5" descr="poder-judicial-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poder-judicial-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0689" cy="482638"/>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805" w:type="dxa"/>
          <w:gridSpan w:val="3"/>
        </w:tcPr>
        <w:p w:rsidR="00B83D79" w:rsidRPr="00B565A7" w:rsidRDefault="00B83D79" w:rsidP="00B83D79">
          <w:pPr>
            <w:ind w:left="0"/>
            <w:jc w:val="center"/>
            <w:rPr>
              <w:rFonts w:ascii="Book Antiqua" w:hAnsi="Book Antiqua"/>
              <w:b/>
              <w:bCs/>
              <w:szCs w:val="22"/>
              <w:lang w:val="es-MX"/>
            </w:rPr>
          </w:pPr>
          <w:r w:rsidRPr="00B565A7">
            <w:rPr>
              <w:rFonts w:ascii="Book Antiqua" w:hAnsi="Book Antiqua"/>
              <w:b/>
              <w:bCs/>
              <w:szCs w:val="22"/>
              <w:lang w:val="es-MX"/>
            </w:rPr>
            <w:t>Poder Judicial</w:t>
          </w:r>
        </w:p>
        <w:p w:rsidR="00B83D79" w:rsidRPr="00B565A7" w:rsidRDefault="00B83D79" w:rsidP="00B83D79">
          <w:pPr>
            <w:ind w:left="0"/>
            <w:jc w:val="center"/>
            <w:rPr>
              <w:rFonts w:ascii="Book Antiqua" w:hAnsi="Book Antiqua"/>
              <w:szCs w:val="22"/>
              <w:lang w:val="es-MX"/>
            </w:rPr>
          </w:pPr>
          <w:r w:rsidRPr="00B565A7">
            <w:rPr>
              <w:rFonts w:ascii="Book Antiqua" w:hAnsi="Book Antiqua"/>
              <w:b/>
              <w:bCs/>
              <w:szCs w:val="22"/>
              <w:lang w:val="es-MX"/>
            </w:rPr>
            <w:t>República de Costa Rica</w:t>
          </w:r>
        </w:p>
      </w:tc>
      <w:tc>
        <w:tcPr>
          <w:tcW w:w="1896" w:type="dxa"/>
          <w:vMerge w:val="restart"/>
        </w:tcPr>
        <w:p w:rsidR="00B83D79" w:rsidRPr="00740D06" w:rsidRDefault="00050084" w:rsidP="00B83D79">
          <w:pPr>
            <w:ind w:left="0"/>
            <w:jc w:val="center"/>
            <w:rPr>
              <w:rFonts w:ascii="Book Antiqua" w:hAnsi="Book Antiqua"/>
              <w:sz w:val="24"/>
              <w:szCs w:val="24"/>
              <w:lang w:val="es-MX"/>
            </w:rPr>
          </w:pPr>
          <w:r w:rsidRPr="00974366">
            <w:rPr>
              <w:rFonts w:ascii="Book Antiqua" w:hAnsi="Book Antiqua"/>
              <w:noProof/>
              <w:sz w:val="24"/>
              <w:szCs w:val="24"/>
            </w:rPr>
            <w:drawing>
              <wp:inline distT="0" distB="0" distL="0" distR="0" wp14:anchorId="57C0C6E2" wp14:editId="199AA81E">
                <wp:extent cx="1526010" cy="600075"/>
                <wp:effectExtent l="0" t="0" r="0" b="0"/>
                <wp:docPr id="19" name="Imagen 39" descr="Texto&#10;&#10;Descripción generada automáticamente">
                  <a:extLst xmlns:a="http://schemas.openxmlformats.org/drawingml/2006/main">
                    <a:ext uri="{FF2B5EF4-FFF2-40B4-BE49-F238E27FC236}">
                      <a16:creationId xmlns:a16="http://schemas.microsoft.com/office/drawing/2014/main" id="{1E9F190B-B226-4001-8D1E-1FF23AC8CB4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n 39" descr="Texto&#10;&#10;Descripción generada automáticamente">
                          <a:extLst>
                            <a:ext uri="{FF2B5EF4-FFF2-40B4-BE49-F238E27FC236}">
                              <a16:creationId xmlns:a16="http://schemas.microsoft.com/office/drawing/2014/main" id="{1E9F190B-B226-4001-8D1E-1FF23AC8CB48}"/>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531103" cy="602078"/>
                        </a:xfrm>
                        <a:prstGeom prst="rect">
                          <a:avLst/>
                        </a:prstGeom>
                      </pic:spPr>
                    </pic:pic>
                  </a:graphicData>
                </a:graphic>
              </wp:inline>
            </w:drawing>
          </w:r>
        </w:p>
      </w:tc>
    </w:tr>
    <w:tr w:rsidR="00B83D79" w:rsidRPr="00740D06" w:rsidTr="00050084">
      <w:trPr>
        <w:trHeight w:val="378"/>
        <w:jc w:val="center"/>
      </w:trPr>
      <w:tc>
        <w:tcPr>
          <w:tcW w:w="1979" w:type="dxa"/>
          <w:vMerge/>
        </w:tcPr>
        <w:p w:rsidR="00B83D79" w:rsidRPr="00740D06" w:rsidRDefault="00B83D79" w:rsidP="00B83D79">
          <w:pPr>
            <w:ind w:left="0"/>
            <w:jc w:val="center"/>
            <w:rPr>
              <w:rFonts w:ascii="Book Antiqua" w:hAnsi="Book Antiqua"/>
              <w:sz w:val="24"/>
              <w:szCs w:val="24"/>
              <w:lang w:val="es-MX"/>
            </w:rPr>
          </w:pPr>
        </w:p>
      </w:tc>
      <w:tc>
        <w:tcPr>
          <w:tcW w:w="6805" w:type="dxa"/>
          <w:gridSpan w:val="3"/>
        </w:tcPr>
        <w:p w:rsidR="00B83D79" w:rsidRPr="00B565A7" w:rsidRDefault="00B83D79" w:rsidP="00B83D79">
          <w:pPr>
            <w:ind w:left="0"/>
            <w:jc w:val="left"/>
            <w:rPr>
              <w:rFonts w:ascii="Book Antiqua" w:hAnsi="Book Antiqua"/>
              <w:szCs w:val="22"/>
              <w:lang w:val="es-MX"/>
            </w:rPr>
          </w:pPr>
          <w:r w:rsidRPr="00B565A7">
            <w:rPr>
              <w:rFonts w:ascii="Book Antiqua" w:hAnsi="Book Antiqua" w:cs="Arial"/>
              <w:szCs w:val="22"/>
            </w:rPr>
            <w:t>Nombre de la Oficina Judicial:</w:t>
          </w:r>
          <w:r w:rsidR="00510DB4" w:rsidRPr="00B565A7">
            <w:rPr>
              <w:rFonts w:ascii="Book Antiqua" w:hAnsi="Book Antiqua" w:cs="Arial"/>
              <w:szCs w:val="22"/>
            </w:rPr>
            <w:t xml:space="preserve"> </w:t>
          </w:r>
          <w:r w:rsidR="00050084">
            <w:rPr>
              <w:rFonts w:ascii="Book Antiqua" w:hAnsi="Book Antiqua" w:cs="Arial"/>
              <w:szCs w:val="22"/>
            </w:rPr>
            <w:t>Subproceso de Evaluación, Dirección de Planificación</w:t>
          </w:r>
        </w:p>
      </w:tc>
      <w:tc>
        <w:tcPr>
          <w:tcW w:w="1896" w:type="dxa"/>
          <w:vMerge/>
        </w:tcPr>
        <w:p w:rsidR="00B83D79" w:rsidRPr="00740D06" w:rsidRDefault="00B83D79" w:rsidP="00B83D79">
          <w:pPr>
            <w:ind w:left="0"/>
            <w:jc w:val="center"/>
            <w:rPr>
              <w:rFonts w:ascii="Book Antiqua" w:hAnsi="Book Antiqua"/>
              <w:sz w:val="24"/>
              <w:szCs w:val="24"/>
              <w:lang w:val="es-MX"/>
            </w:rPr>
          </w:pPr>
        </w:p>
      </w:tc>
    </w:tr>
    <w:tr w:rsidR="00B83D79" w:rsidRPr="00740D06" w:rsidTr="00050084">
      <w:trPr>
        <w:trHeight w:val="378"/>
        <w:jc w:val="center"/>
      </w:trPr>
      <w:tc>
        <w:tcPr>
          <w:tcW w:w="1979" w:type="dxa"/>
          <w:vMerge/>
        </w:tcPr>
        <w:p w:rsidR="00B83D79" w:rsidRPr="00740D06" w:rsidRDefault="00B83D79" w:rsidP="00B83D79">
          <w:pPr>
            <w:ind w:left="0"/>
            <w:jc w:val="center"/>
            <w:rPr>
              <w:rFonts w:ascii="Book Antiqua" w:hAnsi="Book Antiqua"/>
              <w:sz w:val="24"/>
              <w:szCs w:val="24"/>
              <w:lang w:val="es-MX"/>
            </w:rPr>
          </w:pPr>
        </w:p>
      </w:tc>
      <w:tc>
        <w:tcPr>
          <w:tcW w:w="6805" w:type="dxa"/>
          <w:gridSpan w:val="3"/>
        </w:tcPr>
        <w:p w:rsidR="00B565A7" w:rsidRPr="00B565A7" w:rsidRDefault="00B83D79" w:rsidP="00B83D79">
          <w:pPr>
            <w:ind w:left="0"/>
            <w:jc w:val="left"/>
            <w:rPr>
              <w:rFonts w:ascii="Book Antiqua" w:hAnsi="Book Antiqua" w:cs="Arial"/>
              <w:bCs/>
              <w:kern w:val="32"/>
              <w:szCs w:val="22"/>
              <w:lang w:bidi="en-US"/>
            </w:rPr>
          </w:pPr>
          <w:r w:rsidRPr="00B565A7">
            <w:rPr>
              <w:rFonts w:ascii="Book Antiqua" w:hAnsi="Book Antiqua" w:cs="Arial"/>
              <w:szCs w:val="22"/>
            </w:rPr>
            <w:t>Nombre del Procedimiento:</w:t>
          </w:r>
          <w:r w:rsidR="00510DB4" w:rsidRPr="00B565A7">
            <w:rPr>
              <w:rFonts w:ascii="Book Antiqua" w:hAnsi="Book Antiqua" w:cs="Arial"/>
              <w:szCs w:val="22"/>
            </w:rPr>
            <w:t xml:space="preserve"> </w:t>
          </w:r>
          <w:r w:rsidR="00050084">
            <w:rPr>
              <w:rFonts w:ascii="Book Antiqua" w:hAnsi="Book Antiqua" w:cs="Arial"/>
              <w:szCs w:val="22"/>
            </w:rPr>
            <w:t xml:space="preserve">Seguimiento por parte de los Centros de Responsabilidad sobre los Planes Anuales Operativos de las oficinas y despachos judiciales.  </w:t>
          </w:r>
        </w:p>
      </w:tc>
      <w:tc>
        <w:tcPr>
          <w:tcW w:w="1896" w:type="dxa"/>
          <w:vMerge/>
        </w:tcPr>
        <w:p w:rsidR="00B83D79" w:rsidRPr="00740D06" w:rsidRDefault="00B83D79" w:rsidP="00B83D79">
          <w:pPr>
            <w:ind w:left="0"/>
            <w:jc w:val="center"/>
            <w:rPr>
              <w:rFonts w:ascii="Book Antiqua" w:hAnsi="Book Antiqua"/>
              <w:sz w:val="24"/>
              <w:szCs w:val="24"/>
              <w:lang w:val="es-MX"/>
            </w:rPr>
          </w:pPr>
        </w:p>
      </w:tc>
    </w:tr>
    <w:tr w:rsidR="00B83D79" w:rsidRPr="00740D06" w:rsidTr="00050084">
      <w:trPr>
        <w:trHeight w:val="387"/>
        <w:jc w:val="center"/>
      </w:trPr>
      <w:tc>
        <w:tcPr>
          <w:tcW w:w="1979" w:type="dxa"/>
          <w:vMerge/>
        </w:tcPr>
        <w:p w:rsidR="00B83D79" w:rsidRPr="00740D06" w:rsidRDefault="00B83D79" w:rsidP="00B83D79">
          <w:pPr>
            <w:ind w:left="0"/>
            <w:jc w:val="center"/>
            <w:rPr>
              <w:rFonts w:ascii="Book Antiqua" w:hAnsi="Book Antiqua"/>
              <w:sz w:val="24"/>
              <w:szCs w:val="24"/>
              <w:lang w:val="es-MX"/>
            </w:rPr>
          </w:pPr>
        </w:p>
      </w:tc>
      <w:tc>
        <w:tcPr>
          <w:tcW w:w="1679" w:type="dxa"/>
        </w:tcPr>
        <w:p w:rsidR="00B83D79" w:rsidRPr="00B565A7" w:rsidRDefault="00B83D79" w:rsidP="00B83D79">
          <w:pPr>
            <w:ind w:left="0"/>
            <w:jc w:val="left"/>
            <w:rPr>
              <w:rFonts w:ascii="Book Antiqua" w:hAnsi="Book Antiqua"/>
              <w:szCs w:val="22"/>
              <w:lang w:val="es-MX"/>
            </w:rPr>
          </w:pPr>
          <w:r w:rsidRPr="00B565A7">
            <w:rPr>
              <w:rFonts w:ascii="Book Antiqua" w:hAnsi="Book Antiqua"/>
              <w:szCs w:val="22"/>
              <w:lang w:val="es-MX"/>
            </w:rPr>
            <w:t>Versión:</w:t>
          </w:r>
          <w:r w:rsidR="00050084">
            <w:rPr>
              <w:rFonts w:ascii="Book Antiqua" w:hAnsi="Book Antiqua"/>
              <w:szCs w:val="22"/>
              <w:lang w:val="es-MX"/>
            </w:rPr>
            <w:t xml:space="preserve"> 1.0</w:t>
          </w:r>
        </w:p>
      </w:tc>
      <w:tc>
        <w:tcPr>
          <w:tcW w:w="3053" w:type="dxa"/>
        </w:tcPr>
        <w:p w:rsidR="00B83D79" w:rsidRPr="00B565A7" w:rsidRDefault="00B83D79" w:rsidP="00B83D79">
          <w:pPr>
            <w:ind w:left="0"/>
            <w:jc w:val="left"/>
            <w:rPr>
              <w:rFonts w:ascii="Book Antiqua" w:hAnsi="Book Antiqua"/>
              <w:szCs w:val="22"/>
              <w:lang w:val="es-MX"/>
            </w:rPr>
          </w:pPr>
          <w:r w:rsidRPr="00B565A7">
            <w:rPr>
              <w:rFonts w:ascii="Book Antiqua" w:hAnsi="Book Antiqua"/>
              <w:szCs w:val="22"/>
              <w:lang w:val="es-MX"/>
            </w:rPr>
            <w:t xml:space="preserve">Rige desde: </w:t>
          </w:r>
          <w:r w:rsidR="00050084">
            <w:rPr>
              <w:rFonts w:ascii="Book Antiqua" w:hAnsi="Book Antiqua"/>
              <w:szCs w:val="22"/>
              <w:lang w:val="es-MX"/>
            </w:rPr>
            <w:t>15</w:t>
          </w:r>
          <w:r w:rsidR="00050084" w:rsidRPr="00B565A7">
            <w:rPr>
              <w:rFonts w:ascii="Book Antiqua" w:hAnsi="Book Antiqua" w:cs="Arial"/>
              <w:szCs w:val="22"/>
            </w:rPr>
            <w:t>/</w:t>
          </w:r>
          <w:r w:rsidR="00050084">
            <w:rPr>
              <w:rFonts w:ascii="Book Antiqua" w:hAnsi="Book Antiqua" w:cs="Arial"/>
              <w:szCs w:val="22"/>
            </w:rPr>
            <w:t>07</w:t>
          </w:r>
          <w:r w:rsidR="00050084" w:rsidRPr="00B565A7">
            <w:rPr>
              <w:rFonts w:ascii="Book Antiqua" w:hAnsi="Book Antiqua" w:cs="Arial"/>
              <w:szCs w:val="22"/>
            </w:rPr>
            <w:t>/</w:t>
          </w:r>
          <w:r w:rsidR="00050084">
            <w:rPr>
              <w:rFonts w:ascii="Book Antiqua" w:hAnsi="Book Antiqua" w:cs="Arial"/>
              <w:szCs w:val="22"/>
            </w:rPr>
            <w:t>2022</w:t>
          </w:r>
        </w:p>
      </w:tc>
      <w:tc>
        <w:tcPr>
          <w:tcW w:w="2073" w:type="dxa"/>
          <w:shd w:val="clear" w:color="auto" w:fill="0D0D0D" w:themeFill="text1" w:themeFillTint="F2"/>
          <w:vAlign w:val="center"/>
        </w:tcPr>
        <w:p w:rsidR="00B83D79" w:rsidRPr="00B565A7" w:rsidRDefault="00050084" w:rsidP="00B83D79">
          <w:pPr>
            <w:ind w:left="0"/>
            <w:jc w:val="left"/>
            <w:rPr>
              <w:rFonts w:ascii="Book Antiqua" w:hAnsi="Book Antiqua"/>
              <w:szCs w:val="22"/>
              <w:lang w:val="es-MX"/>
            </w:rPr>
          </w:pPr>
          <w:r w:rsidRPr="0073553E">
            <w:rPr>
              <w:rFonts w:ascii="Book Antiqua" w:hAnsi="Book Antiqua"/>
              <w:color w:val="92D050"/>
              <w:szCs w:val="22"/>
              <w:lang w:val="es-MX"/>
            </w:rPr>
            <w:t xml:space="preserve">TLP: </w:t>
          </w:r>
          <w:r>
            <w:rPr>
              <w:rFonts w:ascii="Book Antiqua" w:hAnsi="Book Antiqua"/>
              <w:color w:val="92D050"/>
              <w:szCs w:val="22"/>
              <w:lang w:val="es-MX"/>
            </w:rPr>
            <w:t>VERDE</w:t>
          </w:r>
          <w:r w:rsidRPr="0073553E">
            <w:rPr>
              <w:rFonts w:ascii="Book Antiqua" w:hAnsi="Book Antiqua"/>
              <w:color w:val="92D050"/>
              <w:szCs w:val="22"/>
              <w:lang w:val="es-MX"/>
            </w:rPr>
            <w:t>.</w:t>
          </w:r>
        </w:p>
      </w:tc>
      <w:tc>
        <w:tcPr>
          <w:tcW w:w="1896" w:type="dxa"/>
          <w:vMerge/>
        </w:tcPr>
        <w:p w:rsidR="00B83D79" w:rsidRPr="00740D06" w:rsidRDefault="00B83D79" w:rsidP="00B83D79">
          <w:pPr>
            <w:ind w:left="0"/>
            <w:jc w:val="center"/>
            <w:rPr>
              <w:rFonts w:ascii="Book Antiqua" w:hAnsi="Book Antiqua"/>
              <w:sz w:val="24"/>
              <w:szCs w:val="24"/>
              <w:lang w:val="es-MX"/>
            </w:rPr>
          </w:pPr>
        </w:p>
      </w:tc>
    </w:tr>
    <w:tr w:rsidR="00B83D79" w:rsidRPr="00740D06" w:rsidTr="00050084">
      <w:trPr>
        <w:trHeight w:val="378"/>
        <w:jc w:val="center"/>
      </w:trPr>
      <w:tc>
        <w:tcPr>
          <w:tcW w:w="1979" w:type="dxa"/>
          <w:vMerge/>
        </w:tcPr>
        <w:p w:rsidR="00B83D79" w:rsidRPr="00740D06" w:rsidRDefault="00B83D79" w:rsidP="00B83D79">
          <w:pPr>
            <w:ind w:left="0"/>
            <w:jc w:val="center"/>
            <w:rPr>
              <w:rFonts w:ascii="Book Antiqua" w:hAnsi="Book Antiqua"/>
              <w:sz w:val="24"/>
              <w:szCs w:val="24"/>
              <w:lang w:val="es-MX"/>
            </w:rPr>
          </w:pPr>
        </w:p>
      </w:tc>
      <w:tc>
        <w:tcPr>
          <w:tcW w:w="6805" w:type="dxa"/>
          <w:gridSpan w:val="3"/>
        </w:tcPr>
        <w:p w:rsidR="00B83D79" w:rsidRPr="00B565A7" w:rsidRDefault="00B83D79" w:rsidP="00B83D79">
          <w:pPr>
            <w:ind w:left="0"/>
            <w:jc w:val="left"/>
            <w:rPr>
              <w:rFonts w:ascii="Book Antiqua" w:hAnsi="Book Antiqua"/>
              <w:szCs w:val="22"/>
              <w:lang w:val="es-MX"/>
            </w:rPr>
          </w:pPr>
          <w:r w:rsidRPr="00B565A7">
            <w:rPr>
              <w:rFonts w:ascii="Book Antiqua" w:hAnsi="Book Antiqua"/>
              <w:szCs w:val="22"/>
              <w:lang w:val="es-MX"/>
            </w:rPr>
            <w:t xml:space="preserve">Código: </w:t>
          </w:r>
          <w:r w:rsidR="00050084" w:rsidRPr="00050084">
            <w:rPr>
              <w:rFonts w:ascii="Book Antiqua" w:hAnsi="Book Antiqua"/>
              <w:szCs w:val="22"/>
              <w:lang w:val="es-MX"/>
            </w:rPr>
            <w:t>PCDT-DPLA-0110-0115-01</w:t>
          </w:r>
        </w:p>
      </w:tc>
      <w:tc>
        <w:tcPr>
          <w:tcW w:w="1896" w:type="dxa"/>
          <w:vMerge/>
        </w:tcPr>
        <w:p w:rsidR="00B83D79" w:rsidRPr="00740D06" w:rsidRDefault="00B83D79" w:rsidP="00B83D79">
          <w:pPr>
            <w:ind w:left="0"/>
            <w:jc w:val="center"/>
            <w:rPr>
              <w:rFonts w:ascii="Book Antiqua" w:hAnsi="Book Antiqua"/>
              <w:sz w:val="24"/>
              <w:szCs w:val="24"/>
              <w:lang w:val="es-MX"/>
            </w:rPr>
          </w:pPr>
        </w:p>
      </w:tc>
    </w:tr>
  </w:tbl>
  <w:p w:rsidR="008C0B7B" w:rsidRPr="002A691E" w:rsidRDefault="0069198F" w:rsidP="00B905DD">
    <w:pPr>
      <w:pStyle w:val="Encabezado"/>
      <w:ind w:left="0"/>
      <w:rPr>
        <w:lang w:val="es-CR"/>
      </w:rPr>
    </w:pPr>
    <w:r w:rsidRPr="00E435B9">
      <w:rPr>
        <w:rFonts w:ascii="Book Antiqua" w:hAnsi="Book Antiqua"/>
        <w:b w:val="0"/>
        <w:i/>
        <w:iCs/>
        <w:noProof/>
        <w:color w:val="808080" w:themeColor="background1" w:themeShade="80"/>
        <w:sz w:val="20"/>
      </w:rPr>
      <mc:AlternateContent>
        <mc:Choice Requires="wps">
          <w:drawing>
            <wp:anchor distT="0" distB="0" distL="114300" distR="114300" simplePos="0" relativeHeight="251658242" behindDoc="0" locked="0" layoutInCell="1" allowOverlap="1" wp14:anchorId="7E32A03E" wp14:editId="123B83B9">
              <wp:simplePos x="0" y="0"/>
              <wp:positionH relativeFrom="margin">
                <wp:posOffset>1996440</wp:posOffset>
              </wp:positionH>
              <wp:positionV relativeFrom="paragraph">
                <wp:posOffset>-5500370</wp:posOffset>
              </wp:positionV>
              <wp:extent cx="1130935" cy="257175"/>
              <wp:effectExtent l="0" t="0" r="12065" b="28575"/>
              <wp:wrapNone/>
              <wp:docPr id="10" name="Rectángulo 10"/>
              <wp:cNvGraphicFramePr/>
              <a:graphic xmlns:a="http://schemas.openxmlformats.org/drawingml/2006/main">
                <a:graphicData uri="http://schemas.microsoft.com/office/word/2010/wordprocessingShape">
                  <wps:wsp>
                    <wps:cNvSpPr/>
                    <wps:spPr>
                      <a:xfrm>
                        <a:off x="0" y="0"/>
                        <a:ext cx="1130935" cy="257175"/>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9198F" w:rsidRPr="00491AE9" w:rsidRDefault="0069198F" w:rsidP="0069198F">
                          <w:pPr>
                            <w:ind w:left="0"/>
                            <w:rPr>
                              <w:rFonts w:ascii="Book Antiqua" w:hAnsi="Book Antiqua"/>
                              <w:lang w:val="es-ES"/>
                            </w:rPr>
                          </w:pPr>
                          <w:r w:rsidRPr="00491AE9">
                            <w:rPr>
                              <w:rFonts w:ascii="Book Antiqua" w:hAnsi="Book Antiqua"/>
                              <w:lang w:val="es-ES"/>
                            </w:rPr>
                            <w:t>TLP: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32A03E" id="Rectángulo 10" o:spid="_x0000_s1026" style="position:absolute;left:0;text-align:left;margin-left:157.2pt;margin-top:-433.1pt;width:89.05pt;height:20.25pt;z-index:25165824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" fillcolor="black [3213]" strokecolor="black [3213]" strokeweight="1pt">
              <v:textbox>
                <w:txbxContent>
                  <w:p w:rsidR="0069198F" w:rsidRPr="00491AE9" w:rsidRDefault="0069198F" w:rsidP="0069198F">
                    <w:pPr>
                      <w:ind w:left="0"/>
                      <w:rPr>
                        <w:rFonts w:ascii="Book Antiqua" w:hAnsi="Book Antiqua"/>
                        <w:lang w:val="es-ES"/>
                      </w:rPr>
                    </w:pPr>
                    <w:r w:rsidRPr="00491AE9">
                      <w:rPr>
                        <w:rFonts w:ascii="Book Antiqua" w:hAnsi="Book Antiqua"/>
                        <w:lang w:val="es-ES"/>
                      </w:rPr>
                      <w:t>TLP:</w:t>
                    </w:r>
                  </w:p>
                </w:txbxContent>
              </v:textbox>
              <w10:wrap anchorx="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57BF9" w:rsidRDefault="00357BF9" w:rsidP="001F6EB6">
    <w:pPr>
      <w:pStyle w:val="Encabezado"/>
      <w:ind w:left="0"/>
    </w:pPr>
  </w:p>
  <w:tbl>
    <w:tblPr>
      <w:tblStyle w:val="Tablaconcuadrcula"/>
      <w:tblpPr w:leftFromText="141" w:rightFromText="141" w:vertAnchor="page" w:horzAnchor="margin" w:tblpXSpec="center" w:tblpY="601"/>
      <w:tblW w:w="10680" w:type="dxa"/>
      <w:tblLook w:val="04A0" w:firstRow="1" w:lastRow="0" w:firstColumn="1" w:lastColumn="0" w:noHBand="0" w:noVBand="1"/>
    </w:tblPr>
    <w:tblGrid>
      <w:gridCol w:w="1661"/>
      <w:gridCol w:w="1561"/>
      <w:gridCol w:w="2747"/>
      <w:gridCol w:w="2092"/>
      <w:gridCol w:w="2619"/>
    </w:tblGrid>
    <w:tr w:rsidR="0073553E" w:rsidRPr="00740D06" w:rsidTr="0073553E">
      <w:trPr>
        <w:trHeight w:val="370"/>
      </w:trPr>
      <w:tc>
        <w:tcPr>
          <w:tcW w:w="1758" w:type="dxa"/>
          <w:vMerge w:val="restart"/>
        </w:tcPr>
        <w:p w:rsidR="00357BF9" w:rsidRPr="00740D06" w:rsidRDefault="00357BF9" w:rsidP="00357BF9">
          <w:pPr>
            <w:ind w:left="0"/>
            <w:jc w:val="center"/>
            <w:rPr>
              <w:rFonts w:ascii="Book Antiqua" w:hAnsi="Book Antiqua"/>
              <w:sz w:val="24"/>
              <w:szCs w:val="24"/>
              <w:lang w:val="es-MX"/>
            </w:rPr>
          </w:pPr>
          <w:bookmarkStart w:id="14" w:name="_Hlk89326947"/>
          <w:r w:rsidRPr="00740D06">
            <w:rPr>
              <w:rFonts w:ascii="Book Antiqua" w:hAnsi="Book Antiqua" w:cs="Arial"/>
              <w:noProof/>
              <w:szCs w:val="22"/>
            </w:rPr>
            <w:drawing>
              <wp:anchor distT="0" distB="0" distL="114300" distR="114300" simplePos="0" relativeHeight="251658245" behindDoc="0" locked="0" layoutInCell="1" allowOverlap="1" wp14:anchorId="6810E816" wp14:editId="4E075DB5">
                <wp:simplePos x="0" y="0"/>
                <wp:positionH relativeFrom="column">
                  <wp:posOffset>-20320</wp:posOffset>
                </wp:positionH>
                <wp:positionV relativeFrom="paragraph">
                  <wp:posOffset>476250</wp:posOffset>
                </wp:positionV>
                <wp:extent cx="1017047" cy="476250"/>
                <wp:effectExtent l="0" t="0" r="0" b="0"/>
                <wp:wrapNone/>
                <wp:docPr id="12" name="Imagen 12" descr="poder-judicial-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poder-judicial-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7047" cy="4762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601" w:type="dxa"/>
          <w:gridSpan w:val="3"/>
        </w:tcPr>
        <w:p w:rsidR="00357BF9" w:rsidRPr="00B565A7" w:rsidRDefault="00357BF9" w:rsidP="00357BF9">
          <w:pPr>
            <w:ind w:left="0"/>
            <w:jc w:val="center"/>
            <w:rPr>
              <w:rFonts w:ascii="Book Antiqua" w:hAnsi="Book Antiqua"/>
              <w:b/>
              <w:bCs/>
              <w:szCs w:val="22"/>
              <w:lang w:val="es-MX"/>
            </w:rPr>
          </w:pPr>
          <w:r w:rsidRPr="00B565A7">
            <w:rPr>
              <w:rFonts w:ascii="Book Antiqua" w:hAnsi="Book Antiqua"/>
              <w:b/>
              <w:bCs/>
              <w:szCs w:val="22"/>
              <w:lang w:val="es-MX"/>
            </w:rPr>
            <w:t>Poder Judicial</w:t>
          </w:r>
        </w:p>
        <w:p w:rsidR="00357BF9" w:rsidRPr="00B565A7" w:rsidRDefault="00357BF9" w:rsidP="00357BF9">
          <w:pPr>
            <w:ind w:left="0"/>
            <w:jc w:val="center"/>
            <w:rPr>
              <w:rFonts w:ascii="Book Antiqua" w:hAnsi="Book Antiqua"/>
              <w:szCs w:val="22"/>
              <w:lang w:val="es-MX"/>
            </w:rPr>
          </w:pPr>
          <w:r w:rsidRPr="00B565A7">
            <w:rPr>
              <w:rFonts w:ascii="Book Antiqua" w:hAnsi="Book Antiqua"/>
              <w:b/>
              <w:bCs/>
              <w:szCs w:val="22"/>
              <w:lang w:val="es-MX"/>
            </w:rPr>
            <w:t>República de Costa Rica</w:t>
          </w:r>
        </w:p>
      </w:tc>
      <w:tc>
        <w:tcPr>
          <w:tcW w:w="2321" w:type="dxa"/>
          <w:vMerge w:val="restart"/>
        </w:tcPr>
        <w:p w:rsidR="00357BF9" w:rsidRPr="00740D06" w:rsidRDefault="00F91A7C" w:rsidP="00357BF9">
          <w:pPr>
            <w:ind w:left="0"/>
            <w:jc w:val="center"/>
            <w:rPr>
              <w:rFonts w:ascii="Book Antiqua" w:hAnsi="Book Antiqua"/>
              <w:sz w:val="24"/>
              <w:szCs w:val="24"/>
              <w:lang w:val="es-MX"/>
            </w:rPr>
          </w:pPr>
          <w:r>
            <w:rPr>
              <w:noProof/>
            </w:rPr>
            <w:drawing>
              <wp:anchor distT="0" distB="0" distL="114300" distR="114300" simplePos="0" relativeHeight="251658246" behindDoc="1" locked="0" layoutInCell="1" allowOverlap="1" wp14:anchorId="6068878B" wp14:editId="6B5A87C2">
                <wp:simplePos x="0" y="0"/>
                <wp:positionH relativeFrom="page">
                  <wp:posOffset>-6008370</wp:posOffset>
                </wp:positionH>
                <wp:positionV relativeFrom="paragraph">
                  <wp:posOffset>-387350</wp:posOffset>
                </wp:positionV>
                <wp:extent cx="8191500" cy="2247900"/>
                <wp:effectExtent l="0" t="0" r="0" b="0"/>
                <wp:wrapNone/>
                <wp:docPr id="3" name="Imagen 103"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Imagen relacionada"/>
                        <pic:cNvPicPr>
                          <a:picLocks noChangeAspect="1" noChangeArrowheads="1"/>
                        </pic:cNvPicPr>
                      </pic:nvPicPr>
                      <pic:blipFill>
                        <a:blip r:embed="rId2" r:link="rId3" cstate="print">
                          <a:alphaModFix amt="35000"/>
                          <a:extLst>
                            <a:ext uri="{28A0092B-C50C-407E-A947-70E740481C1C}">
                              <a14:useLocalDpi xmlns:a14="http://schemas.microsoft.com/office/drawing/2010/main" val="0"/>
                            </a:ext>
                          </a:extLst>
                        </a:blip>
                        <a:srcRect/>
                        <a:stretch>
                          <a:fillRect/>
                        </a:stretch>
                      </pic:blipFill>
                      <pic:spPr bwMode="auto">
                        <a:xfrm rot="-10800000">
                          <a:off x="0" y="0"/>
                          <a:ext cx="8191500" cy="2247900"/>
                        </a:xfrm>
                        <a:prstGeom prst="rect">
                          <a:avLst/>
                        </a:prstGeom>
                        <a:noFill/>
                        <a:ln>
                          <a:noFill/>
                        </a:ln>
                      </pic:spPr>
                    </pic:pic>
                  </a:graphicData>
                </a:graphic>
                <wp14:sizeRelH relativeFrom="page">
                  <wp14:pctWidth>0</wp14:pctWidth>
                </wp14:sizeRelH>
                <wp14:sizeRelV relativeFrom="page">
                  <wp14:pctHeight>0</wp14:pctHeight>
                </wp14:sizeRelV>
              </wp:anchor>
            </w:drawing>
          </w:r>
          <w:r w:rsidR="00974366" w:rsidRPr="00974366">
            <w:rPr>
              <w:rFonts w:eastAsia="Times New Roman"/>
              <w:noProof/>
              <w:snapToGrid/>
            </w:rPr>
            <w:t xml:space="preserve"> </w:t>
          </w:r>
          <w:r w:rsidR="00974366" w:rsidRPr="00974366">
            <w:rPr>
              <w:rFonts w:ascii="Book Antiqua" w:hAnsi="Book Antiqua"/>
              <w:noProof/>
              <w:sz w:val="24"/>
              <w:szCs w:val="24"/>
            </w:rPr>
            <w:drawing>
              <wp:inline distT="0" distB="0" distL="0" distR="0" wp14:anchorId="7F785EF4" wp14:editId="0C28ACFA">
                <wp:extent cx="1526010" cy="600075"/>
                <wp:effectExtent l="0" t="0" r="0" b="0"/>
                <wp:docPr id="40" name="Imagen 39" descr="Texto&#10;&#10;Descripción generada automáticamente">
                  <a:extLst xmlns:a="http://schemas.openxmlformats.org/drawingml/2006/main">
                    <a:ext uri="{FF2B5EF4-FFF2-40B4-BE49-F238E27FC236}">
                      <a16:creationId xmlns:a16="http://schemas.microsoft.com/office/drawing/2014/main" id="{1E9F190B-B226-4001-8D1E-1FF23AC8CB4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n 39" descr="Texto&#10;&#10;Descripción generada automáticamente">
                          <a:extLst>
                            <a:ext uri="{FF2B5EF4-FFF2-40B4-BE49-F238E27FC236}">
                              <a16:creationId xmlns:a16="http://schemas.microsoft.com/office/drawing/2014/main" id="{1E9F190B-B226-4001-8D1E-1FF23AC8CB48}"/>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531103" cy="602078"/>
                        </a:xfrm>
                        <a:prstGeom prst="rect">
                          <a:avLst/>
                        </a:prstGeom>
                      </pic:spPr>
                    </pic:pic>
                  </a:graphicData>
                </a:graphic>
              </wp:inline>
            </w:drawing>
          </w:r>
        </w:p>
      </w:tc>
    </w:tr>
    <w:tr w:rsidR="0073553E" w:rsidRPr="00740D06" w:rsidTr="0073553E">
      <w:trPr>
        <w:trHeight w:val="378"/>
      </w:trPr>
      <w:tc>
        <w:tcPr>
          <w:tcW w:w="1758" w:type="dxa"/>
          <w:vMerge/>
        </w:tcPr>
        <w:p w:rsidR="00357BF9" w:rsidRPr="00740D06" w:rsidRDefault="00357BF9" w:rsidP="00357BF9">
          <w:pPr>
            <w:ind w:left="0"/>
            <w:jc w:val="center"/>
            <w:rPr>
              <w:rFonts w:ascii="Book Antiqua" w:hAnsi="Book Antiqua"/>
              <w:sz w:val="24"/>
              <w:szCs w:val="24"/>
              <w:lang w:val="es-MX"/>
            </w:rPr>
          </w:pPr>
        </w:p>
      </w:tc>
      <w:tc>
        <w:tcPr>
          <w:tcW w:w="6601" w:type="dxa"/>
          <w:gridSpan w:val="3"/>
        </w:tcPr>
        <w:p w:rsidR="00357BF9" w:rsidRPr="00B565A7" w:rsidRDefault="00357BF9" w:rsidP="00357BF9">
          <w:pPr>
            <w:tabs>
              <w:tab w:val="left" w:pos="3510"/>
            </w:tabs>
            <w:ind w:left="0"/>
            <w:jc w:val="left"/>
            <w:rPr>
              <w:rFonts w:ascii="Book Antiqua" w:hAnsi="Book Antiqua"/>
              <w:szCs w:val="22"/>
              <w:lang w:val="es-MX"/>
            </w:rPr>
          </w:pPr>
          <w:r w:rsidRPr="00974366">
            <w:rPr>
              <w:rFonts w:ascii="Book Antiqua" w:hAnsi="Book Antiqua" w:cs="Arial"/>
              <w:b/>
              <w:bCs/>
              <w:szCs w:val="22"/>
            </w:rPr>
            <w:t>Nombre de la Oficina Judicial:</w:t>
          </w:r>
          <w:r w:rsidRPr="00B565A7">
            <w:rPr>
              <w:rFonts w:ascii="Book Antiqua" w:hAnsi="Book Antiqua" w:cs="Arial"/>
              <w:szCs w:val="22"/>
            </w:rPr>
            <w:t xml:space="preserve"> </w:t>
          </w:r>
          <w:r w:rsidR="00974366">
            <w:rPr>
              <w:rFonts w:ascii="Book Antiqua" w:hAnsi="Book Antiqua" w:cs="Arial"/>
              <w:szCs w:val="22"/>
            </w:rPr>
            <w:t xml:space="preserve">Subproceso de Evaluación, </w:t>
          </w:r>
          <w:r w:rsidR="00A83E36">
            <w:rPr>
              <w:rFonts w:ascii="Book Antiqua" w:hAnsi="Book Antiqua" w:cs="Arial"/>
              <w:szCs w:val="22"/>
            </w:rPr>
            <w:t>Dirección de Planificación</w:t>
          </w:r>
        </w:p>
      </w:tc>
      <w:tc>
        <w:tcPr>
          <w:tcW w:w="2321" w:type="dxa"/>
          <w:vMerge/>
        </w:tcPr>
        <w:p w:rsidR="00357BF9" w:rsidRPr="00740D06" w:rsidRDefault="00357BF9" w:rsidP="00357BF9">
          <w:pPr>
            <w:ind w:left="0"/>
            <w:jc w:val="center"/>
            <w:rPr>
              <w:rFonts w:ascii="Book Antiqua" w:hAnsi="Book Antiqua"/>
              <w:sz w:val="24"/>
              <w:szCs w:val="24"/>
              <w:lang w:val="es-MX"/>
            </w:rPr>
          </w:pPr>
        </w:p>
      </w:tc>
    </w:tr>
    <w:tr w:rsidR="0073553E" w:rsidRPr="00740D06" w:rsidTr="0073553E">
      <w:trPr>
        <w:trHeight w:val="378"/>
      </w:trPr>
      <w:tc>
        <w:tcPr>
          <w:tcW w:w="1758" w:type="dxa"/>
          <w:vMerge/>
        </w:tcPr>
        <w:p w:rsidR="00357BF9" w:rsidRPr="00740D06" w:rsidRDefault="00357BF9" w:rsidP="00357BF9">
          <w:pPr>
            <w:ind w:left="0"/>
            <w:jc w:val="center"/>
            <w:rPr>
              <w:rFonts w:ascii="Book Antiqua" w:hAnsi="Book Antiqua"/>
              <w:sz w:val="24"/>
              <w:szCs w:val="24"/>
              <w:lang w:val="es-MX"/>
            </w:rPr>
          </w:pPr>
        </w:p>
      </w:tc>
      <w:tc>
        <w:tcPr>
          <w:tcW w:w="6601" w:type="dxa"/>
          <w:gridSpan w:val="3"/>
        </w:tcPr>
        <w:p w:rsidR="00357BF9" w:rsidRPr="00B565A7" w:rsidRDefault="00357BF9" w:rsidP="00357BF9">
          <w:pPr>
            <w:ind w:left="0"/>
            <w:jc w:val="left"/>
            <w:rPr>
              <w:rFonts w:ascii="Book Antiqua" w:hAnsi="Book Antiqua" w:cs="Arial"/>
              <w:szCs w:val="22"/>
            </w:rPr>
          </w:pPr>
          <w:r w:rsidRPr="00974366">
            <w:rPr>
              <w:rFonts w:ascii="Book Antiqua" w:hAnsi="Book Antiqua" w:cs="Arial"/>
              <w:b/>
              <w:bCs/>
              <w:szCs w:val="22"/>
            </w:rPr>
            <w:t>Nombre del Procedimiento:</w:t>
          </w:r>
          <w:r w:rsidRPr="00B565A7">
            <w:rPr>
              <w:rFonts w:ascii="Book Antiqua" w:hAnsi="Book Antiqua" w:cs="Arial"/>
              <w:szCs w:val="22"/>
            </w:rPr>
            <w:t xml:space="preserve"> </w:t>
          </w:r>
          <w:r w:rsidR="00A83E36">
            <w:rPr>
              <w:rFonts w:ascii="Book Antiqua" w:hAnsi="Book Antiqua" w:cs="Arial"/>
              <w:szCs w:val="22"/>
            </w:rPr>
            <w:t xml:space="preserve">Seguimiento </w:t>
          </w:r>
          <w:r w:rsidR="00974366">
            <w:rPr>
              <w:rFonts w:ascii="Book Antiqua" w:hAnsi="Book Antiqua" w:cs="Arial"/>
              <w:szCs w:val="22"/>
            </w:rPr>
            <w:t xml:space="preserve">por parte de los Centros de Responsabilidad sobre </w:t>
          </w:r>
          <w:r w:rsidR="00A83E36">
            <w:rPr>
              <w:rFonts w:ascii="Book Antiqua" w:hAnsi="Book Antiqua" w:cs="Arial"/>
              <w:szCs w:val="22"/>
            </w:rPr>
            <w:t xml:space="preserve">los Planes Anuales Operativos </w:t>
          </w:r>
          <w:r w:rsidR="00974366">
            <w:rPr>
              <w:rFonts w:ascii="Book Antiqua" w:hAnsi="Book Antiqua" w:cs="Arial"/>
              <w:szCs w:val="22"/>
            </w:rPr>
            <w:t xml:space="preserve">de las oficinas y despachos judiciales.  </w:t>
          </w:r>
        </w:p>
      </w:tc>
      <w:tc>
        <w:tcPr>
          <w:tcW w:w="2321" w:type="dxa"/>
          <w:vMerge/>
        </w:tcPr>
        <w:p w:rsidR="00357BF9" w:rsidRPr="00740D06" w:rsidRDefault="00357BF9" w:rsidP="00357BF9">
          <w:pPr>
            <w:ind w:left="0"/>
            <w:jc w:val="center"/>
            <w:rPr>
              <w:rFonts w:ascii="Book Antiqua" w:hAnsi="Book Antiqua"/>
              <w:sz w:val="24"/>
              <w:szCs w:val="24"/>
              <w:lang w:val="es-MX"/>
            </w:rPr>
          </w:pPr>
        </w:p>
      </w:tc>
    </w:tr>
    <w:tr w:rsidR="0073553E" w:rsidRPr="00740D06" w:rsidTr="0073553E">
      <w:trPr>
        <w:trHeight w:val="387"/>
      </w:trPr>
      <w:tc>
        <w:tcPr>
          <w:tcW w:w="1758" w:type="dxa"/>
          <w:vMerge/>
        </w:tcPr>
        <w:p w:rsidR="00357BF9" w:rsidRPr="00740D06" w:rsidRDefault="00357BF9" w:rsidP="00357BF9">
          <w:pPr>
            <w:ind w:left="0"/>
            <w:jc w:val="center"/>
            <w:rPr>
              <w:rFonts w:ascii="Book Antiqua" w:hAnsi="Book Antiqua"/>
              <w:sz w:val="24"/>
              <w:szCs w:val="24"/>
              <w:lang w:val="es-MX"/>
            </w:rPr>
          </w:pPr>
        </w:p>
      </w:tc>
      <w:tc>
        <w:tcPr>
          <w:tcW w:w="1597" w:type="dxa"/>
        </w:tcPr>
        <w:p w:rsidR="00357BF9" w:rsidRPr="00B565A7" w:rsidRDefault="00357BF9" w:rsidP="00357BF9">
          <w:pPr>
            <w:ind w:left="0"/>
            <w:jc w:val="left"/>
            <w:rPr>
              <w:rFonts w:ascii="Book Antiqua" w:hAnsi="Book Antiqua"/>
              <w:szCs w:val="22"/>
              <w:lang w:val="es-MX"/>
            </w:rPr>
          </w:pPr>
          <w:r w:rsidRPr="00B565A7">
            <w:rPr>
              <w:rFonts w:ascii="Book Antiqua" w:hAnsi="Book Antiqua"/>
              <w:szCs w:val="22"/>
              <w:lang w:val="es-MX"/>
            </w:rPr>
            <w:t>Versión:</w:t>
          </w:r>
          <w:r w:rsidR="00974366">
            <w:rPr>
              <w:rFonts w:ascii="Book Antiqua" w:hAnsi="Book Antiqua"/>
              <w:szCs w:val="22"/>
              <w:lang w:val="es-MX"/>
            </w:rPr>
            <w:t xml:space="preserve"> 1.0</w:t>
          </w:r>
        </w:p>
      </w:tc>
      <w:tc>
        <w:tcPr>
          <w:tcW w:w="2840" w:type="dxa"/>
        </w:tcPr>
        <w:p w:rsidR="00357BF9" w:rsidRPr="00B565A7" w:rsidRDefault="00357BF9" w:rsidP="00357BF9">
          <w:pPr>
            <w:ind w:left="0"/>
            <w:jc w:val="left"/>
            <w:rPr>
              <w:rFonts w:ascii="Book Antiqua" w:hAnsi="Book Antiqua"/>
              <w:szCs w:val="22"/>
              <w:lang w:val="es-MX"/>
            </w:rPr>
          </w:pPr>
          <w:r w:rsidRPr="00B565A7">
            <w:rPr>
              <w:rFonts w:ascii="Book Antiqua" w:hAnsi="Book Antiqua"/>
              <w:szCs w:val="22"/>
              <w:lang w:val="es-MX"/>
            </w:rPr>
            <w:t xml:space="preserve">Rige desde: </w:t>
          </w:r>
          <w:r w:rsidR="0073553E">
            <w:rPr>
              <w:rFonts w:ascii="Book Antiqua" w:hAnsi="Book Antiqua"/>
              <w:szCs w:val="22"/>
              <w:lang w:val="es-MX"/>
            </w:rPr>
            <w:t>15</w:t>
          </w:r>
          <w:r w:rsidRPr="00B565A7">
            <w:rPr>
              <w:rFonts w:ascii="Book Antiqua" w:hAnsi="Book Antiqua" w:cs="Arial"/>
              <w:szCs w:val="22"/>
            </w:rPr>
            <w:t>/</w:t>
          </w:r>
          <w:r w:rsidR="0073553E">
            <w:rPr>
              <w:rFonts w:ascii="Book Antiqua" w:hAnsi="Book Antiqua" w:cs="Arial"/>
              <w:szCs w:val="22"/>
            </w:rPr>
            <w:t>07</w:t>
          </w:r>
          <w:r w:rsidRPr="00B565A7">
            <w:rPr>
              <w:rFonts w:ascii="Book Antiqua" w:hAnsi="Book Antiqua" w:cs="Arial"/>
              <w:szCs w:val="22"/>
            </w:rPr>
            <w:t>/</w:t>
          </w:r>
          <w:r w:rsidR="0073553E">
            <w:rPr>
              <w:rFonts w:ascii="Book Antiqua" w:hAnsi="Book Antiqua" w:cs="Arial"/>
              <w:szCs w:val="22"/>
            </w:rPr>
            <w:t>2022</w:t>
          </w:r>
        </w:p>
      </w:tc>
      <w:tc>
        <w:tcPr>
          <w:tcW w:w="2164" w:type="dxa"/>
          <w:shd w:val="clear" w:color="auto" w:fill="0D0D0D" w:themeFill="text1" w:themeFillTint="F2"/>
        </w:tcPr>
        <w:p w:rsidR="00357BF9" w:rsidRPr="0073553E" w:rsidRDefault="00357BF9" w:rsidP="00357BF9">
          <w:pPr>
            <w:ind w:left="0"/>
            <w:jc w:val="left"/>
            <w:rPr>
              <w:rFonts w:ascii="Book Antiqua" w:hAnsi="Book Antiqua"/>
              <w:color w:val="92D050"/>
              <w:szCs w:val="22"/>
              <w:lang w:val="es-MX"/>
            </w:rPr>
          </w:pPr>
          <w:r w:rsidRPr="0073553E">
            <w:rPr>
              <w:rFonts w:ascii="Book Antiqua" w:hAnsi="Book Antiqua"/>
              <w:color w:val="92D050"/>
              <w:szCs w:val="22"/>
              <w:lang w:val="es-MX"/>
            </w:rPr>
            <w:t>TLP:</w:t>
          </w:r>
          <w:r w:rsidR="00974366" w:rsidRPr="0073553E">
            <w:rPr>
              <w:rFonts w:ascii="Book Antiqua" w:hAnsi="Book Antiqua"/>
              <w:color w:val="92D050"/>
              <w:szCs w:val="22"/>
              <w:lang w:val="es-MX"/>
            </w:rPr>
            <w:t xml:space="preserve"> </w:t>
          </w:r>
          <w:r w:rsidR="0073553E">
            <w:rPr>
              <w:rFonts w:ascii="Book Antiqua" w:hAnsi="Book Antiqua"/>
              <w:color w:val="92D050"/>
              <w:szCs w:val="22"/>
              <w:lang w:val="es-MX"/>
            </w:rPr>
            <w:t>VERDE</w:t>
          </w:r>
          <w:r w:rsidR="0073553E" w:rsidRPr="0073553E">
            <w:rPr>
              <w:rFonts w:ascii="Book Antiqua" w:hAnsi="Book Antiqua"/>
              <w:color w:val="92D050"/>
              <w:szCs w:val="22"/>
              <w:lang w:val="es-MX"/>
            </w:rPr>
            <w:t xml:space="preserve">. </w:t>
          </w:r>
        </w:p>
      </w:tc>
      <w:tc>
        <w:tcPr>
          <w:tcW w:w="2321" w:type="dxa"/>
          <w:vMerge/>
        </w:tcPr>
        <w:p w:rsidR="00357BF9" w:rsidRPr="00740D06" w:rsidRDefault="00357BF9" w:rsidP="00357BF9">
          <w:pPr>
            <w:ind w:left="0"/>
            <w:jc w:val="center"/>
            <w:rPr>
              <w:rFonts w:ascii="Book Antiqua" w:hAnsi="Book Antiqua"/>
              <w:sz w:val="24"/>
              <w:szCs w:val="24"/>
              <w:lang w:val="es-MX"/>
            </w:rPr>
          </w:pPr>
        </w:p>
      </w:tc>
    </w:tr>
    <w:tr w:rsidR="0073553E" w:rsidRPr="00740D06" w:rsidTr="0073553E">
      <w:trPr>
        <w:trHeight w:val="378"/>
      </w:trPr>
      <w:tc>
        <w:tcPr>
          <w:tcW w:w="1758" w:type="dxa"/>
          <w:vMerge/>
        </w:tcPr>
        <w:p w:rsidR="00357BF9" w:rsidRPr="00740D06" w:rsidRDefault="00357BF9" w:rsidP="00357BF9">
          <w:pPr>
            <w:ind w:left="0"/>
            <w:jc w:val="center"/>
            <w:rPr>
              <w:rFonts w:ascii="Book Antiqua" w:hAnsi="Book Antiqua"/>
              <w:sz w:val="24"/>
              <w:szCs w:val="24"/>
              <w:lang w:val="es-MX"/>
            </w:rPr>
          </w:pPr>
        </w:p>
      </w:tc>
      <w:tc>
        <w:tcPr>
          <w:tcW w:w="6601" w:type="dxa"/>
          <w:gridSpan w:val="3"/>
        </w:tcPr>
        <w:p w:rsidR="00357BF9" w:rsidRPr="00B565A7" w:rsidRDefault="00357BF9" w:rsidP="00357BF9">
          <w:pPr>
            <w:ind w:left="0"/>
            <w:jc w:val="left"/>
            <w:rPr>
              <w:rFonts w:ascii="Book Antiqua" w:hAnsi="Book Antiqua"/>
              <w:szCs w:val="22"/>
              <w:lang w:val="es-MX"/>
            </w:rPr>
          </w:pPr>
          <w:r w:rsidRPr="00B565A7">
            <w:rPr>
              <w:rFonts w:ascii="Book Antiqua" w:hAnsi="Book Antiqua"/>
              <w:szCs w:val="22"/>
              <w:lang w:val="es-MX"/>
            </w:rPr>
            <w:t>Código:</w:t>
          </w:r>
          <w:r w:rsidR="00050084">
            <w:rPr>
              <w:rFonts w:ascii="Book Antiqua" w:hAnsi="Book Antiqua"/>
              <w:szCs w:val="22"/>
              <w:lang w:val="es-MX"/>
            </w:rPr>
            <w:t xml:space="preserve"> </w:t>
          </w:r>
          <w:r w:rsidR="00050084">
            <w:t xml:space="preserve"> </w:t>
          </w:r>
          <w:r w:rsidR="00050084" w:rsidRPr="00050084">
            <w:rPr>
              <w:rFonts w:ascii="Book Antiqua" w:hAnsi="Book Antiqua"/>
              <w:szCs w:val="22"/>
              <w:lang w:val="es-MX"/>
            </w:rPr>
            <w:t>PCDT-DPLA-0110-0115-01</w:t>
          </w:r>
        </w:p>
      </w:tc>
      <w:tc>
        <w:tcPr>
          <w:tcW w:w="2321" w:type="dxa"/>
          <w:vMerge/>
        </w:tcPr>
        <w:p w:rsidR="00357BF9" w:rsidRPr="00740D06" w:rsidRDefault="00357BF9" w:rsidP="00357BF9">
          <w:pPr>
            <w:ind w:left="0"/>
            <w:jc w:val="center"/>
            <w:rPr>
              <w:rFonts w:ascii="Book Antiqua" w:hAnsi="Book Antiqua"/>
              <w:sz w:val="24"/>
              <w:szCs w:val="24"/>
              <w:lang w:val="es-MX"/>
            </w:rPr>
          </w:pPr>
        </w:p>
      </w:tc>
    </w:tr>
    <w:bookmarkEnd w:id="14"/>
  </w:tbl>
  <w:p w:rsidR="00357BF9" w:rsidRPr="00357BF9" w:rsidRDefault="00357BF9">
    <w:pPr>
      <w:pStyle w:val="Encabezado"/>
      <w:rPr>
        <w:lang w:val="es-CR"/>
      </w:rPr>
    </w:pPr>
  </w:p>
  <w:p w:rsidR="00357BF9" w:rsidRPr="00357BF9" w:rsidRDefault="00357BF9">
    <w:pPr>
      <w:pStyle w:val="Encabezado"/>
      <w:rPr>
        <w:lang w:val="es-CR"/>
      </w:rP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CF60894"/>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98575E"/>
    <w:multiLevelType w:val="multilevel"/>
    <w:tmpl w:val="FC3A0384"/>
    <w:lvl w:ilvl="0">
      <w:start w:val="1"/>
      <w:numFmt w:val="decimal"/>
      <w:lvlText w:val="%1."/>
      <w:lvlJc w:val="left"/>
      <w:pPr>
        <w:ind w:left="720" w:hanging="360"/>
      </w:pPr>
      <w:rPr>
        <w:rFonts w:hint="default"/>
        <w:b/>
        <w:bCs w:val="0"/>
        <w:color w:val="FFFFFF" w:themeColor="background1"/>
        <w:sz w:val="20"/>
        <w:szCs w:val="20"/>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49449E3"/>
    <w:multiLevelType w:val="hybridMultilevel"/>
    <w:tmpl w:val="684C82B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6883AD4"/>
    <w:multiLevelType w:val="multilevel"/>
    <w:tmpl w:val="48763CCA"/>
    <w:lvl w:ilvl="0">
      <w:start w:val="8"/>
      <w:numFmt w:val="decimal"/>
      <w:lvlText w:val="%1."/>
      <w:lvlJc w:val="left"/>
      <w:pPr>
        <w:ind w:left="360" w:hanging="360"/>
      </w:pPr>
      <w:rPr>
        <w:rFonts w:hint="default"/>
        <w:sz w:val="24"/>
        <w:szCs w:val="24"/>
      </w:rPr>
    </w:lvl>
    <w:lvl w:ilvl="1">
      <w:start w:val="1"/>
      <w:numFmt w:val="decimal"/>
      <w:lvlText w:val="%1.%2."/>
      <w:lvlJc w:val="left"/>
      <w:pPr>
        <w:ind w:left="941" w:hanging="720"/>
      </w:pPr>
      <w:rPr>
        <w:rFonts w:hint="default"/>
        <w:b/>
        <w:bCs/>
        <w:sz w:val="20"/>
        <w:szCs w:val="18"/>
      </w:rPr>
    </w:lvl>
    <w:lvl w:ilvl="2">
      <w:start w:val="1"/>
      <w:numFmt w:val="decimal"/>
      <w:lvlText w:val="%1.%2.%3."/>
      <w:lvlJc w:val="left"/>
      <w:pPr>
        <w:ind w:left="1162" w:hanging="720"/>
      </w:pPr>
      <w:rPr>
        <w:rFonts w:hint="default"/>
      </w:rPr>
    </w:lvl>
    <w:lvl w:ilvl="3">
      <w:start w:val="1"/>
      <w:numFmt w:val="decimal"/>
      <w:lvlText w:val="%1.%2.%3.%4."/>
      <w:lvlJc w:val="left"/>
      <w:pPr>
        <w:ind w:left="1743" w:hanging="1080"/>
      </w:pPr>
      <w:rPr>
        <w:rFonts w:hint="default"/>
      </w:rPr>
    </w:lvl>
    <w:lvl w:ilvl="4">
      <w:start w:val="1"/>
      <w:numFmt w:val="decimal"/>
      <w:lvlText w:val="%1.%2.%3.%4.%5."/>
      <w:lvlJc w:val="left"/>
      <w:pPr>
        <w:ind w:left="1964" w:hanging="1080"/>
      </w:pPr>
      <w:rPr>
        <w:rFonts w:hint="default"/>
      </w:rPr>
    </w:lvl>
    <w:lvl w:ilvl="5">
      <w:start w:val="1"/>
      <w:numFmt w:val="decimal"/>
      <w:lvlText w:val="%1.%2.%3.%4.%5.%6."/>
      <w:lvlJc w:val="left"/>
      <w:pPr>
        <w:ind w:left="2545" w:hanging="1440"/>
      </w:pPr>
      <w:rPr>
        <w:rFonts w:hint="default"/>
      </w:rPr>
    </w:lvl>
    <w:lvl w:ilvl="6">
      <w:start w:val="1"/>
      <w:numFmt w:val="decimal"/>
      <w:lvlText w:val="%1.%2.%3.%4.%5.%6.%7."/>
      <w:lvlJc w:val="left"/>
      <w:pPr>
        <w:ind w:left="2766" w:hanging="1440"/>
      </w:pPr>
      <w:rPr>
        <w:rFonts w:hint="default"/>
      </w:rPr>
    </w:lvl>
    <w:lvl w:ilvl="7">
      <w:start w:val="1"/>
      <w:numFmt w:val="decimal"/>
      <w:lvlText w:val="%1.%2.%3.%4.%5.%6.%7.%8."/>
      <w:lvlJc w:val="left"/>
      <w:pPr>
        <w:ind w:left="3347" w:hanging="1800"/>
      </w:pPr>
      <w:rPr>
        <w:rFonts w:hint="default"/>
      </w:rPr>
    </w:lvl>
    <w:lvl w:ilvl="8">
      <w:start w:val="1"/>
      <w:numFmt w:val="decimal"/>
      <w:lvlText w:val="%1.%2.%3.%4.%5.%6.%7.%8.%9."/>
      <w:lvlJc w:val="left"/>
      <w:pPr>
        <w:ind w:left="3568" w:hanging="1800"/>
      </w:pPr>
      <w:rPr>
        <w:rFonts w:hint="default"/>
      </w:rPr>
    </w:lvl>
  </w:abstractNum>
  <w:abstractNum w:abstractNumId="4" w15:restartNumberingAfterBreak="0">
    <w:nsid w:val="102F1D03"/>
    <w:multiLevelType w:val="multilevel"/>
    <w:tmpl w:val="5B36C0C6"/>
    <w:lvl w:ilvl="0">
      <w:start w:val="1"/>
      <w:numFmt w:val="decimal"/>
      <w:lvlText w:val="%1."/>
      <w:lvlJc w:val="left"/>
      <w:pPr>
        <w:ind w:left="720" w:hanging="360"/>
      </w:pPr>
      <w:rPr>
        <w:b/>
        <w:bCs w:val="0"/>
        <w:color w:val="auto"/>
        <w:sz w:val="20"/>
        <w:szCs w:val="20"/>
      </w:rPr>
    </w:lvl>
    <w:lvl w:ilvl="1">
      <w:start w:val="1"/>
      <w:numFmt w:val="decimal"/>
      <w:isLgl/>
      <w:lvlText w:val="%1.%2."/>
      <w:lvlJc w:val="left"/>
      <w:pPr>
        <w:ind w:left="1080" w:hanging="720"/>
      </w:pPr>
      <w:rPr>
        <w:rFonts w:eastAsiaTheme="majorEastAsia" w:cstheme="majorBidi"/>
        <w:color w:val="auto"/>
        <w:sz w:val="22"/>
      </w:rPr>
    </w:lvl>
    <w:lvl w:ilvl="2">
      <w:start w:val="1"/>
      <w:numFmt w:val="decimal"/>
      <w:isLgl/>
      <w:lvlText w:val="%1.%2.%3."/>
      <w:lvlJc w:val="left"/>
      <w:pPr>
        <w:ind w:left="1080" w:hanging="720"/>
      </w:pPr>
      <w:rPr>
        <w:rFonts w:eastAsiaTheme="majorEastAsia" w:cstheme="majorBidi"/>
        <w:b w:val="0"/>
        <w:bCs w:val="0"/>
        <w:sz w:val="22"/>
      </w:rPr>
    </w:lvl>
    <w:lvl w:ilvl="3">
      <w:start w:val="1"/>
      <w:numFmt w:val="decimal"/>
      <w:isLgl/>
      <w:lvlText w:val="%1.%2.%3.%4."/>
      <w:lvlJc w:val="left"/>
      <w:pPr>
        <w:ind w:left="1440" w:hanging="1080"/>
      </w:pPr>
      <w:rPr>
        <w:rFonts w:eastAsiaTheme="majorEastAsia" w:cstheme="majorBidi"/>
        <w:sz w:val="22"/>
      </w:rPr>
    </w:lvl>
    <w:lvl w:ilvl="4">
      <w:start w:val="1"/>
      <w:numFmt w:val="decimal"/>
      <w:isLgl/>
      <w:lvlText w:val="%1.%2.%3.%4.%5."/>
      <w:lvlJc w:val="left"/>
      <w:pPr>
        <w:ind w:left="1440" w:hanging="1080"/>
      </w:pPr>
      <w:rPr>
        <w:rFonts w:eastAsiaTheme="majorEastAsia" w:cstheme="majorBidi"/>
        <w:sz w:val="22"/>
      </w:rPr>
    </w:lvl>
    <w:lvl w:ilvl="5">
      <w:start w:val="1"/>
      <w:numFmt w:val="decimal"/>
      <w:isLgl/>
      <w:lvlText w:val="%1.%2.%3.%4.%5.%6."/>
      <w:lvlJc w:val="left"/>
      <w:pPr>
        <w:ind w:left="1800" w:hanging="1440"/>
      </w:pPr>
      <w:rPr>
        <w:rFonts w:eastAsiaTheme="majorEastAsia" w:cstheme="majorBidi"/>
        <w:sz w:val="22"/>
      </w:rPr>
    </w:lvl>
    <w:lvl w:ilvl="6">
      <w:start w:val="1"/>
      <w:numFmt w:val="decimal"/>
      <w:isLgl/>
      <w:lvlText w:val="%1.%2.%3.%4.%5.%6.%7."/>
      <w:lvlJc w:val="left"/>
      <w:pPr>
        <w:ind w:left="1800" w:hanging="1440"/>
      </w:pPr>
      <w:rPr>
        <w:rFonts w:eastAsiaTheme="majorEastAsia" w:cstheme="majorBidi"/>
        <w:sz w:val="22"/>
      </w:rPr>
    </w:lvl>
    <w:lvl w:ilvl="7">
      <w:start w:val="1"/>
      <w:numFmt w:val="decimal"/>
      <w:isLgl/>
      <w:lvlText w:val="%1.%2.%3.%4.%5.%6.%7.%8."/>
      <w:lvlJc w:val="left"/>
      <w:pPr>
        <w:ind w:left="2160" w:hanging="1800"/>
      </w:pPr>
      <w:rPr>
        <w:rFonts w:eastAsiaTheme="majorEastAsia" w:cstheme="majorBidi"/>
        <w:sz w:val="22"/>
      </w:rPr>
    </w:lvl>
    <w:lvl w:ilvl="8">
      <w:start w:val="1"/>
      <w:numFmt w:val="decimal"/>
      <w:isLgl/>
      <w:lvlText w:val="%1.%2.%3.%4.%5.%6.%7.%8.%9."/>
      <w:lvlJc w:val="left"/>
      <w:pPr>
        <w:ind w:left="2520" w:hanging="2160"/>
      </w:pPr>
      <w:rPr>
        <w:rFonts w:eastAsiaTheme="majorEastAsia" w:cstheme="majorBidi"/>
        <w:sz w:val="22"/>
      </w:rPr>
    </w:lvl>
  </w:abstractNum>
  <w:abstractNum w:abstractNumId="5" w15:restartNumberingAfterBreak="0">
    <w:nsid w:val="139F7A79"/>
    <w:multiLevelType w:val="hybridMultilevel"/>
    <w:tmpl w:val="E82EE954"/>
    <w:lvl w:ilvl="0" w:tplc="1EC496A0">
      <w:start w:val="1"/>
      <w:numFmt w:val="upperRoman"/>
      <w:lvlText w:val="%1."/>
      <w:lvlJc w:val="left"/>
      <w:pPr>
        <w:ind w:left="1003" w:hanging="720"/>
      </w:pPr>
      <w:rPr>
        <w:rFonts w:hint="default"/>
        <w:b/>
      </w:rPr>
    </w:lvl>
    <w:lvl w:ilvl="1" w:tplc="140A0019" w:tentative="1">
      <w:start w:val="1"/>
      <w:numFmt w:val="lowerLetter"/>
      <w:lvlText w:val="%2."/>
      <w:lvlJc w:val="left"/>
      <w:pPr>
        <w:ind w:left="1363" w:hanging="360"/>
      </w:pPr>
    </w:lvl>
    <w:lvl w:ilvl="2" w:tplc="140A001B" w:tentative="1">
      <w:start w:val="1"/>
      <w:numFmt w:val="lowerRoman"/>
      <w:lvlText w:val="%3."/>
      <w:lvlJc w:val="right"/>
      <w:pPr>
        <w:ind w:left="2083" w:hanging="180"/>
      </w:pPr>
    </w:lvl>
    <w:lvl w:ilvl="3" w:tplc="140A000F" w:tentative="1">
      <w:start w:val="1"/>
      <w:numFmt w:val="decimal"/>
      <w:lvlText w:val="%4."/>
      <w:lvlJc w:val="left"/>
      <w:pPr>
        <w:ind w:left="2803" w:hanging="360"/>
      </w:pPr>
    </w:lvl>
    <w:lvl w:ilvl="4" w:tplc="140A0019" w:tentative="1">
      <w:start w:val="1"/>
      <w:numFmt w:val="lowerLetter"/>
      <w:lvlText w:val="%5."/>
      <w:lvlJc w:val="left"/>
      <w:pPr>
        <w:ind w:left="3523" w:hanging="360"/>
      </w:pPr>
    </w:lvl>
    <w:lvl w:ilvl="5" w:tplc="140A001B" w:tentative="1">
      <w:start w:val="1"/>
      <w:numFmt w:val="lowerRoman"/>
      <w:lvlText w:val="%6."/>
      <w:lvlJc w:val="right"/>
      <w:pPr>
        <w:ind w:left="4243" w:hanging="180"/>
      </w:pPr>
    </w:lvl>
    <w:lvl w:ilvl="6" w:tplc="140A000F" w:tentative="1">
      <w:start w:val="1"/>
      <w:numFmt w:val="decimal"/>
      <w:lvlText w:val="%7."/>
      <w:lvlJc w:val="left"/>
      <w:pPr>
        <w:ind w:left="4963" w:hanging="360"/>
      </w:pPr>
    </w:lvl>
    <w:lvl w:ilvl="7" w:tplc="140A0019" w:tentative="1">
      <w:start w:val="1"/>
      <w:numFmt w:val="lowerLetter"/>
      <w:lvlText w:val="%8."/>
      <w:lvlJc w:val="left"/>
      <w:pPr>
        <w:ind w:left="5683" w:hanging="360"/>
      </w:pPr>
    </w:lvl>
    <w:lvl w:ilvl="8" w:tplc="140A001B" w:tentative="1">
      <w:start w:val="1"/>
      <w:numFmt w:val="lowerRoman"/>
      <w:lvlText w:val="%9."/>
      <w:lvlJc w:val="right"/>
      <w:pPr>
        <w:ind w:left="6403" w:hanging="180"/>
      </w:pPr>
    </w:lvl>
  </w:abstractNum>
  <w:abstractNum w:abstractNumId="6" w15:restartNumberingAfterBreak="0">
    <w:nsid w:val="150753C2"/>
    <w:multiLevelType w:val="hybridMultilevel"/>
    <w:tmpl w:val="B6161D6C"/>
    <w:lvl w:ilvl="0" w:tplc="140A000F">
      <w:start w:val="1"/>
      <w:numFmt w:val="decimal"/>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7" w15:restartNumberingAfterBreak="0">
    <w:nsid w:val="17EF570E"/>
    <w:multiLevelType w:val="hybridMultilevel"/>
    <w:tmpl w:val="C77436E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1ECF3242"/>
    <w:multiLevelType w:val="hybridMultilevel"/>
    <w:tmpl w:val="897E468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1F7F019D"/>
    <w:multiLevelType w:val="multilevel"/>
    <w:tmpl w:val="5C10559E"/>
    <w:lvl w:ilvl="0">
      <w:start w:val="1"/>
      <w:numFmt w:val="decimal"/>
      <w:lvlText w:val="%1."/>
      <w:lvlJc w:val="left"/>
      <w:pPr>
        <w:ind w:left="720" w:hanging="360"/>
      </w:pPr>
      <w:rPr>
        <w:rFonts w:hint="default"/>
        <w:color w:val="FFFFFF" w:themeColor="background1"/>
        <w:sz w:val="22"/>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2B81F8A"/>
    <w:multiLevelType w:val="hybridMultilevel"/>
    <w:tmpl w:val="6520020C"/>
    <w:lvl w:ilvl="0" w:tplc="ECE0EC70">
      <w:start w:val="1"/>
      <w:numFmt w:val="decimal"/>
      <w:lvlText w:val="%1."/>
      <w:lvlJc w:val="left"/>
      <w:pPr>
        <w:ind w:left="644" w:hanging="360"/>
      </w:pPr>
      <w:rPr>
        <w:rFonts w:hint="default"/>
        <w:b/>
        <w:bCs/>
        <w:i w:val="0"/>
        <w:iCs w:val="0"/>
        <w:color w:val="auto"/>
        <w:sz w:val="22"/>
      </w:rPr>
    </w:lvl>
    <w:lvl w:ilvl="1" w:tplc="140A0019">
      <w:start w:val="1"/>
      <w:numFmt w:val="lowerLetter"/>
      <w:lvlText w:val="%2."/>
      <w:lvlJc w:val="left"/>
      <w:pPr>
        <w:ind w:left="1364" w:hanging="360"/>
      </w:pPr>
    </w:lvl>
    <w:lvl w:ilvl="2" w:tplc="140A001B" w:tentative="1">
      <w:start w:val="1"/>
      <w:numFmt w:val="lowerRoman"/>
      <w:lvlText w:val="%3."/>
      <w:lvlJc w:val="right"/>
      <w:pPr>
        <w:ind w:left="2084" w:hanging="180"/>
      </w:pPr>
    </w:lvl>
    <w:lvl w:ilvl="3" w:tplc="140A000F" w:tentative="1">
      <w:start w:val="1"/>
      <w:numFmt w:val="decimal"/>
      <w:lvlText w:val="%4."/>
      <w:lvlJc w:val="left"/>
      <w:pPr>
        <w:ind w:left="2804" w:hanging="360"/>
      </w:pPr>
    </w:lvl>
    <w:lvl w:ilvl="4" w:tplc="140A0019" w:tentative="1">
      <w:start w:val="1"/>
      <w:numFmt w:val="lowerLetter"/>
      <w:lvlText w:val="%5."/>
      <w:lvlJc w:val="left"/>
      <w:pPr>
        <w:ind w:left="3524" w:hanging="360"/>
      </w:pPr>
    </w:lvl>
    <w:lvl w:ilvl="5" w:tplc="140A001B" w:tentative="1">
      <w:start w:val="1"/>
      <w:numFmt w:val="lowerRoman"/>
      <w:lvlText w:val="%6."/>
      <w:lvlJc w:val="right"/>
      <w:pPr>
        <w:ind w:left="4244" w:hanging="180"/>
      </w:pPr>
    </w:lvl>
    <w:lvl w:ilvl="6" w:tplc="140A000F" w:tentative="1">
      <w:start w:val="1"/>
      <w:numFmt w:val="decimal"/>
      <w:lvlText w:val="%7."/>
      <w:lvlJc w:val="left"/>
      <w:pPr>
        <w:ind w:left="4964" w:hanging="360"/>
      </w:pPr>
    </w:lvl>
    <w:lvl w:ilvl="7" w:tplc="140A0019" w:tentative="1">
      <w:start w:val="1"/>
      <w:numFmt w:val="lowerLetter"/>
      <w:lvlText w:val="%8."/>
      <w:lvlJc w:val="left"/>
      <w:pPr>
        <w:ind w:left="5684" w:hanging="360"/>
      </w:pPr>
    </w:lvl>
    <w:lvl w:ilvl="8" w:tplc="140A001B" w:tentative="1">
      <w:start w:val="1"/>
      <w:numFmt w:val="lowerRoman"/>
      <w:lvlText w:val="%9."/>
      <w:lvlJc w:val="right"/>
      <w:pPr>
        <w:ind w:left="6404" w:hanging="180"/>
      </w:pPr>
    </w:lvl>
  </w:abstractNum>
  <w:abstractNum w:abstractNumId="11" w15:restartNumberingAfterBreak="0">
    <w:nsid w:val="2514324A"/>
    <w:multiLevelType w:val="multilevel"/>
    <w:tmpl w:val="E16CA074"/>
    <w:lvl w:ilvl="0">
      <w:start w:val="1"/>
      <w:numFmt w:val="decimal"/>
      <w:lvlText w:val="%1."/>
      <w:lvlJc w:val="left"/>
      <w:pPr>
        <w:ind w:left="720" w:hanging="360"/>
      </w:pPr>
      <w:rPr>
        <w:rFonts w:hint="default"/>
      </w:rPr>
    </w:lvl>
    <w:lvl w:ilvl="1">
      <w:start w:val="1"/>
      <w:numFmt w:val="decimal"/>
      <w:isLgl/>
      <w:lvlText w:val="%1.%2"/>
      <w:lvlJc w:val="left"/>
      <w:pPr>
        <w:ind w:left="1110" w:hanging="750"/>
      </w:pPr>
      <w:rPr>
        <w:rFonts w:hint="default"/>
      </w:rPr>
    </w:lvl>
    <w:lvl w:ilvl="2">
      <w:start w:val="1"/>
      <w:numFmt w:val="decimal"/>
      <w:isLgl/>
      <w:lvlText w:val="%1.%2.%3"/>
      <w:lvlJc w:val="left"/>
      <w:pPr>
        <w:ind w:left="1110" w:hanging="75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6F830BB"/>
    <w:multiLevelType w:val="multilevel"/>
    <w:tmpl w:val="D9621ED0"/>
    <w:lvl w:ilvl="0">
      <w:start w:val="5"/>
      <w:numFmt w:val="decimal"/>
      <w:lvlText w:val="%1."/>
      <w:lvlJc w:val="left"/>
      <w:pPr>
        <w:ind w:left="360" w:hanging="360"/>
      </w:pPr>
      <w:rPr>
        <w:rFonts w:cs="Times New Roman" w:hint="default"/>
        <w:b/>
        <w:sz w:val="22"/>
        <w:szCs w:val="16"/>
      </w:rPr>
    </w:lvl>
    <w:lvl w:ilvl="1">
      <w:start w:val="1"/>
      <w:numFmt w:val="decimal"/>
      <w:lvlText w:val="%1.%2."/>
      <w:lvlJc w:val="left"/>
      <w:pPr>
        <w:ind w:left="941" w:hanging="720"/>
      </w:pPr>
      <w:rPr>
        <w:rFonts w:cs="Times New Roman" w:hint="default"/>
        <w:b/>
      </w:rPr>
    </w:lvl>
    <w:lvl w:ilvl="2">
      <w:start w:val="1"/>
      <w:numFmt w:val="decimal"/>
      <w:lvlText w:val="%1.%2.%3."/>
      <w:lvlJc w:val="left"/>
      <w:pPr>
        <w:ind w:left="1162" w:hanging="720"/>
      </w:pPr>
      <w:rPr>
        <w:rFonts w:cs="Times New Roman" w:hint="default"/>
        <w:b/>
      </w:rPr>
    </w:lvl>
    <w:lvl w:ilvl="3">
      <w:start w:val="1"/>
      <w:numFmt w:val="decimal"/>
      <w:lvlText w:val="%1.%2.%3.%4."/>
      <w:lvlJc w:val="left"/>
      <w:pPr>
        <w:ind w:left="1743" w:hanging="1080"/>
      </w:pPr>
      <w:rPr>
        <w:rFonts w:cs="Times New Roman" w:hint="default"/>
        <w:b/>
      </w:rPr>
    </w:lvl>
    <w:lvl w:ilvl="4">
      <w:start w:val="1"/>
      <w:numFmt w:val="decimal"/>
      <w:lvlText w:val="%1.%2.%3.%4.%5."/>
      <w:lvlJc w:val="left"/>
      <w:pPr>
        <w:ind w:left="1964" w:hanging="1080"/>
      </w:pPr>
      <w:rPr>
        <w:rFonts w:cs="Times New Roman" w:hint="default"/>
        <w:b/>
      </w:rPr>
    </w:lvl>
    <w:lvl w:ilvl="5">
      <w:start w:val="1"/>
      <w:numFmt w:val="decimal"/>
      <w:lvlText w:val="%1.%2.%3.%4.%5.%6."/>
      <w:lvlJc w:val="left"/>
      <w:pPr>
        <w:ind w:left="2545" w:hanging="1440"/>
      </w:pPr>
      <w:rPr>
        <w:rFonts w:cs="Times New Roman" w:hint="default"/>
        <w:b/>
      </w:rPr>
    </w:lvl>
    <w:lvl w:ilvl="6">
      <w:start w:val="1"/>
      <w:numFmt w:val="decimal"/>
      <w:lvlText w:val="%1.%2.%3.%4.%5.%6.%7."/>
      <w:lvlJc w:val="left"/>
      <w:pPr>
        <w:ind w:left="2766" w:hanging="1440"/>
      </w:pPr>
      <w:rPr>
        <w:rFonts w:cs="Times New Roman" w:hint="default"/>
        <w:b/>
      </w:rPr>
    </w:lvl>
    <w:lvl w:ilvl="7">
      <w:start w:val="1"/>
      <w:numFmt w:val="decimal"/>
      <w:lvlText w:val="%1.%2.%3.%4.%5.%6.%7.%8."/>
      <w:lvlJc w:val="left"/>
      <w:pPr>
        <w:ind w:left="3347" w:hanging="1800"/>
      </w:pPr>
      <w:rPr>
        <w:rFonts w:cs="Times New Roman" w:hint="default"/>
        <w:b/>
      </w:rPr>
    </w:lvl>
    <w:lvl w:ilvl="8">
      <w:start w:val="1"/>
      <w:numFmt w:val="decimal"/>
      <w:lvlText w:val="%1.%2.%3.%4.%5.%6.%7.%8.%9."/>
      <w:lvlJc w:val="left"/>
      <w:pPr>
        <w:ind w:left="3568" w:hanging="1800"/>
      </w:pPr>
      <w:rPr>
        <w:rFonts w:cs="Times New Roman" w:hint="default"/>
        <w:b/>
      </w:rPr>
    </w:lvl>
  </w:abstractNum>
  <w:abstractNum w:abstractNumId="13" w15:restartNumberingAfterBreak="0">
    <w:nsid w:val="29A71A06"/>
    <w:multiLevelType w:val="hybridMultilevel"/>
    <w:tmpl w:val="1FD47D76"/>
    <w:lvl w:ilvl="0" w:tplc="A432A2A4">
      <w:start w:val="1"/>
      <w:numFmt w:val="decimal"/>
      <w:lvlText w:val="%1."/>
      <w:lvlJc w:val="left"/>
      <w:pPr>
        <w:ind w:left="581" w:hanging="360"/>
      </w:pPr>
      <w:rPr>
        <w:rFonts w:hint="default"/>
        <w:color w:val="auto"/>
      </w:rPr>
    </w:lvl>
    <w:lvl w:ilvl="1" w:tplc="140A0019" w:tentative="1">
      <w:start w:val="1"/>
      <w:numFmt w:val="lowerLetter"/>
      <w:lvlText w:val="%2."/>
      <w:lvlJc w:val="left"/>
      <w:pPr>
        <w:ind w:left="1301" w:hanging="360"/>
      </w:pPr>
    </w:lvl>
    <w:lvl w:ilvl="2" w:tplc="140A001B" w:tentative="1">
      <w:start w:val="1"/>
      <w:numFmt w:val="lowerRoman"/>
      <w:lvlText w:val="%3."/>
      <w:lvlJc w:val="right"/>
      <w:pPr>
        <w:ind w:left="2021" w:hanging="180"/>
      </w:pPr>
    </w:lvl>
    <w:lvl w:ilvl="3" w:tplc="140A000F" w:tentative="1">
      <w:start w:val="1"/>
      <w:numFmt w:val="decimal"/>
      <w:lvlText w:val="%4."/>
      <w:lvlJc w:val="left"/>
      <w:pPr>
        <w:ind w:left="2741" w:hanging="360"/>
      </w:pPr>
    </w:lvl>
    <w:lvl w:ilvl="4" w:tplc="140A0019" w:tentative="1">
      <w:start w:val="1"/>
      <w:numFmt w:val="lowerLetter"/>
      <w:lvlText w:val="%5."/>
      <w:lvlJc w:val="left"/>
      <w:pPr>
        <w:ind w:left="3461" w:hanging="360"/>
      </w:pPr>
    </w:lvl>
    <w:lvl w:ilvl="5" w:tplc="140A001B" w:tentative="1">
      <w:start w:val="1"/>
      <w:numFmt w:val="lowerRoman"/>
      <w:lvlText w:val="%6."/>
      <w:lvlJc w:val="right"/>
      <w:pPr>
        <w:ind w:left="4181" w:hanging="180"/>
      </w:pPr>
    </w:lvl>
    <w:lvl w:ilvl="6" w:tplc="140A000F" w:tentative="1">
      <w:start w:val="1"/>
      <w:numFmt w:val="decimal"/>
      <w:lvlText w:val="%7."/>
      <w:lvlJc w:val="left"/>
      <w:pPr>
        <w:ind w:left="4901" w:hanging="360"/>
      </w:pPr>
    </w:lvl>
    <w:lvl w:ilvl="7" w:tplc="140A0019" w:tentative="1">
      <w:start w:val="1"/>
      <w:numFmt w:val="lowerLetter"/>
      <w:lvlText w:val="%8."/>
      <w:lvlJc w:val="left"/>
      <w:pPr>
        <w:ind w:left="5621" w:hanging="360"/>
      </w:pPr>
    </w:lvl>
    <w:lvl w:ilvl="8" w:tplc="140A001B" w:tentative="1">
      <w:start w:val="1"/>
      <w:numFmt w:val="lowerRoman"/>
      <w:lvlText w:val="%9."/>
      <w:lvlJc w:val="right"/>
      <w:pPr>
        <w:ind w:left="6341" w:hanging="180"/>
      </w:pPr>
    </w:lvl>
  </w:abstractNum>
  <w:abstractNum w:abstractNumId="14" w15:restartNumberingAfterBreak="0">
    <w:nsid w:val="2C0F6481"/>
    <w:multiLevelType w:val="multilevel"/>
    <w:tmpl w:val="FC3A0384"/>
    <w:lvl w:ilvl="0">
      <w:start w:val="1"/>
      <w:numFmt w:val="decimal"/>
      <w:lvlText w:val="%1."/>
      <w:lvlJc w:val="left"/>
      <w:pPr>
        <w:ind w:left="720" w:hanging="360"/>
      </w:pPr>
      <w:rPr>
        <w:rFonts w:hint="default"/>
        <w:b/>
        <w:bCs w:val="0"/>
        <w:color w:val="FFFFFF" w:themeColor="background1"/>
        <w:sz w:val="20"/>
        <w:szCs w:val="20"/>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34695BE7"/>
    <w:multiLevelType w:val="multilevel"/>
    <w:tmpl w:val="B84CF122"/>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1800" w:hanging="1800"/>
      </w:pPr>
      <w:rPr>
        <w:rFonts w:hint="default"/>
        <w:b/>
      </w:rPr>
    </w:lvl>
  </w:abstractNum>
  <w:abstractNum w:abstractNumId="16" w15:restartNumberingAfterBreak="0">
    <w:nsid w:val="46323034"/>
    <w:multiLevelType w:val="multilevel"/>
    <w:tmpl w:val="813424B2"/>
    <w:lvl w:ilvl="0">
      <w:start w:val="1"/>
      <w:numFmt w:val="decimal"/>
      <w:lvlText w:val="%1."/>
      <w:lvlJc w:val="left"/>
      <w:pPr>
        <w:ind w:left="1004" w:hanging="360"/>
      </w:pPr>
    </w:lvl>
    <w:lvl w:ilvl="1">
      <w:start w:val="1"/>
      <w:numFmt w:val="decimal"/>
      <w:isLgl/>
      <w:lvlText w:val="%1.%2."/>
      <w:lvlJc w:val="left"/>
      <w:pPr>
        <w:ind w:left="1661" w:hanging="720"/>
      </w:pPr>
      <w:rPr>
        <w:rFonts w:cs="Times New Roman" w:hint="default"/>
        <w:b/>
        <w:bCs w:val="0"/>
        <w:i/>
        <w:iCs/>
        <w:sz w:val="22"/>
        <w:szCs w:val="22"/>
      </w:rPr>
    </w:lvl>
    <w:lvl w:ilvl="2">
      <w:start w:val="1"/>
      <w:numFmt w:val="decimal"/>
      <w:isLgl/>
      <w:lvlText w:val="%1.%2.%3."/>
      <w:lvlJc w:val="left"/>
      <w:pPr>
        <w:ind w:left="1958" w:hanging="720"/>
      </w:pPr>
      <w:rPr>
        <w:rFonts w:cs="Times New Roman" w:hint="default"/>
        <w:b/>
      </w:rPr>
    </w:lvl>
    <w:lvl w:ilvl="3">
      <w:start w:val="1"/>
      <w:numFmt w:val="decimal"/>
      <w:isLgl/>
      <w:lvlText w:val="%1.%2.%3.%4."/>
      <w:lvlJc w:val="left"/>
      <w:pPr>
        <w:ind w:left="2615" w:hanging="1080"/>
      </w:pPr>
      <w:rPr>
        <w:rFonts w:cs="Times New Roman" w:hint="default"/>
        <w:b/>
      </w:rPr>
    </w:lvl>
    <w:lvl w:ilvl="4">
      <w:start w:val="1"/>
      <w:numFmt w:val="decimal"/>
      <w:isLgl/>
      <w:lvlText w:val="%1.%2.%3.%4.%5."/>
      <w:lvlJc w:val="left"/>
      <w:pPr>
        <w:ind w:left="2912" w:hanging="1080"/>
      </w:pPr>
      <w:rPr>
        <w:rFonts w:cs="Times New Roman" w:hint="default"/>
        <w:b/>
      </w:rPr>
    </w:lvl>
    <w:lvl w:ilvl="5">
      <w:start w:val="1"/>
      <w:numFmt w:val="decimal"/>
      <w:isLgl/>
      <w:lvlText w:val="%1.%2.%3.%4.%5.%6."/>
      <w:lvlJc w:val="left"/>
      <w:pPr>
        <w:ind w:left="3569" w:hanging="1440"/>
      </w:pPr>
      <w:rPr>
        <w:rFonts w:cs="Times New Roman" w:hint="default"/>
        <w:b/>
      </w:rPr>
    </w:lvl>
    <w:lvl w:ilvl="6">
      <w:start w:val="1"/>
      <w:numFmt w:val="decimal"/>
      <w:isLgl/>
      <w:lvlText w:val="%1.%2.%3.%4.%5.%6.%7."/>
      <w:lvlJc w:val="left"/>
      <w:pPr>
        <w:ind w:left="3866" w:hanging="1440"/>
      </w:pPr>
      <w:rPr>
        <w:rFonts w:cs="Times New Roman" w:hint="default"/>
        <w:b/>
      </w:rPr>
    </w:lvl>
    <w:lvl w:ilvl="7">
      <w:start w:val="1"/>
      <w:numFmt w:val="decimal"/>
      <w:isLgl/>
      <w:lvlText w:val="%1.%2.%3.%4.%5.%6.%7.%8."/>
      <w:lvlJc w:val="left"/>
      <w:pPr>
        <w:ind w:left="4523" w:hanging="1800"/>
      </w:pPr>
      <w:rPr>
        <w:rFonts w:cs="Times New Roman" w:hint="default"/>
        <w:b/>
      </w:rPr>
    </w:lvl>
    <w:lvl w:ilvl="8">
      <w:start w:val="1"/>
      <w:numFmt w:val="decimal"/>
      <w:isLgl/>
      <w:lvlText w:val="%1.%2.%3.%4.%5.%6.%7.%8.%9."/>
      <w:lvlJc w:val="left"/>
      <w:pPr>
        <w:ind w:left="4820" w:hanging="1800"/>
      </w:pPr>
      <w:rPr>
        <w:rFonts w:cs="Times New Roman" w:hint="default"/>
        <w:b/>
      </w:rPr>
    </w:lvl>
  </w:abstractNum>
  <w:abstractNum w:abstractNumId="17" w15:restartNumberingAfterBreak="0">
    <w:nsid w:val="4B9C669C"/>
    <w:multiLevelType w:val="hybridMultilevel"/>
    <w:tmpl w:val="1BA63132"/>
    <w:lvl w:ilvl="0" w:tplc="14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4C383DB3"/>
    <w:multiLevelType w:val="hybridMultilevel"/>
    <w:tmpl w:val="9B7A2A74"/>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19" w15:restartNumberingAfterBreak="0">
    <w:nsid w:val="4F0F34C9"/>
    <w:multiLevelType w:val="multilevel"/>
    <w:tmpl w:val="66786830"/>
    <w:lvl w:ilvl="0">
      <w:start w:val="1"/>
      <w:numFmt w:val="decimal"/>
      <w:pStyle w:val="Ttulo1"/>
      <w:lvlText w:val="%1"/>
      <w:lvlJc w:val="left"/>
      <w:pPr>
        <w:tabs>
          <w:tab w:val="num" w:pos="644"/>
        </w:tabs>
        <w:ind w:left="644" w:hanging="360"/>
      </w:pPr>
      <w:rPr>
        <w:rFonts w:hint="default"/>
        <w:color w:val="FFFFFF" w:themeColor="background1"/>
      </w:rPr>
    </w:lvl>
    <w:lvl w:ilvl="1">
      <w:start w:val="1"/>
      <w:numFmt w:val="decimal"/>
      <w:pStyle w:val="Ttulo2"/>
      <w:lvlText w:val="%1.%2"/>
      <w:lvlJc w:val="left"/>
      <w:pPr>
        <w:tabs>
          <w:tab w:val="num" w:pos="220"/>
        </w:tabs>
        <w:ind w:left="220" w:hanging="567"/>
      </w:pPr>
      <w:rPr>
        <w:rFonts w:hint="default"/>
        <w:sz w:val="24"/>
      </w:rPr>
    </w:lvl>
    <w:lvl w:ilvl="2">
      <w:start w:val="1"/>
      <w:numFmt w:val="decimal"/>
      <w:pStyle w:val="Ttulo3"/>
      <w:lvlText w:val="%1.%2.%3"/>
      <w:lvlJc w:val="left"/>
      <w:pPr>
        <w:tabs>
          <w:tab w:val="num" w:pos="373"/>
        </w:tabs>
        <w:ind w:left="373" w:hanging="720"/>
      </w:pPr>
      <w:rPr>
        <w:rFonts w:hint="default"/>
      </w:rPr>
    </w:lvl>
    <w:lvl w:ilvl="3">
      <w:start w:val="1"/>
      <w:numFmt w:val="decimal"/>
      <w:lvlText w:val="%1.%2.%3.%4"/>
      <w:lvlJc w:val="left"/>
      <w:pPr>
        <w:tabs>
          <w:tab w:val="num" w:pos="373"/>
        </w:tabs>
        <w:ind w:left="373" w:hanging="720"/>
      </w:pPr>
      <w:rPr>
        <w:rFonts w:hint="default"/>
      </w:rPr>
    </w:lvl>
    <w:lvl w:ilvl="4">
      <w:start w:val="1"/>
      <w:numFmt w:val="decimal"/>
      <w:lvlText w:val="%1.%2.%3.%4.%5"/>
      <w:lvlJc w:val="left"/>
      <w:pPr>
        <w:tabs>
          <w:tab w:val="num" w:pos="733"/>
        </w:tabs>
        <w:ind w:left="733" w:hanging="1080"/>
      </w:pPr>
      <w:rPr>
        <w:rFonts w:hint="default"/>
      </w:rPr>
    </w:lvl>
    <w:lvl w:ilvl="5">
      <w:start w:val="1"/>
      <w:numFmt w:val="decimal"/>
      <w:lvlText w:val="%1.%2.%3.%4.%5.%6"/>
      <w:lvlJc w:val="left"/>
      <w:pPr>
        <w:tabs>
          <w:tab w:val="num" w:pos="733"/>
        </w:tabs>
        <w:ind w:left="733" w:hanging="1080"/>
      </w:pPr>
      <w:rPr>
        <w:rFonts w:hint="default"/>
      </w:rPr>
    </w:lvl>
    <w:lvl w:ilvl="6">
      <w:start w:val="1"/>
      <w:numFmt w:val="decimal"/>
      <w:lvlText w:val="%1.%2.%3.%4.%5.%6.%7"/>
      <w:lvlJc w:val="left"/>
      <w:pPr>
        <w:tabs>
          <w:tab w:val="num" w:pos="1093"/>
        </w:tabs>
        <w:ind w:left="1093" w:hanging="1440"/>
      </w:pPr>
      <w:rPr>
        <w:rFonts w:hint="default"/>
      </w:rPr>
    </w:lvl>
    <w:lvl w:ilvl="7">
      <w:start w:val="1"/>
      <w:numFmt w:val="decimal"/>
      <w:lvlText w:val="%1.%2.%3.%4.%5.%6.%7.%8"/>
      <w:lvlJc w:val="left"/>
      <w:pPr>
        <w:tabs>
          <w:tab w:val="num" w:pos="1093"/>
        </w:tabs>
        <w:ind w:left="1093" w:hanging="1440"/>
      </w:pPr>
      <w:rPr>
        <w:rFonts w:hint="default"/>
      </w:rPr>
    </w:lvl>
    <w:lvl w:ilvl="8">
      <w:start w:val="1"/>
      <w:numFmt w:val="decimal"/>
      <w:lvlText w:val="%1.%2.%3.%4.%5.%6.%7.%8.%9"/>
      <w:lvlJc w:val="left"/>
      <w:pPr>
        <w:tabs>
          <w:tab w:val="num" w:pos="1453"/>
        </w:tabs>
        <w:ind w:left="1453" w:hanging="1800"/>
      </w:pPr>
      <w:rPr>
        <w:rFonts w:hint="default"/>
      </w:rPr>
    </w:lvl>
  </w:abstractNum>
  <w:abstractNum w:abstractNumId="20" w15:restartNumberingAfterBreak="0">
    <w:nsid w:val="506FC15D"/>
    <w:multiLevelType w:val="hybridMultilevel"/>
    <w:tmpl w:val="EBF81856"/>
    <w:lvl w:ilvl="0" w:tplc="FA7283B2">
      <w:start w:val="2"/>
      <w:numFmt w:val="decimal"/>
      <w:lvlText w:val="%1."/>
      <w:lvlJc w:val="left"/>
      <w:pPr>
        <w:ind w:left="720" w:hanging="360"/>
      </w:pPr>
    </w:lvl>
    <w:lvl w:ilvl="1" w:tplc="A80209C8">
      <w:start w:val="1"/>
      <w:numFmt w:val="lowerLetter"/>
      <w:lvlText w:val="%2."/>
      <w:lvlJc w:val="left"/>
      <w:pPr>
        <w:ind w:left="1440" w:hanging="360"/>
      </w:pPr>
    </w:lvl>
    <w:lvl w:ilvl="2" w:tplc="7AB62704">
      <w:start w:val="1"/>
      <w:numFmt w:val="lowerRoman"/>
      <w:lvlText w:val="%3."/>
      <w:lvlJc w:val="right"/>
      <w:pPr>
        <w:ind w:left="2160" w:hanging="180"/>
      </w:pPr>
    </w:lvl>
    <w:lvl w:ilvl="3" w:tplc="3284537E">
      <w:start w:val="1"/>
      <w:numFmt w:val="decimal"/>
      <w:lvlText w:val="%4."/>
      <w:lvlJc w:val="left"/>
      <w:pPr>
        <w:ind w:left="2880" w:hanging="360"/>
      </w:pPr>
    </w:lvl>
    <w:lvl w:ilvl="4" w:tplc="58484F20">
      <w:start w:val="1"/>
      <w:numFmt w:val="lowerLetter"/>
      <w:lvlText w:val="%5."/>
      <w:lvlJc w:val="left"/>
      <w:pPr>
        <w:ind w:left="3600" w:hanging="360"/>
      </w:pPr>
    </w:lvl>
    <w:lvl w:ilvl="5" w:tplc="D8EC9858">
      <w:start w:val="1"/>
      <w:numFmt w:val="lowerRoman"/>
      <w:lvlText w:val="%6."/>
      <w:lvlJc w:val="right"/>
      <w:pPr>
        <w:ind w:left="4320" w:hanging="180"/>
      </w:pPr>
    </w:lvl>
    <w:lvl w:ilvl="6" w:tplc="0AAEFFFA">
      <w:start w:val="1"/>
      <w:numFmt w:val="decimal"/>
      <w:lvlText w:val="%7."/>
      <w:lvlJc w:val="left"/>
      <w:pPr>
        <w:ind w:left="5040" w:hanging="360"/>
      </w:pPr>
    </w:lvl>
    <w:lvl w:ilvl="7" w:tplc="B85421C8">
      <w:start w:val="1"/>
      <w:numFmt w:val="lowerLetter"/>
      <w:lvlText w:val="%8."/>
      <w:lvlJc w:val="left"/>
      <w:pPr>
        <w:ind w:left="5760" w:hanging="360"/>
      </w:pPr>
    </w:lvl>
    <w:lvl w:ilvl="8" w:tplc="464EA86A">
      <w:start w:val="1"/>
      <w:numFmt w:val="lowerRoman"/>
      <w:lvlText w:val="%9."/>
      <w:lvlJc w:val="right"/>
      <w:pPr>
        <w:ind w:left="6480" w:hanging="180"/>
      </w:pPr>
    </w:lvl>
  </w:abstractNum>
  <w:abstractNum w:abstractNumId="21" w15:restartNumberingAfterBreak="0">
    <w:nsid w:val="59810157"/>
    <w:multiLevelType w:val="hybridMultilevel"/>
    <w:tmpl w:val="4D2AA40C"/>
    <w:lvl w:ilvl="0" w:tplc="610A47FE">
      <w:start w:val="1"/>
      <w:numFmt w:val="decimal"/>
      <w:lvlText w:val="%1."/>
      <w:lvlJc w:val="left"/>
      <w:pPr>
        <w:ind w:left="720" w:hanging="360"/>
      </w:pPr>
      <w:rPr>
        <w:rFonts w:cs="Times New Roman" w:hint="default"/>
        <w:sz w:val="24"/>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5F977086"/>
    <w:multiLevelType w:val="multilevel"/>
    <w:tmpl w:val="4CCCC7AA"/>
    <w:lvl w:ilvl="0">
      <w:start w:val="3"/>
      <w:numFmt w:val="decimal"/>
      <w:lvlText w:val="%1."/>
      <w:lvlJc w:val="left"/>
      <w:pPr>
        <w:ind w:left="360" w:hanging="360"/>
      </w:pPr>
      <w:rPr>
        <w:rFonts w:cs="Times New Roman" w:hint="default"/>
        <w:b/>
        <w:sz w:val="22"/>
        <w:szCs w:val="22"/>
      </w:rPr>
    </w:lvl>
    <w:lvl w:ilvl="1">
      <w:start w:val="1"/>
      <w:numFmt w:val="decimal"/>
      <w:lvlText w:val="%1.%2."/>
      <w:lvlJc w:val="left"/>
      <w:pPr>
        <w:ind w:left="941" w:hanging="720"/>
      </w:pPr>
      <w:rPr>
        <w:rFonts w:cs="Times New Roman" w:hint="default"/>
        <w:b/>
      </w:rPr>
    </w:lvl>
    <w:lvl w:ilvl="2">
      <w:start w:val="1"/>
      <w:numFmt w:val="decimal"/>
      <w:lvlText w:val="%1.%2.%3."/>
      <w:lvlJc w:val="left"/>
      <w:pPr>
        <w:ind w:left="1162" w:hanging="720"/>
      </w:pPr>
      <w:rPr>
        <w:rFonts w:cs="Times New Roman" w:hint="default"/>
        <w:b/>
      </w:rPr>
    </w:lvl>
    <w:lvl w:ilvl="3">
      <w:start w:val="1"/>
      <w:numFmt w:val="decimal"/>
      <w:lvlText w:val="%1.%2.%3.%4."/>
      <w:lvlJc w:val="left"/>
      <w:pPr>
        <w:ind w:left="1743" w:hanging="1080"/>
      </w:pPr>
      <w:rPr>
        <w:rFonts w:cs="Times New Roman" w:hint="default"/>
        <w:b/>
      </w:rPr>
    </w:lvl>
    <w:lvl w:ilvl="4">
      <w:start w:val="1"/>
      <w:numFmt w:val="decimal"/>
      <w:lvlText w:val="%1.%2.%3.%4.%5."/>
      <w:lvlJc w:val="left"/>
      <w:pPr>
        <w:ind w:left="1964" w:hanging="1080"/>
      </w:pPr>
      <w:rPr>
        <w:rFonts w:cs="Times New Roman" w:hint="default"/>
        <w:b/>
      </w:rPr>
    </w:lvl>
    <w:lvl w:ilvl="5">
      <w:start w:val="1"/>
      <w:numFmt w:val="decimal"/>
      <w:lvlText w:val="%1.%2.%3.%4.%5.%6."/>
      <w:lvlJc w:val="left"/>
      <w:pPr>
        <w:ind w:left="2545" w:hanging="1440"/>
      </w:pPr>
      <w:rPr>
        <w:rFonts w:cs="Times New Roman" w:hint="default"/>
        <w:b/>
      </w:rPr>
    </w:lvl>
    <w:lvl w:ilvl="6">
      <w:start w:val="1"/>
      <w:numFmt w:val="decimal"/>
      <w:lvlText w:val="%1.%2.%3.%4.%5.%6.%7."/>
      <w:lvlJc w:val="left"/>
      <w:pPr>
        <w:ind w:left="2766" w:hanging="1440"/>
      </w:pPr>
      <w:rPr>
        <w:rFonts w:cs="Times New Roman" w:hint="default"/>
        <w:b/>
      </w:rPr>
    </w:lvl>
    <w:lvl w:ilvl="7">
      <w:start w:val="1"/>
      <w:numFmt w:val="decimal"/>
      <w:lvlText w:val="%1.%2.%3.%4.%5.%6.%7.%8."/>
      <w:lvlJc w:val="left"/>
      <w:pPr>
        <w:ind w:left="3347" w:hanging="1800"/>
      </w:pPr>
      <w:rPr>
        <w:rFonts w:cs="Times New Roman" w:hint="default"/>
        <w:b/>
      </w:rPr>
    </w:lvl>
    <w:lvl w:ilvl="8">
      <w:start w:val="1"/>
      <w:numFmt w:val="decimal"/>
      <w:lvlText w:val="%1.%2.%3.%4.%5.%6.%7.%8.%9."/>
      <w:lvlJc w:val="left"/>
      <w:pPr>
        <w:ind w:left="3568" w:hanging="1800"/>
      </w:pPr>
      <w:rPr>
        <w:rFonts w:cs="Times New Roman" w:hint="default"/>
        <w:b/>
      </w:rPr>
    </w:lvl>
  </w:abstractNum>
  <w:abstractNum w:abstractNumId="23" w15:restartNumberingAfterBreak="0">
    <w:nsid w:val="626E62A1"/>
    <w:multiLevelType w:val="hybridMultilevel"/>
    <w:tmpl w:val="1BA63132"/>
    <w:lvl w:ilvl="0" w:tplc="14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6F112038"/>
    <w:multiLevelType w:val="hybridMultilevel"/>
    <w:tmpl w:val="5EFA27F8"/>
    <w:lvl w:ilvl="0" w:tplc="0C0A000F">
      <w:start w:val="1"/>
      <w:numFmt w:val="upperRoman"/>
      <w:pStyle w:val="EstiloTtulo1Arial12pt"/>
      <w:lvlText w:val="%1."/>
      <w:lvlJc w:val="right"/>
      <w:pPr>
        <w:tabs>
          <w:tab w:val="num" w:pos="180"/>
        </w:tabs>
        <w:ind w:left="180" w:hanging="180"/>
      </w:pPr>
    </w:lvl>
    <w:lvl w:ilvl="1" w:tplc="0C0A0019">
      <w:start w:val="1"/>
      <w:numFmt w:val="bullet"/>
      <w:lvlText w:val=""/>
      <w:lvlJc w:val="left"/>
      <w:pPr>
        <w:tabs>
          <w:tab w:val="num" w:pos="360"/>
        </w:tabs>
        <w:ind w:left="0" w:firstLine="0"/>
      </w:pPr>
      <w:rPr>
        <w:rFonts w:ascii="Symbol" w:hAnsi="Symbol" w:hint="default"/>
      </w:rPr>
    </w:lvl>
    <w:lvl w:ilvl="2" w:tplc="0C0A001B">
      <w:start w:val="1"/>
      <w:numFmt w:val="lowerRoman"/>
      <w:lvlText w:val="%3."/>
      <w:lvlJc w:val="right"/>
      <w:pPr>
        <w:tabs>
          <w:tab w:val="num" w:pos="1620"/>
        </w:tabs>
        <w:ind w:left="1620" w:hanging="180"/>
      </w:pPr>
    </w:lvl>
    <w:lvl w:ilvl="3" w:tplc="0C0A000F" w:tentative="1">
      <w:start w:val="1"/>
      <w:numFmt w:val="decimal"/>
      <w:lvlText w:val="%4."/>
      <w:lvlJc w:val="left"/>
      <w:pPr>
        <w:tabs>
          <w:tab w:val="num" w:pos="2340"/>
        </w:tabs>
        <w:ind w:left="2340" w:hanging="360"/>
      </w:pPr>
    </w:lvl>
    <w:lvl w:ilvl="4" w:tplc="0C0A0019" w:tentative="1">
      <w:start w:val="1"/>
      <w:numFmt w:val="lowerLetter"/>
      <w:lvlText w:val="%5."/>
      <w:lvlJc w:val="left"/>
      <w:pPr>
        <w:tabs>
          <w:tab w:val="num" w:pos="3060"/>
        </w:tabs>
        <w:ind w:left="3060" w:hanging="360"/>
      </w:pPr>
    </w:lvl>
    <w:lvl w:ilvl="5" w:tplc="0C0A001B" w:tentative="1">
      <w:start w:val="1"/>
      <w:numFmt w:val="lowerRoman"/>
      <w:lvlText w:val="%6."/>
      <w:lvlJc w:val="right"/>
      <w:pPr>
        <w:tabs>
          <w:tab w:val="num" w:pos="3780"/>
        </w:tabs>
        <w:ind w:left="3780" w:hanging="180"/>
      </w:pPr>
    </w:lvl>
    <w:lvl w:ilvl="6" w:tplc="0C0A000F" w:tentative="1">
      <w:start w:val="1"/>
      <w:numFmt w:val="decimal"/>
      <w:lvlText w:val="%7."/>
      <w:lvlJc w:val="left"/>
      <w:pPr>
        <w:tabs>
          <w:tab w:val="num" w:pos="4500"/>
        </w:tabs>
        <w:ind w:left="4500" w:hanging="360"/>
      </w:pPr>
    </w:lvl>
    <w:lvl w:ilvl="7" w:tplc="0C0A0019" w:tentative="1">
      <w:start w:val="1"/>
      <w:numFmt w:val="lowerLetter"/>
      <w:lvlText w:val="%8."/>
      <w:lvlJc w:val="left"/>
      <w:pPr>
        <w:tabs>
          <w:tab w:val="num" w:pos="5220"/>
        </w:tabs>
        <w:ind w:left="5220" w:hanging="360"/>
      </w:pPr>
    </w:lvl>
    <w:lvl w:ilvl="8" w:tplc="0C0A001B" w:tentative="1">
      <w:start w:val="1"/>
      <w:numFmt w:val="lowerRoman"/>
      <w:lvlText w:val="%9."/>
      <w:lvlJc w:val="right"/>
      <w:pPr>
        <w:tabs>
          <w:tab w:val="num" w:pos="5940"/>
        </w:tabs>
        <w:ind w:left="5940" w:hanging="180"/>
      </w:pPr>
    </w:lvl>
  </w:abstractNum>
  <w:abstractNum w:abstractNumId="25" w15:restartNumberingAfterBreak="0">
    <w:nsid w:val="70356FCB"/>
    <w:multiLevelType w:val="hybridMultilevel"/>
    <w:tmpl w:val="48905120"/>
    <w:lvl w:ilvl="0" w:tplc="A40600A8">
      <w:start w:val="2"/>
      <w:numFmt w:val="decimal"/>
      <w:lvlText w:val="%1."/>
      <w:lvlJc w:val="left"/>
      <w:pPr>
        <w:ind w:left="644" w:hanging="360"/>
      </w:pPr>
      <w:rPr>
        <w:rFonts w:hint="default"/>
        <w:sz w:val="22"/>
        <w:szCs w:val="16"/>
      </w:rPr>
    </w:lvl>
    <w:lvl w:ilvl="1" w:tplc="140A0019">
      <w:start w:val="1"/>
      <w:numFmt w:val="lowerLetter"/>
      <w:lvlText w:val="%2."/>
      <w:lvlJc w:val="left"/>
      <w:pPr>
        <w:ind w:left="1364" w:hanging="360"/>
      </w:pPr>
    </w:lvl>
    <w:lvl w:ilvl="2" w:tplc="140A001B" w:tentative="1">
      <w:start w:val="1"/>
      <w:numFmt w:val="lowerRoman"/>
      <w:lvlText w:val="%3."/>
      <w:lvlJc w:val="right"/>
      <w:pPr>
        <w:ind w:left="2084" w:hanging="180"/>
      </w:pPr>
    </w:lvl>
    <w:lvl w:ilvl="3" w:tplc="140A000F" w:tentative="1">
      <w:start w:val="1"/>
      <w:numFmt w:val="decimal"/>
      <w:lvlText w:val="%4."/>
      <w:lvlJc w:val="left"/>
      <w:pPr>
        <w:ind w:left="2804" w:hanging="360"/>
      </w:pPr>
    </w:lvl>
    <w:lvl w:ilvl="4" w:tplc="140A0019" w:tentative="1">
      <w:start w:val="1"/>
      <w:numFmt w:val="lowerLetter"/>
      <w:lvlText w:val="%5."/>
      <w:lvlJc w:val="left"/>
      <w:pPr>
        <w:ind w:left="3524" w:hanging="360"/>
      </w:pPr>
    </w:lvl>
    <w:lvl w:ilvl="5" w:tplc="140A001B" w:tentative="1">
      <w:start w:val="1"/>
      <w:numFmt w:val="lowerRoman"/>
      <w:lvlText w:val="%6."/>
      <w:lvlJc w:val="right"/>
      <w:pPr>
        <w:ind w:left="4244" w:hanging="180"/>
      </w:pPr>
    </w:lvl>
    <w:lvl w:ilvl="6" w:tplc="140A000F" w:tentative="1">
      <w:start w:val="1"/>
      <w:numFmt w:val="decimal"/>
      <w:lvlText w:val="%7."/>
      <w:lvlJc w:val="left"/>
      <w:pPr>
        <w:ind w:left="4964" w:hanging="360"/>
      </w:pPr>
    </w:lvl>
    <w:lvl w:ilvl="7" w:tplc="140A0019" w:tentative="1">
      <w:start w:val="1"/>
      <w:numFmt w:val="lowerLetter"/>
      <w:lvlText w:val="%8."/>
      <w:lvlJc w:val="left"/>
      <w:pPr>
        <w:ind w:left="5684" w:hanging="360"/>
      </w:pPr>
    </w:lvl>
    <w:lvl w:ilvl="8" w:tplc="140A001B" w:tentative="1">
      <w:start w:val="1"/>
      <w:numFmt w:val="lowerRoman"/>
      <w:lvlText w:val="%9."/>
      <w:lvlJc w:val="right"/>
      <w:pPr>
        <w:ind w:left="6404" w:hanging="180"/>
      </w:pPr>
    </w:lvl>
  </w:abstractNum>
  <w:abstractNum w:abstractNumId="26" w15:restartNumberingAfterBreak="0">
    <w:nsid w:val="722A7A02"/>
    <w:multiLevelType w:val="hybridMultilevel"/>
    <w:tmpl w:val="478C3462"/>
    <w:lvl w:ilvl="0" w:tplc="E7E85FB0">
      <w:start w:val="1"/>
      <w:numFmt w:val="decimal"/>
      <w:lvlText w:val="%1."/>
      <w:lvlJc w:val="left"/>
      <w:pPr>
        <w:tabs>
          <w:tab w:val="num" w:pos="397"/>
        </w:tabs>
        <w:ind w:left="397" w:hanging="397"/>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0">
    <w:nsid w:val="7BC050FD"/>
    <w:multiLevelType w:val="hybridMultilevel"/>
    <w:tmpl w:val="1BA63132"/>
    <w:lvl w:ilvl="0" w:tplc="14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7BEC59AB"/>
    <w:multiLevelType w:val="hybridMultilevel"/>
    <w:tmpl w:val="8E864DCA"/>
    <w:lvl w:ilvl="0" w:tplc="CDF81F2C">
      <w:start w:val="2"/>
      <w:numFmt w:val="decimal"/>
      <w:lvlText w:val="%1."/>
      <w:lvlJc w:val="left"/>
      <w:pPr>
        <w:ind w:left="644" w:hanging="360"/>
      </w:pPr>
      <w:rPr>
        <w:rFonts w:hint="default"/>
        <w:b/>
        <w:bCs w:val="0"/>
        <w:sz w:val="22"/>
        <w:szCs w:val="16"/>
      </w:rPr>
    </w:lvl>
    <w:lvl w:ilvl="1" w:tplc="140A0019">
      <w:start w:val="1"/>
      <w:numFmt w:val="lowerLetter"/>
      <w:lvlText w:val="%2."/>
      <w:lvlJc w:val="left"/>
      <w:pPr>
        <w:ind w:left="1364" w:hanging="360"/>
      </w:pPr>
    </w:lvl>
    <w:lvl w:ilvl="2" w:tplc="140A001B" w:tentative="1">
      <w:start w:val="1"/>
      <w:numFmt w:val="lowerRoman"/>
      <w:lvlText w:val="%3."/>
      <w:lvlJc w:val="right"/>
      <w:pPr>
        <w:ind w:left="2084" w:hanging="180"/>
      </w:pPr>
    </w:lvl>
    <w:lvl w:ilvl="3" w:tplc="140A000F" w:tentative="1">
      <w:start w:val="1"/>
      <w:numFmt w:val="decimal"/>
      <w:lvlText w:val="%4."/>
      <w:lvlJc w:val="left"/>
      <w:pPr>
        <w:ind w:left="2804" w:hanging="360"/>
      </w:pPr>
    </w:lvl>
    <w:lvl w:ilvl="4" w:tplc="140A0019" w:tentative="1">
      <w:start w:val="1"/>
      <w:numFmt w:val="lowerLetter"/>
      <w:lvlText w:val="%5."/>
      <w:lvlJc w:val="left"/>
      <w:pPr>
        <w:ind w:left="3524" w:hanging="360"/>
      </w:pPr>
    </w:lvl>
    <w:lvl w:ilvl="5" w:tplc="140A001B" w:tentative="1">
      <w:start w:val="1"/>
      <w:numFmt w:val="lowerRoman"/>
      <w:lvlText w:val="%6."/>
      <w:lvlJc w:val="right"/>
      <w:pPr>
        <w:ind w:left="4244" w:hanging="180"/>
      </w:pPr>
    </w:lvl>
    <w:lvl w:ilvl="6" w:tplc="140A000F" w:tentative="1">
      <w:start w:val="1"/>
      <w:numFmt w:val="decimal"/>
      <w:lvlText w:val="%7."/>
      <w:lvlJc w:val="left"/>
      <w:pPr>
        <w:ind w:left="4964" w:hanging="360"/>
      </w:pPr>
    </w:lvl>
    <w:lvl w:ilvl="7" w:tplc="140A0019" w:tentative="1">
      <w:start w:val="1"/>
      <w:numFmt w:val="lowerLetter"/>
      <w:lvlText w:val="%8."/>
      <w:lvlJc w:val="left"/>
      <w:pPr>
        <w:ind w:left="5684" w:hanging="360"/>
      </w:pPr>
    </w:lvl>
    <w:lvl w:ilvl="8" w:tplc="140A001B" w:tentative="1">
      <w:start w:val="1"/>
      <w:numFmt w:val="lowerRoman"/>
      <w:lvlText w:val="%9."/>
      <w:lvlJc w:val="right"/>
      <w:pPr>
        <w:ind w:left="6404" w:hanging="180"/>
      </w:pPr>
    </w:lvl>
  </w:abstractNum>
  <w:abstractNum w:abstractNumId="29" w15:restartNumberingAfterBreak="0">
    <w:nsid w:val="7C466988"/>
    <w:multiLevelType w:val="hybridMultilevel"/>
    <w:tmpl w:val="6BC602B8"/>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1986658920">
    <w:abstractNumId w:val="19"/>
  </w:num>
  <w:num w:numId="2" w16cid:durableId="1424305980">
    <w:abstractNumId w:val="24"/>
  </w:num>
  <w:num w:numId="3" w16cid:durableId="206726100">
    <w:abstractNumId w:val="11"/>
  </w:num>
  <w:num w:numId="4" w16cid:durableId="1449199345">
    <w:abstractNumId w:val="23"/>
  </w:num>
  <w:num w:numId="5" w16cid:durableId="742021948">
    <w:abstractNumId w:val="27"/>
  </w:num>
  <w:num w:numId="6" w16cid:durableId="505754097">
    <w:abstractNumId w:val="17"/>
  </w:num>
  <w:num w:numId="7" w16cid:durableId="1098334252">
    <w:abstractNumId w:val="5"/>
  </w:num>
  <w:num w:numId="8" w16cid:durableId="1988627520">
    <w:abstractNumId w:val="8"/>
  </w:num>
  <w:num w:numId="9" w16cid:durableId="37932993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07821654">
    <w:abstractNumId w:val="19"/>
  </w:num>
  <w:num w:numId="11" w16cid:durableId="460538906">
    <w:abstractNumId w:val="19"/>
  </w:num>
  <w:num w:numId="12" w16cid:durableId="1822652558">
    <w:abstractNumId w:val="1"/>
  </w:num>
  <w:num w:numId="13" w16cid:durableId="1022046631">
    <w:abstractNumId w:val="9"/>
  </w:num>
  <w:num w:numId="14" w16cid:durableId="1516725611">
    <w:abstractNumId w:val="18"/>
  </w:num>
  <w:num w:numId="15" w16cid:durableId="64649171">
    <w:abstractNumId w:val="26"/>
  </w:num>
  <w:num w:numId="16" w16cid:durableId="408427435">
    <w:abstractNumId w:val="14"/>
  </w:num>
  <w:num w:numId="17" w16cid:durableId="1809931115">
    <w:abstractNumId w:val="0"/>
  </w:num>
  <w:num w:numId="18" w16cid:durableId="9542894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67620351">
    <w:abstractNumId w:val="6"/>
  </w:num>
  <w:num w:numId="20" w16cid:durableId="2008633144">
    <w:abstractNumId w:val="15"/>
  </w:num>
  <w:num w:numId="21" w16cid:durableId="1325206519">
    <w:abstractNumId w:val="10"/>
  </w:num>
  <w:num w:numId="22" w16cid:durableId="1283919219">
    <w:abstractNumId w:val="28"/>
  </w:num>
  <w:num w:numId="23" w16cid:durableId="1552382239">
    <w:abstractNumId w:val="29"/>
  </w:num>
  <w:num w:numId="24" w16cid:durableId="2075202046">
    <w:abstractNumId w:val="12"/>
  </w:num>
  <w:num w:numId="25" w16cid:durableId="1573394921">
    <w:abstractNumId w:val="13"/>
  </w:num>
  <w:num w:numId="26" w16cid:durableId="636109053">
    <w:abstractNumId w:val="3"/>
  </w:num>
  <w:num w:numId="27" w16cid:durableId="153565437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94065504">
    <w:abstractNumId w:val="7"/>
  </w:num>
  <w:num w:numId="29" w16cid:durableId="338581110">
    <w:abstractNumId w:val="21"/>
  </w:num>
  <w:num w:numId="30" w16cid:durableId="818157607">
    <w:abstractNumId w:val="4"/>
  </w:num>
  <w:num w:numId="31" w16cid:durableId="1616669481">
    <w:abstractNumId w:val="22"/>
  </w:num>
  <w:num w:numId="32" w16cid:durableId="1931085994">
    <w:abstractNumId w:val="2"/>
  </w:num>
  <w:num w:numId="33" w16cid:durableId="52851834">
    <w:abstractNumId w:val="16"/>
  </w:num>
  <w:num w:numId="34" w16cid:durableId="1300381333">
    <w:abstractNumId w:val="25"/>
  </w:num>
  <w:num w:numId="35" w16cid:durableId="1066101078">
    <w:abstractNumId w:val="2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0E0"/>
    <w:rsid w:val="0000151C"/>
    <w:rsid w:val="00001DAD"/>
    <w:rsid w:val="00002537"/>
    <w:rsid w:val="000044B1"/>
    <w:rsid w:val="000122AF"/>
    <w:rsid w:val="000147BF"/>
    <w:rsid w:val="0001504B"/>
    <w:rsid w:val="0001599C"/>
    <w:rsid w:val="00016069"/>
    <w:rsid w:val="00021153"/>
    <w:rsid w:val="00024056"/>
    <w:rsid w:val="00025A30"/>
    <w:rsid w:val="00025C3B"/>
    <w:rsid w:val="00025DE4"/>
    <w:rsid w:val="000273DF"/>
    <w:rsid w:val="00033975"/>
    <w:rsid w:val="00033F25"/>
    <w:rsid w:val="00040568"/>
    <w:rsid w:val="00043F24"/>
    <w:rsid w:val="00046BD4"/>
    <w:rsid w:val="00050084"/>
    <w:rsid w:val="000500BB"/>
    <w:rsid w:val="000507B7"/>
    <w:rsid w:val="00050A38"/>
    <w:rsid w:val="000523E5"/>
    <w:rsid w:val="00052606"/>
    <w:rsid w:val="000543B0"/>
    <w:rsid w:val="0006073F"/>
    <w:rsid w:val="00063405"/>
    <w:rsid w:val="00066E69"/>
    <w:rsid w:val="00067221"/>
    <w:rsid w:val="00067929"/>
    <w:rsid w:val="00070536"/>
    <w:rsid w:val="0007214C"/>
    <w:rsid w:val="000820AD"/>
    <w:rsid w:val="000839E2"/>
    <w:rsid w:val="00083C95"/>
    <w:rsid w:val="00086271"/>
    <w:rsid w:val="00086A81"/>
    <w:rsid w:val="000875B9"/>
    <w:rsid w:val="00093682"/>
    <w:rsid w:val="00095E60"/>
    <w:rsid w:val="00096A8C"/>
    <w:rsid w:val="00097282"/>
    <w:rsid w:val="000A27BD"/>
    <w:rsid w:val="000A31E2"/>
    <w:rsid w:val="000A3FD7"/>
    <w:rsid w:val="000A63BB"/>
    <w:rsid w:val="000B0DDB"/>
    <w:rsid w:val="000B198E"/>
    <w:rsid w:val="000B246B"/>
    <w:rsid w:val="000B28FA"/>
    <w:rsid w:val="000B3098"/>
    <w:rsid w:val="000B39D6"/>
    <w:rsid w:val="000B3B34"/>
    <w:rsid w:val="000B40AD"/>
    <w:rsid w:val="000B6BEA"/>
    <w:rsid w:val="000C04D4"/>
    <w:rsid w:val="000C32B8"/>
    <w:rsid w:val="000C412B"/>
    <w:rsid w:val="000C51B6"/>
    <w:rsid w:val="000C54C5"/>
    <w:rsid w:val="000C694C"/>
    <w:rsid w:val="000C7866"/>
    <w:rsid w:val="000D0183"/>
    <w:rsid w:val="000D13E9"/>
    <w:rsid w:val="000D14A9"/>
    <w:rsid w:val="000D25CD"/>
    <w:rsid w:val="000D5744"/>
    <w:rsid w:val="000E3816"/>
    <w:rsid w:val="000E4B97"/>
    <w:rsid w:val="000E562B"/>
    <w:rsid w:val="000F5C7F"/>
    <w:rsid w:val="0010345B"/>
    <w:rsid w:val="0010541F"/>
    <w:rsid w:val="001161EC"/>
    <w:rsid w:val="00116285"/>
    <w:rsid w:val="00117A66"/>
    <w:rsid w:val="00120BD7"/>
    <w:rsid w:val="00121526"/>
    <w:rsid w:val="00124A35"/>
    <w:rsid w:val="0012645D"/>
    <w:rsid w:val="00127E08"/>
    <w:rsid w:val="001311F8"/>
    <w:rsid w:val="00131DEB"/>
    <w:rsid w:val="001350FB"/>
    <w:rsid w:val="00135A25"/>
    <w:rsid w:val="00135DEB"/>
    <w:rsid w:val="00137A15"/>
    <w:rsid w:val="00141099"/>
    <w:rsid w:val="00143478"/>
    <w:rsid w:val="00144543"/>
    <w:rsid w:val="00150E36"/>
    <w:rsid w:val="0015227A"/>
    <w:rsid w:val="00152B38"/>
    <w:rsid w:val="001542FA"/>
    <w:rsid w:val="00154E16"/>
    <w:rsid w:val="00160AAE"/>
    <w:rsid w:val="0016157B"/>
    <w:rsid w:val="00162409"/>
    <w:rsid w:val="0016433E"/>
    <w:rsid w:val="001650D8"/>
    <w:rsid w:val="00167A48"/>
    <w:rsid w:val="00173038"/>
    <w:rsid w:val="00173ADF"/>
    <w:rsid w:val="00173D8C"/>
    <w:rsid w:val="00174E8E"/>
    <w:rsid w:val="001758F8"/>
    <w:rsid w:val="00176789"/>
    <w:rsid w:val="00176C2B"/>
    <w:rsid w:val="00176FEF"/>
    <w:rsid w:val="00177C39"/>
    <w:rsid w:val="00180494"/>
    <w:rsid w:val="00183CE6"/>
    <w:rsid w:val="00184E24"/>
    <w:rsid w:val="0018585D"/>
    <w:rsid w:val="001902C6"/>
    <w:rsid w:val="00191800"/>
    <w:rsid w:val="00194A70"/>
    <w:rsid w:val="001965DD"/>
    <w:rsid w:val="0019731E"/>
    <w:rsid w:val="001A2F12"/>
    <w:rsid w:val="001A30B4"/>
    <w:rsid w:val="001A4828"/>
    <w:rsid w:val="001A5A27"/>
    <w:rsid w:val="001B05B9"/>
    <w:rsid w:val="001B1E89"/>
    <w:rsid w:val="001B2C0F"/>
    <w:rsid w:val="001B2DA9"/>
    <w:rsid w:val="001B676B"/>
    <w:rsid w:val="001C5A93"/>
    <w:rsid w:val="001C5F35"/>
    <w:rsid w:val="001D1E2E"/>
    <w:rsid w:val="001D4414"/>
    <w:rsid w:val="001D4B50"/>
    <w:rsid w:val="001D4CA4"/>
    <w:rsid w:val="001D517E"/>
    <w:rsid w:val="001D5829"/>
    <w:rsid w:val="001E4B0D"/>
    <w:rsid w:val="001E5E46"/>
    <w:rsid w:val="001E5E81"/>
    <w:rsid w:val="001F2AD8"/>
    <w:rsid w:val="001F6CE2"/>
    <w:rsid w:val="001F6EB6"/>
    <w:rsid w:val="00201E59"/>
    <w:rsid w:val="00202192"/>
    <w:rsid w:val="00202268"/>
    <w:rsid w:val="002029B8"/>
    <w:rsid w:val="00204C56"/>
    <w:rsid w:val="002051A1"/>
    <w:rsid w:val="00213898"/>
    <w:rsid w:val="00216C7C"/>
    <w:rsid w:val="00220A58"/>
    <w:rsid w:val="00224001"/>
    <w:rsid w:val="00224467"/>
    <w:rsid w:val="00224A16"/>
    <w:rsid w:val="00224D01"/>
    <w:rsid w:val="002258D4"/>
    <w:rsid w:val="00225918"/>
    <w:rsid w:val="00227CBF"/>
    <w:rsid w:val="002363A4"/>
    <w:rsid w:val="002416B7"/>
    <w:rsid w:val="00242EA6"/>
    <w:rsid w:val="00243237"/>
    <w:rsid w:val="00246D27"/>
    <w:rsid w:val="00247F68"/>
    <w:rsid w:val="002516FA"/>
    <w:rsid w:val="00251A95"/>
    <w:rsid w:val="00253504"/>
    <w:rsid w:val="00254CEE"/>
    <w:rsid w:val="00260BDC"/>
    <w:rsid w:val="00261B94"/>
    <w:rsid w:val="002624AC"/>
    <w:rsid w:val="00264C9D"/>
    <w:rsid w:val="00264E5C"/>
    <w:rsid w:val="002658B3"/>
    <w:rsid w:val="00265E2C"/>
    <w:rsid w:val="00266182"/>
    <w:rsid w:val="00270E0E"/>
    <w:rsid w:val="00277806"/>
    <w:rsid w:val="002819AC"/>
    <w:rsid w:val="002821C0"/>
    <w:rsid w:val="00282F02"/>
    <w:rsid w:val="00284EF9"/>
    <w:rsid w:val="00286EBA"/>
    <w:rsid w:val="0028794E"/>
    <w:rsid w:val="00292794"/>
    <w:rsid w:val="00293492"/>
    <w:rsid w:val="00293D54"/>
    <w:rsid w:val="00294236"/>
    <w:rsid w:val="002A33D9"/>
    <w:rsid w:val="002A37BF"/>
    <w:rsid w:val="002A4438"/>
    <w:rsid w:val="002A5BA5"/>
    <w:rsid w:val="002A691E"/>
    <w:rsid w:val="002A7A6F"/>
    <w:rsid w:val="002B0EEF"/>
    <w:rsid w:val="002B294F"/>
    <w:rsid w:val="002B701A"/>
    <w:rsid w:val="002B7846"/>
    <w:rsid w:val="002C082C"/>
    <w:rsid w:val="002C2B4E"/>
    <w:rsid w:val="002C32E5"/>
    <w:rsid w:val="002C388A"/>
    <w:rsid w:val="002C48CD"/>
    <w:rsid w:val="002C5B5E"/>
    <w:rsid w:val="002D0119"/>
    <w:rsid w:val="002D08D1"/>
    <w:rsid w:val="002D2712"/>
    <w:rsid w:val="002D6583"/>
    <w:rsid w:val="002D71BE"/>
    <w:rsid w:val="002E07EE"/>
    <w:rsid w:val="002E1D6E"/>
    <w:rsid w:val="002E2800"/>
    <w:rsid w:val="002E39B8"/>
    <w:rsid w:val="002E4071"/>
    <w:rsid w:val="002E5FAE"/>
    <w:rsid w:val="002F284A"/>
    <w:rsid w:val="002F5C1A"/>
    <w:rsid w:val="002F6FCE"/>
    <w:rsid w:val="002F74C3"/>
    <w:rsid w:val="003005E8"/>
    <w:rsid w:val="00301A14"/>
    <w:rsid w:val="00302718"/>
    <w:rsid w:val="003038EC"/>
    <w:rsid w:val="00307E4D"/>
    <w:rsid w:val="00313938"/>
    <w:rsid w:val="003154D8"/>
    <w:rsid w:val="003172A6"/>
    <w:rsid w:val="00323E6E"/>
    <w:rsid w:val="0032575D"/>
    <w:rsid w:val="00331A61"/>
    <w:rsid w:val="00331D36"/>
    <w:rsid w:val="003358EA"/>
    <w:rsid w:val="0033680E"/>
    <w:rsid w:val="00340B6A"/>
    <w:rsid w:val="00340F74"/>
    <w:rsid w:val="0034223F"/>
    <w:rsid w:val="003465BB"/>
    <w:rsid w:val="003479AE"/>
    <w:rsid w:val="003509DC"/>
    <w:rsid w:val="00351A40"/>
    <w:rsid w:val="00351C61"/>
    <w:rsid w:val="00352E71"/>
    <w:rsid w:val="00353F27"/>
    <w:rsid w:val="00355BB2"/>
    <w:rsid w:val="00355C4B"/>
    <w:rsid w:val="00356B07"/>
    <w:rsid w:val="00357BF9"/>
    <w:rsid w:val="00357DB7"/>
    <w:rsid w:val="00361D15"/>
    <w:rsid w:val="00362C4C"/>
    <w:rsid w:val="0036558B"/>
    <w:rsid w:val="00365B0B"/>
    <w:rsid w:val="00370B49"/>
    <w:rsid w:val="00370EB0"/>
    <w:rsid w:val="00371D66"/>
    <w:rsid w:val="00375044"/>
    <w:rsid w:val="003763AD"/>
    <w:rsid w:val="003776AE"/>
    <w:rsid w:val="00382CE1"/>
    <w:rsid w:val="00383072"/>
    <w:rsid w:val="003850D0"/>
    <w:rsid w:val="003872FA"/>
    <w:rsid w:val="00390488"/>
    <w:rsid w:val="00394D65"/>
    <w:rsid w:val="00394E59"/>
    <w:rsid w:val="00396B2D"/>
    <w:rsid w:val="003A3B79"/>
    <w:rsid w:val="003A3D9F"/>
    <w:rsid w:val="003A6674"/>
    <w:rsid w:val="003A6FB5"/>
    <w:rsid w:val="003A7C0E"/>
    <w:rsid w:val="003B3480"/>
    <w:rsid w:val="003B5C77"/>
    <w:rsid w:val="003B5DF7"/>
    <w:rsid w:val="003B6A08"/>
    <w:rsid w:val="003B70E0"/>
    <w:rsid w:val="003C0E1B"/>
    <w:rsid w:val="003C3679"/>
    <w:rsid w:val="003C4028"/>
    <w:rsid w:val="003C474A"/>
    <w:rsid w:val="003C4DA4"/>
    <w:rsid w:val="003C6902"/>
    <w:rsid w:val="003D48B0"/>
    <w:rsid w:val="003D5BF1"/>
    <w:rsid w:val="003E21EB"/>
    <w:rsid w:val="003F511F"/>
    <w:rsid w:val="003F5D2B"/>
    <w:rsid w:val="003F63F8"/>
    <w:rsid w:val="003F7F4C"/>
    <w:rsid w:val="0040093F"/>
    <w:rsid w:val="00400FD4"/>
    <w:rsid w:val="00401751"/>
    <w:rsid w:val="00407D59"/>
    <w:rsid w:val="00410BDB"/>
    <w:rsid w:val="00412083"/>
    <w:rsid w:val="00412B98"/>
    <w:rsid w:val="0041565D"/>
    <w:rsid w:val="00416F77"/>
    <w:rsid w:val="00417CA6"/>
    <w:rsid w:val="00421DC6"/>
    <w:rsid w:val="00422243"/>
    <w:rsid w:val="0042227F"/>
    <w:rsid w:val="00422406"/>
    <w:rsid w:val="0042366A"/>
    <w:rsid w:val="00424348"/>
    <w:rsid w:val="00425724"/>
    <w:rsid w:val="00426F02"/>
    <w:rsid w:val="00430D9A"/>
    <w:rsid w:val="00434D1A"/>
    <w:rsid w:val="00434D9F"/>
    <w:rsid w:val="004373B4"/>
    <w:rsid w:val="00437674"/>
    <w:rsid w:val="0044207A"/>
    <w:rsid w:val="00444127"/>
    <w:rsid w:val="004447B2"/>
    <w:rsid w:val="004448DC"/>
    <w:rsid w:val="0044631F"/>
    <w:rsid w:val="00450340"/>
    <w:rsid w:val="00453D7E"/>
    <w:rsid w:val="00454DD6"/>
    <w:rsid w:val="00460F14"/>
    <w:rsid w:val="004624BC"/>
    <w:rsid w:val="00463D4C"/>
    <w:rsid w:val="0046454B"/>
    <w:rsid w:val="00465614"/>
    <w:rsid w:val="00467AF3"/>
    <w:rsid w:val="004729BD"/>
    <w:rsid w:val="00473710"/>
    <w:rsid w:val="00476EB3"/>
    <w:rsid w:val="004777BD"/>
    <w:rsid w:val="00483609"/>
    <w:rsid w:val="00483EA9"/>
    <w:rsid w:val="004844E4"/>
    <w:rsid w:val="00490D95"/>
    <w:rsid w:val="00490DC0"/>
    <w:rsid w:val="00491D93"/>
    <w:rsid w:val="00495343"/>
    <w:rsid w:val="004973C3"/>
    <w:rsid w:val="004A3255"/>
    <w:rsid w:val="004A39C2"/>
    <w:rsid w:val="004A41C5"/>
    <w:rsid w:val="004A4EE5"/>
    <w:rsid w:val="004A51DB"/>
    <w:rsid w:val="004A757E"/>
    <w:rsid w:val="004B0249"/>
    <w:rsid w:val="004B1F7F"/>
    <w:rsid w:val="004B2E30"/>
    <w:rsid w:val="004B3051"/>
    <w:rsid w:val="004C0AD6"/>
    <w:rsid w:val="004C139E"/>
    <w:rsid w:val="004C1908"/>
    <w:rsid w:val="004C60C4"/>
    <w:rsid w:val="004C6C16"/>
    <w:rsid w:val="004D07C8"/>
    <w:rsid w:val="004D37AB"/>
    <w:rsid w:val="004E0421"/>
    <w:rsid w:val="004E14E7"/>
    <w:rsid w:val="004E204D"/>
    <w:rsid w:val="004E24AD"/>
    <w:rsid w:val="004E398C"/>
    <w:rsid w:val="004E3CC1"/>
    <w:rsid w:val="004E4FCC"/>
    <w:rsid w:val="004E5B6E"/>
    <w:rsid w:val="004E66BD"/>
    <w:rsid w:val="004F09D3"/>
    <w:rsid w:val="004F0D8E"/>
    <w:rsid w:val="004F1C71"/>
    <w:rsid w:val="004F4000"/>
    <w:rsid w:val="004F42C1"/>
    <w:rsid w:val="004F52A6"/>
    <w:rsid w:val="004F5BBD"/>
    <w:rsid w:val="004F6FF8"/>
    <w:rsid w:val="004F7FB8"/>
    <w:rsid w:val="005003D4"/>
    <w:rsid w:val="00500761"/>
    <w:rsid w:val="00505F4C"/>
    <w:rsid w:val="005072A4"/>
    <w:rsid w:val="00510DB4"/>
    <w:rsid w:val="005124F4"/>
    <w:rsid w:val="00513B27"/>
    <w:rsid w:val="005142EC"/>
    <w:rsid w:val="00515B37"/>
    <w:rsid w:val="00520186"/>
    <w:rsid w:val="00520717"/>
    <w:rsid w:val="00523358"/>
    <w:rsid w:val="005245C5"/>
    <w:rsid w:val="00526E8A"/>
    <w:rsid w:val="00526FDB"/>
    <w:rsid w:val="0053555D"/>
    <w:rsid w:val="005356B3"/>
    <w:rsid w:val="00537996"/>
    <w:rsid w:val="00540C37"/>
    <w:rsid w:val="0054505F"/>
    <w:rsid w:val="0055030E"/>
    <w:rsid w:val="005510C0"/>
    <w:rsid w:val="00551ED4"/>
    <w:rsid w:val="00556A94"/>
    <w:rsid w:val="005611B3"/>
    <w:rsid w:val="00562CDB"/>
    <w:rsid w:val="00566C41"/>
    <w:rsid w:val="00572F40"/>
    <w:rsid w:val="0057306E"/>
    <w:rsid w:val="00573096"/>
    <w:rsid w:val="005746A0"/>
    <w:rsid w:val="00574B5E"/>
    <w:rsid w:val="00576297"/>
    <w:rsid w:val="005771BE"/>
    <w:rsid w:val="00577920"/>
    <w:rsid w:val="00587B5E"/>
    <w:rsid w:val="00590779"/>
    <w:rsid w:val="005920C6"/>
    <w:rsid w:val="00595788"/>
    <w:rsid w:val="005958ED"/>
    <w:rsid w:val="005A10B0"/>
    <w:rsid w:val="005A2A9E"/>
    <w:rsid w:val="005A5EA2"/>
    <w:rsid w:val="005A5FB9"/>
    <w:rsid w:val="005A6CCF"/>
    <w:rsid w:val="005B0841"/>
    <w:rsid w:val="005B3849"/>
    <w:rsid w:val="005B5009"/>
    <w:rsid w:val="005B588C"/>
    <w:rsid w:val="005C04CF"/>
    <w:rsid w:val="005C1B00"/>
    <w:rsid w:val="005C3149"/>
    <w:rsid w:val="005C434B"/>
    <w:rsid w:val="005C452A"/>
    <w:rsid w:val="005C506C"/>
    <w:rsid w:val="005C5BD9"/>
    <w:rsid w:val="005C5EA6"/>
    <w:rsid w:val="005C6B37"/>
    <w:rsid w:val="005D115E"/>
    <w:rsid w:val="005D2157"/>
    <w:rsid w:val="005D2452"/>
    <w:rsid w:val="005D342A"/>
    <w:rsid w:val="005D4F12"/>
    <w:rsid w:val="005D5CFB"/>
    <w:rsid w:val="005D689E"/>
    <w:rsid w:val="005E1DD8"/>
    <w:rsid w:val="005E5ADE"/>
    <w:rsid w:val="005E5E9A"/>
    <w:rsid w:val="005F3EE1"/>
    <w:rsid w:val="005F51D9"/>
    <w:rsid w:val="00601E23"/>
    <w:rsid w:val="0060204E"/>
    <w:rsid w:val="0060340B"/>
    <w:rsid w:val="00605D9B"/>
    <w:rsid w:val="0060655B"/>
    <w:rsid w:val="00607E8C"/>
    <w:rsid w:val="006120C8"/>
    <w:rsid w:val="00615460"/>
    <w:rsid w:val="006176E1"/>
    <w:rsid w:val="00617A8B"/>
    <w:rsid w:val="00626853"/>
    <w:rsid w:val="00627C66"/>
    <w:rsid w:val="00631106"/>
    <w:rsid w:val="006312FB"/>
    <w:rsid w:val="00632E46"/>
    <w:rsid w:val="00633B46"/>
    <w:rsid w:val="00634C63"/>
    <w:rsid w:val="0064093B"/>
    <w:rsid w:val="006425E7"/>
    <w:rsid w:val="00642F46"/>
    <w:rsid w:val="006434E0"/>
    <w:rsid w:val="00644777"/>
    <w:rsid w:val="00645BE1"/>
    <w:rsid w:val="0064623E"/>
    <w:rsid w:val="0064663B"/>
    <w:rsid w:val="00647FC7"/>
    <w:rsid w:val="006543F8"/>
    <w:rsid w:val="006604F6"/>
    <w:rsid w:val="00662F19"/>
    <w:rsid w:val="00663B01"/>
    <w:rsid w:val="00663CCD"/>
    <w:rsid w:val="0066448B"/>
    <w:rsid w:val="00665494"/>
    <w:rsid w:val="00665F5D"/>
    <w:rsid w:val="00667DB9"/>
    <w:rsid w:val="00670E20"/>
    <w:rsid w:val="0067295A"/>
    <w:rsid w:val="00672CBB"/>
    <w:rsid w:val="00673711"/>
    <w:rsid w:val="00675A2F"/>
    <w:rsid w:val="00676239"/>
    <w:rsid w:val="0068283B"/>
    <w:rsid w:val="006831EC"/>
    <w:rsid w:val="006834A6"/>
    <w:rsid w:val="00683991"/>
    <w:rsid w:val="00687C96"/>
    <w:rsid w:val="0069198F"/>
    <w:rsid w:val="006A112C"/>
    <w:rsid w:val="006A14D6"/>
    <w:rsid w:val="006A22E6"/>
    <w:rsid w:val="006A2EB6"/>
    <w:rsid w:val="006A3574"/>
    <w:rsid w:val="006A4B56"/>
    <w:rsid w:val="006A6243"/>
    <w:rsid w:val="006B2473"/>
    <w:rsid w:val="006B33DB"/>
    <w:rsid w:val="006B6904"/>
    <w:rsid w:val="006C3372"/>
    <w:rsid w:val="006C4794"/>
    <w:rsid w:val="006C65F2"/>
    <w:rsid w:val="006C6C89"/>
    <w:rsid w:val="006C7C0F"/>
    <w:rsid w:val="006D1687"/>
    <w:rsid w:val="006D3166"/>
    <w:rsid w:val="006D46D9"/>
    <w:rsid w:val="006D4DD3"/>
    <w:rsid w:val="006D5EE2"/>
    <w:rsid w:val="006D76A2"/>
    <w:rsid w:val="006D7A2B"/>
    <w:rsid w:val="006E01A1"/>
    <w:rsid w:val="006E05EC"/>
    <w:rsid w:val="006E166D"/>
    <w:rsid w:val="006E30F2"/>
    <w:rsid w:val="006E3A0B"/>
    <w:rsid w:val="006E58D9"/>
    <w:rsid w:val="006F137C"/>
    <w:rsid w:val="006F2291"/>
    <w:rsid w:val="006F2724"/>
    <w:rsid w:val="006F33F6"/>
    <w:rsid w:val="006F76D9"/>
    <w:rsid w:val="00703B81"/>
    <w:rsid w:val="007045B9"/>
    <w:rsid w:val="00705532"/>
    <w:rsid w:val="00705BF5"/>
    <w:rsid w:val="0071121D"/>
    <w:rsid w:val="00714E81"/>
    <w:rsid w:val="007177B1"/>
    <w:rsid w:val="0072080D"/>
    <w:rsid w:val="00720A9F"/>
    <w:rsid w:val="00721F42"/>
    <w:rsid w:val="0072779E"/>
    <w:rsid w:val="007310D5"/>
    <w:rsid w:val="00731B60"/>
    <w:rsid w:val="00732A1A"/>
    <w:rsid w:val="00733692"/>
    <w:rsid w:val="00733FF7"/>
    <w:rsid w:val="00734F85"/>
    <w:rsid w:val="0073553E"/>
    <w:rsid w:val="00740B54"/>
    <w:rsid w:val="007417E7"/>
    <w:rsid w:val="00744959"/>
    <w:rsid w:val="00746EA2"/>
    <w:rsid w:val="00747B22"/>
    <w:rsid w:val="00750470"/>
    <w:rsid w:val="007514F1"/>
    <w:rsid w:val="00753349"/>
    <w:rsid w:val="00754119"/>
    <w:rsid w:val="007560E1"/>
    <w:rsid w:val="007567B6"/>
    <w:rsid w:val="00756A73"/>
    <w:rsid w:val="00756F2C"/>
    <w:rsid w:val="007572F8"/>
    <w:rsid w:val="00757B62"/>
    <w:rsid w:val="007613DE"/>
    <w:rsid w:val="007642FF"/>
    <w:rsid w:val="007653CD"/>
    <w:rsid w:val="0076679E"/>
    <w:rsid w:val="0076766D"/>
    <w:rsid w:val="00767DDE"/>
    <w:rsid w:val="00773B48"/>
    <w:rsid w:val="00774C94"/>
    <w:rsid w:val="007763C8"/>
    <w:rsid w:val="00776D00"/>
    <w:rsid w:val="007913EA"/>
    <w:rsid w:val="00793C73"/>
    <w:rsid w:val="007945AC"/>
    <w:rsid w:val="007A0AB3"/>
    <w:rsid w:val="007A3E03"/>
    <w:rsid w:val="007A3E80"/>
    <w:rsid w:val="007A4D82"/>
    <w:rsid w:val="007B0CE7"/>
    <w:rsid w:val="007B1F15"/>
    <w:rsid w:val="007B578E"/>
    <w:rsid w:val="007B5B8C"/>
    <w:rsid w:val="007B6831"/>
    <w:rsid w:val="007B6986"/>
    <w:rsid w:val="007C0927"/>
    <w:rsid w:val="007C3F9A"/>
    <w:rsid w:val="007C4920"/>
    <w:rsid w:val="007C7144"/>
    <w:rsid w:val="007C7F0B"/>
    <w:rsid w:val="007D055F"/>
    <w:rsid w:val="007D4120"/>
    <w:rsid w:val="007D56F1"/>
    <w:rsid w:val="007E04B1"/>
    <w:rsid w:val="007E2C17"/>
    <w:rsid w:val="007E44D7"/>
    <w:rsid w:val="007E6B9B"/>
    <w:rsid w:val="007F322F"/>
    <w:rsid w:val="007F4703"/>
    <w:rsid w:val="007F53E1"/>
    <w:rsid w:val="00800C9F"/>
    <w:rsid w:val="00802549"/>
    <w:rsid w:val="00805565"/>
    <w:rsid w:val="0080685D"/>
    <w:rsid w:val="00806E98"/>
    <w:rsid w:val="00810545"/>
    <w:rsid w:val="00812341"/>
    <w:rsid w:val="00820A93"/>
    <w:rsid w:val="00825E02"/>
    <w:rsid w:val="00826E1D"/>
    <w:rsid w:val="008272C3"/>
    <w:rsid w:val="00827E5F"/>
    <w:rsid w:val="008300CA"/>
    <w:rsid w:val="00834D93"/>
    <w:rsid w:val="00836931"/>
    <w:rsid w:val="0084088E"/>
    <w:rsid w:val="00840A04"/>
    <w:rsid w:val="00842C40"/>
    <w:rsid w:val="00842DE0"/>
    <w:rsid w:val="00843060"/>
    <w:rsid w:val="008435B0"/>
    <w:rsid w:val="0084584A"/>
    <w:rsid w:val="008458CD"/>
    <w:rsid w:val="008472D2"/>
    <w:rsid w:val="008539CA"/>
    <w:rsid w:val="00853DC5"/>
    <w:rsid w:val="00862977"/>
    <w:rsid w:val="0086423C"/>
    <w:rsid w:val="00864F09"/>
    <w:rsid w:val="00865096"/>
    <w:rsid w:val="00865F29"/>
    <w:rsid w:val="008676EF"/>
    <w:rsid w:val="0087140B"/>
    <w:rsid w:val="00875B53"/>
    <w:rsid w:val="00875D59"/>
    <w:rsid w:val="00876BD7"/>
    <w:rsid w:val="00876E84"/>
    <w:rsid w:val="008820DB"/>
    <w:rsid w:val="008824C4"/>
    <w:rsid w:val="00882DA8"/>
    <w:rsid w:val="00884361"/>
    <w:rsid w:val="00885A2B"/>
    <w:rsid w:val="00887BDC"/>
    <w:rsid w:val="00890A46"/>
    <w:rsid w:val="00891019"/>
    <w:rsid w:val="0089316F"/>
    <w:rsid w:val="008950E3"/>
    <w:rsid w:val="008A242A"/>
    <w:rsid w:val="008A2D6B"/>
    <w:rsid w:val="008A3059"/>
    <w:rsid w:val="008A30C1"/>
    <w:rsid w:val="008A7120"/>
    <w:rsid w:val="008B1B06"/>
    <w:rsid w:val="008B24BA"/>
    <w:rsid w:val="008B3AA8"/>
    <w:rsid w:val="008B46EF"/>
    <w:rsid w:val="008C0561"/>
    <w:rsid w:val="008C0B7B"/>
    <w:rsid w:val="008C176B"/>
    <w:rsid w:val="008C1D2B"/>
    <w:rsid w:val="008C335A"/>
    <w:rsid w:val="008C4901"/>
    <w:rsid w:val="008C6DB4"/>
    <w:rsid w:val="008C7CE2"/>
    <w:rsid w:val="008D0AEE"/>
    <w:rsid w:val="008D0B71"/>
    <w:rsid w:val="008D0B80"/>
    <w:rsid w:val="008D2C58"/>
    <w:rsid w:val="008D2DD9"/>
    <w:rsid w:val="008D4411"/>
    <w:rsid w:val="008E717B"/>
    <w:rsid w:val="008E7FD6"/>
    <w:rsid w:val="008F2258"/>
    <w:rsid w:val="008F3717"/>
    <w:rsid w:val="008F7DD3"/>
    <w:rsid w:val="0090081B"/>
    <w:rsid w:val="00900C8D"/>
    <w:rsid w:val="00901BCC"/>
    <w:rsid w:val="0090320D"/>
    <w:rsid w:val="00904248"/>
    <w:rsid w:val="009044E4"/>
    <w:rsid w:val="00905821"/>
    <w:rsid w:val="009062F6"/>
    <w:rsid w:val="00911FEE"/>
    <w:rsid w:val="00912C17"/>
    <w:rsid w:val="00912FF5"/>
    <w:rsid w:val="009228B6"/>
    <w:rsid w:val="009278D8"/>
    <w:rsid w:val="00936EF7"/>
    <w:rsid w:val="00937FDD"/>
    <w:rsid w:val="009404F7"/>
    <w:rsid w:val="00945D67"/>
    <w:rsid w:val="009461ED"/>
    <w:rsid w:val="0094763A"/>
    <w:rsid w:val="00950C37"/>
    <w:rsid w:val="009525EF"/>
    <w:rsid w:val="00954004"/>
    <w:rsid w:val="00954807"/>
    <w:rsid w:val="00956C36"/>
    <w:rsid w:val="009608E0"/>
    <w:rsid w:val="00960A87"/>
    <w:rsid w:val="00960E25"/>
    <w:rsid w:val="00961D02"/>
    <w:rsid w:val="00962329"/>
    <w:rsid w:val="009658CC"/>
    <w:rsid w:val="009717CD"/>
    <w:rsid w:val="00973515"/>
    <w:rsid w:val="0097354F"/>
    <w:rsid w:val="00974366"/>
    <w:rsid w:val="00975429"/>
    <w:rsid w:val="0097560D"/>
    <w:rsid w:val="0097660C"/>
    <w:rsid w:val="0098110D"/>
    <w:rsid w:val="00981E99"/>
    <w:rsid w:val="00982A3F"/>
    <w:rsid w:val="00982C83"/>
    <w:rsid w:val="00983499"/>
    <w:rsid w:val="00983787"/>
    <w:rsid w:val="00985CB2"/>
    <w:rsid w:val="00991247"/>
    <w:rsid w:val="00991276"/>
    <w:rsid w:val="00994803"/>
    <w:rsid w:val="00997B17"/>
    <w:rsid w:val="009A0E6A"/>
    <w:rsid w:val="009A4545"/>
    <w:rsid w:val="009A6F19"/>
    <w:rsid w:val="009B2D0C"/>
    <w:rsid w:val="009B5ABC"/>
    <w:rsid w:val="009C1D18"/>
    <w:rsid w:val="009C2E57"/>
    <w:rsid w:val="009C639D"/>
    <w:rsid w:val="009D09EF"/>
    <w:rsid w:val="009D2524"/>
    <w:rsid w:val="009D2781"/>
    <w:rsid w:val="009D7ABB"/>
    <w:rsid w:val="009E28A4"/>
    <w:rsid w:val="009E351A"/>
    <w:rsid w:val="009E6E33"/>
    <w:rsid w:val="009E758D"/>
    <w:rsid w:val="009E7FFA"/>
    <w:rsid w:val="009F00EC"/>
    <w:rsid w:val="009F01EF"/>
    <w:rsid w:val="009F0D81"/>
    <w:rsid w:val="009F1938"/>
    <w:rsid w:val="009F24EC"/>
    <w:rsid w:val="009F32D2"/>
    <w:rsid w:val="009F3344"/>
    <w:rsid w:val="009F5AC4"/>
    <w:rsid w:val="00A01941"/>
    <w:rsid w:val="00A021D6"/>
    <w:rsid w:val="00A02315"/>
    <w:rsid w:val="00A0233A"/>
    <w:rsid w:val="00A03BEB"/>
    <w:rsid w:val="00A03E05"/>
    <w:rsid w:val="00A0400A"/>
    <w:rsid w:val="00A04823"/>
    <w:rsid w:val="00A06D92"/>
    <w:rsid w:val="00A12BD3"/>
    <w:rsid w:val="00A1429B"/>
    <w:rsid w:val="00A1662B"/>
    <w:rsid w:val="00A16FFB"/>
    <w:rsid w:val="00A17056"/>
    <w:rsid w:val="00A17AAE"/>
    <w:rsid w:val="00A20D64"/>
    <w:rsid w:val="00A2760E"/>
    <w:rsid w:val="00A314B0"/>
    <w:rsid w:val="00A3423B"/>
    <w:rsid w:val="00A348B3"/>
    <w:rsid w:val="00A3562B"/>
    <w:rsid w:val="00A35E6C"/>
    <w:rsid w:val="00A40BDF"/>
    <w:rsid w:val="00A40D52"/>
    <w:rsid w:val="00A42158"/>
    <w:rsid w:val="00A42BB2"/>
    <w:rsid w:val="00A44118"/>
    <w:rsid w:val="00A45AB7"/>
    <w:rsid w:val="00A4687C"/>
    <w:rsid w:val="00A469F7"/>
    <w:rsid w:val="00A513D3"/>
    <w:rsid w:val="00A518F8"/>
    <w:rsid w:val="00A52D62"/>
    <w:rsid w:val="00A555E5"/>
    <w:rsid w:val="00A55C39"/>
    <w:rsid w:val="00A61BD0"/>
    <w:rsid w:val="00A6300E"/>
    <w:rsid w:val="00A63DF6"/>
    <w:rsid w:val="00A738EE"/>
    <w:rsid w:val="00A73A77"/>
    <w:rsid w:val="00A83E36"/>
    <w:rsid w:val="00A86B2E"/>
    <w:rsid w:val="00A879DD"/>
    <w:rsid w:val="00A91F4E"/>
    <w:rsid w:val="00A934A0"/>
    <w:rsid w:val="00A978B9"/>
    <w:rsid w:val="00AA11F9"/>
    <w:rsid w:val="00AA36CD"/>
    <w:rsid w:val="00AA64CF"/>
    <w:rsid w:val="00AA68A7"/>
    <w:rsid w:val="00AB2679"/>
    <w:rsid w:val="00AB36E9"/>
    <w:rsid w:val="00AB4673"/>
    <w:rsid w:val="00AC2173"/>
    <w:rsid w:val="00AC412E"/>
    <w:rsid w:val="00AC565F"/>
    <w:rsid w:val="00AC6C19"/>
    <w:rsid w:val="00AC6CD5"/>
    <w:rsid w:val="00AD281E"/>
    <w:rsid w:val="00AD2C37"/>
    <w:rsid w:val="00AD2EE7"/>
    <w:rsid w:val="00AD3024"/>
    <w:rsid w:val="00AD49B9"/>
    <w:rsid w:val="00AD6054"/>
    <w:rsid w:val="00AD61F8"/>
    <w:rsid w:val="00AD6786"/>
    <w:rsid w:val="00AE0176"/>
    <w:rsid w:val="00AE3A3D"/>
    <w:rsid w:val="00AE4E16"/>
    <w:rsid w:val="00AF2DFD"/>
    <w:rsid w:val="00AF3DB7"/>
    <w:rsid w:val="00AF7930"/>
    <w:rsid w:val="00AF7A3C"/>
    <w:rsid w:val="00B00027"/>
    <w:rsid w:val="00B009AF"/>
    <w:rsid w:val="00B00CD8"/>
    <w:rsid w:val="00B02B8D"/>
    <w:rsid w:val="00B030C1"/>
    <w:rsid w:val="00B03713"/>
    <w:rsid w:val="00B0655C"/>
    <w:rsid w:val="00B07E8A"/>
    <w:rsid w:val="00B24481"/>
    <w:rsid w:val="00B27BB9"/>
    <w:rsid w:val="00B30263"/>
    <w:rsid w:val="00B33F47"/>
    <w:rsid w:val="00B3499E"/>
    <w:rsid w:val="00B35DB4"/>
    <w:rsid w:val="00B46B50"/>
    <w:rsid w:val="00B47439"/>
    <w:rsid w:val="00B500DA"/>
    <w:rsid w:val="00B50257"/>
    <w:rsid w:val="00B514D1"/>
    <w:rsid w:val="00B519FE"/>
    <w:rsid w:val="00B52959"/>
    <w:rsid w:val="00B53B76"/>
    <w:rsid w:val="00B5530D"/>
    <w:rsid w:val="00B565A7"/>
    <w:rsid w:val="00B56FDC"/>
    <w:rsid w:val="00B576AC"/>
    <w:rsid w:val="00B6124B"/>
    <w:rsid w:val="00B61D52"/>
    <w:rsid w:val="00B64EC2"/>
    <w:rsid w:val="00B67485"/>
    <w:rsid w:val="00B705C6"/>
    <w:rsid w:val="00B73E60"/>
    <w:rsid w:val="00B830D8"/>
    <w:rsid w:val="00B83809"/>
    <w:rsid w:val="00B83D79"/>
    <w:rsid w:val="00B84D04"/>
    <w:rsid w:val="00B905DD"/>
    <w:rsid w:val="00B9138A"/>
    <w:rsid w:val="00B96444"/>
    <w:rsid w:val="00B96BBE"/>
    <w:rsid w:val="00BA3448"/>
    <w:rsid w:val="00BA3D6D"/>
    <w:rsid w:val="00BA53E2"/>
    <w:rsid w:val="00BA586C"/>
    <w:rsid w:val="00BA62A3"/>
    <w:rsid w:val="00BB0A6F"/>
    <w:rsid w:val="00BB0D02"/>
    <w:rsid w:val="00BB23D1"/>
    <w:rsid w:val="00BB23DF"/>
    <w:rsid w:val="00BB28C8"/>
    <w:rsid w:val="00BB299B"/>
    <w:rsid w:val="00BC2E77"/>
    <w:rsid w:val="00BC5CEC"/>
    <w:rsid w:val="00BC7F35"/>
    <w:rsid w:val="00BD78A2"/>
    <w:rsid w:val="00BE0D67"/>
    <w:rsid w:val="00BE76B8"/>
    <w:rsid w:val="00BF1978"/>
    <w:rsid w:val="00BF2C6C"/>
    <w:rsid w:val="00BF4AB1"/>
    <w:rsid w:val="00C0023B"/>
    <w:rsid w:val="00C01188"/>
    <w:rsid w:val="00C02F98"/>
    <w:rsid w:val="00C04582"/>
    <w:rsid w:val="00C064EA"/>
    <w:rsid w:val="00C068F6"/>
    <w:rsid w:val="00C11CCB"/>
    <w:rsid w:val="00C14B8B"/>
    <w:rsid w:val="00C150A3"/>
    <w:rsid w:val="00C150F0"/>
    <w:rsid w:val="00C164DD"/>
    <w:rsid w:val="00C214E8"/>
    <w:rsid w:val="00C25EA2"/>
    <w:rsid w:val="00C33A1A"/>
    <w:rsid w:val="00C340FD"/>
    <w:rsid w:val="00C354D1"/>
    <w:rsid w:val="00C44136"/>
    <w:rsid w:val="00C442AD"/>
    <w:rsid w:val="00C463A9"/>
    <w:rsid w:val="00C465CF"/>
    <w:rsid w:val="00C46FA5"/>
    <w:rsid w:val="00C51870"/>
    <w:rsid w:val="00C5275B"/>
    <w:rsid w:val="00C559EA"/>
    <w:rsid w:val="00C57E70"/>
    <w:rsid w:val="00C6013E"/>
    <w:rsid w:val="00C64016"/>
    <w:rsid w:val="00C71B23"/>
    <w:rsid w:val="00C72D21"/>
    <w:rsid w:val="00C73353"/>
    <w:rsid w:val="00C741EC"/>
    <w:rsid w:val="00C74373"/>
    <w:rsid w:val="00C74E17"/>
    <w:rsid w:val="00C80205"/>
    <w:rsid w:val="00C821B4"/>
    <w:rsid w:val="00C829EF"/>
    <w:rsid w:val="00C905FA"/>
    <w:rsid w:val="00C90759"/>
    <w:rsid w:val="00C912B0"/>
    <w:rsid w:val="00C912B4"/>
    <w:rsid w:val="00C946C6"/>
    <w:rsid w:val="00C96030"/>
    <w:rsid w:val="00C9764B"/>
    <w:rsid w:val="00CB234D"/>
    <w:rsid w:val="00CC1A87"/>
    <w:rsid w:val="00CC4C47"/>
    <w:rsid w:val="00CC50F9"/>
    <w:rsid w:val="00CC571F"/>
    <w:rsid w:val="00CC79FD"/>
    <w:rsid w:val="00CD0628"/>
    <w:rsid w:val="00CD0C23"/>
    <w:rsid w:val="00CD14F3"/>
    <w:rsid w:val="00CD3834"/>
    <w:rsid w:val="00CD4C97"/>
    <w:rsid w:val="00CD5028"/>
    <w:rsid w:val="00CD50BD"/>
    <w:rsid w:val="00CD634C"/>
    <w:rsid w:val="00CD7154"/>
    <w:rsid w:val="00CD7509"/>
    <w:rsid w:val="00CE2705"/>
    <w:rsid w:val="00CE2DDF"/>
    <w:rsid w:val="00CE3502"/>
    <w:rsid w:val="00CE7CB3"/>
    <w:rsid w:val="00CF2893"/>
    <w:rsid w:val="00CF3AD0"/>
    <w:rsid w:val="00CF3D77"/>
    <w:rsid w:val="00CF5A92"/>
    <w:rsid w:val="00CF6CA0"/>
    <w:rsid w:val="00D00A01"/>
    <w:rsid w:val="00D02C04"/>
    <w:rsid w:val="00D03E87"/>
    <w:rsid w:val="00D14F3D"/>
    <w:rsid w:val="00D16850"/>
    <w:rsid w:val="00D17921"/>
    <w:rsid w:val="00D17925"/>
    <w:rsid w:val="00D17B83"/>
    <w:rsid w:val="00D23298"/>
    <w:rsid w:val="00D2624A"/>
    <w:rsid w:val="00D264A8"/>
    <w:rsid w:val="00D32C13"/>
    <w:rsid w:val="00D32FF1"/>
    <w:rsid w:val="00D33F47"/>
    <w:rsid w:val="00D36F29"/>
    <w:rsid w:val="00D401A0"/>
    <w:rsid w:val="00D412B9"/>
    <w:rsid w:val="00D439A4"/>
    <w:rsid w:val="00D44A9A"/>
    <w:rsid w:val="00D44CD6"/>
    <w:rsid w:val="00D45F95"/>
    <w:rsid w:val="00D46D89"/>
    <w:rsid w:val="00D4708F"/>
    <w:rsid w:val="00D47C28"/>
    <w:rsid w:val="00D5292C"/>
    <w:rsid w:val="00D547C1"/>
    <w:rsid w:val="00D57BFB"/>
    <w:rsid w:val="00D57E78"/>
    <w:rsid w:val="00D6099A"/>
    <w:rsid w:val="00D64DDF"/>
    <w:rsid w:val="00D656F1"/>
    <w:rsid w:val="00D747E2"/>
    <w:rsid w:val="00D83101"/>
    <w:rsid w:val="00D83DB7"/>
    <w:rsid w:val="00D85A32"/>
    <w:rsid w:val="00D86114"/>
    <w:rsid w:val="00D86EA2"/>
    <w:rsid w:val="00D90B2D"/>
    <w:rsid w:val="00D960A0"/>
    <w:rsid w:val="00D96F8D"/>
    <w:rsid w:val="00DA04B2"/>
    <w:rsid w:val="00DA3018"/>
    <w:rsid w:val="00DA587F"/>
    <w:rsid w:val="00DB0753"/>
    <w:rsid w:val="00DB21DD"/>
    <w:rsid w:val="00DB25DA"/>
    <w:rsid w:val="00DB404A"/>
    <w:rsid w:val="00DB6F63"/>
    <w:rsid w:val="00DC2A55"/>
    <w:rsid w:val="00DC591D"/>
    <w:rsid w:val="00DC5B50"/>
    <w:rsid w:val="00DD11B2"/>
    <w:rsid w:val="00DD45BE"/>
    <w:rsid w:val="00DD6007"/>
    <w:rsid w:val="00DD62A7"/>
    <w:rsid w:val="00DE0B4E"/>
    <w:rsid w:val="00DE1877"/>
    <w:rsid w:val="00DE30A0"/>
    <w:rsid w:val="00DE5BC7"/>
    <w:rsid w:val="00DF11C0"/>
    <w:rsid w:val="00DF187F"/>
    <w:rsid w:val="00DF7E1B"/>
    <w:rsid w:val="00E005AE"/>
    <w:rsid w:val="00E005E1"/>
    <w:rsid w:val="00E0655C"/>
    <w:rsid w:val="00E06B9A"/>
    <w:rsid w:val="00E11E1E"/>
    <w:rsid w:val="00E139DE"/>
    <w:rsid w:val="00E13DD5"/>
    <w:rsid w:val="00E1469B"/>
    <w:rsid w:val="00E148D6"/>
    <w:rsid w:val="00E16EB9"/>
    <w:rsid w:val="00E173A1"/>
    <w:rsid w:val="00E22104"/>
    <w:rsid w:val="00E26848"/>
    <w:rsid w:val="00E2698C"/>
    <w:rsid w:val="00E30C89"/>
    <w:rsid w:val="00E34261"/>
    <w:rsid w:val="00E3428A"/>
    <w:rsid w:val="00E34D7F"/>
    <w:rsid w:val="00E36890"/>
    <w:rsid w:val="00E36C4F"/>
    <w:rsid w:val="00E40AB5"/>
    <w:rsid w:val="00E41E8A"/>
    <w:rsid w:val="00E428EC"/>
    <w:rsid w:val="00E4369C"/>
    <w:rsid w:val="00E436A2"/>
    <w:rsid w:val="00E43BF1"/>
    <w:rsid w:val="00E459E4"/>
    <w:rsid w:val="00E470E2"/>
    <w:rsid w:val="00E476FD"/>
    <w:rsid w:val="00E50625"/>
    <w:rsid w:val="00E51331"/>
    <w:rsid w:val="00E51955"/>
    <w:rsid w:val="00E52B5C"/>
    <w:rsid w:val="00E53B70"/>
    <w:rsid w:val="00E54A7A"/>
    <w:rsid w:val="00E557AD"/>
    <w:rsid w:val="00E558A4"/>
    <w:rsid w:val="00E56443"/>
    <w:rsid w:val="00E566D1"/>
    <w:rsid w:val="00E5746E"/>
    <w:rsid w:val="00E57C19"/>
    <w:rsid w:val="00E60FE5"/>
    <w:rsid w:val="00E63651"/>
    <w:rsid w:val="00E63A8F"/>
    <w:rsid w:val="00E70AAC"/>
    <w:rsid w:val="00E70BFD"/>
    <w:rsid w:val="00E71CA6"/>
    <w:rsid w:val="00E74D5B"/>
    <w:rsid w:val="00E752F4"/>
    <w:rsid w:val="00E75D8A"/>
    <w:rsid w:val="00E805B4"/>
    <w:rsid w:val="00E8167E"/>
    <w:rsid w:val="00E81CEE"/>
    <w:rsid w:val="00E8568E"/>
    <w:rsid w:val="00E8779F"/>
    <w:rsid w:val="00E94C95"/>
    <w:rsid w:val="00E97594"/>
    <w:rsid w:val="00EA1D2D"/>
    <w:rsid w:val="00EA1F38"/>
    <w:rsid w:val="00EA3702"/>
    <w:rsid w:val="00EA452C"/>
    <w:rsid w:val="00EA5A7A"/>
    <w:rsid w:val="00EA64F4"/>
    <w:rsid w:val="00EB0806"/>
    <w:rsid w:val="00EB3F7D"/>
    <w:rsid w:val="00EB3FCE"/>
    <w:rsid w:val="00EB4C82"/>
    <w:rsid w:val="00EB5B4B"/>
    <w:rsid w:val="00EB5D6A"/>
    <w:rsid w:val="00EB758A"/>
    <w:rsid w:val="00EC00D5"/>
    <w:rsid w:val="00EC1F90"/>
    <w:rsid w:val="00EC2010"/>
    <w:rsid w:val="00EC3228"/>
    <w:rsid w:val="00EC3DB9"/>
    <w:rsid w:val="00EC65D4"/>
    <w:rsid w:val="00EC73E2"/>
    <w:rsid w:val="00EC7B6A"/>
    <w:rsid w:val="00ED0A40"/>
    <w:rsid w:val="00ED7E23"/>
    <w:rsid w:val="00EE0813"/>
    <w:rsid w:val="00EE09E2"/>
    <w:rsid w:val="00EE17AB"/>
    <w:rsid w:val="00EE4A2C"/>
    <w:rsid w:val="00EE68D2"/>
    <w:rsid w:val="00EF39D9"/>
    <w:rsid w:val="00EF5262"/>
    <w:rsid w:val="00EF58F6"/>
    <w:rsid w:val="00F0054D"/>
    <w:rsid w:val="00F010B2"/>
    <w:rsid w:val="00F02B07"/>
    <w:rsid w:val="00F05B5D"/>
    <w:rsid w:val="00F0740B"/>
    <w:rsid w:val="00F10472"/>
    <w:rsid w:val="00F12461"/>
    <w:rsid w:val="00F16D79"/>
    <w:rsid w:val="00F27BBE"/>
    <w:rsid w:val="00F35BBD"/>
    <w:rsid w:val="00F37795"/>
    <w:rsid w:val="00F41D87"/>
    <w:rsid w:val="00F45592"/>
    <w:rsid w:val="00F46A63"/>
    <w:rsid w:val="00F504D4"/>
    <w:rsid w:val="00F513C8"/>
    <w:rsid w:val="00F51709"/>
    <w:rsid w:val="00F525BD"/>
    <w:rsid w:val="00F53C27"/>
    <w:rsid w:val="00F54191"/>
    <w:rsid w:val="00F54701"/>
    <w:rsid w:val="00F553E1"/>
    <w:rsid w:val="00F55AC0"/>
    <w:rsid w:val="00F70F07"/>
    <w:rsid w:val="00F7105F"/>
    <w:rsid w:val="00F7138A"/>
    <w:rsid w:val="00F758FD"/>
    <w:rsid w:val="00F82AFC"/>
    <w:rsid w:val="00F83019"/>
    <w:rsid w:val="00F84C4D"/>
    <w:rsid w:val="00F84F05"/>
    <w:rsid w:val="00F8520A"/>
    <w:rsid w:val="00F854E1"/>
    <w:rsid w:val="00F878F0"/>
    <w:rsid w:val="00F91A7C"/>
    <w:rsid w:val="00F92046"/>
    <w:rsid w:val="00F963BB"/>
    <w:rsid w:val="00F965A0"/>
    <w:rsid w:val="00F97016"/>
    <w:rsid w:val="00F9786C"/>
    <w:rsid w:val="00F97C22"/>
    <w:rsid w:val="00FA0EB4"/>
    <w:rsid w:val="00FA2602"/>
    <w:rsid w:val="00FA49F6"/>
    <w:rsid w:val="00FA6AF3"/>
    <w:rsid w:val="00FA6B3B"/>
    <w:rsid w:val="00FA7D79"/>
    <w:rsid w:val="00FB0AE8"/>
    <w:rsid w:val="00FB0CF2"/>
    <w:rsid w:val="00FB0F44"/>
    <w:rsid w:val="00FB4848"/>
    <w:rsid w:val="00FB4BB9"/>
    <w:rsid w:val="00FC0346"/>
    <w:rsid w:val="00FC1B85"/>
    <w:rsid w:val="00FC4891"/>
    <w:rsid w:val="00FC5E0E"/>
    <w:rsid w:val="00FD4898"/>
    <w:rsid w:val="00FD546E"/>
    <w:rsid w:val="00FD663A"/>
    <w:rsid w:val="00FF426E"/>
    <w:rsid w:val="00FF4313"/>
    <w:rsid w:val="00FF4725"/>
    <w:rsid w:val="00FF731F"/>
    <w:rsid w:val="00FF7A63"/>
    <w:rsid w:val="00FF7BD6"/>
    <w:rsid w:val="08B18EF8"/>
    <w:rsid w:val="12677934"/>
    <w:rsid w:val="16929464"/>
    <w:rsid w:val="186FC4A8"/>
    <w:rsid w:val="2051A2E8"/>
    <w:rsid w:val="2D1D38E1"/>
    <w:rsid w:val="2D9253D7"/>
    <w:rsid w:val="456D1E4A"/>
    <w:rsid w:val="4980ED39"/>
    <w:rsid w:val="4CA07544"/>
    <w:rsid w:val="6BABE8B7"/>
    <w:rsid w:val="6D85D24D"/>
    <w:rsid w:val="7ECC3CC8"/>
  </w:rsids>
  <m:mathPr>
    <m:mathFont m:val="Cambria Math"/>
    <m:brkBin m:val="before"/>
    <m:brkBinSub m:val="--"/>
    <m:smallFrac m:val="0"/>
    <m:dispDef/>
    <m:lMargin m:val="0"/>
    <m:rMargin m:val="0"/>
    <m:defJc m:val="centerGroup"/>
    <m:wrapIndent m:val="1440"/>
    <m:intLim m:val="subSup"/>
    <m:naryLim m:val="undOvr"/>
  </m:mathPr>
  <w:themeFontLang w:val="es-C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5858F7"/>
  <w15:chartTrackingRefBased/>
  <w15:docId w15:val="{2C3573A3-308D-4167-AD3D-56A494692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R" w:eastAsia="es-C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uiPriority="9" w:qFormat="1"/>
    <w:lsdException w:name="heading 9" w:qFormat="1"/>
    <w:lsdException w:name="toc 1" w:uiPriority="39"/>
    <w:lsdException w:name="toc 2" w:uiPriority="39"/>
    <w:lsdException w:name="toc 3" w:uiPriority="39"/>
    <w:lsdException w:name="header" w:uiPriority="99"/>
    <w:lsdException w:name="caption"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60"/>
      <w:ind w:left="221"/>
      <w:jc w:val="both"/>
    </w:pPr>
    <w:rPr>
      <w:rFonts w:ascii="Arial" w:hAnsi="Arial"/>
      <w:snapToGrid w:val="0"/>
      <w:sz w:val="22"/>
      <w:lang w:eastAsia="es-ES"/>
    </w:rPr>
  </w:style>
  <w:style w:type="paragraph" w:styleId="Ttulo1">
    <w:name w:val="heading 1"/>
    <w:basedOn w:val="Normal"/>
    <w:next w:val="Normal"/>
    <w:link w:val="Ttulo1Car"/>
    <w:qFormat/>
    <w:rsid w:val="000B0DDB"/>
    <w:pPr>
      <w:keepNext/>
      <w:numPr>
        <w:numId w:val="1"/>
      </w:numPr>
      <w:spacing w:before="120" w:after="120"/>
      <w:outlineLvl w:val="0"/>
    </w:pPr>
    <w:rPr>
      <w:b/>
      <w:sz w:val="28"/>
    </w:rPr>
  </w:style>
  <w:style w:type="paragraph" w:styleId="Ttulo2">
    <w:name w:val="heading 2"/>
    <w:basedOn w:val="Normal"/>
    <w:next w:val="Normal"/>
    <w:link w:val="Ttulo2Car"/>
    <w:qFormat/>
    <w:pPr>
      <w:keepNext/>
      <w:numPr>
        <w:ilvl w:val="1"/>
        <w:numId w:val="1"/>
      </w:numPr>
      <w:spacing w:before="120"/>
      <w:outlineLvl w:val="1"/>
    </w:pPr>
    <w:rPr>
      <w:b/>
      <w:sz w:val="24"/>
      <w:lang w:val="es-MX"/>
    </w:rPr>
  </w:style>
  <w:style w:type="paragraph" w:styleId="Ttulo3">
    <w:name w:val="heading 3"/>
    <w:basedOn w:val="Normal"/>
    <w:next w:val="Normal"/>
    <w:qFormat/>
    <w:pPr>
      <w:keepNext/>
      <w:numPr>
        <w:ilvl w:val="2"/>
        <w:numId w:val="1"/>
      </w:numPr>
      <w:spacing w:before="120" w:after="120"/>
      <w:outlineLvl w:val="2"/>
    </w:pPr>
    <w:rPr>
      <w:snapToGrid/>
      <w:sz w:val="24"/>
    </w:rPr>
  </w:style>
  <w:style w:type="paragraph" w:styleId="Ttulo4">
    <w:name w:val="heading 4"/>
    <w:basedOn w:val="Normal"/>
    <w:next w:val="Normal"/>
    <w:qFormat/>
    <w:pPr>
      <w:keepNext/>
      <w:jc w:val="center"/>
      <w:outlineLvl w:val="3"/>
    </w:pPr>
    <w:rPr>
      <w:b/>
      <w:lang w:val="es-MX"/>
    </w:rPr>
  </w:style>
  <w:style w:type="paragraph" w:styleId="Ttulo5">
    <w:name w:val="heading 5"/>
    <w:basedOn w:val="Normal"/>
    <w:next w:val="Normal"/>
    <w:qFormat/>
    <w:pPr>
      <w:keepNext/>
      <w:jc w:val="center"/>
      <w:outlineLvl w:val="4"/>
    </w:pPr>
    <w:rPr>
      <w:b/>
      <w:sz w:val="32"/>
      <w:lang w:val="es-MX"/>
    </w:rPr>
  </w:style>
  <w:style w:type="paragraph" w:styleId="Ttulo6">
    <w:name w:val="heading 6"/>
    <w:basedOn w:val="Normal"/>
    <w:next w:val="Normal"/>
    <w:qFormat/>
    <w:pPr>
      <w:keepNext/>
      <w:jc w:val="center"/>
      <w:outlineLvl w:val="5"/>
    </w:pPr>
    <w:rPr>
      <w:b/>
      <w:sz w:val="28"/>
      <w:lang w:val="es-MX"/>
    </w:rPr>
  </w:style>
  <w:style w:type="paragraph" w:styleId="Ttulo7">
    <w:name w:val="heading 7"/>
    <w:basedOn w:val="Normal"/>
    <w:next w:val="Normal"/>
    <w:qFormat/>
    <w:pPr>
      <w:keepNext/>
      <w:jc w:val="center"/>
      <w:outlineLvl w:val="6"/>
    </w:pPr>
    <w:rPr>
      <w:b/>
      <w:sz w:val="24"/>
      <w:lang w:val="es-MX"/>
    </w:rPr>
  </w:style>
  <w:style w:type="paragraph" w:styleId="Ttulo8">
    <w:name w:val="heading 8"/>
    <w:basedOn w:val="Normal"/>
    <w:next w:val="Normal"/>
    <w:uiPriority w:val="9"/>
    <w:qFormat/>
    <w:pPr>
      <w:keepNext/>
      <w:jc w:val="center"/>
      <w:outlineLvl w:val="7"/>
    </w:pPr>
    <w:rPr>
      <w:b/>
      <w:color w:val="000000"/>
      <w:sz w:val="24"/>
      <w:lang w:val="es-ES"/>
    </w:rPr>
  </w:style>
  <w:style w:type="paragraph" w:styleId="Ttulo9">
    <w:name w:val="heading 9"/>
    <w:basedOn w:val="Normal"/>
    <w:next w:val="Normal"/>
    <w:qFormat/>
    <w:pPr>
      <w:keepNext/>
      <w:outlineLvl w:val="8"/>
    </w:pPr>
    <w:rPr>
      <w:b/>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6A112C"/>
    <w:rPr>
      <w:rFonts w:ascii="Arial" w:hAnsi="Arial"/>
      <w:b/>
      <w:snapToGrid w:val="0"/>
      <w:sz w:val="24"/>
      <w:lang w:val="es-MX" w:eastAsia="es-ES"/>
    </w:rPr>
  </w:style>
  <w:style w:type="paragraph" w:styleId="Textoindependiente">
    <w:name w:val="Body Text"/>
    <w:basedOn w:val="Normal"/>
    <w:rPr>
      <w:lang w:val="es-ES"/>
    </w:rPr>
  </w:style>
  <w:style w:type="paragraph" w:styleId="Encabezado">
    <w:name w:val="header"/>
    <w:aliases w:val="encabezado"/>
    <w:basedOn w:val="Normal"/>
    <w:link w:val="EncabezadoCar"/>
    <w:uiPriority w:val="99"/>
    <w:pPr>
      <w:tabs>
        <w:tab w:val="center" w:pos="4252"/>
        <w:tab w:val="right" w:pos="8504"/>
      </w:tabs>
      <w:spacing w:after="120"/>
    </w:pPr>
    <w:rPr>
      <w:b/>
      <w:snapToGrid/>
      <w:sz w:val="24"/>
      <w:lang w:val="en-US"/>
    </w:rPr>
  </w:style>
  <w:style w:type="paragraph" w:styleId="TDC1">
    <w:name w:val="toc 1"/>
    <w:basedOn w:val="Normal"/>
    <w:next w:val="Normal"/>
    <w:autoRedefine/>
    <w:uiPriority w:val="39"/>
    <w:rsid w:val="00B514D1"/>
    <w:pPr>
      <w:shd w:val="clear" w:color="auto" w:fill="FFFFFF" w:themeFill="background1"/>
      <w:tabs>
        <w:tab w:val="left" w:pos="440"/>
        <w:tab w:val="right" w:leader="dot" w:pos="9394"/>
      </w:tabs>
      <w:spacing w:before="120" w:after="120"/>
      <w:jc w:val="left"/>
    </w:pPr>
    <w:rPr>
      <w:rFonts w:ascii="Times New Roman" w:hAnsi="Times New Roman"/>
      <w:b/>
      <w:caps/>
      <w:sz w:val="20"/>
    </w:rPr>
  </w:style>
  <w:style w:type="paragraph" w:styleId="TDC2">
    <w:name w:val="toc 2"/>
    <w:basedOn w:val="Normal"/>
    <w:next w:val="Normal"/>
    <w:autoRedefine/>
    <w:uiPriority w:val="39"/>
    <w:pPr>
      <w:spacing w:after="0"/>
      <w:ind w:left="220"/>
      <w:jc w:val="left"/>
    </w:pPr>
    <w:rPr>
      <w:rFonts w:ascii="Times New Roman" w:hAnsi="Times New Roman"/>
      <w:smallCaps/>
      <w:sz w:val="20"/>
    </w:rPr>
  </w:style>
  <w:style w:type="paragraph" w:styleId="TDC3">
    <w:name w:val="toc 3"/>
    <w:basedOn w:val="Normal"/>
    <w:next w:val="Normal"/>
    <w:autoRedefine/>
    <w:uiPriority w:val="39"/>
    <w:pPr>
      <w:spacing w:after="0"/>
      <w:ind w:left="440"/>
      <w:jc w:val="left"/>
    </w:pPr>
    <w:rPr>
      <w:rFonts w:ascii="Times New Roman" w:hAnsi="Times New Roman"/>
      <w:i/>
      <w:sz w:val="20"/>
    </w:rPr>
  </w:style>
  <w:style w:type="paragraph" w:styleId="TDC4">
    <w:name w:val="toc 4"/>
    <w:basedOn w:val="Normal"/>
    <w:next w:val="Normal"/>
    <w:autoRedefine/>
    <w:semiHidden/>
    <w:pPr>
      <w:spacing w:after="0"/>
      <w:ind w:left="660"/>
      <w:jc w:val="left"/>
    </w:pPr>
    <w:rPr>
      <w:rFonts w:ascii="Times New Roman" w:hAnsi="Times New Roman"/>
      <w:sz w:val="18"/>
    </w:rPr>
  </w:style>
  <w:style w:type="paragraph" w:styleId="TDC5">
    <w:name w:val="toc 5"/>
    <w:basedOn w:val="Normal"/>
    <w:next w:val="Normal"/>
    <w:autoRedefine/>
    <w:semiHidden/>
    <w:pPr>
      <w:spacing w:after="0"/>
      <w:ind w:left="880"/>
      <w:jc w:val="left"/>
    </w:pPr>
    <w:rPr>
      <w:rFonts w:ascii="Times New Roman" w:hAnsi="Times New Roman"/>
      <w:sz w:val="18"/>
    </w:rPr>
  </w:style>
  <w:style w:type="paragraph" w:styleId="TDC6">
    <w:name w:val="toc 6"/>
    <w:basedOn w:val="Normal"/>
    <w:next w:val="Normal"/>
    <w:autoRedefine/>
    <w:semiHidden/>
    <w:pPr>
      <w:spacing w:after="0"/>
      <w:ind w:left="1100"/>
      <w:jc w:val="left"/>
    </w:pPr>
    <w:rPr>
      <w:rFonts w:ascii="Times New Roman" w:hAnsi="Times New Roman"/>
      <w:sz w:val="18"/>
    </w:rPr>
  </w:style>
  <w:style w:type="paragraph" w:styleId="TDC7">
    <w:name w:val="toc 7"/>
    <w:basedOn w:val="Normal"/>
    <w:next w:val="Normal"/>
    <w:autoRedefine/>
    <w:semiHidden/>
    <w:pPr>
      <w:spacing w:after="0"/>
      <w:ind w:left="1320"/>
      <w:jc w:val="left"/>
    </w:pPr>
    <w:rPr>
      <w:rFonts w:ascii="Times New Roman" w:hAnsi="Times New Roman"/>
      <w:sz w:val="18"/>
    </w:rPr>
  </w:style>
  <w:style w:type="paragraph" w:styleId="TDC8">
    <w:name w:val="toc 8"/>
    <w:basedOn w:val="Normal"/>
    <w:next w:val="Normal"/>
    <w:autoRedefine/>
    <w:semiHidden/>
    <w:pPr>
      <w:spacing w:after="0"/>
      <w:ind w:left="1540"/>
      <w:jc w:val="left"/>
    </w:pPr>
    <w:rPr>
      <w:rFonts w:ascii="Times New Roman" w:hAnsi="Times New Roman"/>
      <w:sz w:val="18"/>
    </w:rPr>
  </w:style>
  <w:style w:type="paragraph" w:styleId="TDC9">
    <w:name w:val="toc 9"/>
    <w:basedOn w:val="Normal"/>
    <w:next w:val="Normal"/>
    <w:autoRedefine/>
    <w:semiHidden/>
    <w:pPr>
      <w:spacing w:after="0"/>
      <w:ind w:left="1760"/>
      <w:jc w:val="left"/>
    </w:pPr>
    <w:rPr>
      <w:rFonts w:ascii="Times New Roman" w:hAnsi="Times New Roman"/>
      <w:sz w:val="18"/>
    </w:rPr>
  </w:style>
  <w:style w:type="paragraph" w:styleId="Textoindependiente2">
    <w:name w:val="Body Text 2"/>
    <w:basedOn w:val="Normal"/>
    <w:pPr>
      <w:jc w:val="center"/>
    </w:pPr>
    <w:rPr>
      <w:b/>
      <w:sz w:val="36"/>
      <w:lang w:val="es-MX"/>
    </w:rPr>
  </w:style>
  <w:style w:type="paragraph" w:styleId="Piedepgina">
    <w:name w:val="footer"/>
    <w:basedOn w:val="Normal"/>
    <w:link w:val="PiedepginaCar"/>
    <w:pPr>
      <w:tabs>
        <w:tab w:val="center" w:pos="4419"/>
        <w:tab w:val="right" w:pos="8838"/>
      </w:tabs>
    </w:pPr>
  </w:style>
  <w:style w:type="paragraph" w:customStyle="1" w:styleId="TableBody">
    <w:name w:val="Table Body"/>
    <w:basedOn w:val="Normal"/>
    <w:pPr>
      <w:spacing w:after="0"/>
      <w:jc w:val="left"/>
    </w:pPr>
    <w:rPr>
      <w:rFonts w:ascii="Times New Roman" w:hAnsi="Times New Roman"/>
      <w:snapToGrid/>
      <w:sz w:val="20"/>
      <w:lang w:val="en-US"/>
    </w:rPr>
  </w:style>
  <w:style w:type="paragraph" w:customStyle="1" w:styleId="TableHeader">
    <w:name w:val="Table Header"/>
    <w:basedOn w:val="Normal"/>
    <w:pPr>
      <w:shd w:val="pct30" w:color="auto" w:fill="auto"/>
      <w:spacing w:after="0"/>
      <w:jc w:val="left"/>
    </w:pPr>
    <w:rPr>
      <w:b/>
      <w:snapToGrid/>
      <w:sz w:val="18"/>
      <w:lang w:val="en-US"/>
    </w:rPr>
  </w:style>
  <w:style w:type="paragraph" w:styleId="Sangradetextonormal">
    <w:name w:val="Body Text Indent"/>
    <w:basedOn w:val="Normal"/>
    <w:pPr>
      <w:ind w:left="708"/>
    </w:pPr>
    <w:rPr>
      <w:lang w:val="es-ES"/>
    </w:rPr>
  </w:style>
  <w:style w:type="paragraph" w:styleId="Textoindependiente3">
    <w:name w:val="Body Text 3"/>
    <w:basedOn w:val="Normal"/>
    <w:link w:val="Textoindependiente3Car"/>
    <w:rPr>
      <w:color w:val="FF0000"/>
    </w:rPr>
  </w:style>
  <w:style w:type="character" w:customStyle="1" w:styleId="Textoindependiente3Car">
    <w:name w:val="Texto independiente 3 Car"/>
    <w:basedOn w:val="Fuentedeprrafopredeter"/>
    <w:link w:val="Textoindependiente3"/>
    <w:rsid w:val="006A112C"/>
    <w:rPr>
      <w:rFonts w:ascii="Arial" w:hAnsi="Arial"/>
      <w:snapToGrid w:val="0"/>
      <w:color w:val="FF0000"/>
      <w:sz w:val="22"/>
      <w:lang w:val="es-CR"/>
    </w:rPr>
  </w:style>
  <w:style w:type="paragraph" w:styleId="Textonotapie">
    <w:name w:val="footnote text"/>
    <w:basedOn w:val="Normal"/>
    <w:semiHidden/>
    <w:rPr>
      <w:sz w:val="20"/>
    </w:rPr>
  </w:style>
  <w:style w:type="character" w:styleId="Refdenotaalpie">
    <w:name w:val="footnote reference"/>
    <w:basedOn w:val="Fuentedeprrafopredeter"/>
    <w:semiHidden/>
    <w:rPr>
      <w:vertAlign w:val="superscript"/>
    </w:rPr>
  </w:style>
  <w:style w:type="character" w:styleId="Hipervnculo">
    <w:name w:val="Hyperlink"/>
    <w:basedOn w:val="Fuentedeprrafopredeter"/>
    <w:uiPriority w:val="99"/>
    <w:rPr>
      <w:color w:val="0000FF"/>
      <w:u w:val="single"/>
    </w:rPr>
  </w:style>
  <w:style w:type="character" w:styleId="Hipervnculovisitado">
    <w:name w:val="FollowedHyperlink"/>
    <w:basedOn w:val="Fuentedeprrafopredeter"/>
    <w:rPr>
      <w:color w:val="800080"/>
      <w:u w:val="single"/>
    </w:rPr>
  </w:style>
  <w:style w:type="paragraph" w:customStyle="1" w:styleId="xl22">
    <w:name w:val="xl22"/>
    <w:basedOn w:val="Normal"/>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left"/>
    </w:pPr>
    <w:rPr>
      <w:rFonts w:ascii="Times New Roman" w:hAnsi="Times New Roman"/>
      <w:snapToGrid/>
      <w:sz w:val="24"/>
      <w:szCs w:val="24"/>
      <w:lang w:val="en-US" w:eastAsia="en-US"/>
    </w:rPr>
  </w:style>
  <w:style w:type="paragraph" w:customStyle="1" w:styleId="xl23">
    <w:name w:val="xl23"/>
    <w:basedOn w:val="Normal"/>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Times New Roman" w:hAnsi="Times New Roman"/>
      <w:snapToGrid/>
      <w:sz w:val="24"/>
      <w:szCs w:val="24"/>
      <w:lang w:val="en-US" w:eastAsia="en-US"/>
    </w:rPr>
  </w:style>
  <w:style w:type="paragraph" w:customStyle="1" w:styleId="xl24">
    <w:name w:val="xl24"/>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snapToGrid/>
      <w:sz w:val="24"/>
      <w:szCs w:val="24"/>
      <w:lang w:val="en-US" w:eastAsia="en-US"/>
    </w:rPr>
  </w:style>
  <w:style w:type="paragraph" w:customStyle="1" w:styleId="xl25">
    <w:name w:val="xl2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cs="Arial"/>
      <w:b/>
      <w:bCs/>
      <w:snapToGrid/>
      <w:sz w:val="24"/>
      <w:szCs w:val="24"/>
      <w:lang w:val="en-US" w:eastAsia="en-US"/>
    </w:rPr>
  </w:style>
  <w:style w:type="paragraph" w:customStyle="1" w:styleId="xl26">
    <w:name w:val="xl26"/>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napToGrid/>
      <w:sz w:val="24"/>
      <w:szCs w:val="24"/>
      <w:lang w:val="en-US" w:eastAsia="en-US"/>
    </w:rPr>
  </w:style>
  <w:style w:type="paragraph" w:customStyle="1" w:styleId="xl27">
    <w:name w:val="xl27"/>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cs="Arial"/>
      <w:b/>
      <w:bCs/>
      <w:i/>
      <w:iCs/>
      <w:snapToGrid/>
      <w:sz w:val="24"/>
      <w:szCs w:val="24"/>
      <w:lang w:val="en-US" w:eastAsia="en-US"/>
    </w:rPr>
  </w:style>
  <w:style w:type="paragraph" w:customStyle="1" w:styleId="EstiloTtulo1Arial12pt">
    <w:name w:val="Estilo Título 1 + Arial 12 pt"/>
    <w:basedOn w:val="Ttulo1"/>
    <w:pPr>
      <w:keepNext w:val="0"/>
      <w:numPr>
        <w:numId w:val="2"/>
      </w:numPr>
      <w:spacing w:before="240" w:after="0"/>
      <w:jc w:val="left"/>
    </w:pPr>
    <w:rPr>
      <w:bCs/>
      <w:snapToGrid/>
      <w:sz w:val="24"/>
      <w:u w:val="single"/>
      <w:lang w:eastAsia="en-US"/>
    </w:rPr>
  </w:style>
  <w:style w:type="paragraph" w:customStyle="1" w:styleId="Trabajo">
    <w:name w:val="Trabajo"/>
    <w:pPr>
      <w:spacing w:line="360" w:lineRule="auto"/>
      <w:ind w:left="221"/>
      <w:jc w:val="both"/>
    </w:pPr>
    <w:rPr>
      <w:rFonts w:ascii="Arial" w:hAnsi="Arial"/>
      <w:lang w:val="es-ES" w:eastAsia="es-ES"/>
    </w:rPr>
  </w:style>
  <w:style w:type="character" w:styleId="Refdecomentario">
    <w:name w:val="annotation reference"/>
    <w:basedOn w:val="Fuentedeprrafopredeter"/>
    <w:semiHidden/>
    <w:rPr>
      <w:sz w:val="16"/>
      <w:szCs w:val="16"/>
    </w:rPr>
  </w:style>
  <w:style w:type="paragraph" w:styleId="Textocomentario">
    <w:name w:val="annotation text"/>
    <w:basedOn w:val="Normal"/>
    <w:link w:val="TextocomentarioCar"/>
    <w:semiHidden/>
    <w:rPr>
      <w:sz w:val="20"/>
    </w:rPr>
  </w:style>
  <w:style w:type="character" w:customStyle="1" w:styleId="TextocomentarioCar">
    <w:name w:val="Texto comentario Car"/>
    <w:basedOn w:val="Fuentedeprrafopredeter"/>
    <w:link w:val="Textocomentario"/>
    <w:semiHidden/>
    <w:rsid w:val="006A112C"/>
    <w:rPr>
      <w:rFonts w:ascii="Arial" w:hAnsi="Arial"/>
      <w:snapToGrid w:val="0"/>
      <w:lang w:val="es-CR"/>
    </w:rPr>
  </w:style>
  <w:style w:type="paragraph" w:styleId="Asuntodelcomentario">
    <w:name w:val="annotation subject"/>
    <w:basedOn w:val="Textocomentario"/>
    <w:next w:val="Textocomentario"/>
    <w:link w:val="AsuntodelcomentarioCar"/>
    <w:rPr>
      <w:b/>
      <w:bCs/>
    </w:rPr>
  </w:style>
  <w:style w:type="character" w:customStyle="1" w:styleId="AsuntodelcomentarioCar">
    <w:name w:val="Asunto del comentario Car"/>
    <w:basedOn w:val="TextocomentarioCar"/>
    <w:link w:val="Asuntodelcomentario"/>
    <w:rsid w:val="006A112C"/>
    <w:rPr>
      <w:rFonts w:ascii="Arial" w:hAnsi="Arial"/>
      <w:b/>
      <w:bCs/>
      <w:snapToGrid w:val="0"/>
      <w:lang w:val="es-CR"/>
    </w:rPr>
  </w:style>
  <w:style w:type="paragraph" w:styleId="Textodeglobo">
    <w:name w:val="Balloon Text"/>
    <w:basedOn w:val="Normal"/>
    <w:link w:val="TextodegloboCar"/>
    <w:semiHidden/>
    <w:rPr>
      <w:rFonts w:ascii="Tahoma" w:hAnsi="Tahoma" w:cs="Tahoma"/>
      <w:sz w:val="16"/>
      <w:szCs w:val="16"/>
    </w:rPr>
  </w:style>
  <w:style w:type="character" w:customStyle="1" w:styleId="TextodegloboCar">
    <w:name w:val="Texto de globo Car"/>
    <w:basedOn w:val="Fuentedeprrafopredeter"/>
    <w:link w:val="Textodeglobo"/>
    <w:semiHidden/>
    <w:rsid w:val="006A112C"/>
    <w:rPr>
      <w:rFonts w:ascii="Tahoma" w:hAnsi="Tahoma" w:cs="Tahoma"/>
      <w:snapToGrid w:val="0"/>
      <w:sz w:val="16"/>
      <w:szCs w:val="16"/>
      <w:lang w:val="es-CR"/>
    </w:rPr>
  </w:style>
  <w:style w:type="character" w:styleId="Nmerodepgina">
    <w:name w:val="page number"/>
    <w:basedOn w:val="Fuentedeprrafopredeter"/>
    <w:rsid w:val="00173D8C"/>
  </w:style>
  <w:style w:type="paragraph" w:customStyle="1" w:styleId="NormalPARRAFO-1">
    <w:name w:val="Normal.PARRAFO-1"/>
    <w:rsid w:val="00806E98"/>
    <w:pPr>
      <w:widowControl w:val="0"/>
      <w:tabs>
        <w:tab w:val="left" w:pos="-720"/>
        <w:tab w:val="left" w:pos="0"/>
      </w:tabs>
      <w:suppressAutoHyphens/>
      <w:ind w:left="221"/>
      <w:jc w:val="both"/>
    </w:pPr>
    <w:rPr>
      <w:spacing w:val="-3"/>
      <w:sz w:val="24"/>
      <w:lang w:eastAsia="es-ES"/>
    </w:rPr>
  </w:style>
  <w:style w:type="character" w:customStyle="1" w:styleId="Sangra2detindependienteCar">
    <w:name w:val="Sangría 2 de t. independiente Car"/>
    <w:basedOn w:val="Fuentedeprrafopredeter"/>
    <w:link w:val="Sangra2detindependiente"/>
    <w:rsid w:val="006A112C"/>
    <w:rPr>
      <w:sz w:val="24"/>
    </w:rPr>
  </w:style>
  <w:style w:type="paragraph" w:styleId="Sangra2detindependiente">
    <w:name w:val="Body Text Indent 2"/>
    <w:basedOn w:val="Normal"/>
    <w:link w:val="Sangra2detindependienteCar"/>
    <w:rsid w:val="006A112C"/>
    <w:pPr>
      <w:spacing w:after="120" w:line="480" w:lineRule="auto"/>
      <w:ind w:left="283"/>
      <w:jc w:val="left"/>
    </w:pPr>
    <w:rPr>
      <w:rFonts w:ascii="Times New Roman" w:hAnsi="Times New Roman"/>
      <w:snapToGrid/>
      <w:sz w:val="24"/>
      <w:lang w:val="es-ES"/>
    </w:rPr>
  </w:style>
  <w:style w:type="character" w:customStyle="1" w:styleId="TtuloCar">
    <w:name w:val="Título Car"/>
    <w:basedOn w:val="Fuentedeprrafopredeter"/>
    <w:link w:val="Ttulo"/>
    <w:rsid w:val="006A112C"/>
    <w:rPr>
      <w:rFonts w:ascii="Arial" w:hAnsi="Arial"/>
      <w:b/>
      <w:sz w:val="36"/>
      <w:lang w:val="en-US" w:eastAsia="en-US"/>
    </w:rPr>
  </w:style>
  <w:style w:type="paragraph" w:styleId="Ttulo">
    <w:name w:val="Title"/>
    <w:basedOn w:val="Normal"/>
    <w:next w:val="Normal"/>
    <w:link w:val="TtuloCar"/>
    <w:qFormat/>
    <w:rsid w:val="006A112C"/>
    <w:pPr>
      <w:widowControl w:val="0"/>
      <w:spacing w:after="0"/>
      <w:jc w:val="center"/>
    </w:pPr>
    <w:rPr>
      <w:b/>
      <w:snapToGrid/>
      <w:sz w:val="36"/>
      <w:lang w:val="en-US" w:eastAsia="en-US"/>
    </w:rPr>
  </w:style>
  <w:style w:type="paragraph" w:customStyle="1" w:styleId="Trabajo1">
    <w:name w:val="Trabajo1"/>
    <w:rsid w:val="006A112C"/>
    <w:pPr>
      <w:spacing w:line="360" w:lineRule="auto"/>
      <w:ind w:left="221"/>
      <w:jc w:val="both"/>
    </w:pPr>
    <w:rPr>
      <w:rFonts w:ascii="Arial" w:hAnsi="Arial"/>
      <w:lang w:val="es-ES" w:eastAsia="es-ES"/>
    </w:rPr>
  </w:style>
  <w:style w:type="paragraph" w:customStyle="1" w:styleId="NormalPARRAFO-11">
    <w:name w:val="Normal.PARRAFO-11"/>
    <w:rsid w:val="006A112C"/>
    <w:pPr>
      <w:widowControl w:val="0"/>
      <w:tabs>
        <w:tab w:val="left" w:pos="-720"/>
        <w:tab w:val="left" w:pos="0"/>
      </w:tabs>
      <w:suppressAutoHyphens/>
      <w:ind w:left="221"/>
      <w:jc w:val="both"/>
    </w:pPr>
    <w:rPr>
      <w:spacing w:val="-3"/>
      <w:sz w:val="24"/>
      <w:lang w:eastAsia="es-ES"/>
    </w:rPr>
  </w:style>
  <w:style w:type="paragraph" w:customStyle="1" w:styleId="NormalPARRAFO-12">
    <w:name w:val="Normal.PARRAFO-12"/>
    <w:rsid w:val="006A112C"/>
    <w:pPr>
      <w:widowControl w:val="0"/>
      <w:tabs>
        <w:tab w:val="left" w:pos="-720"/>
        <w:tab w:val="left" w:pos="0"/>
      </w:tabs>
      <w:suppressAutoHyphens/>
      <w:ind w:left="221"/>
      <w:jc w:val="both"/>
    </w:pPr>
    <w:rPr>
      <w:spacing w:val="-3"/>
      <w:sz w:val="24"/>
      <w:lang w:eastAsia="es-ES"/>
    </w:rPr>
  </w:style>
  <w:style w:type="paragraph" w:customStyle="1" w:styleId="Trabajo2">
    <w:name w:val="Trabajo2"/>
    <w:rsid w:val="006A112C"/>
    <w:pPr>
      <w:spacing w:line="360" w:lineRule="auto"/>
      <w:ind w:left="221"/>
      <w:jc w:val="both"/>
    </w:pPr>
    <w:rPr>
      <w:rFonts w:ascii="Arial" w:hAnsi="Arial"/>
      <w:lang w:val="es-ES" w:eastAsia="es-ES"/>
    </w:rPr>
  </w:style>
  <w:style w:type="paragraph" w:customStyle="1" w:styleId="NormalPARRAFO-13">
    <w:name w:val="Normal.PARRAFO-13"/>
    <w:rsid w:val="006A112C"/>
    <w:pPr>
      <w:widowControl w:val="0"/>
      <w:tabs>
        <w:tab w:val="left" w:pos="-720"/>
        <w:tab w:val="left" w:pos="0"/>
      </w:tabs>
      <w:suppressAutoHyphens/>
      <w:ind w:left="221"/>
      <w:jc w:val="both"/>
    </w:pPr>
    <w:rPr>
      <w:spacing w:val="-3"/>
      <w:sz w:val="24"/>
      <w:lang w:eastAsia="es-ES"/>
    </w:rPr>
  </w:style>
  <w:style w:type="character" w:styleId="Textodelmarcadordeposicin">
    <w:name w:val="Placeholder Text"/>
    <w:basedOn w:val="Fuentedeprrafopredeter"/>
    <w:uiPriority w:val="99"/>
    <w:semiHidden/>
    <w:rsid w:val="00D96F8D"/>
    <w:rPr>
      <w:rFonts w:cs="Times New Roman"/>
      <w:color w:val="808080"/>
    </w:rPr>
  </w:style>
  <w:style w:type="paragraph" w:styleId="Textodebloque">
    <w:name w:val="Block Text"/>
    <w:basedOn w:val="Normal"/>
    <w:rsid w:val="006A3574"/>
    <w:pPr>
      <w:spacing w:after="0"/>
      <w:ind w:left="709" w:right="708"/>
    </w:pPr>
    <w:rPr>
      <w:i/>
      <w:snapToGrid/>
      <w:sz w:val="24"/>
      <w:lang w:val="es-MX" w:eastAsia="en-US"/>
    </w:rPr>
  </w:style>
  <w:style w:type="paragraph" w:customStyle="1" w:styleId="Epgrafe">
    <w:name w:val="Epígrafe"/>
    <w:basedOn w:val="Normal"/>
    <w:next w:val="Normal"/>
    <w:qFormat/>
    <w:rsid w:val="006F33F6"/>
    <w:pPr>
      <w:spacing w:after="120"/>
      <w:ind w:left="0"/>
    </w:pPr>
    <w:rPr>
      <w:b/>
      <w:bCs/>
      <w:snapToGrid/>
      <w:sz w:val="20"/>
    </w:rPr>
  </w:style>
  <w:style w:type="table" w:styleId="Tablaconcuadrcula">
    <w:name w:val="Table Grid"/>
    <w:basedOn w:val="Tablanormal"/>
    <w:uiPriority w:val="39"/>
    <w:rsid w:val="00D17B83"/>
    <w:rPr>
      <w:rFonts w:ascii="Arial" w:eastAsia="Calibri" w:hAnsi="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EncabezadoCar">
    <w:name w:val="Encabezado Car"/>
    <w:aliases w:val="encabezado Car"/>
    <w:link w:val="Encabezado"/>
    <w:uiPriority w:val="99"/>
    <w:rsid w:val="0084584A"/>
    <w:rPr>
      <w:rFonts w:ascii="Arial" w:hAnsi="Arial"/>
      <w:b/>
      <w:sz w:val="24"/>
      <w:lang w:val="en-US" w:eastAsia="es-ES"/>
    </w:rPr>
  </w:style>
  <w:style w:type="paragraph" w:styleId="Lista">
    <w:name w:val="List"/>
    <w:basedOn w:val="Normal"/>
    <w:rsid w:val="00A978B9"/>
    <w:pPr>
      <w:spacing w:after="0"/>
      <w:ind w:left="283" w:hanging="283"/>
      <w:jc w:val="left"/>
    </w:pPr>
    <w:rPr>
      <w:rFonts w:ascii="Times New Roman" w:hAnsi="Times New Roman"/>
      <w:snapToGrid/>
      <w:sz w:val="24"/>
      <w:szCs w:val="24"/>
    </w:rPr>
  </w:style>
  <w:style w:type="character" w:customStyle="1" w:styleId="PiedepginaCar">
    <w:name w:val="Pie de página Car"/>
    <w:basedOn w:val="Fuentedeprrafopredeter"/>
    <w:link w:val="Piedepgina"/>
    <w:rsid w:val="00A73A77"/>
    <w:rPr>
      <w:rFonts w:ascii="Arial" w:hAnsi="Arial"/>
      <w:snapToGrid w:val="0"/>
      <w:sz w:val="22"/>
      <w:lang w:eastAsia="es-ES"/>
    </w:rPr>
  </w:style>
  <w:style w:type="paragraph" w:customStyle="1" w:styleId="Textodecampo">
    <w:name w:val="Texto de campo"/>
    <w:basedOn w:val="Normal"/>
    <w:rsid w:val="00A73A77"/>
    <w:pPr>
      <w:spacing w:before="60"/>
      <w:ind w:left="0"/>
      <w:jc w:val="left"/>
    </w:pPr>
    <w:rPr>
      <w:rFonts w:cs="Arial"/>
      <w:snapToGrid/>
      <w:sz w:val="19"/>
      <w:szCs w:val="19"/>
      <w:lang w:val="en-US" w:eastAsia="en-US" w:bidi="en-US"/>
    </w:rPr>
  </w:style>
  <w:style w:type="paragraph" w:styleId="Prrafodelista">
    <w:name w:val="List Paragraph"/>
    <w:aliases w:val="Bullet 1,Use Case List Paragraph,Lista vistosa - Énfasis 11,Párrafo de lista Car Car Car,Titulo 2,lp1,Párrafo de Informe de Auditoría,VIÑETA,Figuras de tesis,References,Dot pt,No Spacing1,List Paragraph Char Char Char,Indicator Text"/>
    <w:basedOn w:val="Normal"/>
    <w:link w:val="PrrafodelistaCar"/>
    <w:uiPriority w:val="34"/>
    <w:qFormat/>
    <w:rsid w:val="00243237"/>
    <w:pPr>
      <w:ind w:left="720"/>
      <w:contextualSpacing/>
    </w:pPr>
  </w:style>
  <w:style w:type="paragraph" w:customStyle="1" w:styleId="Etiquetadecampo">
    <w:name w:val="Etiqueta de campo"/>
    <w:basedOn w:val="Normal"/>
    <w:rsid w:val="003763AD"/>
    <w:pPr>
      <w:spacing w:before="60"/>
      <w:ind w:left="0"/>
      <w:jc w:val="left"/>
    </w:pPr>
    <w:rPr>
      <w:rFonts w:cs="Arial"/>
      <w:b/>
      <w:snapToGrid/>
      <w:sz w:val="19"/>
      <w:szCs w:val="19"/>
      <w:lang w:val="en-US" w:eastAsia="en-US" w:bidi="en-US"/>
    </w:rPr>
  </w:style>
  <w:style w:type="character" w:customStyle="1" w:styleId="PrrafodelistaCar">
    <w:name w:val="Párrafo de lista Car"/>
    <w:aliases w:val="Bullet 1 Car,Use Case List Paragraph Car,Lista vistosa - Énfasis 11 Car,Párrafo de lista Car Car Car Car,Titulo 2 Car,lp1 Car,Párrafo de Informe de Auditoría Car,VIÑETA Car,Figuras de tesis Car,References Car,Dot pt Car"/>
    <w:link w:val="Prrafodelista"/>
    <w:uiPriority w:val="34"/>
    <w:qFormat/>
    <w:rsid w:val="000500BB"/>
    <w:rPr>
      <w:rFonts w:ascii="Arial" w:hAnsi="Arial"/>
      <w:snapToGrid w:val="0"/>
      <w:sz w:val="22"/>
      <w:lang w:eastAsia="es-ES"/>
    </w:rPr>
  </w:style>
  <w:style w:type="paragraph" w:customStyle="1" w:styleId="Prrafodelista1">
    <w:name w:val="Párrafo de lista1"/>
    <w:basedOn w:val="Normal"/>
    <w:qFormat/>
    <w:rsid w:val="00CD5028"/>
    <w:pPr>
      <w:suppressAutoHyphens/>
      <w:spacing w:after="0"/>
      <w:ind w:left="720"/>
      <w:jc w:val="left"/>
    </w:pPr>
    <w:rPr>
      <w:rFonts w:ascii="Times New Roman" w:hAnsi="Times New Roman"/>
      <w:snapToGrid/>
      <w:sz w:val="24"/>
      <w:szCs w:val="24"/>
      <w:lang w:val="es-ES" w:eastAsia="ar-SA"/>
    </w:rPr>
  </w:style>
  <w:style w:type="paragraph" w:styleId="Listaconvietas">
    <w:name w:val="List Bullet"/>
    <w:basedOn w:val="Normal"/>
    <w:rsid w:val="00CC50F9"/>
    <w:pPr>
      <w:numPr>
        <w:numId w:val="17"/>
      </w:numPr>
      <w:spacing w:after="0"/>
      <w:contextualSpacing/>
      <w:jc w:val="left"/>
    </w:pPr>
    <w:rPr>
      <w:rFonts w:ascii="Times New Roman" w:hAnsi="Times New Roman"/>
      <w:snapToGrid/>
      <w:sz w:val="24"/>
      <w:szCs w:val="24"/>
      <w:lang w:val="es-ES"/>
    </w:rPr>
  </w:style>
  <w:style w:type="paragraph" w:customStyle="1" w:styleId="Definicin">
    <w:name w:val="Definición"/>
    <w:basedOn w:val="Normal"/>
    <w:rsid w:val="00FF426E"/>
    <w:pPr>
      <w:spacing w:before="120" w:after="120" w:line="360" w:lineRule="auto"/>
      <w:ind w:left="0"/>
    </w:pPr>
    <w:rPr>
      <w:rFonts w:cs="Arial"/>
      <w:snapToGrid/>
      <w:sz w:val="20"/>
      <w:lang w:val="es-ES"/>
    </w:rPr>
  </w:style>
  <w:style w:type="paragraph" w:styleId="TtuloTDC">
    <w:name w:val="TOC Heading"/>
    <w:basedOn w:val="Ttulo1"/>
    <w:next w:val="Normal"/>
    <w:uiPriority w:val="39"/>
    <w:unhideWhenUsed/>
    <w:qFormat/>
    <w:rsid w:val="006E166D"/>
    <w:pPr>
      <w:keepLines/>
      <w:numPr>
        <w:numId w:val="0"/>
      </w:numPr>
      <w:spacing w:before="240" w:after="0" w:line="259" w:lineRule="auto"/>
      <w:jc w:val="left"/>
      <w:outlineLvl w:val="9"/>
    </w:pPr>
    <w:rPr>
      <w:rFonts w:asciiTheme="majorHAnsi" w:eastAsiaTheme="majorEastAsia" w:hAnsiTheme="majorHAnsi" w:cstheme="majorBidi"/>
      <w:b w:val="0"/>
      <w:snapToGrid/>
      <w:color w:val="2F5496" w:themeColor="accent1" w:themeShade="BF"/>
      <w:sz w:val="32"/>
      <w:szCs w:val="32"/>
      <w:lang w:eastAsia="es-CR"/>
    </w:rPr>
  </w:style>
  <w:style w:type="character" w:customStyle="1" w:styleId="Ttulo1Car">
    <w:name w:val="Título 1 Car"/>
    <w:basedOn w:val="Fuentedeprrafopredeter"/>
    <w:link w:val="Ttulo1"/>
    <w:rsid w:val="004F7FB8"/>
    <w:rPr>
      <w:rFonts w:ascii="Arial" w:hAnsi="Arial"/>
      <w:b/>
      <w:snapToGrid w:val="0"/>
      <w:sz w:val="28"/>
      <w:lang w:eastAsia="es-ES"/>
    </w:rPr>
  </w:style>
  <w:style w:type="paragraph" w:styleId="Revisin">
    <w:name w:val="Revision"/>
    <w:hidden/>
    <w:uiPriority w:val="99"/>
    <w:semiHidden/>
    <w:rsid w:val="00945D67"/>
    <w:rPr>
      <w:rFonts w:ascii="Arial" w:hAnsi="Arial"/>
      <w:snapToGrid w:val="0"/>
      <w:sz w:val="22"/>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8143102">
      <w:bodyDiv w:val="1"/>
      <w:marLeft w:val="0"/>
      <w:marRight w:val="0"/>
      <w:marTop w:val="0"/>
      <w:marBottom w:val="0"/>
      <w:divBdr>
        <w:top w:val="none" w:sz="0" w:space="0" w:color="auto"/>
        <w:left w:val="none" w:sz="0" w:space="0" w:color="auto"/>
        <w:bottom w:val="none" w:sz="0" w:space="0" w:color="auto"/>
        <w:right w:val="none" w:sz="0" w:space="0" w:color="auto"/>
      </w:divBdr>
    </w:div>
    <w:div w:id="489565703">
      <w:bodyDiv w:val="1"/>
      <w:marLeft w:val="0"/>
      <w:marRight w:val="0"/>
      <w:marTop w:val="0"/>
      <w:marBottom w:val="0"/>
      <w:divBdr>
        <w:top w:val="none" w:sz="0" w:space="0" w:color="auto"/>
        <w:left w:val="none" w:sz="0" w:space="0" w:color="auto"/>
        <w:bottom w:val="none" w:sz="0" w:space="0" w:color="auto"/>
        <w:right w:val="none" w:sz="0" w:space="0" w:color="auto"/>
      </w:divBdr>
    </w:div>
    <w:div w:id="1397821721">
      <w:bodyDiv w:val="1"/>
      <w:marLeft w:val="0"/>
      <w:marRight w:val="0"/>
      <w:marTop w:val="0"/>
      <w:marBottom w:val="0"/>
      <w:divBdr>
        <w:top w:val="none" w:sz="0" w:space="0" w:color="auto"/>
        <w:left w:val="none" w:sz="0" w:space="0" w:color="auto"/>
        <w:bottom w:val="none" w:sz="0" w:space="0" w:color="auto"/>
        <w:right w:val="none" w:sz="0" w:space="0" w:color="auto"/>
      </w:divBdr>
    </w:div>
    <w:div w:id="1472290094">
      <w:bodyDiv w:val="1"/>
      <w:marLeft w:val="0"/>
      <w:marRight w:val="0"/>
      <w:marTop w:val="0"/>
      <w:marBottom w:val="0"/>
      <w:divBdr>
        <w:top w:val="none" w:sz="0" w:space="0" w:color="auto"/>
        <w:left w:val="none" w:sz="0" w:space="0" w:color="auto"/>
        <w:bottom w:val="none" w:sz="0" w:space="0" w:color="auto"/>
        <w:right w:val="none" w:sz="0" w:space="0" w:color="auto"/>
      </w:divBdr>
    </w:div>
    <w:div w:id="1527140170">
      <w:bodyDiv w:val="1"/>
      <w:marLeft w:val="0"/>
      <w:marRight w:val="0"/>
      <w:marTop w:val="0"/>
      <w:marBottom w:val="0"/>
      <w:divBdr>
        <w:top w:val="none" w:sz="0" w:space="0" w:color="auto"/>
        <w:left w:val="none" w:sz="0" w:space="0" w:color="auto"/>
        <w:bottom w:val="none" w:sz="0" w:space="0" w:color="auto"/>
        <w:right w:val="none" w:sz="0" w:space="0" w:color="auto"/>
      </w:divBdr>
    </w:div>
    <w:div w:id="1821263933">
      <w:bodyDiv w:val="1"/>
      <w:marLeft w:val="0"/>
      <w:marRight w:val="0"/>
      <w:marTop w:val="0"/>
      <w:marBottom w:val="0"/>
      <w:divBdr>
        <w:top w:val="none" w:sz="0" w:space="0" w:color="auto"/>
        <w:left w:val="none" w:sz="0" w:space="0" w:color="auto"/>
        <w:bottom w:val="none" w:sz="0" w:space="0" w:color="auto"/>
        <w:right w:val="none" w:sz="0" w:space="0" w:color="auto"/>
      </w:divBdr>
    </w:div>
    <w:div w:id="1887252344">
      <w:bodyDiv w:val="1"/>
      <w:marLeft w:val="0"/>
      <w:marRight w:val="0"/>
      <w:marTop w:val="0"/>
      <w:marBottom w:val="0"/>
      <w:divBdr>
        <w:top w:val="none" w:sz="0" w:space="0" w:color="auto"/>
        <w:left w:val="none" w:sz="0" w:space="0" w:color="auto"/>
        <w:bottom w:val="none" w:sz="0" w:space="0" w:color="auto"/>
        <w:right w:val="none" w:sz="0" w:space="0" w:color="auto"/>
      </w:divBdr>
    </w:div>
    <w:div w:id="1976834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20/10/relationships/intelligence" Target="intelligence2.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http://www.secureitworld.com/wp-content/uploads/2017/02/bluewave-bkg-1980light-1.jpg" TargetMode="External"/><Relationship Id="rId2" Type="http://schemas.openxmlformats.org/officeDocument/2006/relationships/image" Target="media/image3.jpeg"/><Relationship Id="rId1" Type="http://schemas.openxmlformats.org/officeDocument/2006/relationships/image" Target="media/image1.png"/><Relationship Id="rId4"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F3A446-97E6-4F6E-BD49-2AC4A386A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3058</Words>
  <Characters>16821</Characters>
  <Application>Microsoft Office Word</Application>
  <DocSecurity>0</DocSecurity>
  <Lines>140</Lines>
  <Paragraphs>39</Paragraphs>
  <ScaleCrop>false</ScaleCrop>
  <Company>PM Consultores (Grupo Sinergia)</Company>
  <LinksUpToDate>false</LinksUpToDate>
  <CharactersWithSpaces>19840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 de Proyecto</dc:title>
  <dc:subject/>
  <dc:creator>Rolando Guevara</dc:creator>
  <cp:keywords/>
  <cp:lastModifiedBy>Secretaría General de la Corte - Comunicaciones - Claudio Pessoa Quesada</cp:lastModifiedBy>
  <cp:revision>1</cp:revision>
  <cp:lastPrinted>2007-09-03T17:36:00Z</cp:lastPrinted>
  <dcterms:created xsi:type="dcterms:W3CDTF">2023-08-08T17:43:00Z</dcterms:created>
  <dcterms:modified xsi:type="dcterms:W3CDTF">2023-08-08T17:43:00Z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UID">
    <vt:lpwstr>{20040614-2024-591A-8E57-598E19466C5A}</vt:lpwstr>
  </property>
  <property fmtid="{D5CDD505-2E9C-101B-9397-08002B2CF9AE}" pid="3" name="Status">
    <vt:lpwstr>Borrador</vt:lpwstr>
  </property>
  <property fmtid="{D5CDD505-2E9C-101B-9397-08002B2CF9AE}" pid="4" name="Owner">
    <vt:lpwstr/>
  </property>
</Properties>
</file>