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B94" w:rsidRDefault="00261B94" w:rsidP="004F7FB8">
      <w:pPr>
        <w:pStyle w:val="Ttulo1"/>
        <w:numPr>
          <w:ilvl w:val="0"/>
          <w:numId w:val="33"/>
        </w:numPr>
        <w:ind w:left="709" w:hanging="425"/>
        <w:rPr>
          <w:rFonts w:ascii="Book Antiqua" w:hAnsi="Book Antiqua"/>
          <w:sz w:val="24"/>
          <w:szCs w:val="18"/>
          <w:lang w:val="es-MX"/>
        </w:rPr>
      </w:pPr>
      <w:bookmarkStart w:id="0" w:name="_Toc74831995"/>
      <w:bookmarkStart w:id="1" w:name="_Toc83903297"/>
      <w:bookmarkStart w:id="2" w:name="_Toc85112293"/>
      <w:bookmarkStart w:id="3" w:name="_Hlk89327755"/>
      <w:r w:rsidRPr="00135DEB">
        <w:rPr>
          <w:rFonts w:ascii="Book Antiqua" w:hAnsi="Book Antiqua"/>
          <w:sz w:val="24"/>
          <w:szCs w:val="18"/>
          <w:lang w:val="es-MX"/>
        </w:rPr>
        <w:t xml:space="preserve">Datos del </w:t>
      </w:r>
      <w:bookmarkEnd w:id="0"/>
      <w:r w:rsidRPr="00135DEB">
        <w:rPr>
          <w:rFonts w:ascii="Book Antiqua" w:hAnsi="Book Antiqua"/>
          <w:sz w:val="24"/>
          <w:szCs w:val="18"/>
          <w:lang w:val="es-MX"/>
        </w:rPr>
        <w:t>Procedimiento</w:t>
      </w:r>
      <w:bookmarkEnd w:id="1"/>
      <w:bookmarkEnd w:id="2"/>
    </w:p>
    <w:p w:rsidR="00937FDD" w:rsidRPr="00937FDD" w:rsidRDefault="00937FDD" w:rsidP="00937FDD">
      <w:pPr>
        <w:rPr>
          <w:lang w:val="es-MX"/>
        </w:rPr>
      </w:pPr>
    </w:p>
    <w:p w:rsidR="00261B94" w:rsidRPr="00937FDD" w:rsidRDefault="00261B94" w:rsidP="00937FDD">
      <w:pPr>
        <w:pStyle w:val="Prrafodelista"/>
        <w:numPr>
          <w:ilvl w:val="1"/>
          <w:numId w:val="33"/>
        </w:numPr>
        <w:ind w:right="-2"/>
        <w:rPr>
          <w:rFonts w:ascii="Book Antiqua" w:hAnsi="Book Antiqua" w:cs="Arial"/>
          <w:szCs w:val="22"/>
          <w:lang w:val="es-MX"/>
        </w:rPr>
      </w:pPr>
      <w:bookmarkStart w:id="4" w:name="_Toc74831996"/>
      <w:bookmarkStart w:id="5" w:name="_Toc83903298"/>
      <w:bookmarkStart w:id="6" w:name="_Toc85112294"/>
      <w:r w:rsidRPr="00937FDD">
        <w:rPr>
          <w:rStyle w:val="Ttulo2Car"/>
          <w:rFonts w:ascii="Book Antiqua" w:hAnsi="Book Antiqua"/>
          <w:sz w:val="22"/>
          <w:szCs w:val="18"/>
        </w:rPr>
        <w:t>Objetivo del procedimiento:</w:t>
      </w:r>
      <w:bookmarkEnd w:id="4"/>
      <w:bookmarkEnd w:id="5"/>
      <w:bookmarkEnd w:id="6"/>
      <w:r w:rsidRPr="00937FDD">
        <w:rPr>
          <w:rFonts w:ascii="Book Antiqua" w:hAnsi="Book Antiqua" w:cs="Arial"/>
          <w:sz w:val="20"/>
          <w:lang w:val="es-MX"/>
        </w:rPr>
        <w:t xml:space="preserve"> </w:t>
      </w:r>
      <w:bookmarkStart w:id="7" w:name="_Toc74831997"/>
      <w:r w:rsidR="0073553E">
        <w:rPr>
          <w:rFonts w:ascii="Book Antiqua" w:hAnsi="Book Antiqua" w:cs="Arial"/>
          <w:i/>
          <w:iCs/>
          <w:szCs w:val="22"/>
          <w:lang w:val="es-MX"/>
        </w:rPr>
        <w:t xml:space="preserve">Definir los pasos generales a seguir por parte de los Centros de Responsabilidad, oficinas y despachos judiciales con relación al seguimiento </w:t>
      </w:r>
      <w:r w:rsidR="000A27BD">
        <w:rPr>
          <w:rFonts w:ascii="Book Antiqua" w:hAnsi="Book Antiqua" w:cs="Arial"/>
          <w:i/>
          <w:iCs/>
          <w:szCs w:val="22"/>
          <w:lang w:val="es-MX"/>
        </w:rPr>
        <w:t xml:space="preserve">de los planes anuales operativos. </w:t>
      </w:r>
      <w:r w:rsidRPr="00937FDD">
        <w:rPr>
          <w:rFonts w:ascii="Book Antiqua" w:hAnsi="Book Antiqua" w:cs="Arial"/>
          <w:i/>
          <w:iCs/>
          <w:szCs w:val="22"/>
          <w:lang w:val="es-MX"/>
        </w:rPr>
        <w:t xml:space="preserve"> </w:t>
      </w:r>
    </w:p>
    <w:p w:rsidR="00937FDD" w:rsidRDefault="00937FDD" w:rsidP="00937FDD">
      <w:pPr>
        <w:pStyle w:val="Prrafodelista"/>
        <w:ind w:left="941" w:right="-2"/>
        <w:rPr>
          <w:rFonts w:ascii="Book Antiqua" w:hAnsi="Book Antiqua" w:cs="Arial"/>
          <w:bCs/>
          <w:i/>
          <w:kern w:val="32"/>
          <w:sz w:val="20"/>
          <w:lang w:bidi="en-US"/>
        </w:rPr>
      </w:pPr>
      <w:bookmarkStart w:id="8" w:name="_Toc83903299"/>
      <w:bookmarkStart w:id="9" w:name="_Toc85112295"/>
    </w:p>
    <w:p w:rsidR="00937FDD" w:rsidRDefault="00937FDD" w:rsidP="00937FDD">
      <w:pPr>
        <w:pStyle w:val="Prrafodelista"/>
        <w:ind w:left="941" w:right="-2"/>
        <w:rPr>
          <w:rFonts w:ascii="Book Antiqua" w:hAnsi="Book Antiqua" w:cs="Arial"/>
          <w:bCs/>
          <w:i/>
          <w:kern w:val="32"/>
          <w:sz w:val="20"/>
          <w:lang w:bidi="en-US"/>
        </w:rPr>
      </w:pPr>
    </w:p>
    <w:p w:rsidR="00261B94" w:rsidRPr="00937FDD" w:rsidRDefault="00261B94" w:rsidP="00937FDD">
      <w:pPr>
        <w:pStyle w:val="Prrafodelista"/>
        <w:numPr>
          <w:ilvl w:val="1"/>
          <w:numId w:val="33"/>
        </w:numPr>
        <w:ind w:right="-2"/>
        <w:rPr>
          <w:rFonts w:ascii="Book Antiqua" w:hAnsi="Book Antiqua" w:cs="Arial"/>
          <w:szCs w:val="22"/>
          <w:lang w:val="es-MX"/>
        </w:rPr>
      </w:pPr>
      <w:r w:rsidRPr="00937FDD">
        <w:rPr>
          <w:rStyle w:val="Ttulo2Car"/>
          <w:rFonts w:ascii="Book Antiqua" w:hAnsi="Book Antiqua"/>
          <w:sz w:val="22"/>
          <w:szCs w:val="18"/>
        </w:rPr>
        <w:t>Alcance</w:t>
      </w:r>
      <w:r w:rsidR="00F91A7C" w:rsidRPr="00F91A7C">
        <w:rPr>
          <w:rStyle w:val="Ttulo2Car"/>
          <w:rFonts w:ascii="Book Antiqua" w:hAnsi="Book Antiqua"/>
          <w:sz w:val="22"/>
          <w:szCs w:val="18"/>
        </w:rPr>
        <w:t xml:space="preserve"> </w:t>
      </w:r>
      <w:r w:rsidR="00F91A7C" w:rsidRPr="00937FDD">
        <w:rPr>
          <w:rStyle w:val="Ttulo2Car"/>
          <w:rFonts w:ascii="Book Antiqua" w:hAnsi="Book Antiqua"/>
          <w:sz w:val="22"/>
          <w:szCs w:val="18"/>
        </w:rPr>
        <w:t>del procedimiento</w:t>
      </w:r>
      <w:r w:rsidRPr="00937FDD">
        <w:rPr>
          <w:rStyle w:val="Ttulo2Car"/>
          <w:rFonts w:ascii="Book Antiqua" w:hAnsi="Book Antiqua"/>
          <w:sz w:val="22"/>
          <w:szCs w:val="18"/>
        </w:rPr>
        <w:t>:</w:t>
      </w:r>
      <w:bookmarkEnd w:id="7"/>
      <w:bookmarkEnd w:id="8"/>
      <w:bookmarkEnd w:id="9"/>
      <w:r w:rsidRPr="00937FDD">
        <w:rPr>
          <w:rFonts w:ascii="Book Antiqua" w:hAnsi="Book Antiqua" w:cs="Arial"/>
          <w:b/>
          <w:bCs/>
          <w:sz w:val="20"/>
          <w:lang w:val="es-MX"/>
        </w:rPr>
        <w:t xml:space="preserve"> </w:t>
      </w:r>
      <w:r w:rsidR="000A27BD">
        <w:rPr>
          <w:rFonts w:ascii="Book Antiqua" w:hAnsi="Book Antiqua" w:cs="Arial"/>
          <w:i/>
          <w:iCs/>
          <w:szCs w:val="22"/>
          <w:lang w:val="es-MX"/>
        </w:rPr>
        <w:t xml:space="preserve">Este procedimiento se encuentra orientado para el seguimiento de los Planes Anuales Operativos de las oficinas y despachos judiciales, que cuentan con Centros de Responsabilidad. </w:t>
      </w:r>
      <w:bookmarkStart w:id="10" w:name="_Toc74831998"/>
    </w:p>
    <w:p w:rsidR="00937FDD" w:rsidRDefault="00937FDD" w:rsidP="00937FDD">
      <w:pPr>
        <w:pStyle w:val="Prrafodelista"/>
        <w:ind w:left="941" w:right="-2"/>
        <w:rPr>
          <w:rFonts w:ascii="Book Antiqua" w:hAnsi="Book Antiqua" w:cs="Arial"/>
          <w:bCs/>
          <w:i/>
          <w:kern w:val="32"/>
          <w:sz w:val="20"/>
          <w:lang w:bidi="en-US"/>
        </w:rPr>
      </w:pPr>
      <w:bookmarkStart w:id="11" w:name="_Toc83903300"/>
      <w:bookmarkStart w:id="12" w:name="_Toc85112296"/>
    </w:p>
    <w:p w:rsidR="00937FDD" w:rsidRDefault="00937FDD" w:rsidP="00937FDD">
      <w:pPr>
        <w:pStyle w:val="Prrafodelista"/>
        <w:ind w:left="941" w:right="-2"/>
        <w:rPr>
          <w:rFonts w:ascii="Book Antiqua" w:hAnsi="Book Antiqua" w:cs="Arial"/>
          <w:bCs/>
          <w:i/>
          <w:kern w:val="32"/>
          <w:sz w:val="20"/>
          <w:lang w:bidi="en-US"/>
        </w:rPr>
      </w:pPr>
    </w:p>
    <w:p w:rsidR="00261B94" w:rsidRPr="00937FDD" w:rsidRDefault="00261B94" w:rsidP="00937FDD">
      <w:pPr>
        <w:pStyle w:val="Prrafodelista"/>
        <w:numPr>
          <w:ilvl w:val="1"/>
          <w:numId w:val="33"/>
        </w:numPr>
        <w:ind w:right="-2"/>
        <w:rPr>
          <w:rFonts w:ascii="Book Antiqua" w:hAnsi="Book Antiqua" w:cs="Arial"/>
          <w:bCs/>
          <w:i/>
          <w:kern w:val="32"/>
          <w:sz w:val="20"/>
          <w:lang w:bidi="en-US"/>
        </w:rPr>
      </w:pPr>
      <w:r w:rsidRPr="00937FDD">
        <w:rPr>
          <w:rStyle w:val="Ttulo2Car"/>
          <w:rFonts w:ascii="Book Antiqua" w:hAnsi="Book Antiqua"/>
          <w:sz w:val="22"/>
          <w:szCs w:val="18"/>
        </w:rPr>
        <w:t>Limitaciones</w:t>
      </w:r>
      <w:r w:rsidR="00F91A7C">
        <w:rPr>
          <w:rStyle w:val="Ttulo2Car"/>
          <w:rFonts w:ascii="Book Antiqua" w:hAnsi="Book Antiqua"/>
          <w:sz w:val="22"/>
          <w:szCs w:val="18"/>
        </w:rPr>
        <w:t xml:space="preserve"> </w:t>
      </w:r>
      <w:r w:rsidR="00F91A7C" w:rsidRPr="00937FDD">
        <w:rPr>
          <w:rStyle w:val="Ttulo2Car"/>
          <w:rFonts w:ascii="Book Antiqua" w:hAnsi="Book Antiqua"/>
          <w:sz w:val="22"/>
          <w:szCs w:val="18"/>
        </w:rPr>
        <w:t>del procedimiento</w:t>
      </w:r>
      <w:r w:rsidRPr="00937FDD">
        <w:rPr>
          <w:rStyle w:val="Ttulo2Car"/>
          <w:rFonts w:ascii="Book Antiqua" w:hAnsi="Book Antiqua"/>
          <w:b w:val="0"/>
          <w:sz w:val="22"/>
          <w:szCs w:val="18"/>
        </w:rPr>
        <w:t>:</w:t>
      </w:r>
      <w:bookmarkEnd w:id="10"/>
      <w:bookmarkEnd w:id="11"/>
      <w:bookmarkEnd w:id="12"/>
      <w:r w:rsidRPr="00937FDD">
        <w:rPr>
          <w:rFonts w:ascii="Book Antiqua" w:hAnsi="Book Antiqua" w:cs="Arial"/>
          <w:b/>
          <w:bCs/>
          <w:szCs w:val="22"/>
          <w:lang w:val="es-MX"/>
        </w:rPr>
        <w:t xml:space="preserve"> </w:t>
      </w:r>
      <w:r w:rsidR="000A27BD">
        <w:rPr>
          <w:rFonts w:ascii="Book Antiqua" w:hAnsi="Book Antiqua" w:cs="Arial"/>
          <w:i/>
          <w:iCs/>
          <w:szCs w:val="22"/>
          <w:lang w:val="es-MX"/>
        </w:rPr>
        <w:t xml:space="preserve">Este procedimiento no aplica para las comisiones institucionales. </w:t>
      </w:r>
      <w:r w:rsidRPr="00937FDD">
        <w:rPr>
          <w:rFonts w:ascii="Book Antiqua" w:hAnsi="Book Antiqua" w:cs="Arial"/>
          <w:i/>
          <w:iCs/>
          <w:szCs w:val="22"/>
          <w:lang w:val="es-MX"/>
        </w:rPr>
        <w:t xml:space="preserve"> </w:t>
      </w:r>
    </w:p>
    <w:p w:rsidR="00261B94" w:rsidRPr="004E4FCC" w:rsidRDefault="00261B94" w:rsidP="00B576AC">
      <w:pPr>
        <w:pStyle w:val="Prrafodelista"/>
        <w:ind w:left="941" w:right="-2"/>
        <w:rPr>
          <w:rFonts w:ascii="Book Antiqua" w:hAnsi="Book Antiqua" w:cs="Arial"/>
          <w:szCs w:val="22"/>
          <w:lang w:val="es-MX"/>
        </w:rPr>
      </w:pPr>
    </w:p>
    <w:bookmarkEnd w:id="3"/>
    <w:p w:rsidR="00261B94" w:rsidRDefault="00261B94" w:rsidP="00B576AC">
      <w:pPr>
        <w:spacing w:after="0"/>
        <w:ind w:left="0"/>
        <w:rPr>
          <w:rFonts w:ascii="Book Antiqua" w:hAnsi="Book Antiqua" w:cs="Arial"/>
          <w:bCs/>
          <w:i/>
          <w:color w:val="BDD6EE" w:themeColor="accent5" w:themeTint="66"/>
          <w:kern w:val="32"/>
        </w:rPr>
      </w:pPr>
    </w:p>
    <w:p w:rsidR="005D5CFB" w:rsidRDefault="005D5CFB" w:rsidP="00B576AC">
      <w:pPr>
        <w:spacing w:after="0"/>
        <w:ind w:left="0"/>
        <w:rPr>
          <w:rFonts w:ascii="Book Antiqua" w:hAnsi="Book Antiqua" w:cs="Arial"/>
          <w:i/>
          <w:iCs/>
          <w:szCs w:val="22"/>
          <w:lang w:val="es-MX"/>
        </w:rPr>
        <w:sectPr w:rsidR="005D5CFB" w:rsidSect="000D5744">
          <w:headerReference w:type="default" r:id="rId8"/>
          <w:footerReference w:type="default" r:id="rId9"/>
          <w:headerReference w:type="first" r:id="rId10"/>
          <w:footerReference w:type="first" r:id="rId11"/>
          <w:pgSz w:w="12242" w:h="15842" w:code="1"/>
          <w:pgMar w:top="1985" w:right="1418" w:bottom="1701" w:left="1418" w:header="709" w:footer="709" w:gutter="0"/>
          <w:cols w:space="708"/>
          <w:titlePg/>
          <w:docGrid w:linePitch="360"/>
        </w:sectPr>
      </w:pPr>
    </w:p>
    <w:p w:rsidR="00C463A9" w:rsidRDefault="00C463A9"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p w:rsidR="005D5CFB" w:rsidRDefault="005D5CFB" w:rsidP="00B576AC">
      <w:pPr>
        <w:spacing w:after="0"/>
        <w:ind w:left="0"/>
        <w:rPr>
          <w:rFonts w:ascii="Book Antiqua" w:hAnsi="Book Antiqua" w:cs="Arial"/>
          <w:i/>
          <w:iCs/>
          <w:szCs w:val="22"/>
          <w:lang w:val="es-MX"/>
        </w:rPr>
      </w:pPr>
    </w:p>
    <w:tbl>
      <w:tblPr>
        <w:tblStyle w:val="Tablaconcuadrcula"/>
        <w:tblW w:w="11194" w:type="dxa"/>
        <w:jc w:val="center"/>
        <w:tblLayout w:type="fixed"/>
        <w:tblLook w:val="01E0" w:firstRow="1" w:lastRow="1" w:firstColumn="1" w:lastColumn="1" w:noHBand="0" w:noVBand="0"/>
      </w:tblPr>
      <w:tblGrid>
        <w:gridCol w:w="1129"/>
        <w:gridCol w:w="1985"/>
        <w:gridCol w:w="1276"/>
        <w:gridCol w:w="4110"/>
        <w:gridCol w:w="1276"/>
        <w:gridCol w:w="1418"/>
      </w:tblGrid>
      <w:tr w:rsidR="002821C0" w:rsidRPr="002821C0" w:rsidTr="186FC4A8">
        <w:trPr>
          <w:trHeight w:val="300"/>
          <w:tblHeader/>
          <w:jc w:val="center"/>
        </w:trPr>
        <w:tc>
          <w:tcPr>
            <w:tcW w:w="1129" w:type="dxa"/>
            <w:shd w:val="clear" w:color="auto" w:fill="F2F2F2" w:themeFill="background1" w:themeFillShade="F2"/>
            <w:vAlign w:val="center"/>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 xml:space="preserve">N° y Nombre de Actividad </w:t>
            </w:r>
          </w:p>
        </w:tc>
        <w:tc>
          <w:tcPr>
            <w:tcW w:w="1985" w:type="dxa"/>
            <w:shd w:val="clear" w:color="auto" w:fill="F2F2F2" w:themeFill="background1" w:themeFillShade="F2"/>
            <w:vAlign w:val="center"/>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N° y Nombre de Tarea</w:t>
            </w:r>
          </w:p>
        </w:tc>
        <w:tc>
          <w:tcPr>
            <w:tcW w:w="1276" w:type="dxa"/>
            <w:shd w:val="clear" w:color="auto" w:fill="F2F2F2" w:themeFill="background1" w:themeFillShade="F2"/>
            <w:vAlign w:val="center"/>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Responsable</w:t>
            </w:r>
          </w:p>
        </w:tc>
        <w:tc>
          <w:tcPr>
            <w:tcW w:w="4110" w:type="dxa"/>
            <w:shd w:val="clear" w:color="auto" w:fill="F2F2F2" w:themeFill="background1" w:themeFillShade="F2"/>
            <w:vAlign w:val="center"/>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 xml:space="preserve">Descripción de la Tarea </w:t>
            </w:r>
          </w:p>
        </w:tc>
        <w:tc>
          <w:tcPr>
            <w:tcW w:w="1276" w:type="dxa"/>
            <w:shd w:val="clear" w:color="auto" w:fill="F2F2F2" w:themeFill="background1" w:themeFillShade="F2"/>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Tiempo estimado de ejecución</w:t>
            </w:r>
          </w:p>
        </w:tc>
        <w:tc>
          <w:tcPr>
            <w:tcW w:w="1418" w:type="dxa"/>
            <w:shd w:val="clear" w:color="auto" w:fill="F2F2F2" w:themeFill="background1" w:themeFillShade="F2"/>
            <w:vAlign w:val="center"/>
          </w:tcPr>
          <w:p w:rsidR="002821C0" w:rsidRPr="002821C0" w:rsidRDefault="002821C0">
            <w:pPr>
              <w:jc w:val="center"/>
              <w:rPr>
                <w:rFonts w:ascii="Book Antiqua" w:eastAsia="Book Antiqua" w:hAnsi="Book Antiqua" w:cs="Book Antiqua"/>
                <w:b/>
                <w:bCs/>
                <w:i/>
                <w:iCs/>
                <w:color w:val="000000" w:themeColor="text1"/>
                <w:sz w:val="18"/>
                <w:szCs w:val="18"/>
              </w:rPr>
            </w:pPr>
            <w:r w:rsidRPr="002821C0">
              <w:rPr>
                <w:rFonts w:ascii="Book Antiqua" w:eastAsia="Book Antiqua" w:hAnsi="Book Antiqua" w:cs="Book Antiqua"/>
                <w:b/>
                <w:bCs/>
                <w:i/>
                <w:iCs/>
                <w:color w:val="000000" w:themeColor="text1"/>
                <w:sz w:val="18"/>
                <w:szCs w:val="18"/>
              </w:rPr>
              <w:t>Observaciones</w:t>
            </w:r>
          </w:p>
        </w:tc>
      </w:tr>
      <w:tr w:rsidR="002821C0" w:rsidRPr="002821C0" w:rsidTr="186FC4A8">
        <w:trPr>
          <w:trHeight w:val="300"/>
          <w:jc w:val="center"/>
        </w:trPr>
        <w:tc>
          <w:tcPr>
            <w:tcW w:w="1129" w:type="dxa"/>
            <w:shd w:val="clear" w:color="auto" w:fill="FFFFFF" w:themeFill="background1"/>
          </w:tcPr>
          <w:p w:rsidR="002821C0" w:rsidRPr="002821C0" w:rsidRDefault="002821C0" w:rsidP="00DA587F">
            <w:pPr>
              <w:rPr>
                <w:rFonts w:ascii="Book Antiqua" w:eastAsia="Book Antiqua" w:hAnsi="Book Antiqua" w:cs="Book Antiqua"/>
                <w:i/>
                <w:iCs/>
                <w:color w:val="000000" w:themeColor="text1"/>
                <w:sz w:val="18"/>
                <w:szCs w:val="18"/>
              </w:rPr>
            </w:pPr>
            <w:r w:rsidRPr="186FC4A8">
              <w:rPr>
                <w:rFonts w:ascii="Book Antiqua" w:eastAsia="Book Antiqua" w:hAnsi="Book Antiqua" w:cs="Book Antiqua"/>
                <w:i/>
                <w:iCs/>
                <w:color w:val="000000" w:themeColor="text1"/>
                <w:sz w:val="18"/>
                <w:szCs w:val="18"/>
              </w:rPr>
              <w:t>1.Actualización de objetivos y metas operativas mensualmente.</w:t>
            </w:r>
          </w:p>
        </w:tc>
        <w:tc>
          <w:tcPr>
            <w:tcW w:w="1985" w:type="dxa"/>
            <w:shd w:val="clear" w:color="auto" w:fill="FFFFFF" w:themeFill="background1"/>
          </w:tcPr>
          <w:p w:rsidR="002821C0" w:rsidRPr="002821C0" w:rsidRDefault="002821C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1.1. Actualizar los objetivos y metas operativos en el Sistema PAO, al menos mensualmente, conforme los lineamientos dados por la Dirección de Planificación.</w:t>
            </w:r>
          </w:p>
        </w:tc>
        <w:tc>
          <w:tcPr>
            <w:tcW w:w="1276" w:type="dxa"/>
            <w:shd w:val="clear" w:color="auto" w:fill="FFFFFF" w:themeFill="background1"/>
          </w:tcPr>
          <w:p w:rsidR="002821C0" w:rsidRPr="002821C0" w:rsidRDefault="002821C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Oficina y Despacho Judicial</w:t>
            </w:r>
          </w:p>
        </w:tc>
        <w:tc>
          <w:tcPr>
            <w:tcW w:w="4110" w:type="dxa"/>
            <w:shd w:val="clear" w:color="auto" w:fill="FFFFFF" w:themeFill="background1"/>
          </w:tcPr>
          <w:p w:rsidR="002821C0" w:rsidRPr="002821C0" w:rsidRDefault="002821C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Las oficinas y despachos judiciales actualizarán los objetivos y metas en el Sistema PAO, mensualmente.</w:t>
            </w:r>
          </w:p>
          <w:p w:rsidR="002821C0" w:rsidRPr="002821C0" w:rsidRDefault="002821C0">
            <w:pPr>
              <w:rPr>
                <w:rFonts w:ascii="Book Antiqua" w:eastAsia="Book Antiqua" w:hAnsi="Book Antiqua" w:cs="Book Antiqua"/>
                <w:i/>
                <w:iCs/>
                <w:color w:val="000000" w:themeColor="text1"/>
                <w:sz w:val="18"/>
                <w:szCs w:val="18"/>
              </w:rPr>
            </w:pPr>
          </w:p>
          <w:p w:rsidR="002821C0" w:rsidRPr="002821C0" w:rsidRDefault="002821C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 xml:space="preserve">Por tanto, es responsabilidad de las jefaturas de las oficinas y despachos </w:t>
            </w:r>
            <w:proofErr w:type="gramStart"/>
            <w:r w:rsidRPr="002821C0">
              <w:rPr>
                <w:rFonts w:ascii="Book Antiqua" w:eastAsia="Book Antiqua" w:hAnsi="Book Antiqua" w:cs="Book Antiqua"/>
                <w:i/>
                <w:iCs/>
                <w:color w:val="000000" w:themeColor="text1"/>
                <w:sz w:val="18"/>
                <w:szCs w:val="18"/>
              </w:rPr>
              <w:t>judiciales  velar</w:t>
            </w:r>
            <w:proofErr w:type="gramEnd"/>
            <w:r w:rsidRPr="002821C0">
              <w:rPr>
                <w:rFonts w:ascii="Book Antiqua" w:eastAsia="Book Antiqua" w:hAnsi="Book Antiqua" w:cs="Book Antiqua"/>
                <w:i/>
                <w:iCs/>
                <w:color w:val="000000" w:themeColor="text1"/>
                <w:sz w:val="18"/>
                <w:szCs w:val="18"/>
              </w:rPr>
              <w:t xml:space="preserve"> que los documentos cargados en el Sistema PAO, correspondan a las evidencias correctas que respaldan el cumplimiento de sus objetivos y metas.</w:t>
            </w:r>
          </w:p>
          <w:p w:rsidR="002821C0" w:rsidRPr="002821C0" w:rsidRDefault="002821C0">
            <w:pPr>
              <w:rPr>
                <w:rFonts w:ascii="Book Antiqua" w:eastAsia="Book Antiqua" w:hAnsi="Book Antiqua" w:cs="Book Antiqua"/>
                <w:i/>
                <w:iCs/>
                <w:color w:val="000000" w:themeColor="text1"/>
                <w:sz w:val="18"/>
                <w:szCs w:val="18"/>
              </w:rPr>
            </w:pPr>
          </w:p>
        </w:tc>
        <w:tc>
          <w:tcPr>
            <w:tcW w:w="1276" w:type="dxa"/>
            <w:shd w:val="clear" w:color="auto" w:fill="FFFFFF" w:themeFill="background1"/>
          </w:tcPr>
          <w:p w:rsidR="002821C0" w:rsidRPr="002821C0" w:rsidRDefault="00C9764B">
            <w:pPr>
              <w:rPr>
                <w:rFonts w:ascii="Book Antiqua" w:eastAsia="Book Antiqua" w:hAnsi="Book Antiqua" w:cs="Book Antiqua"/>
                <w:i/>
                <w:iCs/>
                <w:color w:val="000000" w:themeColor="text1"/>
                <w:sz w:val="18"/>
                <w:szCs w:val="18"/>
              </w:rPr>
            </w:pPr>
            <w:r>
              <w:rPr>
                <w:rFonts w:ascii="Book Antiqua" w:eastAsia="Book Antiqua" w:hAnsi="Book Antiqua" w:cs="Book Antiqua"/>
                <w:i/>
                <w:iCs/>
                <w:color w:val="000000" w:themeColor="text1"/>
                <w:sz w:val="18"/>
                <w:szCs w:val="18"/>
              </w:rPr>
              <w:t>Mensualmente</w:t>
            </w:r>
            <w:r w:rsidR="002821C0" w:rsidRPr="002821C0">
              <w:rPr>
                <w:rFonts w:ascii="Book Antiqua" w:eastAsia="Book Antiqua" w:hAnsi="Book Antiqua" w:cs="Book Antiqua"/>
                <w:i/>
                <w:iCs/>
                <w:color w:val="000000" w:themeColor="text1"/>
                <w:sz w:val="18"/>
                <w:szCs w:val="18"/>
              </w:rPr>
              <w:t xml:space="preserve"> </w:t>
            </w:r>
          </w:p>
        </w:tc>
        <w:tc>
          <w:tcPr>
            <w:tcW w:w="1418" w:type="dxa"/>
            <w:shd w:val="clear" w:color="auto" w:fill="FFFFFF" w:themeFill="background1"/>
          </w:tcPr>
          <w:p w:rsidR="002821C0" w:rsidRPr="002821C0" w:rsidRDefault="002821C0">
            <w:pPr>
              <w:rPr>
                <w:rFonts w:ascii="Book Antiqua" w:eastAsia="Book Antiqua" w:hAnsi="Book Antiqua" w:cs="Book Antiqua"/>
                <w:i/>
                <w:iCs/>
                <w:color w:val="000000" w:themeColor="text1"/>
                <w:sz w:val="18"/>
                <w:szCs w:val="18"/>
              </w:rPr>
            </w:pPr>
            <w:r w:rsidRPr="002821C0">
              <w:rPr>
                <w:rFonts w:ascii="Book Antiqua" w:eastAsia="Book Antiqua" w:hAnsi="Book Antiqua" w:cs="Book Antiqua"/>
                <w:i/>
                <w:iCs/>
                <w:color w:val="000000" w:themeColor="text1"/>
                <w:sz w:val="18"/>
                <w:szCs w:val="18"/>
              </w:rPr>
              <w:t>No indica.</w:t>
            </w:r>
          </w:p>
        </w:tc>
      </w:tr>
      <w:tr w:rsidR="002821C0" w:rsidRPr="002821C0" w:rsidTr="186FC4A8">
        <w:trPr>
          <w:trHeight w:val="300"/>
          <w:jc w:val="center"/>
        </w:trPr>
        <w:tc>
          <w:tcPr>
            <w:tcW w:w="1129" w:type="dxa"/>
            <w:vMerge w:val="restart"/>
          </w:tcPr>
          <w:p w:rsidR="002821C0" w:rsidRPr="002821C0" w:rsidRDefault="002821C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t>2. Seguimiento al Plan Anual Operativo por parte del Centro de Responsabilidad</w:t>
            </w:r>
          </w:p>
        </w:tc>
        <w:tc>
          <w:tcPr>
            <w:tcW w:w="1985"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t>2.1</w:t>
            </w:r>
            <w:r w:rsidRPr="002821C0">
              <w:rPr>
                <w:rFonts w:ascii="Book Antiqua" w:eastAsia="Book Antiqua" w:hAnsi="Book Antiqua" w:cs="Book Antiqua"/>
                <w:i/>
                <w:iCs/>
                <w:sz w:val="18"/>
                <w:szCs w:val="18"/>
              </w:rPr>
              <w:t xml:space="preserve"> Generar, al menos, Trimestralmente el reporte denominado “Avance por circuito o programa”.</w:t>
            </w:r>
          </w:p>
        </w:tc>
        <w:tc>
          <w:tcPr>
            <w:tcW w:w="1276"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Encargado del Centro de Responsabilidad</w:t>
            </w:r>
          </w:p>
        </w:tc>
        <w:tc>
          <w:tcPr>
            <w:tcW w:w="4110"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Los Centros de Responsabilidad, al menos trimestralmente, generarán el Reporte denominado “Avance por circuito o programa” del Sistema PAO,  para obtener la información del registro de avance del cumplimiento de las oficinas adscritas.</w:t>
            </w:r>
          </w:p>
          <w:p w:rsidR="002821C0" w:rsidRPr="002821C0" w:rsidRDefault="002821C0">
            <w:pPr>
              <w:rPr>
                <w:rFonts w:ascii="Book Antiqua" w:eastAsia="Book Antiqua" w:hAnsi="Book Antiqua" w:cs="Book Antiqua"/>
                <w:i/>
                <w:iCs/>
                <w:sz w:val="18"/>
                <w:szCs w:val="18"/>
              </w:rPr>
            </w:pPr>
          </w:p>
        </w:tc>
        <w:tc>
          <w:tcPr>
            <w:tcW w:w="1276" w:type="dxa"/>
          </w:tcPr>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10 minutos</w:t>
            </w:r>
          </w:p>
        </w:tc>
        <w:tc>
          <w:tcPr>
            <w:tcW w:w="1418"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La persona que ingrese al Sistema PAO para realizar el informe deberá contar con los perfiles “encargado de oficina” y “reportes PAO”.</w:t>
            </w: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p>
        </w:tc>
      </w:tr>
      <w:tr w:rsidR="002821C0" w:rsidRPr="002821C0" w:rsidTr="186FC4A8">
        <w:trPr>
          <w:trHeight w:val="840"/>
          <w:jc w:val="center"/>
        </w:trPr>
        <w:tc>
          <w:tcPr>
            <w:tcW w:w="1129" w:type="dxa"/>
            <w:vMerge/>
          </w:tcPr>
          <w:p w:rsidR="002821C0" w:rsidRPr="002821C0" w:rsidRDefault="002821C0">
            <w:pPr>
              <w:rPr>
                <w:rFonts w:ascii="Book Antiqua" w:hAnsi="Book Antiqua"/>
                <w:sz w:val="18"/>
                <w:szCs w:val="18"/>
              </w:rPr>
            </w:pPr>
          </w:p>
        </w:tc>
        <w:tc>
          <w:tcPr>
            <w:tcW w:w="1985"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sz w:val="18"/>
                <w:szCs w:val="18"/>
              </w:rPr>
              <w:t xml:space="preserve">2.2 </w:t>
            </w:r>
            <w:r w:rsidRPr="002821C0">
              <w:rPr>
                <w:rFonts w:ascii="Book Antiqua" w:eastAsia="Book Antiqua" w:hAnsi="Book Antiqua" w:cs="Book Antiqua"/>
                <w:i/>
                <w:iCs/>
                <w:sz w:val="18"/>
                <w:szCs w:val="18"/>
              </w:rPr>
              <w:t>Analizar los resultados obtenidos del reporte “Avance por circuito o programa” y gestionar las acciones que correspondan conforme sus competencias.</w:t>
            </w:r>
          </w:p>
        </w:tc>
        <w:tc>
          <w:tcPr>
            <w:tcW w:w="1276" w:type="dxa"/>
          </w:tcPr>
          <w:p w:rsidR="002821C0" w:rsidRPr="002821C0" w:rsidRDefault="002821C0">
            <w:pPr>
              <w:rPr>
                <w:rFonts w:ascii="Book Antiqua" w:hAnsi="Book Antiqua"/>
                <w:sz w:val="18"/>
                <w:szCs w:val="18"/>
              </w:rPr>
            </w:pPr>
            <w:r w:rsidRPr="002821C0">
              <w:rPr>
                <w:rFonts w:ascii="Book Antiqua" w:eastAsia="Book Antiqua" w:hAnsi="Book Antiqua" w:cs="Book Antiqua"/>
                <w:i/>
                <w:iCs/>
                <w:sz w:val="18"/>
                <w:szCs w:val="18"/>
              </w:rPr>
              <w:t>Encargado del Centro de Responsabilidad</w:t>
            </w:r>
          </w:p>
        </w:tc>
        <w:tc>
          <w:tcPr>
            <w:tcW w:w="4110"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El encargado del Centro de Responsabilidad analizará los resultados obtenidos del reporte de avance del cumplimiento de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por parte de las oficinas y despachos bajo su responsabilidad, con el fin de tomar las acciones que correspondan, según sus competencias.</w:t>
            </w: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Para esta labor, se podrá hacer uso de la mejora en el Sistema PAO, que permite la visualización y revisión de los documentos cargados por las oficinas y despachos judiciales que evidencian el avance y cumplimiento de sus objetivos y metas. Esta mejora contribuye con la calidad de los seguimientos a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w:t>
            </w: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b/>
                <w:bCs/>
                <w:i/>
                <w:iCs/>
                <w:sz w:val="18"/>
                <w:szCs w:val="18"/>
              </w:rPr>
            </w:pPr>
          </w:p>
          <w:p w:rsidR="002821C0" w:rsidRPr="002821C0" w:rsidRDefault="002821C0">
            <w:pPr>
              <w:rPr>
                <w:rFonts w:ascii="Book Antiqua" w:eastAsia="Book Antiqua" w:hAnsi="Book Antiqua" w:cs="Book Antiqua"/>
                <w:b/>
                <w:bCs/>
                <w:i/>
                <w:iCs/>
                <w:sz w:val="18"/>
                <w:szCs w:val="18"/>
              </w:rPr>
            </w:pPr>
          </w:p>
          <w:p w:rsidR="002821C0" w:rsidRPr="002821C0" w:rsidRDefault="002821C0">
            <w:pPr>
              <w:rPr>
                <w:rFonts w:ascii="Book Antiqua" w:eastAsia="Book Antiqua" w:hAnsi="Book Antiqua" w:cs="Book Antiqua"/>
                <w:b/>
                <w:bCs/>
                <w:i/>
                <w:iCs/>
                <w:sz w:val="18"/>
                <w:szCs w:val="18"/>
              </w:rPr>
            </w:pPr>
          </w:p>
        </w:tc>
        <w:tc>
          <w:tcPr>
            <w:tcW w:w="1276"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Es importante indicar que, en el análisis del cumplimiento del avance, se debe realizar según los lineamientos  emitidos por la Dirección de Planificación.</w:t>
            </w: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Adicionalmente, se debe gestionar el seguimiento de manera oportuna, y procurar que las oficinas judiciales tengan avances en sus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al finalizar el primer semestre del año en ejecución, dado que no deberían tener 0% en su cumplimiento a esa fecha. </w:t>
            </w:r>
          </w:p>
        </w:tc>
      </w:tr>
      <w:tr w:rsidR="002821C0" w:rsidRPr="002821C0" w:rsidTr="186FC4A8">
        <w:trPr>
          <w:trHeight w:val="300"/>
          <w:jc w:val="center"/>
        </w:trPr>
        <w:tc>
          <w:tcPr>
            <w:tcW w:w="1129" w:type="dxa"/>
            <w:vAlign w:val="center"/>
          </w:tcPr>
          <w:p w:rsidR="002821C0" w:rsidRPr="002821C0" w:rsidRDefault="002821C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t xml:space="preserve"> </w:t>
            </w:r>
          </w:p>
        </w:tc>
        <w:tc>
          <w:tcPr>
            <w:tcW w:w="1985" w:type="dxa"/>
            <w:vAlign w:val="center"/>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t xml:space="preserve">2.3 </w:t>
            </w:r>
            <w:r w:rsidRPr="002821C0">
              <w:rPr>
                <w:rFonts w:ascii="Book Antiqua" w:eastAsia="Book Antiqua" w:hAnsi="Book Antiqua" w:cs="Book Antiqua"/>
                <w:i/>
                <w:iCs/>
                <w:sz w:val="18"/>
                <w:szCs w:val="18"/>
              </w:rPr>
              <w:t xml:space="preserve">Confeccionar un informe sobre el avance de cumplimiento del PAO de las oficinas adscritas al Centro de Responsabilidad. </w:t>
            </w:r>
          </w:p>
          <w:p w:rsidR="002821C0" w:rsidRPr="002821C0" w:rsidRDefault="002821C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u w:val="single"/>
              </w:rPr>
              <w:t>Nota importante:</w:t>
            </w:r>
            <w:r w:rsidRPr="002821C0">
              <w:rPr>
                <w:rFonts w:ascii="Book Antiqua" w:eastAsia="Book Antiqua" w:hAnsi="Book Antiqua" w:cs="Book Antiqua"/>
                <w:b/>
                <w:bCs/>
                <w:i/>
                <w:iCs/>
                <w:sz w:val="18"/>
                <w:szCs w:val="18"/>
              </w:rPr>
              <w:t xml:space="preserve"> Este paso aplica únicamente para las Administraciones Regionales, en cuanto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 </w:t>
            </w:r>
          </w:p>
        </w:tc>
        <w:tc>
          <w:tcPr>
            <w:tcW w:w="1276" w:type="dxa"/>
          </w:tcPr>
          <w:p w:rsidR="002821C0" w:rsidRPr="002821C0" w:rsidRDefault="002821C0">
            <w:pPr>
              <w:rPr>
                <w:rFonts w:ascii="Book Antiqua" w:eastAsia="Book Antiqua" w:hAnsi="Book Antiqua" w:cs="Book Antiqua"/>
                <w:sz w:val="18"/>
                <w:szCs w:val="18"/>
              </w:rPr>
            </w:pPr>
            <w:r w:rsidRPr="002821C0">
              <w:rPr>
                <w:rFonts w:ascii="Book Antiqua" w:eastAsia="Book Antiqua" w:hAnsi="Book Antiqua" w:cs="Book Antiqua"/>
                <w:i/>
                <w:iCs/>
                <w:sz w:val="18"/>
                <w:szCs w:val="18"/>
              </w:rPr>
              <w:t>Encargado del Centro de Responsabilidad</w:t>
            </w:r>
          </w:p>
        </w:tc>
        <w:tc>
          <w:tcPr>
            <w:tcW w:w="4110" w:type="dxa"/>
            <w:vAlign w:val="center"/>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Una vez analizada la información, el Centro de Responsabilidad confeccionará un informe al Consejo de Administración con los resultados obtenidos de las oficinas.</w:t>
            </w: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u w:val="single"/>
              </w:rPr>
              <w:t>Nota importante:</w:t>
            </w:r>
            <w:r w:rsidRPr="002821C0">
              <w:rPr>
                <w:rFonts w:ascii="Book Antiqua" w:eastAsia="Book Antiqua" w:hAnsi="Book Antiqua" w:cs="Book Antiqua"/>
                <w:b/>
                <w:bCs/>
                <w:i/>
                <w:iCs/>
                <w:sz w:val="18"/>
                <w:szCs w:val="18"/>
              </w:rPr>
              <w:t xml:space="preserve"> Este paso aplica únicamente para las Administraciones Regionales, en cuanto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w:t>
            </w:r>
          </w:p>
        </w:tc>
        <w:tc>
          <w:tcPr>
            <w:tcW w:w="1276" w:type="dxa"/>
            <w:vAlign w:val="center"/>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vAlign w:val="center"/>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Este informe es para uso de la Administración y de la Dirección Ejecutiva, según corresponda. </w:t>
            </w: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Los informes oficiales sobre el seguimiento y evaluación de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a nivel institucional, los realizará el Subproceso de Evaluación de la Dirección de Planificación en las fechas que se informa mediante circulares.</w:t>
            </w:r>
          </w:p>
        </w:tc>
      </w:tr>
      <w:tr w:rsidR="002821C0" w:rsidRPr="002821C0" w:rsidTr="186FC4A8">
        <w:trPr>
          <w:trHeight w:val="300"/>
          <w:jc w:val="center"/>
        </w:trPr>
        <w:tc>
          <w:tcPr>
            <w:tcW w:w="1129" w:type="dxa"/>
          </w:tcPr>
          <w:p w:rsidR="002821C0" w:rsidRPr="002821C0" w:rsidRDefault="002821C0">
            <w:pPr>
              <w:rPr>
                <w:rFonts w:ascii="Book Antiqua" w:eastAsia="Book Antiqua" w:hAnsi="Book Antiqua" w:cs="Book Antiqua"/>
                <w:b/>
                <w:bCs/>
                <w:i/>
                <w:iCs/>
                <w:sz w:val="18"/>
                <w:szCs w:val="18"/>
              </w:rPr>
            </w:pPr>
            <w:r w:rsidRPr="002821C0">
              <w:rPr>
                <w:rFonts w:ascii="Book Antiqua" w:eastAsia="Book Antiqua" w:hAnsi="Book Antiqua" w:cs="Book Antiqua"/>
                <w:b/>
                <w:bCs/>
                <w:i/>
                <w:iCs/>
                <w:sz w:val="18"/>
                <w:szCs w:val="18"/>
              </w:rPr>
              <w:t>3.Seguimiento al Plan Anual Operativo por parte del Consejo de Administración</w:t>
            </w:r>
          </w:p>
        </w:tc>
        <w:tc>
          <w:tcPr>
            <w:tcW w:w="1985"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rPr>
              <w:t>3.1</w:t>
            </w:r>
            <w:r w:rsidRPr="002821C0">
              <w:rPr>
                <w:rFonts w:ascii="Book Antiqua" w:eastAsia="Book Antiqua" w:hAnsi="Book Antiqua" w:cs="Book Antiqua"/>
                <w:i/>
                <w:iCs/>
                <w:sz w:val="18"/>
                <w:szCs w:val="18"/>
              </w:rPr>
              <w:t xml:space="preserve"> El Consejo de Administración conoce y acuerda sobre el informe remitido por el Centro de Responsabilidad</w:t>
            </w:r>
          </w:p>
          <w:p w:rsidR="002821C0" w:rsidRPr="002821C0" w:rsidRDefault="002821C0">
            <w:pPr>
              <w:rPr>
                <w:rFonts w:ascii="Book Antiqua" w:eastAsia="Book Antiqua" w:hAnsi="Book Antiqua" w:cs="Book Antiqua"/>
                <w:i/>
                <w:iCs/>
                <w:sz w:val="18"/>
                <w:szCs w:val="18"/>
              </w:rPr>
            </w:pPr>
          </w:p>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b/>
                <w:bCs/>
                <w:i/>
                <w:iCs/>
                <w:sz w:val="18"/>
                <w:szCs w:val="18"/>
                <w:u w:val="single"/>
              </w:rPr>
              <w:t>Nota importante:</w:t>
            </w:r>
            <w:r w:rsidRPr="002821C0">
              <w:rPr>
                <w:rFonts w:ascii="Book Antiqua" w:eastAsia="Book Antiqua" w:hAnsi="Book Antiqua" w:cs="Book Antiqua"/>
                <w:b/>
                <w:bCs/>
                <w:i/>
                <w:iCs/>
                <w:sz w:val="18"/>
                <w:szCs w:val="18"/>
              </w:rPr>
              <w:t xml:space="preserve"> Este paso aplica únicamente al seguimiento de los </w:t>
            </w:r>
            <w:proofErr w:type="spellStart"/>
            <w:r w:rsidRPr="002821C0">
              <w:rPr>
                <w:rFonts w:ascii="Book Antiqua" w:eastAsia="Book Antiqua" w:hAnsi="Book Antiqua" w:cs="Book Antiqua"/>
                <w:b/>
                <w:bCs/>
                <w:i/>
                <w:iCs/>
                <w:sz w:val="18"/>
                <w:szCs w:val="18"/>
              </w:rPr>
              <w:t>PAOs</w:t>
            </w:r>
            <w:proofErr w:type="spellEnd"/>
            <w:r w:rsidRPr="002821C0">
              <w:rPr>
                <w:rFonts w:ascii="Book Antiqua" w:eastAsia="Book Antiqua" w:hAnsi="Book Antiqua" w:cs="Book Antiqua"/>
                <w:b/>
                <w:bCs/>
                <w:i/>
                <w:iCs/>
                <w:sz w:val="18"/>
                <w:szCs w:val="18"/>
              </w:rPr>
              <w:t xml:space="preserve"> del ámbito jurisdiccional.</w:t>
            </w:r>
          </w:p>
        </w:tc>
        <w:tc>
          <w:tcPr>
            <w:tcW w:w="1276"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Consejo de Administración</w:t>
            </w:r>
          </w:p>
        </w:tc>
        <w:tc>
          <w:tcPr>
            <w:tcW w:w="4110"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Consejo de Administración analizará la información del avance de cumplimiento de las oficinas para tomar las acciones correspondientes.</w:t>
            </w:r>
          </w:p>
        </w:tc>
        <w:tc>
          <w:tcPr>
            <w:tcW w:w="1276"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rsidR="002821C0" w:rsidRPr="002821C0" w:rsidRDefault="002821C0">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En caso de considerarlo necesario debido al incumplimiento de las oficinas judiciales, el Consejo de Administración podrá solicitar las justificaciones o ampliaciones, a las instancias correspondientes.</w:t>
            </w:r>
          </w:p>
        </w:tc>
      </w:tr>
      <w:tr w:rsidR="00B96BBE" w:rsidRPr="002821C0" w:rsidTr="00682866">
        <w:trPr>
          <w:trHeight w:val="300"/>
          <w:jc w:val="center"/>
        </w:trPr>
        <w:tc>
          <w:tcPr>
            <w:tcW w:w="1129" w:type="dxa"/>
          </w:tcPr>
          <w:p w:rsidR="00B96BBE" w:rsidRPr="002821C0" w:rsidRDefault="00B96BBE" w:rsidP="00B96BBE">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 xml:space="preserve">4.Vinculación metas estratégicas- Objetivos operativos </w:t>
            </w:r>
          </w:p>
        </w:tc>
        <w:tc>
          <w:tcPr>
            <w:tcW w:w="1985" w:type="dxa"/>
          </w:tcPr>
          <w:p w:rsidR="00B96BBE" w:rsidRPr="002821C0" w:rsidRDefault="00B96BBE" w:rsidP="00B96BBE">
            <w:pPr>
              <w:rPr>
                <w:rFonts w:ascii="Book Antiqua" w:eastAsia="Book Antiqua" w:hAnsi="Book Antiqua" w:cs="Book Antiqua"/>
                <w:b/>
                <w:bCs/>
                <w:sz w:val="18"/>
                <w:szCs w:val="18"/>
              </w:rPr>
            </w:pPr>
            <w:r>
              <w:rPr>
                <w:rFonts w:ascii="Book Antiqua" w:eastAsia="Book Antiqua" w:hAnsi="Book Antiqua" w:cs="Book Antiqua"/>
                <w:b/>
                <w:bCs/>
                <w:i/>
                <w:iCs/>
                <w:sz w:val="18"/>
                <w:szCs w:val="18"/>
              </w:rPr>
              <w:t>Vinculación metas estratégicas- Objetivos</w:t>
            </w:r>
          </w:p>
        </w:tc>
        <w:tc>
          <w:tcPr>
            <w:tcW w:w="1276" w:type="dxa"/>
          </w:tcPr>
          <w:p w:rsidR="00B96BBE" w:rsidRPr="002821C0" w:rsidRDefault="00B96BBE" w:rsidP="00B96BBE">
            <w:pPr>
              <w:rPr>
                <w:rFonts w:ascii="Book Antiqua" w:eastAsia="Book Antiqua" w:hAnsi="Book Antiqua" w:cs="Book Antiqua"/>
                <w:i/>
                <w:iCs/>
                <w:sz w:val="18"/>
                <w:szCs w:val="18"/>
              </w:rPr>
            </w:pPr>
            <w:r w:rsidRPr="002821C0">
              <w:rPr>
                <w:rFonts w:ascii="Book Antiqua" w:eastAsia="Book Antiqua" w:hAnsi="Book Antiqua" w:cs="Book Antiqua"/>
                <w:sz w:val="18"/>
                <w:szCs w:val="18"/>
              </w:rPr>
              <w:t xml:space="preserve">Subproceso de </w:t>
            </w:r>
            <w:r>
              <w:rPr>
                <w:rFonts w:ascii="Book Antiqua" w:eastAsia="Book Antiqua" w:hAnsi="Book Antiqua" w:cs="Book Antiqua"/>
                <w:sz w:val="18"/>
                <w:szCs w:val="18"/>
              </w:rPr>
              <w:t>Planificación estratégica de las Dir</w:t>
            </w:r>
            <w:r w:rsidRPr="002821C0">
              <w:rPr>
                <w:rFonts w:ascii="Book Antiqua" w:eastAsia="Book Antiqua" w:hAnsi="Book Antiqua" w:cs="Book Antiqua"/>
                <w:sz w:val="18"/>
                <w:szCs w:val="18"/>
              </w:rPr>
              <w:t>ección de</w:t>
            </w:r>
            <w:r>
              <w:rPr>
                <w:rFonts w:ascii="Book Antiqua" w:eastAsia="Book Antiqua" w:hAnsi="Book Antiqua" w:cs="Book Antiqua"/>
                <w:sz w:val="18"/>
                <w:szCs w:val="18"/>
              </w:rPr>
              <w:t xml:space="preserve"> </w:t>
            </w:r>
            <w:r w:rsidRPr="002821C0">
              <w:rPr>
                <w:rFonts w:ascii="Book Antiqua" w:eastAsia="Book Antiqua" w:hAnsi="Book Antiqua" w:cs="Book Antiqua"/>
                <w:sz w:val="18"/>
                <w:szCs w:val="18"/>
              </w:rPr>
              <w:t>Planificación</w:t>
            </w:r>
            <w:r>
              <w:rPr>
                <w:rFonts w:ascii="Book Antiqua" w:eastAsia="Book Antiqua" w:hAnsi="Book Antiqua" w:cs="Book Antiqua"/>
                <w:sz w:val="18"/>
                <w:szCs w:val="18"/>
              </w:rPr>
              <w:t xml:space="preserve">-Centro de responsabilidad </w:t>
            </w:r>
          </w:p>
        </w:tc>
        <w:tc>
          <w:tcPr>
            <w:tcW w:w="4110" w:type="dxa"/>
          </w:tcPr>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plan estratégico </w:t>
            </w:r>
            <w:proofErr w:type="spellStart"/>
            <w:r>
              <w:rPr>
                <w:rFonts w:ascii="Book Antiqua" w:eastAsia="Book Antiqua" w:hAnsi="Book Antiqua" w:cs="Book Antiqua"/>
                <w:i/>
                <w:iCs/>
                <w:sz w:val="18"/>
                <w:szCs w:val="18"/>
              </w:rPr>
              <w:t>esta</w:t>
            </w:r>
            <w:proofErr w:type="spellEnd"/>
            <w:r>
              <w:rPr>
                <w:rFonts w:ascii="Book Antiqua" w:eastAsia="Book Antiqua" w:hAnsi="Book Antiqua" w:cs="Book Antiqua"/>
                <w:i/>
                <w:iCs/>
                <w:sz w:val="18"/>
                <w:szCs w:val="18"/>
              </w:rPr>
              <w:t xml:space="preserve"> conformado por los siguientes elementos:</w:t>
            </w:r>
          </w:p>
          <w:p w:rsidR="00B96BBE" w:rsidRDefault="00B96BBE" w:rsidP="00B96BBE">
            <w:pPr>
              <w:rPr>
                <w:rFonts w:ascii="Book Antiqua" w:eastAsia="Book Antiqua" w:hAnsi="Book Antiqua" w:cs="Book Antiqua"/>
                <w:i/>
                <w:iCs/>
                <w:sz w:val="18"/>
                <w:szCs w:val="18"/>
              </w:rPr>
            </w:pPr>
          </w:p>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Temas estratégicos</w:t>
            </w:r>
          </w:p>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Objetivos estratégicos</w:t>
            </w:r>
          </w:p>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Acciones estratégicas</w:t>
            </w:r>
          </w:p>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Indicadores estratégicos</w:t>
            </w:r>
          </w:p>
          <w:p w:rsidR="00B96BBE"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Meta estratégicas</w:t>
            </w:r>
          </w:p>
          <w:p w:rsidR="00B96BBE" w:rsidRDefault="00B96BBE" w:rsidP="00B96BBE">
            <w:pPr>
              <w:rPr>
                <w:rFonts w:ascii="Book Antiqua" w:eastAsia="Book Antiqua" w:hAnsi="Book Antiqua" w:cs="Book Antiqua"/>
                <w:i/>
                <w:iCs/>
                <w:sz w:val="18"/>
                <w:szCs w:val="18"/>
              </w:rPr>
            </w:pPr>
          </w:p>
          <w:p w:rsidR="00B96BBE" w:rsidRPr="002821C0"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Cada meta estratégica tiene un responsable estratégico (Centro de Responsabilidad). Las metas estratégicas se operativizan por medio de los Planes Anuales Operativos de manera que una Meta estratégica se vincula objetivos operativos con sus respectivas metas operativas. De forma que cuando se alcanzan las metas operativas se contribuye a alcanzar las metas estratégicas. </w:t>
            </w:r>
          </w:p>
        </w:tc>
        <w:tc>
          <w:tcPr>
            <w:tcW w:w="1276" w:type="dxa"/>
          </w:tcPr>
          <w:p w:rsidR="00B96BBE" w:rsidRPr="002821C0" w:rsidRDefault="00B96BBE" w:rsidP="00B96BBE">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B96BBE" w:rsidRPr="002821C0" w:rsidRDefault="00B96BBE" w:rsidP="00B96BBE">
            <w:pPr>
              <w:rPr>
                <w:rFonts w:ascii="Book Antiqua" w:eastAsia="Book Antiqua" w:hAnsi="Book Antiqua" w:cs="Book Antiqua"/>
                <w:i/>
                <w:iCs/>
                <w:sz w:val="18"/>
                <w:szCs w:val="18"/>
              </w:rPr>
            </w:pPr>
          </w:p>
        </w:tc>
      </w:tr>
      <w:tr w:rsidR="00FA6B3B" w:rsidRPr="002821C0" w:rsidTr="00682866">
        <w:trPr>
          <w:trHeight w:val="300"/>
          <w:jc w:val="center"/>
        </w:trPr>
        <w:tc>
          <w:tcPr>
            <w:tcW w:w="1129" w:type="dxa"/>
          </w:tcPr>
          <w:p w:rsidR="00FA6B3B" w:rsidRPr="002821C0" w:rsidRDefault="00FA6B3B" w:rsidP="00FA6B3B">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5</w:t>
            </w:r>
            <w:r w:rsidRPr="00E44314">
              <w:rPr>
                <w:rFonts w:ascii="Book Antiqua" w:eastAsia="Book Antiqua" w:hAnsi="Book Antiqua" w:cs="Book Antiqua"/>
                <w:b/>
                <w:bCs/>
                <w:i/>
                <w:iCs/>
                <w:sz w:val="18"/>
                <w:szCs w:val="18"/>
              </w:rPr>
              <w:t>.Generar Matriz en Excel para revisión</w:t>
            </w:r>
            <w:r>
              <w:rPr>
                <w:rFonts w:ascii="Book Antiqua" w:eastAsia="Book Antiqua" w:hAnsi="Book Antiqua" w:cs="Book Antiqua"/>
                <w:b/>
                <w:bCs/>
                <w:i/>
                <w:iCs/>
                <w:sz w:val="18"/>
                <w:szCs w:val="18"/>
              </w:rPr>
              <w:t>, alineamiento y formulación de metas operativas (</w:t>
            </w:r>
            <w:r w:rsidRPr="00C70D96">
              <w:rPr>
                <w:rFonts w:ascii="Book Antiqua" w:eastAsia="Book Antiqua" w:hAnsi="Book Antiqua" w:cs="Book Antiqua"/>
                <w:b/>
                <w:bCs/>
                <w:i/>
                <w:iCs/>
                <w:sz w:val="18"/>
                <w:szCs w:val="18"/>
              </w:rPr>
              <w:t xml:space="preserve"> </w:t>
            </w:r>
            <w:proofErr w:type="spellStart"/>
            <w:r w:rsidRPr="00C70D96">
              <w:rPr>
                <w:rFonts w:ascii="Book Antiqua" w:eastAsia="Book Antiqua" w:hAnsi="Book Antiqua" w:cs="Book Antiqua"/>
                <w:b/>
                <w:bCs/>
                <w:i/>
                <w:iCs/>
                <w:sz w:val="18"/>
                <w:szCs w:val="18"/>
              </w:rPr>
              <w:t>PAOs</w:t>
            </w:r>
            <w:proofErr w:type="spellEnd"/>
            <w:r>
              <w:rPr>
                <w:rFonts w:ascii="Book Antiqua" w:eastAsia="Book Antiqua" w:hAnsi="Book Antiqua" w:cs="Book Antiqua"/>
                <w:b/>
                <w:bCs/>
                <w:i/>
                <w:iCs/>
                <w:sz w:val="18"/>
                <w:szCs w:val="18"/>
              </w:rPr>
              <w:t xml:space="preserve"> )vinculados al PEI</w:t>
            </w:r>
            <w:r w:rsidRPr="00E44314">
              <w:rPr>
                <w:rFonts w:ascii="Book Antiqua" w:eastAsia="Book Antiqua" w:hAnsi="Book Antiqua" w:cs="Book Antiqua"/>
                <w:b/>
                <w:bCs/>
                <w:i/>
                <w:iCs/>
                <w:sz w:val="18"/>
                <w:szCs w:val="18"/>
              </w:rPr>
              <w:t xml:space="preserve"> </w:t>
            </w:r>
          </w:p>
        </w:tc>
        <w:tc>
          <w:tcPr>
            <w:tcW w:w="1985" w:type="dxa"/>
          </w:tcPr>
          <w:p w:rsidR="00FA6B3B" w:rsidRPr="002821C0" w:rsidRDefault="00FA6B3B" w:rsidP="00FA6B3B">
            <w:pPr>
              <w:rPr>
                <w:rFonts w:ascii="Book Antiqua" w:eastAsia="Book Antiqua" w:hAnsi="Book Antiqua" w:cs="Book Antiqua"/>
                <w:b/>
                <w:bCs/>
                <w:sz w:val="18"/>
                <w:szCs w:val="18"/>
              </w:rPr>
            </w:pPr>
            <w:r>
              <w:rPr>
                <w:rFonts w:ascii="Book Antiqua" w:eastAsia="Book Antiqua" w:hAnsi="Book Antiqua" w:cs="Book Antiqua"/>
                <w:b/>
                <w:bCs/>
                <w:i/>
                <w:iCs/>
                <w:sz w:val="18"/>
                <w:szCs w:val="18"/>
              </w:rPr>
              <w:t>5</w:t>
            </w:r>
            <w:r w:rsidRPr="00E44314">
              <w:rPr>
                <w:rFonts w:ascii="Book Antiqua" w:eastAsia="Book Antiqua" w:hAnsi="Book Antiqua" w:cs="Book Antiqua"/>
                <w:b/>
                <w:bCs/>
                <w:i/>
                <w:iCs/>
                <w:sz w:val="18"/>
                <w:szCs w:val="18"/>
              </w:rPr>
              <w:t xml:space="preserve">.Generar Matriz en Excel para revisión de </w:t>
            </w:r>
            <w:proofErr w:type="spellStart"/>
            <w:r w:rsidRPr="00E44314">
              <w:rPr>
                <w:rFonts w:ascii="Book Antiqua" w:eastAsia="Book Antiqua" w:hAnsi="Book Antiqua" w:cs="Book Antiqua"/>
                <w:b/>
                <w:bCs/>
                <w:i/>
                <w:iCs/>
                <w:sz w:val="18"/>
                <w:szCs w:val="18"/>
              </w:rPr>
              <w:t>PAOs</w:t>
            </w:r>
            <w:proofErr w:type="spellEnd"/>
          </w:p>
        </w:tc>
        <w:tc>
          <w:tcPr>
            <w:tcW w:w="1276" w:type="dxa"/>
          </w:tcPr>
          <w:p w:rsidR="00FA6B3B" w:rsidRPr="002821C0" w:rsidRDefault="00FA6B3B" w:rsidP="00FA6B3B">
            <w:pPr>
              <w:rPr>
                <w:rFonts w:ascii="Book Antiqua" w:eastAsia="Book Antiqua" w:hAnsi="Book Antiqua" w:cs="Book Antiqua"/>
                <w:i/>
                <w:iCs/>
                <w:sz w:val="18"/>
                <w:szCs w:val="18"/>
              </w:rPr>
            </w:pPr>
            <w:r w:rsidRPr="002821C0">
              <w:rPr>
                <w:rFonts w:ascii="Book Antiqua" w:eastAsia="Book Antiqua" w:hAnsi="Book Antiqua" w:cs="Book Antiqua"/>
                <w:sz w:val="18"/>
                <w:szCs w:val="18"/>
              </w:rPr>
              <w:t xml:space="preserve">Subproceso de </w:t>
            </w:r>
            <w:r>
              <w:rPr>
                <w:rFonts w:ascii="Book Antiqua" w:eastAsia="Book Antiqua" w:hAnsi="Book Antiqua" w:cs="Book Antiqua"/>
                <w:sz w:val="18"/>
                <w:szCs w:val="18"/>
              </w:rPr>
              <w:t>Planificación estratégica de las Dir</w:t>
            </w:r>
            <w:r w:rsidRPr="002821C0">
              <w:rPr>
                <w:rFonts w:ascii="Book Antiqua" w:eastAsia="Book Antiqua" w:hAnsi="Book Antiqua" w:cs="Book Antiqua"/>
                <w:sz w:val="18"/>
                <w:szCs w:val="18"/>
              </w:rPr>
              <w:t>ección de</w:t>
            </w:r>
            <w:r>
              <w:rPr>
                <w:rFonts w:ascii="Book Antiqua" w:eastAsia="Book Antiqua" w:hAnsi="Book Antiqua" w:cs="Book Antiqua"/>
                <w:sz w:val="18"/>
                <w:szCs w:val="18"/>
              </w:rPr>
              <w:t xml:space="preserve"> </w:t>
            </w:r>
            <w:r w:rsidRPr="002821C0">
              <w:rPr>
                <w:rFonts w:ascii="Book Antiqua" w:eastAsia="Book Antiqua" w:hAnsi="Book Antiqua" w:cs="Book Antiqua"/>
                <w:sz w:val="18"/>
                <w:szCs w:val="18"/>
              </w:rPr>
              <w:t>Planificación</w:t>
            </w:r>
          </w:p>
        </w:tc>
        <w:tc>
          <w:tcPr>
            <w:tcW w:w="4110"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El Subproceso de Planificación Estratégica genera una matriz en Excel con los elementos estratégicos y los operativos asociados a cada Centro de Responsabilidad, esto se de manera anual para empezar con el proceso de vinculación de metas estratégicas con elementos operativos ( objetivos, metas, indicadores, actividades )</w:t>
            </w:r>
          </w:p>
        </w:tc>
        <w:tc>
          <w:tcPr>
            <w:tcW w:w="1276"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Esta matriz se genera en conjunto con DTI quien toma los datos del sistema PEI y PAO. Esta matriz no incluye a las metas operativas asociadas a las metas estratégicas de asuntos terminados, este tipo de metas se revisan , formulan y alinean con otras actividades </w:t>
            </w:r>
          </w:p>
        </w:tc>
      </w:tr>
      <w:tr w:rsidR="00FA6B3B" w:rsidRPr="002821C0" w:rsidTr="00682866">
        <w:trPr>
          <w:trHeight w:val="300"/>
          <w:jc w:val="center"/>
        </w:trPr>
        <w:tc>
          <w:tcPr>
            <w:tcW w:w="1129" w:type="dxa"/>
          </w:tcPr>
          <w:p w:rsidR="00FA6B3B" w:rsidRPr="002821C0" w:rsidRDefault="006F76D9" w:rsidP="00FA6B3B">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6</w:t>
            </w:r>
            <w:r w:rsidR="00FA6B3B">
              <w:rPr>
                <w:rFonts w:ascii="Book Antiqua" w:eastAsia="Book Antiqua" w:hAnsi="Book Antiqua" w:cs="Book Antiqua"/>
                <w:b/>
                <w:bCs/>
                <w:i/>
                <w:iCs/>
                <w:sz w:val="18"/>
                <w:szCs w:val="18"/>
              </w:rPr>
              <w:t xml:space="preserve">. Revisión de Matriz para alineamiento y formulación de </w:t>
            </w:r>
            <w:proofErr w:type="spellStart"/>
            <w:r w:rsidR="00FA6B3B">
              <w:rPr>
                <w:rFonts w:ascii="Book Antiqua" w:eastAsia="Book Antiqua" w:hAnsi="Book Antiqua" w:cs="Book Antiqua"/>
                <w:b/>
                <w:bCs/>
                <w:i/>
                <w:iCs/>
                <w:sz w:val="18"/>
                <w:szCs w:val="18"/>
              </w:rPr>
              <w:t>PAOs</w:t>
            </w:r>
            <w:proofErr w:type="spellEnd"/>
          </w:p>
        </w:tc>
        <w:tc>
          <w:tcPr>
            <w:tcW w:w="1985" w:type="dxa"/>
          </w:tcPr>
          <w:p w:rsidR="00FA6B3B" w:rsidRPr="002821C0" w:rsidRDefault="006F76D9" w:rsidP="00FA6B3B">
            <w:pPr>
              <w:rPr>
                <w:rFonts w:ascii="Book Antiqua" w:eastAsia="Book Antiqua" w:hAnsi="Book Antiqua" w:cs="Book Antiqua"/>
                <w:b/>
                <w:bCs/>
                <w:sz w:val="18"/>
                <w:szCs w:val="18"/>
              </w:rPr>
            </w:pPr>
            <w:r>
              <w:rPr>
                <w:rFonts w:ascii="Book Antiqua" w:eastAsia="Book Antiqua" w:hAnsi="Book Antiqua" w:cs="Book Antiqua"/>
                <w:b/>
                <w:bCs/>
                <w:i/>
                <w:iCs/>
                <w:sz w:val="18"/>
                <w:szCs w:val="18"/>
              </w:rPr>
              <w:t>6</w:t>
            </w:r>
            <w:r w:rsidR="00FA6B3B">
              <w:rPr>
                <w:rFonts w:ascii="Book Antiqua" w:eastAsia="Book Antiqua" w:hAnsi="Book Antiqua" w:cs="Book Antiqua"/>
                <w:b/>
                <w:bCs/>
                <w:i/>
                <w:iCs/>
                <w:sz w:val="18"/>
                <w:szCs w:val="18"/>
              </w:rPr>
              <w:t xml:space="preserve">. Revisión de Matriz para alineamiento y formulación de </w:t>
            </w:r>
            <w:proofErr w:type="spellStart"/>
            <w:r w:rsidR="00FA6B3B">
              <w:rPr>
                <w:rFonts w:ascii="Book Antiqua" w:eastAsia="Book Antiqua" w:hAnsi="Book Antiqua" w:cs="Book Antiqua"/>
                <w:b/>
                <w:bCs/>
                <w:i/>
                <w:iCs/>
                <w:sz w:val="18"/>
                <w:szCs w:val="18"/>
              </w:rPr>
              <w:t>PAOs</w:t>
            </w:r>
            <w:proofErr w:type="spellEnd"/>
          </w:p>
        </w:tc>
        <w:tc>
          <w:tcPr>
            <w:tcW w:w="1276" w:type="dxa"/>
          </w:tcPr>
          <w:p w:rsidR="00FA6B3B" w:rsidRPr="002821C0" w:rsidRDefault="00FA6B3B" w:rsidP="00FA6B3B">
            <w:pPr>
              <w:rPr>
                <w:rFonts w:ascii="Book Antiqua" w:eastAsia="Book Antiqua" w:hAnsi="Book Antiqua" w:cs="Book Antiqua"/>
                <w:i/>
                <w:iCs/>
                <w:sz w:val="18"/>
                <w:szCs w:val="18"/>
              </w:rPr>
            </w:pPr>
            <w:r w:rsidRPr="002821C0">
              <w:rPr>
                <w:rFonts w:ascii="Book Antiqua" w:eastAsia="Book Antiqua" w:hAnsi="Book Antiqua" w:cs="Book Antiqua"/>
                <w:sz w:val="18"/>
                <w:szCs w:val="18"/>
              </w:rPr>
              <w:t xml:space="preserve">Subproceso de </w:t>
            </w:r>
            <w:r>
              <w:rPr>
                <w:rFonts w:ascii="Book Antiqua" w:eastAsia="Book Antiqua" w:hAnsi="Book Antiqua" w:cs="Book Antiqua"/>
                <w:sz w:val="18"/>
                <w:szCs w:val="18"/>
              </w:rPr>
              <w:t>Planificación estratégica de la Dir</w:t>
            </w:r>
            <w:r w:rsidRPr="002821C0">
              <w:rPr>
                <w:rFonts w:ascii="Book Antiqua" w:eastAsia="Book Antiqua" w:hAnsi="Book Antiqua" w:cs="Book Antiqua"/>
                <w:sz w:val="18"/>
                <w:szCs w:val="18"/>
              </w:rPr>
              <w:t>ección de</w:t>
            </w:r>
            <w:r>
              <w:rPr>
                <w:rFonts w:ascii="Book Antiqua" w:eastAsia="Book Antiqua" w:hAnsi="Book Antiqua" w:cs="Book Antiqua"/>
                <w:sz w:val="18"/>
                <w:szCs w:val="18"/>
              </w:rPr>
              <w:t xml:space="preserve"> Planificación </w:t>
            </w:r>
          </w:p>
        </w:tc>
        <w:tc>
          <w:tcPr>
            <w:tcW w:w="4110"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de Planificación estratégica realiza una revisión de </w:t>
            </w:r>
            <w:r w:rsidRPr="00B83809">
              <w:rPr>
                <w:rFonts w:ascii="Book Antiqua" w:eastAsia="Book Antiqua" w:hAnsi="Book Antiqua" w:cs="Book Antiqua"/>
                <w:i/>
                <w:iCs/>
                <w:sz w:val="18"/>
                <w:szCs w:val="18"/>
              </w:rPr>
              <w:t>la Matriz</w:t>
            </w:r>
            <w:r w:rsidRPr="00E44314">
              <w:rPr>
                <w:rFonts w:ascii="Book Antiqua" w:eastAsia="Book Antiqua" w:hAnsi="Book Antiqua" w:cs="Book Antiqua"/>
                <w:i/>
                <w:iCs/>
                <w:sz w:val="18"/>
                <w:szCs w:val="18"/>
              </w:rPr>
              <w:t xml:space="preserve"> para alineamiento y formulación de </w:t>
            </w:r>
            <w:proofErr w:type="spellStart"/>
            <w:r w:rsidRPr="00E44314">
              <w:rPr>
                <w:rFonts w:ascii="Book Antiqua" w:eastAsia="Book Antiqua" w:hAnsi="Book Antiqua" w:cs="Book Antiqua"/>
                <w:i/>
                <w:iCs/>
                <w:sz w:val="18"/>
                <w:szCs w:val="18"/>
              </w:rPr>
              <w:t>PAOs</w:t>
            </w:r>
            <w:proofErr w:type="spellEnd"/>
            <w:r>
              <w:rPr>
                <w:rFonts w:ascii="Book Antiqua" w:eastAsia="Book Antiqua" w:hAnsi="Book Antiqua" w:cs="Book Antiqua"/>
                <w:i/>
                <w:iCs/>
                <w:sz w:val="18"/>
                <w:szCs w:val="18"/>
              </w:rPr>
              <w:t xml:space="preserve">. En esta matriz se agregan campos para que los Centros de Responsabilidad que son Responsables de metas estratégicas puedan agregar, modificar y eliminar elementos operativos vinculados y alineados para cada meta estratégica </w:t>
            </w:r>
          </w:p>
        </w:tc>
        <w:tc>
          <w:tcPr>
            <w:tcW w:w="1276"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FA6B3B" w:rsidRPr="002821C0" w:rsidRDefault="00FA6B3B" w:rsidP="00FA6B3B">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Esta matriz se genera en conjunto con DTI quien toma los datos del sistema PEI y PAO. Esta matriz no incluye a las metas operativas asociadas a las metas estratégicas de asuntos terminados, este tipo de metas se revisan, formulan y alinean con otras actividades </w:t>
            </w:r>
          </w:p>
        </w:tc>
      </w:tr>
      <w:tr w:rsidR="006F76D9" w:rsidRPr="002821C0" w:rsidTr="00682866">
        <w:trPr>
          <w:trHeight w:val="300"/>
          <w:jc w:val="center"/>
        </w:trPr>
        <w:tc>
          <w:tcPr>
            <w:tcW w:w="1129" w:type="dxa"/>
          </w:tcPr>
          <w:p w:rsidR="006F76D9" w:rsidRPr="002821C0" w:rsidRDefault="006F76D9" w:rsidP="006F76D9">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 xml:space="preserve">7. Coordinación y reunión para revisión de matriz de alineamiento, revisión y formulación de metas operativas </w:t>
            </w:r>
          </w:p>
        </w:tc>
        <w:tc>
          <w:tcPr>
            <w:tcW w:w="1985" w:type="dxa"/>
          </w:tcPr>
          <w:p w:rsidR="006F76D9" w:rsidRPr="002821C0" w:rsidRDefault="006F76D9" w:rsidP="006F76D9">
            <w:pPr>
              <w:rPr>
                <w:rFonts w:ascii="Book Antiqua" w:eastAsia="Book Antiqua" w:hAnsi="Book Antiqua" w:cs="Book Antiqua"/>
                <w:b/>
                <w:bCs/>
                <w:sz w:val="18"/>
                <w:szCs w:val="18"/>
              </w:rPr>
            </w:pPr>
            <w:r>
              <w:rPr>
                <w:rFonts w:ascii="Book Antiqua" w:eastAsia="Book Antiqua" w:hAnsi="Book Antiqua" w:cs="Book Antiqua"/>
                <w:b/>
                <w:bCs/>
                <w:i/>
                <w:iCs/>
                <w:sz w:val="18"/>
                <w:szCs w:val="18"/>
              </w:rPr>
              <w:t>Coordinación para revisión de matriz de alineamiento, revisión y formulación de metas operativas</w:t>
            </w:r>
          </w:p>
        </w:tc>
        <w:tc>
          <w:tcPr>
            <w:tcW w:w="1276" w:type="dxa"/>
          </w:tcPr>
          <w:p w:rsidR="006F76D9" w:rsidRPr="002821C0" w:rsidRDefault="006F76D9" w:rsidP="006F76D9">
            <w:pPr>
              <w:rPr>
                <w:rFonts w:ascii="Book Antiqua" w:eastAsia="Book Antiqua" w:hAnsi="Book Antiqua" w:cs="Book Antiqua"/>
                <w:i/>
                <w:iCs/>
                <w:sz w:val="18"/>
                <w:szCs w:val="18"/>
              </w:rPr>
            </w:pPr>
            <w:r w:rsidRPr="002821C0">
              <w:rPr>
                <w:rFonts w:ascii="Book Antiqua" w:eastAsia="Book Antiqua" w:hAnsi="Book Antiqua" w:cs="Book Antiqua"/>
                <w:sz w:val="18"/>
                <w:szCs w:val="18"/>
              </w:rPr>
              <w:t xml:space="preserve">Subproceso de </w:t>
            </w:r>
            <w:r>
              <w:rPr>
                <w:rFonts w:ascii="Book Antiqua" w:eastAsia="Book Antiqua" w:hAnsi="Book Antiqua" w:cs="Book Antiqua"/>
                <w:sz w:val="18"/>
                <w:szCs w:val="18"/>
              </w:rPr>
              <w:t>Planificación estratégica de la Dir</w:t>
            </w:r>
            <w:r w:rsidRPr="002821C0">
              <w:rPr>
                <w:rFonts w:ascii="Book Antiqua" w:eastAsia="Book Antiqua" w:hAnsi="Book Antiqua" w:cs="Book Antiqua"/>
                <w:sz w:val="18"/>
                <w:szCs w:val="18"/>
              </w:rPr>
              <w:t>ección de</w:t>
            </w:r>
            <w:r>
              <w:rPr>
                <w:rFonts w:ascii="Book Antiqua" w:eastAsia="Book Antiqua" w:hAnsi="Book Antiqua" w:cs="Book Antiqua"/>
                <w:sz w:val="18"/>
                <w:szCs w:val="18"/>
              </w:rPr>
              <w:t xml:space="preserve"> Planificación</w:t>
            </w:r>
          </w:p>
        </w:tc>
        <w:tc>
          <w:tcPr>
            <w:tcW w:w="4110" w:type="dxa"/>
          </w:tcPr>
          <w:p w:rsidR="006F76D9" w:rsidRPr="002821C0" w:rsidRDefault="006F76D9" w:rsidP="006F76D9">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de Planificación Estratégica coordina con los diferentes Centros de Responsabilidad que son responsables de metas estratégicas para explicarles la </w:t>
            </w:r>
            <w:r w:rsidRPr="00E44314">
              <w:rPr>
                <w:rFonts w:ascii="Book Antiqua" w:eastAsia="Book Antiqua" w:hAnsi="Book Antiqua" w:cs="Book Antiqua"/>
                <w:i/>
                <w:iCs/>
                <w:sz w:val="18"/>
                <w:szCs w:val="18"/>
              </w:rPr>
              <w:t>matriz de alineamiento, revisión y formulación de metas operativas</w:t>
            </w:r>
            <w:r>
              <w:rPr>
                <w:rFonts w:ascii="Book Antiqua" w:eastAsia="Book Antiqua" w:hAnsi="Book Antiqua" w:cs="Book Antiqua"/>
                <w:i/>
                <w:iCs/>
                <w:sz w:val="18"/>
                <w:szCs w:val="18"/>
              </w:rPr>
              <w:t xml:space="preserve"> y como se debe llenar la misma con la información respectiva.</w:t>
            </w:r>
          </w:p>
        </w:tc>
        <w:tc>
          <w:tcPr>
            <w:tcW w:w="1276" w:type="dxa"/>
          </w:tcPr>
          <w:p w:rsidR="006F76D9" w:rsidRPr="002821C0" w:rsidRDefault="006F76D9" w:rsidP="006F76D9">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6F76D9" w:rsidRPr="002821C0" w:rsidRDefault="006F76D9" w:rsidP="006F76D9">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Esta matriz se genera en conjunto con DTI quien toma los datos del sistema PEI y PAO. Esta matriz no incluye a las metas operativas asociadas a las metas estratégicas de asuntos terminados, este tipo de metas se revisan, formulan y alinean con otras actividades </w:t>
            </w:r>
          </w:p>
        </w:tc>
      </w:tr>
      <w:tr w:rsidR="005245C5" w:rsidRPr="002821C0" w:rsidTr="00682866">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 xml:space="preserve">8.Definición, revisión y modificación de elementos operativos (objetivos, metas, indicadores, actividades y coordinaciones) </w:t>
            </w:r>
          </w:p>
        </w:tc>
        <w:tc>
          <w:tcPr>
            <w:tcW w:w="1985" w:type="dxa"/>
          </w:tcPr>
          <w:p w:rsidR="005245C5" w:rsidRPr="002821C0" w:rsidRDefault="005245C5" w:rsidP="005245C5">
            <w:pPr>
              <w:rPr>
                <w:rFonts w:ascii="Book Antiqua" w:eastAsia="Book Antiqua" w:hAnsi="Book Antiqua" w:cs="Book Antiqua"/>
                <w:b/>
                <w:bCs/>
                <w:sz w:val="18"/>
                <w:szCs w:val="18"/>
              </w:rPr>
            </w:pPr>
            <w:r>
              <w:rPr>
                <w:rFonts w:ascii="Book Antiqua" w:eastAsia="Book Antiqua" w:hAnsi="Book Antiqua" w:cs="Book Antiqua"/>
                <w:b/>
                <w:bCs/>
                <w:i/>
                <w:iCs/>
                <w:sz w:val="18"/>
                <w:szCs w:val="18"/>
              </w:rPr>
              <w:t>Definición, revisión y modificación de elementos operativos (objetivos, metas, indicadores, actividades y coordinaciones)</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sz w:val="18"/>
                <w:szCs w:val="18"/>
              </w:rPr>
              <w:t xml:space="preserve">Centro de Responsabilidad </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Los Centros de responsabilidad deben en la matriz de alineamiento debe según las indicaciones dadas d</w:t>
            </w:r>
            <w:r w:rsidRPr="00E44314">
              <w:rPr>
                <w:rFonts w:ascii="Book Antiqua" w:eastAsia="Book Antiqua" w:hAnsi="Book Antiqua" w:cs="Book Antiqua"/>
                <w:i/>
                <w:iCs/>
                <w:sz w:val="18"/>
                <w:szCs w:val="18"/>
              </w:rPr>
              <w:t xml:space="preserve">efinir, revisar y </w:t>
            </w:r>
            <w:r w:rsidRPr="00BE76B8">
              <w:rPr>
                <w:rFonts w:ascii="Book Antiqua" w:eastAsia="Book Antiqua" w:hAnsi="Book Antiqua" w:cs="Book Antiqua"/>
                <w:i/>
                <w:iCs/>
                <w:sz w:val="18"/>
                <w:szCs w:val="18"/>
              </w:rPr>
              <w:t>modificar de</w:t>
            </w:r>
            <w:r w:rsidRPr="00E44314">
              <w:rPr>
                <w:rFonts w:ascii="Book Antiqua" w:eastAsia="Book Antiqua" w:hAnsi="Book Antiqua" w:cs="Book Antiqua"/>
                <w:i/>
                <w:iCs/>
                <w:sz w:val="18"/>
                <w:szCs w:val="18"/>
              </w:rPr>
              <w:t xml:space="preserve"> elementos operativos (objetivos, metas, indicadores, actividades y coordinaciones) vinculados a </w:t>
            </w:r>
            <w:proofErr w:type="gramStart"/>
            <w:r w:rsidRPr="00BE76B8">
              <w:rPr>
                <w:rFonts w:ascii="Book Antiqua" w:eastAsia="Book Antiqua" w:hAnsi="Book Antiqua" w:cs="Book Antiqua"/>
                <w:i/>
                <w:iCs/>
                <w:sz w:val="18"/>
                <w:szCs w:val="18"/>
              </w:rPr>
              <w:t>la metas</w:t>
            </w:r>
            <w:r w:rsidRPr="00E44314">
              <w:rPr>
                <w:rFonts w:ascii="Book Antiqua" w:eastAsia="Book Antiqua" w:hAnsi="Book Antiqua" w:cs="Book Antiqua"/>
                <w:i/>
                <w:iCs/>
                <w:sz w:val="18"/>
                <w:szCs w:val="18"/>
              </w:rPr>
              <w:t xml:space="preserve"> estratégicas</w:t>
            </w:r>
            <w:proofErr w:type="gramEnd"/>
            <w:r w:rsidRPr="00E44314">
              <w:rPr>
                <w:rFonts w:ascii="Book Antiqua" w:eastAsia="Book Antiqua" w:hAnsi="Book Antiqua" w:cs="Book Antiqua"/>
                <w:i/>
                <w:iCs/>
                <w:sz w:val="18"/>
                <w:szCs w:val="18"/>
              </w:rPr>
              <w:t xml:space="preserve"> para el periodo </w:t>
            </w:r>
            <w:r w:rsidRPr="00BE76B8">
              <w:rPr>
                <w:rFonts w:ascii="Book Antiqua" w:eastAsia="Book Antiqua" w:hAnsi="Book Antiqua" w:cs="Book Antiqua"/>
                <w:i/>
                <w:iCs/>
                <w:sz w:val="18"/>
                <w:szCs w:val="18"/>
              </w:rPr>
              <w:t>correspondiente.</w:t>
            </w:r>
            <w:r w:rsidRPr="00E44314">
              <w:rPr>
                <w:rFonts w:ascii="Book Antiqua" w:eastAsia="Book Antiqua" w:hAnsi="Book Antiqua" w:cs="Book Antiqua"/>
                <w:i/>
                <w:iCs/>
                <w:sz w:val="18"/>
                <w:szCs w:val="18"/>
              </w:rPr>
              <w:t xml:space="preserve"> Una vez que los Centros completen la matriz deben enviar la misma al Subproceso de Planificación Estratégica</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RPr="002821C0" w:rsidTr="00682866">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 xml:space="preserve">9. Revisión de la información enviada por cada Centro de Responsabilidad </w:t>
            </w:r>
          </w:p>
        </w:tc>
        <w:tc>
          <w:tcPr>
            <w:tcW w:w="1985" w:type="dxa"/>
          </w:tcPr>
          <w:p w:rsidR="005245C5" w:rsidRPr="002821C0" w:rsidRDefault="005245C5" w:rsidP="005245C5">
            <w:pPr>
              <w:rPr>
                <w:rFonts w:ascii="Book Antiqua" w:eastAsia="Book Antiqua" w:hAnsi="Book Antiqua" w:cs="Book Antiqua"/>
                <w:b/>
                <w:bCs/>
                <w:sz w:val="18"/>
                <w:szCs w:val="18"/>
              </w:rPr>
            </w:pPr>
            <w:r>
              <w:rPr>
                <w:rFonts w:ascii="Book Antiqua" w:eastAsia="Book Antiqua" w:hAnsi="Book Antiqua" w:cs="Book Antiqua"/>
                <w:b/>
                <w:bCs/>
                <w:i/>
                <w:iCs/>
                <w:sz w:val="18"/>
                <w:szCs w:val="18"/>
              </w:rPr>
              <w:t xml:space="preserve">Revisión de la información enviada por cada Centro de Responsabilidad </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sz w:val="18"/>
                <w:szCs w:val="18"/>
              </w:rPr>
              <w:t xml:space="preserve">Subproceso de Planificación Estratégica </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w:t>
            </w:r>
            <w:r w:rsidRPr="00E44314">
              <w:rPr>
                <w:rFonts w:ascii="Book Antiqua" w:eastAsia="Book Antiqua" w:hAnsi="Book Antiqua" w:cs="Book Antiqua"/>
                <w:i/>
                <w:iCs/>
                <w:sz w:val="18"/>
                <w:szCs w:val="18"/>
              </w:rPr>
              <w:t>Subproceso de Planificación Estratégica realiza una revisión de las matrices enviadas por cada Centro de Responsabilidad</w:t>
            </w:r>
            <w:r>
              <w:rPr>
                <w:rFonts w:ascii="Book Antiqua" w:eastAsia="Book Antiqua" w:hAnsi="Book Antiqua" w:cs="Book Antiqua"/>
                <w:i/>
                <w:iCs/>
                <w:sz w:val="18"/>
                <w:szCs w:val="18"/>
              </w:rPr>
              <w:t>,</w:t>
            </w:r>
            <w:r w:rsidRPr="00E44314">
              <w:rPr>
                <w:rFonts w:ascii="Book Antiqua" w:eastAsia="Book Antiqua" w:hAnsi="Book Antiqua" w:cs="Book Antiqua"/>
                <w:i/>
                <w:iCs/>
                <w:sz w:val="18"/>
                <w:szCs w:val="18"/>
              </w:rPr>
              <w:t xml:space="preserve"> en caso de</w:t>
            </w:r>
            <w:r>
              <w:rPr>
                <w:rFonts w:ascii="Book Antiqua" w:eastAsia="Book Antiqua" w:hAnsi="Book Antiqua" w:cs="Book Antiqua"/>
                <w:i/>
                <w:iCs/>
                <w:sz w:val="18"/>
                <w:szCs w:val="18"/>
              </w:rPr>
              <w:t xml:space="preserve"> que exista </w:t>
            </w:r>
            <w:r w:rsidRPr="003F5D2B">
              <w:rPr>
                <w:rFonts w:ascii="Book Antiqua" w:eastAsia="Book Antiqua" w:hAnsi="Book Antiqua" w:cs="Book Antiqua"/>
                <w:i/>
                <w:iCs/>
                <w:sz w:val="18"/>
                <w:szCs w:val="18"/>
              </w:rPr>
              <w:t>alguna</w:t>
            </w:r>
            <w:r w:rsidRPr="00E44314">
              <w:rPr>
                <w:rFonts w:ascii="Book Antiqua" w:eastAsia="Book Antiqua" w:hAnsi="Book Antiqua" w:cs="Book Antiqua"/>
                <w:i/>
                <w:iCs/>
                <w:sz w:val="18"/>
                <w:szCs w:val="18"/>
              </w:rPr>
              <w:t xml:space="preserve"> observación se devuelven la mismas para su corrección o aclaración</w:t>
            </w:r>
            <w:r>
              <w:rPr>
                <w:rFonts w:ascii="Book Antiqua" w:eastAsia="Book Antiqua" w:hAnsi="Book Antiqua" w:cs="Book Antiqua"/>
                <w:i/>
                <w:iCs/>
                <w:sz w:val="18"/>
                <w:szCs w:val="18"/>
              </w:rPr>
              <w:t xml:space="preserve"> al Centro de Responsabilidad respectivo</w:t>
            </w:r>
            <w:r w:rsidRPr="003F5D2B">
              <w:rPr>
                <w:rFonts w:ascii="Book Antiqua" w:eastAsia="Book Antiqua" w:hAnsi="Book Antiqua" w:cs="Book Antiqua"/>
                <w:i/>
                <w:iCs/>
                <w:sz w:val="18"/>
                <w:szCs w:val="18"/>
              </w:rPr>
              <w:t>.</w:t>
            </w: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RPr="002821C0" w:rsidTr="00682866">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 xml:space="preserve">10.Aprobación de matrices por parte de la jefatura del Subproceso de Planificación estratégica </w:t>
            </w:r>
          </w:p>
        </w:tc>
        <w:tc>
          <w:tcPr>
            <w:tcW w:w="1985" w:type="dxa"/>
          </w:tcPr>
          <w:p w:rsidR="005245C5" w:rsidRPr="002821C0" w:rsidRDefault="005245C5" w:rsidP="005245C5">
            <w:pPr>
              <w:rPr>
                <w:rFonts w:ascii="Book Antiqua" w:eastAsia="Book Antiqua" w:hAnsi="Book Antiqua" w:cs="Book Antiqua"/>
                <w:b/>
                <w:bCs/>
                <w:sz w:val="18"/>
                <w:szCs w:val="18"/>
              </w:rPr>
            </w:pPr>
            <w:r>
              <w:rPr>
                <w:rFonts w:ascii="Book Antiqua" w:eastAsia="Book Antiqua" w:hAnsi="Book Antiqua" w:cs="Book Antiqua"/>
                <w:b/>
                <w:bCs/>
                <w:i/>
                <w:iCs/>
                <w:sz w:val="18"/>
                <w:szCs w:val="18"/>
              </w:rPr>
              <w:t>Aprobación de matrices por parte de la jefatura del Subproceso de Planificación estratégica</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sz w:val="18"/>
                <w:szCs w:val="18"/>
              </w:rPr>
              <w:t xml:space="preserve">Subproceso de Planificación Estratégica </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La jefatura del Subproceso de Planificación estratégica realiza una revisión final de las matrices y da su visto bueno a las mismas. En caso de que la jefatura del Subproceso de Planificación Estratégica indique observaciones a las mismas, las devuelve al profesional del subproceso respectivo para que las revise con el Centro de Responsabilidad y corrija las mismas.</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RPr="002821C0" w:rsidTr="00682866">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11.Inclusión y modificación de la información de las matrices en los sistemas PEI-PAO</w:t>
            </w:r>
          </w:p>
        </w:tc>
        <w:tc>
          <w:tcPr>
            <w:tcW w:w="1985" w:type="dxa"/>
          </w:tcPr>
          <w:p w:rsidR="005245C5" w:rsidRPr="002821C0" w:rsidRDefault="005245C5" w:rsidP="005245C5">
            <w:pPr>
              <w:rPr>
                <w:rFonts w:ascii="Book Antiqua" w:eastAsia="Book Antiqua" w:hAnsi="Book Antiqua" w:cs="Book Antiqua"/>
                <w:b/>
                <w:bCs/>
                <w:sz w:val="18"/>
                <w:szCs w:val="18"/>
              </w:rPr>
            </w:pPr>
            <w:r>
              <w:rPr>
                <w:rFonts w:ascii="Book Antiqua" w:eastAsia="Book Antiqua" w:hAnsi="Book Antiqua" w:cs="Book Antiqua"/>
                <w:b/>
                <w:bCs/>
                <w:i/>
                <w:iCs/>
                <w:sz w:val="18"/>
                <w:szCs w:val="18"/>
              </w:rPr>
              <w:t>Inclusión y modificación de la información de las matrices en los sistemas PEI-PAO</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sz w:val="18"/>
                <w:szCs w:val="18"/>
              </w:rPr>
              <w:t>Subproceso de Planificación Estratégica</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Se procede a incluir y modificar en el sistema PEI  la información trabajada con cada Centro de Responsabilidad. Esta información una vez incluida en el Sistema PEI aparecerá en forma automática al día siguiente en el sistema PAO, esto debido a que estos dos sistemas están integrados y lo que se agregue o ajuste desde el sistema PEI de elementos operativos se reflejada en el PAO de la oficina respectiva.</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Tr="005245C5">
        <w:tblPrEx>
          <w:jc w:val="left"/>
          <w:tblLook w:val="04A0" w:firstRow="1" w:lastRow="0" w:firstColumn="1" w:lastColumn="0" w:noHBand="0" w:noVBand="1"/>
        </w:tblPrEx>
        <w:trPr>
          <w:trHeight w:val="1286"/>
        </w:trPr>
        <w:tc>
          <w:tcPr>
            <w:tcW w:w="1129" w:type="dxa"/>
          </w:tcPr>
          <w:p w:rsidR="005245C5" w:rsidRDefault="005245C5" w:rsidP="005245C5">
            <w:pPr>
              <w:ind w:left="0"/>
              <w:rPr>
                <w:rFonts w:ascii="Book Antiqua" w:eastAsia="Book Antiqua" w:hAnsi="Book Antiqua" w:cs="Book Antiqua"/>
                <w:b/>
                <w:bCs/>
                <w:i/>
                <w:iCs/>
                <w:sz w:val="18"/>
                <w:szCs w:val="18"/>
              </w:rPr>
            </w:pPr>
            <w:r>
              <w:rPr>
                <w:rFonts w:ascii="Book Antiqua" w:eastAsia="Book Antiqua" w:hAnsi="Book Antiqua" w:cs="Book Antiqua"/>
                <w:b/>
                <w:bCs/>
                <w:i/>
                <w:iCs/>
                <w:sz w:val="18"/>
                <w:szCs w:val="18"/>
              </w:rPr>
              <w:t>12.Revisión y formulación de las metas estratégicas  asociadas al indicador de casos terminados y aplicación de medidas alternas</w:t>
            </w:r>
          </w:p>
        </w:tc>
        <w:tc>
          <w:tcPr>
            <w:tcW w:w="1985" w:type="dxa"/>
          </w:tcPr>
          <w:p w:rsidR="005245C5"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Revisión y formulación de las metas estratégicas asociadas al indicador de casos terminados y aplicación de medidas alternas</w:t>
            </w:r>
          </w:p>
        </w:tc>
        <w:tc>
          <w:tcPr>
            <w:tcW w:w="1276" w:type="dxa"/>
          </w:tcPr>
          <w:p w:rsidR="005245C5" w:rsidRDefault="005245C5" w:rsidP="005245C5">
            <w:pPr>
              <w:rPr>
                <w:rFonts w:ascii="Book Antiqua" w:eastAsia="Book Antiqua" w:hAnsi="Book Antiqua" w:cs="Book Antiqua"/>
                <w:sz w:val="18"/>
                <w:szCs w:val="18"/>
              </w:rPr>
            </w:pPr>
            <w:r>
              <w:rPr>
                <w:rFonts w:ascii="Book Antiqua" w:eastAsia="Book Antiqua" w:hAnsi="Book Antiqua" w:cs="Book Antiqua"/>
                <w:sz w:val="18"/>
                <w:szCs w:val="18"/>
              </w:rPr>
              <w:t>Subproceso de Planificación Estratégica</w:t>
            </w:r>
          </w:p>
        </w:tc>
        <w:tc>
          <w:tcPr>
            <w:tcW w:w="4110"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En el caso de las metas estratégicas asociadas a generar mayor cantidad de asuntos terminados y aplicación de medidas alternas para aumentar asuntos terminados estas se revisan y formulan anualmente según los parámetros aprobados </w:t>
            </w: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005245C5">
        <w:tblPrEx>
          <w:jc w:val="left"/>
          <w:tblLook w:val="04A0" w:firstRow="1" w:lastRow="0" w:firstColumn="1" w:lastColumn="0" w:noHBand="0" w:noVBand="1"/>
        </w:tblPrEx>
        <w:trPr>
          <w:trHeight w:val="300"/>
        </w:trPr>
        <w:tc>
          <w:tcPr>
            <w:tcW w:w="1129" w:type="dxa"/>
          </w:tcPr>
          <w:p w:rsidR="005245C5" w:rsidRDefault="005245C5" w:rsidP="005245C5">
            <w:pPr>
              <w:ind w:left="0"/>
              <w:rPr>
                <w:rFonts w:ascii="Book Antiqua" w:eastAsia="Book Antiqua" w:hAnsi="Book Antiqua" w:cs="Book Antiqua"/>
                <w:b/>
                <w:bCs/>
                <w:i/>
                <w:iCs/>
                <w:sz w:val="18"/>
                <w:szCs w:val="18"/>
              </w:rPr>
            </w:pPr>
            <w:r>
              <w:rPr>
                <w:rFonts w:ascii="Book Antiqua" w:eastAsia="Book Antiqua" w:hAnsi="Book Antiqua" w:cs="Book Antiqua"/>
                <w:b/>
                <w:bCs/>
                <w:i/>
                <w:iCs/>
                <w:sz w:val="18"/>
                <w:szCs w:val="18"/>
              </w:rPr>
              <w:t>13.Vinculación del sistema PEI, PAO y Sigma</w:t>
            </w:r>
          </w:p>
        </w:tc>
        <w:tc>
          <w:tcPr>
            <w:tcW w:w="1985" w:type="dxa"/>
          </w:tcPr>
          <w:p w:rsidR="005245C5" w:rsidRDefault="005245C5" w:rsidP="005245C5">
            <w:pPr>
              <w:rPr>
                <w:rFonts w:ascii="Book Antiqua" w:eastAsia="Book Antiqua" w:hAnsi="Book Antiqua" w:cs="Book Antiqua"/>
                <w:b/>
                <w:bCs/>
                <w:i/>
                <w:iCs/>
                <w:sz w:val="18"/>
                <w:szCs w:val="18"/>
              </w:rPr>
            </w:pPr>
            <w:r>
              <w:rPr>
                <w:rFonts w:ascii="Book Antiqua" w:eastAsia="Book Antiqua" w:hAnsi="Book Antiqua" w:cs="Book Antiqua"/>
                <w:b/>
                <w:bCs/>
                <w:i/>
                <w:iCs/>
                <w:sz w:val="18"/>
                <w:szCs w:val="18"/>
              </w:rPr>
              <w:t>Vinculación del sistema PEI, PAO y Sigma</w:t>
            </w:r>
          </w:p>
        </w:tc>
        <w:tc>
          <w:tcPr>
            <w:tcW w:w="1276" w:type="dxa"/>
          </w:tcPr>
          <w:p w:rsidR="005245C5" w:rsidRDefault="005245C5" w:rsidP="005245C5">
            <w:pPr>
              <w:rPr>
                <w:rFonts w:ascii="Book Antiqua" w:eastAsia="Book Antiqua" w:hAnsi="Book Antiqua" w:cs="Book Antiqua"/>
                <w:sz w:val="18"/>
                <w:szCs w:val="18"/>
              </w:rPr>
            </w:pPr>
            <w:r>
              <w:rPr>
                <w:rFonts w:ascii="Book Antiqua" w:eastAsia="Book Antiqua" w:hAnsi="Book Antiqua" w:cs="Book Antiqua"/>
                <w:sz w:val="18"/>
                <w:szCs w:val="18"/>
              </w:rPr>
              <w:t>Subproceso de Planificación Estratégica</w:t>
            </w:r>
          </w:p>
        </w:tc>
        <w:tc>
          <w:tcPr>
            <w:tcW w:w="4110"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Una vez revisadas y formuladas las metas estratégicas asociadas a casos terminados y aplicación de medidas alternas para termina más asuntos, se procede a asociar en el sistema PEI las variables del sistema sigma de forma que los avances en el sistema PAO se realicen de forma automática. En la imagen de abajo se muestra la pantalla donde en el sistema PEI donde se realizar  el asocie que se hace para estas metas con SIGMA </w:t>
            </w: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r>
              <w:rPr>
                <w:noProof/>
                <w:snapToGrid/>
              </w:rPr>
              <w:drawing>
                <wp:inline distT="0" distB="0" distL="0" distR="0" wp14:anchorId="772AB4F7" wp14:editId="3C6D60D1">
                  <wp:extent cx="2548890" cy="19113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8890" cy="1911350"/>
                          </a:xfrm>
                          <a:prstGeom prst="rect">
                            <a:avLst/>
                          </a:prstGeom>
                        </pic:spPr>
                      </pic:pic>
                    </a:graphicData>
                  </a:graphic>
                </wp:inline>
              </w:drawing>
            </w: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En este tipo de metas los avances en el sistema PAO se hacen automáticos y la oficina no debe registrar los mismos y solo revisar que los mismos estén bien y tomar las medidas respectivas para aumentar el porcentaje de avance </w:t>
            </w: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Anual</w:t>
            </w:r>
          </w:p>
        </w:tc>
        <w:tc>
          <w:tcPr>
            <w:tcW w:w="1418" w:type="dxa"/>
          </w:tcPr>
          <w:p w:rsidR="005245C5" w:rsidRDefault="005245C5" w:rsidP="005245C5">
            <w:pPr>
              <w:rPr>
                <w:rFonts w:ascii="Book Antiqua" w:eastAsia="Book Antiqua" w:hAnsi="Book Antiqua" w:cs="Book Antiqua"/>
                <w:i/>
                <w:iCs/>
                <w:sz w:val="18"/>
                <w:szCs w:val="18"/>
              </w:rPr>
            </w:pPr>
          </w:p>
        </w:tc>
      </w:tr>
      <w:tr w:rsidR="005245C5" w:rsidRPr="002821C0" w:rsidTr="186FC4A8">
        <w:trPr>
          <w:trHeight w:val="300"/>
          <w:jc w:val="center"/>
        </w:trPr>
        <w:tc>
          <w:tcPr>
            <w:tcW w:w="1129" w:type="dxa"/>
          </w:tcPr>
          <w:p w:rsidR="005245C5" w:rsidRPr="002821C0" w:rsidRDefault="00F9786C" w:rsidP="005245C5">
            <w:pPr>
              <w:rPr>
                <w:rFonts w:ascii="Book Antiqua" w:eastAsia="Book Antiqua" w:hAnsi="Book Antiqua" w:cs="Book Antiqua"/>
                <w:b/>
                <w:bCs/>
                <w:i/>
                <w:iCs/>
                <w:sz w:val="18"/>
                <w:szCs w:val="18"/>
              </w:rPr>
            </w:pPr>
            <w:bookmarkStart w:id="15" w:name="_Hlk119412754"/>
            <w:r>
              <w:rPr>
                <w:rFonts w:ascii="Book Antiqua" w:eastAsia="Book Antiqua" w:hAnsi="Book Antiqua" w:cs="Book Antiqua"/>
                <w:b/>
                <w:bCs/>
                <w:i/>
                <w:iCs/>
                <w:sz w:val="18"/>
                <w:szCs w:val="18"/>
              </w:rPr>
              <w:t>1</w:t>
            </w:r>
            <w:r w:rsidR="005245C5" w:rsidRPr="002821C0">
              <w:rPr>
                <w:rFonts w:ascii="Book Antiqua" w:eastAsia="Book Antiqua" w:hAnsi="Book Antiqua" w:cs="Book Antiqua"/>
                <w:b/>
                <w:bCs/>
                <w:i/>
                <w:iCs/>
                <w:sz w:val="18"/>
                <w:szCs w:val="18"/>
              </w:rPr>
              <w:t>4. Seguimiento al Plan Anual Operativo por parte del Subproceso de Evaluación</w:t>
            </w:r>
          </w:p>
        </w:tc>
        <w:tc>
          <w:tcPr>
            <w:tcW w:w="1985" w:type="dxa"/>
          </w:tcPr>
          <w:p w:rsidR="005245C5" w:rsidRPr="002821C0" w:rsidRDefault="00F9786C" w:rsidP="005245C5">
            <w:pPr>
              <w:rPr>
                <w:rFonts w:ascii="Book Antiqua" w:eastAsia="Book Antiqua" w:hAnsi="Book Antiqua" w:cs="Book Antiqua"/>
                <w:i/>
                <w:iCs/>
                <w:sz w:val="18"/>
                <w:szCs w:val="18"/>
              </w:rPr>
            </w:pPr>
            <w:r>
              <w:rPr>
                <w:rFonts w:ascii="Book Antiqua" w:eastAsia="Book Antiqua" w:hAnsi="Book Antiqua" w:cs="Book Antiqua"/>
                <w:b/>
                <w:bCs/>
                <w:sz w:val="18"/>
                <w:szCs w:val="18"/>
              </w:rPr>
              <w:t>1</w:t>
            </w:r>
            <w:r w:rsidR="005245C5" w:rsidRPr="002821C0">
              <w:rPr>
                <w:rFonts w:ascii="Book Antiqua" w:eastAsia="Book Antiqua" w:hAnsi="Book Antiqua" w:cs="Book Antiqua"/>
                <w:b/>
                <w:bCs/>
                <w:sz w:val="18"/>
                <w:szCs w:val="18"/>
              </w:rPr>
              <w:t xml:space="preserve">4.1. </w:t>
            </w:r>
            <w:r w:rsidR="005245C5" w:rsidRPr="00756A73">
              <w:rPr>
                <w:rFonts w:ascii="Book Antiqua" w:eastAsia="Book Antiqua" w:hAnsi="Book Antiqua" w:cs="Book Antiqua"/>
                <w:i/>
                <w:iCs/>
                <w:sz w:val="18"/>
                <w:szCs w:val="18"/>
              </w:rPr>
              <w:t>Seguimiento a los Planes Anuales Operativos.</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p>
        </w:tc>
        <w:tc>
          <w:tcPr>
            <w:tcW w:w="4110"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El Subproceso de Evaluación </w:t>
            </w:r>
            <w:r w:rsidRPr="16929464">
              <w:rPr>
                <w:rFonts w:ascii="Book Antiqua" w:eastAsia="Book Antiqua" w:hAnsi="Book Antiqua" w:cs="Book Antiqua"/>
                <w:i/>
                <w:iCs/>
                <w:sz w:val="18"/>
                <w:szCs w:val="18"/>
              </w:rPr>
              <w:t>realiza</w:t>
            </w:r>
            <w:r w:rsidRPr="002821C0">
              <w:rPr>
                <w:rFonts w:ascii="Book Antiqua" w:eastAsia="Book Antiqua" w:hAnsi="Book Antiqua" w:cs="Book Antiqua"/>
                <w:i/>
                <w:iCs/>
                <w:sz w:val="18"/>
                <w:szCs w:val="18"/>
              </w:rPr>
              <w:t xml:space="preserve"> un </w:t>
            </w:r>
            <w:r>
              <w:rPr>
                <w:rFonts w:ascii="Book Antiqua" w:eastAsia="Book Antiqua" w:hAnsi="Book Antiqua" w:cs="Book Antiqua"/>
                <w:i/>
                <w:iCs/>
                <w:sz w:val="18"/>
                <w:szCs w:val="18"/>
              </w:rPr>
              <w:t>análisis en el mes de junio de los Planes Anuales Operativos a nivel nacional para determinar las metas operativas que no tienen todavía un avance del cumplimiento y se le comunicará a todos los despachos u oficinas que no hayan realizado el avance del cumplimiento respectivo por medio de correo electrónico; así mismo, el Subproceso de Evaluación realizará un análisis en el mes de diciembre y enero a nivel nacional para determinar las metas que no están al 100% del cumplimiento y se le comunicará a todas los despachos u oficinas que no tengan registrado el 100% de cumplimiento y a la vez se les reiterará cuales son los tres estados avalados por la Dirección de Planificación al finalizar cada periodo analizado.</w:t>
            </w:r>
          </w:p>
          <w:p w:rsidR="005245C5" w:rsidRPr="002821C0" w:rsidRDefault="005245C5" w:rsidP="005245C5">
            <w:pPr>
              <w:rPr>
                <w:rFonts w:ascii="Book Antiqua" w:eastAsia="Book Antiqua" w:hAnsi="Book Antiqua" w:cs="Book Antiqua"/>
                <w:i/>
                <w:iCs/>
                <w:sz w:val="18"/>
                <w:szCs w:val="18"/>
              </w:rPr>
            </w:pPr>
          </w:p>
          <w:p w:rsidR="005245C5" w:rsidRPr="002821C0"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r>
      <w:bookmarkEnd w:id="15"/>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756A73" w:rsidRDefault="00F9786C" w:rsidP="005245C5">
            <w:pPr>
              <w:rPr>
                <w:rFonts w:ascii="Book Antiqua" w:eastAsia="Book Antiqua" w:hAnsi="Book Antiqua" w:cs="Book Antiqua"/>
                <w:i/>
                <w:iCs/>
                <w:sz w:val="18"/>
                <w:szCs w:val="18"/>
              </w:rPr>
            </w:pPr>
            <w:r>
              <w:rPr>
                <w:rFonts w:ascii="Book Antiqua" w:eastAsia="Book Antiqua" w:hAnsi="Book Antiqua" w:cs="Book Antiqua"/>
                <w:b/>
                <w:bCs/>
                <w:sz w:val="18"/>
                <w:szCs w:val="18"/>
              </w:rPr>
              <w:t>1</w:t>
            </w:r>
            <w:r w:rsidR="005245C5">
              <w:rPr>
                <w:rFonts w:ascii="Book Antiqua" w:eastAsia="Book Antiqua" w:hAnsi="Book Antiqua" w:cs="Book Antiqua"/>
                <w:b/>
                <w:bCs/>
                <w:sz w:val="18"/>
                <w:szCs w:val="18"/>
              </w:rPr>
              <w:t xml:space="preserve">4.2 </w:t>
            </w:r>
            <w:r w:rsidR="005245C5">
              <w:rPr>
                <w:rFonts w:ascii="Book Antiqua" w:eastAsia="Book Antiqua" w:hAnsi="Book Antiqua" w:cs="Book Antiqua"/>
                <w:i/>
                <w:iCs/>
                <w:sz w:val="18"/>
                <w:szCs w:val="18"/>
              </w:rPr>
              <w:t>Cápsulas informativas</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de Evaluación </w:t>
            </w:r>
            <w:r w:rsidR="00D86EA2">
              <w:rPr>
                <w:rFonts w:ascii="Book Antiqua" w:eastAsia="Book Antiqua" w:hAnsi="Book Antiqua" w:cs="Book Antiqua"/>
                <w:i/>
                <w:iCs/>
                <w:sz w:val="18"/>
                <w:szCs w:val="18"/>
              </w:rPr>
              <w:t xml:space="preserve">como parte del seguimiento a los PAO´s, </w:t>
            </w:r>
            <w:r w:rsidRPr="16929464">
              <w:rPr>
                <w:rFonts w:ascii="Book Antiqua" w:eastAsia="Book Antiqua" w:hAnsi="Book Antiqua" w:cs="Book Antiqua"/>
                <w:i/>
                <w:iCs/>
                <w:sz w:val="18"/>
                <w:szCs w:val="18"/>
              </w:rPr>
              <w:t>realiza</w:t>
            </w:r>
            <w:r>
              <w:rPr>
                <w:rFonts w:ascii="Book Antiqua" w:eastAsia="Book Antiqua" w:hAnsi="Book Antiqua" w:cs="Book Antiqua"/>
                <w:i/>
                <w:iCs/>
                <w:sz w:val="18"/>
                <w:szCs w:val="18"/>
              </w:rPr>
              <w:t xml:space="preserve"> cápsulas informativas sobre los temas más importantes de los Planes Anuales Operativos como lo son procedimiento de cancelación de metas operativas, estados avalados por la Dirección de Planificación, </w:t>
            </w:r>
            <w:r w:rsidRPr="00B519FE">
              <w:rPr>
                <w:rFonts w:ascii="Book Antiqua" w:eastAsia="Book Antiqua" w:hAnsi="Book Antiqua" w:cs="Book Antiqua"/>
                <w:i/>
                <w:iCs/>
                <w:sz w:val="18"/>
                <w:szCs w:val="18"/>
              </w:rPr>
              <w:t xml:space="preserve">Justificación del no cumplimiento, información de  </w:t>
            </w:r>
            <w:r w:rsidRPr="008E1A85">
              <w:rPr>
                <w:rFonts w:ascii="Book Antiqua" w:eastAsia="Book Antiqua" w:hAnsi="Book Antiqua" w:cs="Book Antiqua"/>
                <w:i/>
                <w:iCs/>
                <w:sz w:val="18"/>
                <w:szCs w:val="18"/>
                <w:lang w:val="es-ES"/>
              </w:rPr>
              <w:t>los resultados, beneficios y población beneficiada</w:t>
            </w:r>
            <w:r>
              <w:rPr>
                <w:rFonts w:ascii="Book Antiqua" w:eastAsia="Book Antiqua" w:hAnsi="Book Antiqua" w:cs="Book Antiqua"/>
                <w:i/>
                <w:iCs/>
                <w:sz w:val="18"/>
                <w:szCs w:val="18"/>
                <w:lang w:val="es-ES"/>
              </w:rPr>
              <w:t xml:space="preserve"> al completar una meta operativa y la vinculación de Sigma con el PEI.</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756A73" w:rsidRDefault="00F9786C" w:rsidP="005245C5">
            <w:pPr>
              <w:rPr>
                <w:rFonts w:ascii="Book Antiqua" w:eastAsia="Book Antiqua" w:hAnsi="Book Antiqua" w:cs="Book Antiqua"/>
                <w:i/>
                <w:iCs/>
                <w:sz w:val="18"/>
                <w:szCs w:val="18"/>
              </w:rPr>
            </w:pPr>
            <w:r>
              <w:rPr>
                <w:rFonts w:ascii="Book Antiqua" w:eastAsia="Book Antiqua" w:hAnsi="Book Antiqua" w:cs="Book Antiqua"/>
                <w:b/>
                <w:bCs/>
                <w:sz w:val="18"/>
                <w:szCs w:val="18"/>
              </w:rPr>
              <w:t>1</w:t>
            </w:r>
            <w:r w:rsidR="005245C5">
              <w:rPr>
                <w:rFonts w:ascii="Book Antiqua" w:eastAsia="Book Antiqua" w:hAnsi="Book Antiqua" w:cs="Book Antiqua"/>
                <w:b/>
                <w:bCs/>
                <w:sz w:val="18"/>
                <w:szCs w:val="18"/>
              </w:rPr>
              <w:t xml:space="preserve">4.3 </w:t>
            </w:r>
            <w:r w:rsidR="005245C5" w:rsidRPr="008E1A85">
              <w:rPr>
                <w:rFonts w:ascii="Book Antiqua" w:eastAsia="Book Antiqua" w:hAnsi="Book Antiqua" w:cs="Book Antiqua"/>
                <w:i/>
                <w:iCs/>
                <w:sz w:val="18"/>
                <w:szCs w:val="18"/>
              </w:rPr>
              <w:t>Capacitaciones</w:t>
            </w:r>
            <w:r w:rsidR="005245C5">
              <w:rPr>
                <w:rFonts w:ascii="Book Antiqua" w:eastAsia="Book Antiqua" w:hAnsi="Book Antiqua" w:cs="Book Antiqua"/>
                <w:i/>
                <w:iCs/>
                <w:sz w:val="18"/>
                <w:szCs w:val="18"/>
              </w:rPr>
              <w:t xml:space="preserve"> a las diferentes oficinas y despachos judiciales a nivel nacional</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p>
        </w:tc>
        <w:tc>
          <w:tcPr>
            <w:tcW w:w="4110"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de Evaluación </w:t>
            </w:r>
            <w:r w:rsidR="00D86EA2">
              <w:rPr>
                <w:rFonts w:ascii="Book Antiqua" w:eastAsia="Book Antiqua" w:hAnsi="Book Antiqua" w:cs="Book Antiqua"/>
                <w:i/>
                <w:iCs/>
                <w:sz w:val="18"/>
                <w:szCs w:val="18"/>
              </w:rPr>
              <w:t xml:space="preserve">como parte del seguimiento  a los </w:t>
            </w:r>
            <w:proofErr w:type="spellStart"/>
            <w:r w:rsidR="00D86EA2">
              <w:rPr>
                <w:rFonts w:ascii="Book Antiqua" w:eastAsia="Book Antiqua" w:hAnsi="Book Antiqua" w:cs="Book Antiqua"/>
                <w:i/>
                <w:iCs/>
                <w:sz w:val="18"/>
                <w:szCs w:val="18"/>
              </w:rPr>
              <w:t>PAOs</w:t>
            </w:r>
            <w:proofErr w:type="spellEnd"/>
            <w:r w:rsidR="00D86EA2">
              <w:rPr>
                <w:rFonts w:ascii="Book Antiqua" w:eastAsia="Book Antiqua" w:hAnsi="Book Antiqua" w:cs="Book Antiqua"/>
                <w:i/>
                <w:iCs/>
                <w:sz w:val="18"/>
                <w:szCs w:val="18"/>
              </w:rPr>
              <w:t xml:space="preserve"> </w:t>
            </w:r>
            <w:r w:rsidRPr="16929464">
              <w:rPr>
                <w:rFonts w:ascii="Book Antiqua" w:eastAsia="Book Antiqua" w:hAnsi="Book Antiqua" w:cs="Book Antiqua"/>
                <w:i/>
                <w:iCs/>
                <w:sz w:val="18"/>
                <w:szCs w:val="18"/>
              </w:rPr>
              <w:t>realiza</w:t>
            </w:r>
            <w:r>
              <w:rPr>
                <w:rFonts w:ascii="Book Antiqua" w:eastAsia="Book Antiqua" w:hAnsi="Book Antiqua" w:cs="Book Antiqua"/>
                <w:i/>
                <w:iCs/>
                <w:sz w:val="18"/>
                <w:szCs w:val="18"/>
              </w:rPr>
              <w:t xml:space="preserve"> capacitaciones </w:t>
            </w:r>
            <w:r w:rsidRPr="4CA07544">
              <w:rPr>
                <w:rFonts w:ascii="Book Antiqua" w:eastAsia="Book Antiqua" w:hAnsi="Book Antiqua" w:cs="Book Antiqua"/>
                <w:i/>
                <w:sz w:val="18"/>
                <w:szCs w:val="18"/>
              </w:rPr>
              <w:t>a</w:t>
            </w:r>
            <w:r w:rsidRPr="008E1A85">
              <w:rPr>
                <w:rFonts w:ascii="Book Antiqua" w:eastAsia="Book Antiqua" w:hAnsi="Book Antiqua" w:cs="Book Antiqua"/>
                <w:i/>
                <w:iCs/>
                <w:sz w:val="18"/>
                <w:szCs w:val="18"/>
              </w:rPr>
              <w:t xml:space="preserve"> las diferentes oficinas y despachos </w:t>
            </w:r>
            <w:r>
              <w:rPr>
                <w:rFonts w:ascii="Book Antiqua" w:eastAsia="Book Antiqua" w:hAnsi="Book Antiqua" w:cs="Book Antiqua"/>
                <w:i/>
                <w:iCs/>
                <w:sz w:val="18"/>
                <w:szCs w:val="18"/>
              </w:rPr>
              <w:t xml:space="preserve">judiciales </w:t>
            </w:r>
            <w:r w:rsidRPr="008E1A85">
              <w:rPr>
                <w:rFonts w:ascii="Book Antiqua" w:eastAsia="Book Antiqua" w:hAnsi="Book Antiqua" w:cs="Book Antiqua"/>
                <w:i/>
                <w:iCs/>
                <w:sz w:val="18"/>
                <w:szCs w:val="18"/>
              </w:rPr>
              <w:t>a nivel nacional donde se explica la importancia de realizar mensualmente los avances a las metas operativas y la importancia para completar debidamente el espacio de beneficio y población que se benefició al completar la meta operativa; así como, la justificación del no cumplimento al no alcanzar el 100% al finalizar el periodo analizado.</w:t>
            </w: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Default="00F9786C" w:rsidP="005245C5">
            <w:pPr>
              <w:rPr>
                <w:rFonts w:ascii="Book Antiqua" w:eastAsia="Book Antiqua" w:hAnsi="Book Antiqua" w:cs="Book Antiqua"/>
                <w:b/>
                <w:bCs/>
                <w:sz w:val="18"/>
                <w:szCs w:val="18"/>
              </w:rPr>
            </w:pPr>
            <w:r>
              <w:rPr>
                <w:rFonts w:ascii="Book Antiqua" w:eastAsia="Book Antiqua" w:hAnsi="Book Antiqua" w:cs="Book Antiqua"/>
                <w:b/>
                <w:bCs/>
                <w:sz w:val="18"/>
                <w:szCs w:val="18"/>
              </w:rPr>
              <w:t>1</w:t>
            </w:r>
            <w:r w:rsidR="005245C5">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4</w:t>
            </w:r>
            <w:r w:rsidR="005245C5">
              <w:rPr>
                <w:rFonts w:ascii="Book Antiqua" w:eastAsia="Book Antiqua" w:hAnsi="Book Antiqua" w:cs="Book Antiqua"/>
                <w:b/>
                <w:bCs/>
                <w:sz w:val="18"/>
                <w:szCs w:val="18"/>
              </w:rPr>
              <w:t xml:space="preserve"> </w:t>
            </w:r>
            <w:r w:rsidR="005245C5" w:rsidRPr="008E1A85">
              <w:rPr>
                <w:rFonts w:ascii="Book Antiqua" w:eastAsia="Book Antiqua" w:hAnsi="Book Antiqua" w:cs="Book Antiqua"/>
                <w:i/>
                <w:iCs/>
                <w:sz w:val="18"/>
                <w:szCs w:val="18"/>
              </w:rPr>
              <w:t>Seguimiento a las metas operativas vinculadas al Plan Estratégico Institucional</w:t>
            </w:r>
            <w:r w:rsidR="005245C5">
              <w:rPr>
                <w:rFonts w:ascii="Book Antiqua" w:eastAsia="Book Antiqua" w:hAnsi="Book Antiqua" w:cs="Book Antiqua"/>
                <w:i/>
                <w:iCs/>
                <w:sz w:val="18"/>
                <w:szCs w:val="18"/>
              </w:rPr>
              <w:t xml:space="preserve"> (casos terminados y casos terminados por medio de medidas alternas)</w:t>
            </w:r>
            <w:r w:rsidR="005245C5">
              <w:rPr>
                <w:rFonts w:ascii="Book Antiqua" w:eastAsia="Book Antiqua" w:hAnsi="Book Antiqua" w:cs="Book Antiqua"/>
                <w:b/>
                <w:bCs/>
                <w:sz w:val="18"/>
                <w:szCs w:val="18"/>
              </w:rPr>
              <w:t>.</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p>
        </w:tc>
        <w:tc>
          <w:tcPr>
            <w:tcW w:w="4110"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El</w:t>
            </w:r>
            <w:r w:rsidRPr="008E1A85">
              <w:rPr>
                <w:rFonts w:ascii="Book Antiqua" w:eastAsia="Book Antiqua" w:hAnsi="Book Antiqua" w:cs="Book Antiqua"/>
                <w:i/>
                <w:iCs/>
                <w:sz w:val="18"/>
                <w:szCs w:val="18"/>
              </w:rPr>
              <w:t xml:space="preserve"> Subproceso de Evaluación realiza un seguimiento mensualmente a las metas operativas vinculadas al PEI, específicamente a los casos terminados y casos terminados por medidas alternas, esto con el fin de analizar la evolución de estas metas operativas a través del tiempo. Igualmente, los casos terminados de todas las oficinas jurisdiccionales llevaban una revisión aleatoria en su momento</w:t>
            </w:r>
            <w:r>
              <w:rPr>
                <w:rFonts w:ascii="Book Antiqua" w:eastAsia="Book Antiqua" w:hAnsi="Book Antiqua" w:cs="Book Antiqua"/>
                <w:i/>
                <w:iCs/>
                <w:sz w:val="18"/>
                <w:szCs w:val="18"/>
              </w:rPr>
              <w:t>.</w:t>
            </w:r>
          </w:p>
        </w:tc>
        <w:tc>
          <w:tcPr>
            <w:tcW w:w="1276"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756A73" w:rsidRDefault="00F9786C" w:rsidP="005245C5">
            <w:pPr>
              <w:rPr>
                <w:rFonts w:ascii="Book Antiqua" w:eastAsia="Book Antiqua" w:hAnsi="Book Antiqua" w:cs="Book Antiqua"/>
                <w:i/>
                <w:iCs/>
                <w:sz w:val="18"/>
                <w:szCs w:val="18"/>
              </w:rPr>
            </w:pPr>
            <w:r>
              <w:rPr>
                <w:rFonts w:ascii="Book Antiqua" w:eastAsia="Book Antiqua" w:hAnsi="Book Antiqua" w:cs="Book Antiqua"/>
                <w:b/>
                <w:bCs/>
                <w:sz w:val="18"/>
                <w:szCs w:val="18"/>
              </w:rPr>
              <w:t>1</w:t>
            </w:r>
            <w:r w:rsidR="005245C5" w:rsidRPr="00E75D8A">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5</w:t>
            </w:r>
            <w:r w:rsidR="005245C5" w:rsidRPr="008E1A85">
              <w:rPr>
                <w:rFonts w:ascii="Book Antiqua" w:eastAsia="Book Antiqua" w:hAnsi="Book Antiqua" w:cs="Book Antiqua"/>
                <w:i/>
                <w:iCs/>
                <w:sz w:val="18"/>
                <w:szCs w:val="18"/>
              </w:rPr>
              <w:t xml:space="preserve"> Estudio de</w:t>
            </w:r>
            <w:r w:rsidR="00756A73">
              <w:rPr>
                <w:rFonts w:ascii="Book Antiqua" w:eastAsia="Book Antiqua" w:hAnsi="Book Antiqua" w:cs="Book Antiqua"/>
                <w:i/>
                <w:iCs/>
                <w:sz w:val="18"/>
                <w:szCs w:val="18"/>
              </w:rPr>
              <w:t xml:space="preserve"> evaluación por resultados</w:t>
            </w:r>
            <w:r w:rsidR="005245C5" w:rsidRPr="008E1A85">
              <w:rPr>
                <w:rFonts w:ascii="Book Antiqua" w:eastAsia="Book Antiqua" w:hAnsi="Book Antiqua" w:cs="Book Antiqua"/>
                <w:i/>
                <w:iCs/>
                <w:sz w:val="18"/>
                <w:szCs w:val="18"/>
              </w:rPr>
              <w:t xml:space="preserve"> de las metas operativas completas y pendientes vinculadas al Plan Estratégico Institucional.</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r>
              <w:rPr>
                <w:rFonts w:ascii="Book Antiqua" w:eastAsia="Book Antiqua" w:hAnsi="Book Antiqua" w:cs="Book Antiqua"/>
                <w:i/>
                <w:iCs/>
                <w:sz w:val="18"/>
                <w:szCs w:val="18"/>
              </w:rPr>
              <w:t>.</w:t>
            </w:r>
          </w:p>
        </w:tc>
        <w:tc>
          <w:tcPr>
            <w:tcW w:w="4110" w:type="dxa"/>
          </w:tcPr>
          <w:p w:rsidR="005245C5" w:rsidRDefault="005245C5" w:rsidP="00756A73">
            <w:pPr>
              <w:spacing w:line="276" w:lineRule="auto"/>
              <w:ind w:right="49"/>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w:t>
            </w:r>
            <w:r w:rsidRPr="00865F29">
              <w:rPr>
                <w:rFonts w:ascii="Book Antiqua" w:eastAsia="Book Antiqua" w:hAnsi="Book Antiqua" w:cs="Book Antiqua"/>
                <w:i/>
                <w:iCs/>
                <w:sz w:val="18"/>
                <w:szCs w:val="18"/>
              </w:rPr>
              <w:t xml:space="preserve">de Evaluación realiza </w:t>
            </w:r>
            <w:r w:rsidRPr="008E1A85">
              <w:rPr>
                <w:rFonts w:ascii="Book Antiqua" w:eastAsia="Book Antiqua" w:hAnsi="Book Antiqua" w:cs="Book Antiqua"/>
                <w:i/>
                <w:iCs/>
                <w:sz w:val="18"/>
                <w:szCs w:val="18"/>
              </w:rPr>
              <w:t>un estudio de</w:t>
            </w:r>
            <w:r w:rsidR="00756A73">
              <w:rPr>
                <w:rFonts w:ascii="Book Antiqua" w:eastAsia="Book Antiqua" w:hAnsi="Book Antiqua" w:cs="Book Antiqua"/>
                <w:i/>
                <w:iCs/>
                <w:sz w:val="18"/>
                <w:szCs w:val="18"/>
              </w:rPr>
              <w:t xml:space="preserve"> evaluación por resultados</w:t>
            </w:r>
            <w:r w:rsidRPr="008E1A85">
              <w:rPr>
                <w:rFonts w:ascii="Book Antiqua" w:eastAsia="Book Antiqua" w:hAnsi="Book Antiqua" w:cs="Book Antiqua"/>
                <w:i/>
                <w:iCs/>
                <w:sz w:val="18"/>
                <w:szCs w:val="18"/>
              </w:rPr>
              <w:t xml:space="preserve"> de la m</w:t>
            </w:r>
            <w:r>
              <w:rPr>
                <w:rFonts w:ascii="Book Antiqua" w:eastAsia="Book Antiqua" w:hAnsi="Book Antiqua" w:cs="Book Antiqua"/>
                <w:i/>
                <w:iCs/>
                <w:sz w:val="18"/>
                <w:szCs w:val="18"/>
              </w:rPr>
              <w:t xml:space="preserve">etas </w:t>
            </w:r>
            <w:r w:rsidRPr="008E1A85">
              <w:rPr>
                <w:rFonts w:ascii="Book Antiqua" w:eastAsia="Book Antiqua" w:hAnsi="Book Antiqua" w:cs="Book Antiqua"/>
                <w:i/>
                <w:iCs/>
                <w:sz w:val="18"/>
                <w:szCs w:val="18"/>
              </w:rPr>
              <w:t>operativas completadas y pendientes vinculadas al PEI, en donde permite analizar cuáles son los resultados, beneficios y población que se benefició al completar la meta operativa; así como, se realiza un análisis de las justificaciones del no cumplimiento que indicaron las oficinas y despachos que no alcanzaron a completar la meta operativa.</w:t>
            </w:r>
          </w:p>
        </w:tc>
        <w:tc>
          <w:tcPr>
            <w:tcW w:w="1276"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Default="00F9786C" w:rsidP="005245C5">
            <w:pPr>
              <w:rPr>
                <w:rFonts w:ascii="Book Antiqua" w:eastAsia="Book Antiqua" w:hAnsi="Book Antiqua" w:cs="Book Antiqua"/>
                <w:b/>
                <w:bCs/>
                <w:sz w:val="18"/>
                <w:szCs w:val="18"/>
              </w:rPr>
            </w:pPr>
            <w:r>
              <w:rPr>
                <w:rFonts w:ascii="Book Antiqua" w:eastAsia="Book Antiqua" w:hAnsi="Book Antiqua" w:cs="Book Antiqua"/>
                <w:b/>
                <w:bCs/>
                <w:sz w:val="18"/>
                <w:szCs w:val="18"/>
              </w:rPr>
              <w:t>1</w:t>
            </w:r>
            <w:r w:rsidR="005245C5">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6</w:t>
            </w:r>
            <w:r w:rsidR="005245C5">
              <w:rPr>
                <w:rFonts w:ascii="Book Antiqua" w:eastAsia="Book Antiqua" w:hAnsi="Book Antiqua" w:cs="Book Antiqua"/>
                <w:b/>
                <w:bCs/>
                <w:sz w:val="18"/>
                <w:szCs w:val="18"/>
              </w:rPr>
              <w:t xml:space="preserve"> </w:t>
            </w:r>
            <w:r w:rsidR="005245C5" w:rsidRPr="00756A73">
              <w:rPr>
                <w:rFonts w:ascii="Book Antiqua" w:eastAsia="Book Antiqua" w:hAnsi="Book Antiqua" w:cs="Book Antiqua"/>
                <w:i/>
                <w:iCs/>
                <w:sz w:val="18"/>
                <w:szCs w:val="18"/>
              </w:rPr>
              <w:t>Seguimiento a los Circuitos y Programas Institucionales</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r>
              <w:rPr>
                <w:rFonts w:ascii="Book Antiqua" w:eastAsia="Book Antiqua" w:hAnsi="Book Antiqua" w:cs="Book Antiqua"/>
                <w:i/>
                <w:iCs/>
                <w:sz w:val="18"/>
                <w:szCs w:val="18"/>
              </w:rPr>
              <w:t>.</w:t>
            </w:r>
          </w:p>
        </w:tc>
        <w:tc>
          <w:tcPr>
            <w:tcW w:w="4110"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El Subproceso de Evaluación realiza un seguimiento donde se </w:t>
            </w:r>
            <w:r w:rsidRPr="00756A73">
              <w:rPr>
                <w:rFonts w:ascii="Book Antiqua" w:eastAsia="Book Antiqua" w:hAnsi="Book Antiqua" w:cs="Book Antiqua"/>
                <w:i/>
                <w:iCs/>
                <w:sz w:val="18"/>
                <w:szCs w:val="18"/>
              </w:rPr>
              <w:t xml:space="preserve"> procede a generar los avances por Circuitos y Programas Institucionales de manera porcentual para verificar los avances contra los parámetros esperados, se analizan variables como ejes transversales existentes, se compara entre periodos, avances por programas presupuestarios y por oficinas, así como por temas estratégicos.</w:t>
            </w:r>
          </w:p>
        </w:tc>
        <w:tc>
          <w:tcPr>
            <w:tcW w:w="1276"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756A73" w:rsidRDefault="00F9786C" w:rsidP="005245C5">
            <w:pPr>
              <w:rPr>
                <w:rFonts w:ascii="Book Antiqua" w:eastAsia="Book Antiqua" w:hAnsi="Book Antiqua" w:cs="Book Antiqua"/>
                <w:i/>
                <w:iCs/>
                <w:sz w:val="18"/>
                <w:szCs w:val="18"/>
              </w:rPr>
            </w:pPr>
            <w:r>
              <w:rPr>
                <w:rFonts w:ascii="Book Antiqua" w:eastAsia="Book Antiqua" w:hAnsi="Book Antiqua" w:cs="Book Antiqua"/>
                <w:b/>
                <w:bCs/>
                <w:sz w:val="18"/>
                <w:szCs w:val="18"/>
              </w:rPr>
              <w:t>1</w:t>
            </w:r>
            <w:r w:rsidR="005245C5">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7</w:t>
            </w:r>
            <w:r w:rsidR="005245C5">
              <w:rPr>
                <w:rFonts w:ascii="Book Antiqua" w:eastAsia="Book Antiqua" w:hAnsi="Book Antiqua" w:cs="Book Antiqua"/>
                <w:b/>
                <w:bCs/>
                <w:sz w:val="18"/>
                <w:szCs w:val="18"/>
              </w:rPr>
              <w:t xml:space="preserve"> </w:t>
            </w:r>
            <w:r w:rsidR="005245C5" w:rsidRPr="008E1A85">
              <w:rPr>
                <w:rFonts w:ascii="Book Antiqua" w:eastAsia="Book Antiqua" w:hAnsi="Book Antiqua" w:cs="Book Antiqua"/>
                <w:i/>
                <w:iCs/>
                <w:sz w:val="18"/>
                <w:szCs w:val="18"/>
              </w:rPr>
              <w:t>Informe de Seguimiento al Plan Anual Operativo.</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r>
              <w:rPr>
                <w:rFonts w:ascii="Book Antiqua" w:eastAsia="Book Antiqua" w:hAnsi="Book Antiqua" w:cs="Book Antiqua"/>
                <w:i/>
                <w:iCs/>
                <w:sz w:val="18"/>
                <w:szCs w:val="18"/>
              </w:rPr>
              <w:t>.</w:t>
            </w:r>
          </w:p>
        </w:tc>
        <w:tc>
          <w:tcPr>
            <w:tcW w:w="4110" w:type="dxa"/>
          </w:tcPr>
          <w:p w:rsidR="005245C5"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La Dirección de Planificación</w:t>
            </w:r>
            <w:r w:rsidR="00D86EA2">
              <w:rPr>
                <w:rFonts w:ascii="Book Antiqua" w:eastAsia="Book Antiqua" w:hAnsi="Book Antiqua" w:cs="Book Antiqua"/>
                <w:i/>
                <w:iCs/>
                <w:sz w:val="18"/>
                <w:szCs w:val="18"/>
              </w:rPr>
              <w:t xml:space="preserve"> de manera anual</w:t>
            </w:r>
            <w:r>
              <w:rPr>
                <w:rFonts w:ascii="Book Antiqua" w:eastAsia="Book Antiqua" w:hAnsi="Book Antiqua" w:cs="Book Antiqua"/>
                <w:i/>
                <w:iCs/>
                <w:sz w:val="18"/>
                <w:szCs w:val="18"/>
              </w:rPr>
              <w:t xml:space="preserve"> rinde un informe de seguimiento a los avances registrados en el Sistema PAO</w:t>
            </w:r>
            <w:r w:rsidR="00D86EA2">
              <w:rPr>
                <w:rFonts w:ascii="Book Antiqua" w:eastAsia="Book Antiqua" w:hAnsi="Book Antiqua" w:cs="Book Antiqua"/>
                <w:i/>
                <w:iCs/>
                <w:sz w:val="18"/>
                <w:szCs w:val="18"/>
              </w:rPr>
              <w:t xml:space="preserve"> al semestre del año en curso</w:t>
            </w:r>
            <w:r>
              <w:rPr>
                <w:rFonts w:ascii="Book Antiqua" w:eastAsia="Book Antiqua" w:hAnsi="Book Antiqua" w:cs="Book Antiqua"/>
                <w:i/>
                <w:iCs/>
                <w:sz w:val="18"/>
                <w:szCs w:val="18"/>
              </w:rPr>
              <w:t xml:space="preserve">, y </w:t>
            </w:r>
            <w:r w:rsidR="00D86EA2">
              <w:rPr>
                <w:rFonts w:ascii="Book Antiqua" w:eastAsia="Book Antiqua" w:hAnsi="Book Antiqua" w:cs="Book Antiqua"/>
                <w:i/>
                <w:iCs/>
                <w:sz w:val="18"/>
                <w:szCs w:val="18"/>
              </w:rPr>
              <w:t xml:space="preserve">este </w:t>
            </w:r>
            <w:r>
              <w:rPr>
                <w:rFonts w:ascii="Book Antiqua" w:eastAsia="Book Antiqua" w:hAnsi="Book Antiqua" w:cs="Book Antiqua"/>
                <w:i/>
                <w:iCs/>
                <w:sz w:val="18"/>
                <w:szCs w:val="18"/>
              </w:rPr>
              <w:t>es presentado al Consejo Superior</w:t>
            </w:r>
            <w:r w:rsidR="00D86EA2">
              <w:rPr>
                <w:rFonts w:ascii="Book Antiqua" w:eastAsia="Book Antiqua" w:hAnsi="Book Antiqua" w:cs="Book Antiqua"/>
                <w:i/>
                <w:iCs/>
                <w:sz w:val="18"/>
                <w:szCs w:val="18"/>
              </w:rPr>
              <w:t>;</w:t>
            </w:r>
            <w:r>
              <w:rPr>
                <w:rFonts w:ascii="Book Antiqua" w:eastAsia="Book Antiqua" w:hAnsi="Book Antiqua" w:cs="Book Antiqua"/>
                <w:i/>
                <w:iCs/>
                <w:sz w:val="18"/>
                <w:szCs w:val="18"/>
              </w:rPr>
              <w:t xml:space="preserve"> es importante destacar que l</w:t>
            </w:r>
            <w:r w:rsidRPr="008E1A85">
              <w:rPr>
                <w:rFonts w:ascii="Book Antiqua" w:eastAsia="Book Antiqua" w:hAnsi="Book Antiqua" w:cs="Book Antiqua"/>
                <w:i/>
                <w:iCs/>
                <w:sz w:val="18"/>
                <w:szCs w:val="18"/>
              </w:rPr>
              <w:t>as revisiones que se realizan se fundamentan en la información contenida en el sistema PAO y como resultado, se obtiene el grado de avance de cumplimiento de cada componente midiendo el nivel de progreso, el cual se obtiene mediante el avance de cumplimiento de las diferentes acciones, realizando un corte al primer semestre de cada año.</w:t>
            </w:r>
          </w:p>
          <w:p w:rsidR="005245C5" w:rsidRDefault="005245C5" w:rsidP="005245C5">
            <w:pPr>
              <w:rPr>
                <w:rFonts w:ascii="Book Antiqua" w:eastAsia="Book Antiqua" w:hAnsi="Book Antiqua" w:cs="Book Antiqua"/>
                <w:i/>
                <w:iCs/>
                <w:sz w:val="18"/>
                <w:szCs w:val="18"/>
              </w:rPr>
            </w:pPr>
          </w:p>
          <w:p w:rsidR="005245C5" w:rsidRPr="002821C0" w:rsidRDefault="005245C5" w:rsidP="00756A73">
            <w:pPr>
              <w:widowControl w:val="0"/>
              <w:autoSpaceDE w:val="0"/>
              <w:autoSpaceDN w:val="0"/>
              <w:adjustRightInd w:val="0"/>
              <w:spacing w:after="0" w:line="276" w:lineRule="auto"/>
              <w:ind w:left="0" w:right="49"/>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No indica</w:t>
            </w:r>
          </w:p>
        </w:tc>
      </w:tr>
      <w:tr w:rsidR="005245C5" w:rsidRPr="002821C0" w:rsidTr="2051A2E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2051A2E8" w:rsidRDefault="00F9786C" w:rsidP="005245C5">
            <w:pPr>
              <w:rPr>
                <w:rFonts w:ascii="Book Antiqua" w:eastAsia="Book Antiqua" w:hAnsi="Book Antiqua" w:cs="Book Antiqua"/>
                <w:b/>
                <w:bCs/>
                <w:sz w:val="18"/>
                <w:szCs w:val="18"/>
              </w:rPr>
            </w:pPr>
            <w:r>
              <w:rPr>
                <w:rFonts w:ascii="Book Antiqua" w:eastAsia="Book Antiqua" w:hAnsi="Book Antiqua" w:cs="Book Antiqua"/>
                <w:b/>
                <w:bCs/>
                <w:sz w:val="18"/>
                <w:szCs w:val="18"/>
              </w:rPr>
              <w:t>1</w:t>
            </w:r>
            <w:r w:rsidR="005245C5" w:rsidRPr="2051A2E8">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8</w:t>
            </w:r>
            <w:r w:rsidR="005245C5" w:rsidRPr="2051A2E8">
              <w:rPr>
                <w:rFonts w:ascii="Book Antiqua" w:eastAsia="Book Antiqua" w:hAnsi="Book Antiqua" w:cs="Book Antiqua"/>
                <w:i/>
                <w:iCs/>
                <w:sz w:val="18"/>
                <w:szCs w:val="18"/>
              </w:rPr>
              <w:t xml:space="preserve"> </w:t>
            </w:r>
            <w:r w:rsidR="005245C5">
              <w:rPr>
                <w:rFonts w:ascii="Book Antiqua" w:eastAsia="Book Antiqua" w:hAnsi="Book Antiqua" w:cs="Book Antiqua"/>
                <w:i/>
                <w:iCs/>
                <w:sz w:val="18"/>
                <w:szCs w:val="18"/>
              </w:rPr>
              <w:t>Informe de Evaluación al Plan Anual Operativo</w:t>
            </w:r>
          </w:p>
        </w:tc>
        <w:tc>
          <w:tcPr>
            <w:tcW w:w="1276" w:type="dxa"/>
          </w:tcPr>
          <w:p w:rsidR="005245C5" w:rsidRPr="2051A2E8" w:rsidRDefault="005245C5" w:rsidP="005245C5">
            <w:pPr>
              <w:rPr>
                <w:rFonts w:ascii="Book Antiqua" w:eastAsia="Book Antiqua" w:hAnsi="Book Antiqua" w:cs="Book Antiqua"/>
                <w:i/>
                <w:iCs/>
                <w:sz w:val="18"/>
                <w:szCs w:val="18"/>
              </w:rPr>
            </w:pPr>
            <w:r>
              <w:rPr>
                <w:rFonts w:ascii="Book Antiqua" w:eastAsia="Book Antiqua" w:hAnsi="Book Antiqua" w:cs="Book Antiqua"/>
                <w:i/>
                <w:iCs/>
                <w:sz w:val="18"/>
                <w:szCs w:val="18"/>
              </w:rPr>
              <w:t>Subproceso de Evaluación de la Dirección de Planificación.</w:t>
            </w:r>
          </w:p>
        </w:tc>
        <w:tc>
          <w:tcPr>
            <w:tcW w:w="4110" w:type="dxa"/>
          </w:tcPr>
          <w:p w:rsidR="005245C5" w:rsidRPr="2051A2E8" w:rsidRDefault="005245C5" w:rsidP="00756A73">
            <w:pPr>
              <w:widowControl w:val="0"/>
              <w:spacing w:after="0" w:line="276" w:lineRule="auto"/>
              <w:rPr>
                <w:rFonts w:ascii="Book Antiqua" w:eastAsia="Book Antiqua" w:hAnsi="Book Antiqua" w:cs="Book Antiqua"/>
                <w:i/>
                <w:iCs/>
                <w:sz w:val="18"/>
                <w:szCs w:val="18"/>
              </w:rPr>
            </w:pPr>
            <w:r>
              <w:rPr>
                <w:rFonts w:ascii="Book Antiqua" w:eastAsia="Book Antiqua" w:hAnsi="Book Antiqua" w:cs="Book Antiqua"/>
                <w:i/>
                <w:iCs/>
                <w:sz w:val="18"/>
                <w:szCs w:val="18"/>
              </w:rPr>
              <w:t xml:space="preserve">La Dirección de Planificación </w:t>
            </w:r>
            <w:r w:rsidR="00D86EA2">
              <w:rPr>
                <w:rFonts w:ascii="Book Antiqua" w:eastAsia="Book Antiqua" w:hAnsi="Book Antiqua" w:cs="Book Antiqua"/>
                <w:i/>
                <w:iCs/>
                <w:sz w:val="18"/>
                <w:szCs w:val="18"/>
              </w:rPr>
              <w:t xml:space="preserve">de manera anual </w:t>
            </w:r>
            <w:r>
              <w:rPr>
                <w:rFonts w:ascii="Book Antiqua" w:eastAsia="Book Antiqua" w:hAnsi="Book Antiqua" w:cs="Book Antiqua"/>
                <w:i/>
                <w:iCs/>
                <w:sz w:val="18"/>
                <w:szCs w:val="18"/>
              </w:rPr>
              <w:t>rinde un informe de evaluación al cumplimiento de las metas operativas registradas en el Sistema PAO</w:t>
            </w:r>
            <w:r w:rsidR="00D86EA2">
              <w:rPr>
                <w:rFonts w:ascii="Book Antiqua" w:eastAsia="Book Antiqua" w:hAnsi="Book Antiqua" w:cs="Book Antiqua"/>
                <w:i/>
                <w:iCs/>
                <w:sz w:val="18"/>
                <w:szCs w:val="18"/>
              </w:rPr>
              <w:t xml:space="preserve"> del año anterior</w:t>
            </w:r>
            <w:r>
              <w:rPr>
                <w:rFonts w:ascii="Book Antiqua" w:eastAsia="Book Antiqua" w:hAnsi="Book Antiqua" w:cs="Book Antiqua"/>
                <w:i/>
                <w:iCs/>
                <w:sz w:val="18"/>
                <w:szCs w:val="18"/>
              </w:rPr>
              <w:t>, y es presentado al Consejo Superior, con el fin de recabar la información de cómo se encuentra el estado de las oficinas judiciales al finalizar el periodo analizado</w:t>
            </w:r>
            <w:r w:rsidR="00D86EA2">
              <w:rPr>
                <w:rFonts w:ascii="Book Antiqua" w:eastAsia="Book Antiqua" w:hAnsi="Book Antiqua" w:cs="Book Antiqua"/>
                <w:i/>
                <w:iCs/>
                <w:sz w:val="18"/>
                <w:szCs w:val="18"/>
              </w:rPr>
              <w:t xml:space="preserve"> y contribuir </w:t>
            </w:r>
            <w:r w:rsidR="00520186">
              <w:rPr>
                <w:rFonts w:ascii="Book Antiqua" w:eastAsia="Book Antiqua" w:hAnsi="Book Antiqua" w:cs="Book Antiqua"/>
                <w:i/>
                <w:iCs/>
                <w:sz w:val="18"/>
                <w:szCs w:val="18"/>
              </w:rPr>
              <w:t>1</w:t>
            </w:r>
            <w:r w:rsidR="00D86EA2">
              <w:rPr>
                <w:rFonts w:ascii="Book Antiqua" w:eastAsia="Book Antiqua" w:hAnsi="Book Antiqua" w:cs="Book Antiqua"/>
                <w:i/>
                <w:iCs/>
                <w:sz w:val="18"/>
                <w:szCs w:val="18"/>
              </w:rPr>
              <w:t xml:space="preserve">con la toma de decisiones </w:t>
            </w:r>
            <w:r>
              <w:rPr>
                <w:rFonts w:ascii="Book Antiqua" w:eastAsia="Book Antiqua" w:hAnsi="Book Antiqua" w:cs="Book Antiqua"/>
                <w:i/>
                <w:iCs/>
                <w:sz w:val="18"/>
                <w:szCs w:val="18"/>
              </w:rPr>
              <w:t xml:space="preserve">. </w:t>
            </w:r>
          </w:p>
        </w:tc>
        <w:tc>
          <w:tcPr>
            <w:tcW w:w="1276" w:type="dxa"/>
          </w:tcPr>
          <w:p w:rsidR="005245C5" w:rsidRDefault="005245C5" w:rsidP="005245C5">
            <w:pPr>
              <w:rPr>
                <w:rFonts w:ascii="Book Antiqua" w:eastAsia="Book Antiqua" w:hAnsi="Book Antiqua" w:cs="Book Antiqua"/>
                <w:i/>
                <w:iCs/>
                <w:sz w:val="18"/>
                <w:szCs w:val="18"/>
              </w:rPr>
            </w:pPr>
            <w:r w:rsidRPr="4CA07544">
              <w:rPr>
                <w:rFonts w:ascii="Book Antiqua" w:eastAsia="Book Antiqua" w:hAnsi="Book Antiqua" w:cs="Book Antiqua"/>
                <w:i/>
                <w:iCs/>
                <w:sz w:val="18"/>
                <w:szCs w:val="18"/>
              </w:rPr>
              <w:t>No indica</w:t>
            </w:r>
          </w:p>
        </w:tc>
        <w:tc>
          <w:tcPr>
            <w:tcW w:w="1418" w:type="dxa"/>
          </w:tcPr>
          <w:p w:rsidR="005245C5" w:rsidRDefault="005245C5" w:rsidP="005245C5">
            <w:pPr>
              <w:rPr>
                <w:rFonts w:ascii="Book Antiqua" w:eastAsia="Book Antiqua" w:hAnsi="Book Antiqua" w:cs="Book Antiqua"/>
                <w:i/>
                <w:iCs/>
                <w:sz w:val="18"/>
                <w:szCs w:val="18"/>
              </w:rPr>
            </w:pPr>
            <w:r w:rsidRPr="4CA07544">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2821C0" w:rsidRDefault="00F9786C" w:rsidP="005245C5">
            <w:pPr>
              <w:rPr>
                <w:rFonts w:ascii="Book Antiqua" w:eastAsia="Book Antiqua" w:hAnsi="Book Antiqua" w:cs="Book Antiqua"/>
                <w:b/>
                <w:bCs/>
                <w:sz w:val="18"/>
                <w:szCs w:val="18"/>
              </w:rPr>
            </w:pPr>
            <w:r>
              <w:rPr>
                <w:rFonts w:ascii="Book Antiqua" w:eastAsia="Book Antiqua" w:hAnsi="Book Antiqua" w:cs="Book Antiqua"/>
                <w:b/>
                <w:bCs/>
                <w:sz w:val="18"/>
                <w:szCs w:val="18"/>
              </w:rPr>
              <w:t>1</w:t>
            </w:r>
            <w:r w:rsidR="005245C5" w:rsidRPr="002821C0">
              <w:rPr>
                <w:rFonts w:ascii="Book Antiqua" w:eastAsia="Book Antiqua" w:hAnsi="Book Antiqua" w:cs="Book Antiqua"/>
                <w:b/>
                <w:bCs/>
                <w:sz w:val="18"/>
                <w:szCs w:val="18"/>
              </w:rPr>
              <w:t>4.</w:t>
            </w:r>
            <w:r w:rsidR="00C9764B">
              <w:rPr>
                <w:rFonts w:ascii="Book Antiqua" w:eastAsia="Book Antiqua" w:hAnsi="Book Antiqua" w:cs="Book Antiqua"/>
                <w:b/>
                <w:bCs/>
                <w:sz w:val="18"/>
                <w:szCs w:val="18"/>
              </w:rPr>
              <w:t>9</w:t>
            </w:r>
            <w:r w:rsidR="005245C5" w:rsidRPr="002821C0">
              <w:rPr>
                <w:rFonts w:ascii="Book Antiqua" w:eastAsia="Book Antiqua" w:hAnsi="Book Antiqua" w:cs="Book Antiqua"/>
                <w:b/>
                <w:bCs/>
                <w:sz w:val="18"/>
                <w:szCs w:val="18"/>
              </w:rPr>
              <w:t xml:space="preserve"> </w:t>
            </w:r>
            <w:r w:rsidR="005245C5" w:rsidRPr="002821C0">
              <w:rPr>
                <w:rFonts w:ascii="Book Antiqua" w:eastAsia="Book Antiqua" w:hAnsi="Book Antiqua" w:cs="Book Antiqua"/>
                <w:i/>
                <w:iCs/>
                <w:sz w:val="18"/>
                <w:szCs w:val="18"/>
              </w:rPr>
              <w:t xml:space="preserve">Verificación de la calidad de evidencia y documentos que incorporan las oficinas y despachos judiciales en el Sistema PAO. La verificación de la calidad de la evidencia se realizará a partir de una muestra representativa que se definirá a lo interno del Subproceso de Evaluación, partiendo de las metas registradas cada año.   </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Subproceso de Evaluación de la Dirección de Planificación</w:t>
            </w:r>
          </w:p>
        </w:tc>
        <w:tc>
          <w:tcPr>
            <w:tcW w:w="4110"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El Subproceso de Evaluación realizará un muestreo representativo de las oficinas que incorporan evidencia y documentos en el avance del PAO, para la verificación de si el documento cargado respalda el cumplimiento de la meta establecida. La muestra representativa se definirá a lo interno del Subproceso de Evaluación, partiendo de las metas registradas cada año.</w:t>
            </w:r>
          </w:p>
          <w:p w:rsidR="005245C5" w:rsidRPr="002821C0" w:rsidRDefault="005245C5" w:rsidP="005245C5">
            <w:pPr>
              <w:rPr>
                <w:rFonts w:ascii="Book Antiqua" w:eastAsia="Book Antiqua" w:hAnsi="Book Antiqua" w:cs="Book Antiqua"/>
                <w:i/>
                <w:iCs/>
                <w:sz w:val="18"/>
                <w:szCs w:val="18"/>
              </w:rPr>
            </w:pPr>
          </w:p>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Asimismo, procederá a comunicar al Consejo Superior los resultados obtenidos, como parte del informe de Evaluación del Plan Anual Operativo de cada año.</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r>
      <w:tr w:rsidR="005245C5" w:rsidRPr="002821C0" w:rsidTr="186FC4A8">
        <w:trPr>
          <w:trHeight w:val="300"/>
          <w:jc w:val="center"/>
        </w:trPr>
        <w:tc>
          <w:tcPr>
            <w:tcW w:w="1129" w:type="dxa"/>
          </w:tcPr>
          <w:p w:rsidR="005245C5" w:rsidRPr="002821C0" w:rsidRDefault="00F9786C" w:rsidP="005245C5">
            <w:pPr>
              <w:rPr>
                <w:rFonts w:ascii="Book Antiqua" w:hAnsi="Book Antiqua"/>
                <w:sz w:val="18"/>
                <w:szCs w:val="18"/>
              </w:rPr>
            </w:pPr>
            <w:r>
              <w:rPr>
                <w:rFonts w:ascii="Book Antiqua" w:eastAsia="Book Antiqua" w:hAnsi="Book Antiqua" w:cs="Book Antiqua"/>
                <w:b/>
                <w:bCs/>
                <w:i/>
                <w:iCs/>
                <w:sz w:val="18"/>
                <w:szCs w:val="18"/>
              </w:rPr>
              <w:t>1</w:t>
            </w:r>
            <w:r w:rsidR="005245C5" w:rsidRPr="002821C0">
              <w:rPr>
                <w:rFonts w:ascii="Book Antiqua" w:eastAsia="Book Antiqua" w:hAnsi="Book Antiqua" w:cs="Book Antiqua"/>
                <w:b/>
                <w:bCs/>
                <w:i/>
                <w:iCs/>
                <w:sz w:val="18"/>
                <w:szCs w:val="18"/>
              </w:rPr>
              <w:t>5. Verificación de la calidad de las evidencias aportadas que respaldan el cumplimiento de objetivos y metas operativos en el Sistema PAO, por parte de la Oficina de Control Interno y otros órganos de control.</w:t>
            </w:r>
          </w:p>
        </w:tc>
        <w:tc>
          <w:tcPr>
            <w:tcW w:w="1985" w:type="dxa"/>
          </w:tcPr>
          <w:p w:rsidR="005245C5" w:rsidRPr="002821C0" w:rsidRDefault="00F9786C" w:rsidP="005245C5">
            <w:pPr>
              <w:rPr>
                <w:rFonts w:ascii="Book Antiqua" w:eastAsia="Book Antiqua" w:hAnsi="Book Antiqua" w:cs="Book Antiqua"/>
                <w:i/>
                <w:iCs/>
                <w:sz w:val="18"/>
                <w:szCs w:val="18"/>
              </w:rPr>
            </w:pPr>
            <w:r>
              <w:rPr>
                <w:rFonts w:ascii="Book Antiqua" w:eastAsia="Book Antiqua" w:hAnsi="Book Antiqua" w:cs="Book Antiqua"/>
                <w:b/>
                <w:bCs/>
                <w:i/>
                <w:iCs/>
                <w:sz w:val="18"/>
                <w:szCs w:val="18"/>
              </w:rPr>
              <w:t>1</w:t>
            </w:r>
            <w:r w:rsidR="005245C5" w:rsidRPr="002821C0">
              <w:rPr>
                <w:rFonts w:ascii="Book Antiqua" w:eastAsia="Book Antiqua" w:hAnsi="Book Antiqua" w:cs="Book Antiqua"/>
                <w:b/>
                <w:bCs/>
                <w:i/>
                <w:iCs/>
                <w:sz w:val="18"/>
                <w:szCs w:val="18"/>
              </w:rPr>
              <w:t>5.1</w:t>
            </w:r>
            <w:r w:rsidR="005245C5" w:rsidRPr="002821C0">
              <w:rPr>
                <w:rFonts w:ascii="Book Antiqua" w:eastAsia="Book Antiqua" w:hAnsi="Book Antiqua" w:cs="Book Antiqua"/>
                <w:i/>
                <w:iCs/>
                <w:sz w:val="18"/>
                <w:szCs w:val="18"/>
              </w:rPr>
              <w:t xml:space="preserve"> Verificación del registro de cumplimiento del Plan Anual Operativo; así como, la evidencia y documentos que se adjunta como cumplimiento.</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Oficina de Control Interno</w:t>
            </w:r>
            <w:r>
              <w:rPr>
                <w:rFonts w:ascii="Book Antiqua" w:eastAsia="Book Antiqua" w:hAnsi="Book Antiqua" w:cs="Book Antiqua"/>
                <w:i/>
                <w:iCs/>
                <w:sz w:val="18"/>
                <w:szCs w:val="18"/>
              </w:rPr>
              <w:t xml:space="preserve">, Auditoría, Inspección Judicial y </w:t>
            </w:r>
            <w:r w:rsidRPr="002821C0">
              <w:rPr>
                <w:rFonts w:ascii="Book Antiqua" w:eastAsia="Book Antiqua" w:hAnsi="Book Antiqua" w:cs="Book Antiqua"/>
                <w:i/>
                <w:iCs/>
                <w:sz w:val="18"/>
                <w:szCs w:val="18"/>
              </w:rPr>
              <w:t xml:space="preserve"> otros órganos de control</w:t>
            </w:r>
          </w:p>
        </w:tc>
        <w:tc>
          <w:tcPr>
            <w:tcW w:w="4110"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La Oficina de Control Interno</w:t>
            </w:r>
            <w:r>
              <w:rPr>
                <w:rFonts w:ascii="Book Antiqua" w:eastAsia="Book Antiqua" w:hAnsi="Book Antiqua" w:cs="Book Antiqua"/>
                <w:i/>
                <w:iCs/>
                <w:sz w:val="18"/>
                <w:szCs w:val="18"/>
              </w:rPr>
              <w:t xml:space="preserve">, Auditoría, Inspección Judicial </w:t>
            </w:r>
            <w:r w:rsidRPr="002821C0">
              <w:rPr>
                <w:rFonts w:ascii="Book Antiqua" w:eastAsia="Book Antiqua" w:hAnsi="Book Antiqua" w:cs="Book Antiqua"/>
                <w:i/>
                <w:iCs/>
                <w:sz w:val="18"/>
                <w:szCs w:val="18"/>
              </w:rPr>
              <w:t xml:space="preserve"> y otros órganos de control, conforme sus competencias y como parte de los alcances de sus visitas a los despachos y oficinas judiciales; pueden valorar verificar la calidad de las evidencias y documentos aportados que respaldan el cumplimiento de los objetivos y metas operativos en el Sistema PAO</w:t>
            </w:r>
            <w:r>
              <w:rPr>
                <w:rFonts w:ascii="Book Antiqua" w:eastAsia="Book Antiqua" w:hAnsi="Book Antiqua" w:cs="Book Antiqua"/>
                <w:i/>
                <w:iCs/>
                <w:sz w:val="18"/>
                <w:szCs w:val="18"/>
              </w:rPr>
              <w:t>; así como, incumplimientos o hallazgos detectados durante la visita</w:t>
            </w:r>
            <w:r w:rsidR="006A4B56">
              <w:rPr>
                <w:rFonts w:ascii="Book Antiqua" w:eastAsia="Book Antiqua" w:hAnsi="Book Antiqua" w:cs="Book Antiqua"/>
                <w:i/>
                <w:iCs/>
                <w:sz w:val="18"/>
                <w:szCs w:val="18"/>
              </w:rPr>
              <w:t>, dado que</w:t>
            </w:r>
            <w:r>
              <w:rPr>
                <w:rFonts w:ascii="Book Antiqua" w:eastAsia="Book Antiqua" w:hAnsi="Book Antiqua" w:cs="Book Antiqua"/>
                <w:i/>
                <w:iCs/>
                <w:sz w:val="18"/>
                <w:szCs w:val="18"/>
              </w:rPr>
              <w:t xml:space="preserve"> según actas de visita realizadas por Control Interno</w:t>
            </w:r>
            <w:r w:rsidR="006A4B56">
              <w:rPr>
                <w:rFonts w:ascii="Book Antiqua" w:eastAsia="Book Antiqua" w:hAnsi="Book Antiqua" w:cs="Book Antiqua"/>
                <w:i/>
                <w:iCs/>
                <w:sz w:val="18"/>
                <w:szCs w:val="18"/>
              </w:rPr>
              <w:t xml:space="preserve"> se identifica</w:t>
            </w:r>
            <w:r>
              <w:rPr>
                <w:rFonts w:ascii="Book Antiqua" w:eastAsia="Book Antiqua" w:hAnsi="Book Antiqua" w:cs="Book Antiqua"/>
                <w:i/>
                <w:iCs/>
                <w:sz w:val="18"/>
                <w:szCs w:val="18"/>
              </w:rPr>
              <w:t xml:space="preserve"> el avance de cumplimiento del Plan Anual Operativo</w:t>
            </w:r>
            <w:r w:rsidR="00C0023B">
              <w:rPr>
                <w:rFonts w:ascii="Book Antiqua" w:eastAsia="Book Antiqua" w:hAnsi="Book Antiqua" w:cs="Book Antiqua"/>
                <w:i/>
                <w:iCs/>
                <w:sz w:val="18"/>
                <w:szCs w:val="18"/>
              </w:rPr>
              <w:t>;</w:t>
            </w:r>
            <w:r>
              <w:rPr>
                <w:rFonts w:ascii="Book Antiqua" w:eastAsia="Book Antiqua" w:hAnsi="Book Antiqua" w:cs="Book Antiqua"/>
                <w:i/>
                <w:iCs/>
                <w:sz w:val="18"/>
                <w:szCs w:val="18"/>
              </w:rPr>
              <w:t xml:space="preserve"> es importante indicar que la Dirección de Planificación otorga los respectivos permisos a Control Interno para las respectivas revisiones y de igual manera, si la Inspección Judicial y la Auditoria requiere los permisos para verificar el cumplimiento de todas las oficinas y despachos judiciales, podrán coordinar con el Subproceso de Planificación Estratégica de la Dirección de Planificación. </w:t>
            </w:r>
          </w:p>
        </w:tc>
        <w:tc>
          <w:tcPr>
            <w:tcW w:w="1276"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No indica</w:t>
            </w:r>
          </w:p>
        </w:tc>
        <w:tc>
          <w:tcPr>
            <w:tcW w:w="1418" w:type="dxa"/>
          </w:tcPr>
          <w:p w:rsidR="005245C5" w:rsidRPr="002821C0" w:rsidRDefault="005245C5" w:rsidP="005245C5">
            <w:pPr>
              <w:rPr>
                <w:rFonts w:ascii="Book Antiqua" w:eastAsia="Book Antiqua" w:hAnsi="Book Antiqua" w:cs="Book Antiqua"/>
                <w:i/>
                <w:iCs/>
                <w:sz w:val="18"/>
                <w:szCs w:val="18"/>
              </w:rPr>
            </w:pPr>
            <w:r w:rsidRPr="002821C0">
              <w:rPr>
                <w:rFonts w:ascii="Book Antiqua" w:eastAsia="Book Antiqua" w:hAnsi="Book Antiqua" w:cs="Book Antiqua"/>
                <w:i/>
                <w:iCs/>
                <w:sz w:val="18"/>
                <w:szCs w:val="18"/>
              </w:rPr>
              <w:t xml:space="preserve">En caso de que se obtengan resultados del muestreo o revisión se solicita sean puestos en conocimiento de manera oportuna al Consejo Superior </w:t>
            </w:r>
            <w:proofErr w:type="gramStart"/>
            <w:r w:rsidRPr="002821C0">
              <w:rPr>
                <w:rFonts w:ascii="Book Antiqua" w:eastAsia="Book Antiqua" w:hAnsi="Book Antiqua" w:cs="Book Antiqua"/>
                <w:i/>
                <w:iCs/>
                <w:sz w:val="18"/>
                <w:szCs w:val="18"/>
              </w:rPr>
              <w:t>y  la</w:t>
            </w:r>
            <w:proofErr w:type="gramEnd"/>
            <w:r w:rsidRPr="002821C0">
              <w:rPr>
                <w:rFonts w:ascii="Book Antiqua" w:eastAsia="Book Antiqua" w:hAnsi="Book Antiqua" w:cs="Book Antiqua"/>
                <w:i/>
                <w:iCs/>
                <w:sz w:val="18"/>
                <w:szCs w:val="18"/>
              </w:rPr>
              <w:t xml:space="preserve"> Dirección de Planificación, para su incorporación como parte de los informes de evaluación de los </w:t>
            </w:r>
            <w:proofErr w:type="spellStart"/>
            <w:r w:rsidRPr="002821C0">
              <w:rPr>
                <w:rFonts w:ascii="Book Antiqua" w:eastAsia="Book Antiqua" w:hAnsi="Book Antiqua" w:cs="Book Antiqua"/>
                <w:i/>
                <w:iCs/>
                <w:sz w:val="18"/>
                <w:szCs w:val="18"/>
              </w:rPr>
              <w:t>PAOs</w:t>
            </w:r>
            <w:proofErr w:type="spellEnd"/>
            <w:r w:rsidRPr="002821C0">
              <w:rPr>
                <w:rFonts w:ascii="Book Antiqua" w:eastAsia="Book Antiqua" w:hAnsi="Book Antiqua" w:cs="Book Antiqua"/>
                <w:i/>
                <w:iCs/>
                <w:sz w:val="18"/>
                <w:szCs w:val="18"/>
              </w:rPr>
              <w:t xml:space="preserve"> cada año o realizar los ajustes que correspondan si se realizan en el año vigente..  </w:t>
            </w:r>
          </w:p>
        </w:tc>
      </w:tr>
      <w:tr w:rsidR="005245C5"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2821C0" w:rsidRDefault="005245C5" w:rsidP="005245C5">
            <w:pPr>
              <w:rPr>
                <w:rFonts w:ascii="Book Antiqua" w:eastAsia="Book Antiqua" w:hAnsi="Book Antiqua" w:cs="Book Antiqua"/>
                <w:b/>
                <w:bCs/>
                <w:i/>
                <w:i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Pr="002821C0"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Pr="003E274A"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2821C0" w:rsidRDefault="005245C5" w:rsidP="005245C5">
            <w:pPr>
              <w:rPr>
                <w:rFonts w:ascii="Book Antiqua" w:eastAsia="Book Antiqua" w:hAnsi="Book Antiqua" w:cs="Book Antiqua"/>
                <w:b/>
                <w:b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Pr="002821C0"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Pr="002821C0" w:rsidRDefault="005245C5" w:rsidP="005245C5">
            <w:pPr>
              <w:rPr>
                <w:rFonts w:ascii="Book Antiqua" w:eastAsia="Book Antiqua" w:hAnsi="Book Antiqua" w:cs="Book Antiqua"/>
                <w:b/>
                <w:bCs/>
                <w:i/>
                <w:iCs/>
                <w:sz w:val="18"/>
                <w:szCs w:val="18"/>
              </w:rPr>
            </w:pPr>
          </w:p>
        </w:tc>
        <w:tc>
          <w:tcPr>
            <w:tcW w:w="1985" w:type="dxa"/>
          </w:tcPr>
          <w:p w:rsidR="005245C5" w:rsidRPr="002821C0" w:rsidRDefault="005245C5" w:rsidP="005245C5">
            <w:pPr>
              <w:rPr>
                <w:rFonts w:ascii="Book Antiqua" w:eastAsia="Book Antiqua" w:hAnsi="Book Antiqua" w:cs="Book Antiqua"/>
                <w:b/>
                <w:b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Pr="002821C0"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Pr="002821C0"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Pr="00C33A1A" w:rsidRDefault="005245C5" w:rsidP="005245C5">
            <w:pPr>
              <w:rPr>
                <w:rFonts w:ascii="Book Antiqua" w:eastAsia="Book Antiqua" w:hAnsi="Book Antiqua" w:cs="Book Antiqua"/>
                <w:b/>
                <w:bCs/>
                <w:i/>
                <w:iCs/>
                <w:sz w:val="18"/>
                <w:szCs w:val="18"/>
              </w:rPr>
            </w:pPr>
          </w:p>
        </w:tc>
        <w:tc>
          <w:tcPr>
            <w:tcW w:w="1985" w:type="dxa"/>
          </w:tcPr>
          <w:p w:rsidR="005245C5" w:rsidRPr="00CE2DDF" w:rsidRDefault="005245C5" w:rsidP="005245C5">
            <w:pPr>
              <w:rPr>
                <w:rFonts w:ascii="Book Antiqua" w:eastAsia="Book Antiqua" w:hAnsi="Book Antiqua" w:cs="Book Antiqua"/>
                <w:b/>
                <w:bCs/>
                <w:i/>
                <w:i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756A73">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Pr="002821C0"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00756A73">
        <w:trPr>
          <w:trHeight w:val="1286"/>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r w:rsidR="005245C5" w:rsidTr="186FC4A8">
        <w:trPr>
          <w:trHeight w:val="300"/>
          <w:jc w:val="center"/>
        </w:trPr>
        <w:tc>
          <w:tcPr>
            <w:tcW w:w="1129" w:type="dxa"/>
          </w:tcPr>
          <w:p w:rsidR="005245C5" w:rsidRDefault="005245C5" w:rsidP="005245C5">
            <w:pPr>
              <w:ind w:left="0"/>
              <w:rPr>
                <w:rFonts w:ascii="Book Antiqua" w:eastAsia="Book Antiqua" w:hAnsi="Book Antiqua" w:cs="Book Antiqua"/>
                <w:b/>
                <w:bCs/>
                <w:i/>
                <w:iCs/>
                <w:sz w:val="18"/>
                <w:szCs w:val="18"/>
              </w:rPr>
            </w:pPr>
          </w:p>
        </w:tc>
        <w:tc>
          <w:tcPr>
            <w:tcW w:w="1985" w:type="dxa"/>
          </w:tcPr>
          <w:p w:rsidR="005245C5" w:rsidRDefault="005245C5" w:rsidP="005245C5">
            <w:pPr>
              <w:rPr>
                <w:rFonts w:ascii="Book Antiqua" w:eastAsia="Book Antiqua" w:hAnsi="Book Antiqua" w:cs="Book Antiqua"/>
                <w:b/>
                <w:bCs/>
                <w:i/>
                <w:iCs/>
                <w:sz w:val="18"/>
                <w:szCs w:val="18"/>
              </w:rPr>
            </w:pPr>
          </w:p>
        </w:tc>
        <w:tc>
          <w:tcPr>
            <w:tcW w:w="1276" w:type="dxa"/>
          </w:tcPr>
          <w:p w:rsidR="005245C5" w:rsidRDefault="005245C5" w:rsidP="005245C5">
            <w:pPr>
              <w:rPr>
                <w:rFonts w:ascii="Book Antiqua" w:eastAsia="Book Antiqua" w:hAnsi="Book Antiqua" w:cs="Book Antiqua"/>
                <w:sz w:val="18"/>
                <w:szCs w:val="18"/>
              </w:rPr>
            </w:pPr>
          </w:p>
        </w:tc>
        <w:tc>
          <w:tcPr>
            <w:tcW w:w="4110" w:type="dxa"/>
          </w:tcPr>
          <w:p w:rsidR="005245C5" w:rsidRDefault="005245C5" w:rsidP="005245C5">
            <w:pPr>
              <w:rPr>
                <w:rFonts w:ascii="Book Antiqua" w:eastAsia="Book Antiqua" w:hAnsi="Book Antiqua" w:cs="Book Antiqua"/>
                <w:i/>
                <w:iCs/>
                <w:sz w:val="18"/>
                <w:szCs w:val="18"/>
              </w:rPr>
            </w:pPr>
          </w:p>
        </w:tc>
        <w:tc>
          <w:tcPr>
            <w:tcW w:w="1276" w:type="dxa"/>
          </w:tcPr>
          <w:p w:rsidR="005245C5" w:rsidRPr="002821C0" w:rsidRDefault="005245C5" w:rsidP="005245C5">
            <w:pPr>
              <w:rPr>
                <w:rFonts w:ascii="Book Antiqua" w:eastAsia="Book Antiqua" w:hAnsi="Book Antiqua" w:cs="Book Antiqua"/>
                <w:i/>
                <w:iCs/>
                <w:sz w:val="18"/>
                <w:szCs w:val="18"/>
              </w:rPr>
            </w:pPr>
          </w:p>
        </w:tc>
        <w:tc>
          <w:tcPr>
            <w:tcW w:w="1418" w:type="dxa"/>
          </w:tcPr>
          <w:p w:rsidR="005245C5" w:rsidRDefault="005245C5" w:rsidP="005245C5">
            <w:pPr>
              <w:rPr>
                <w:rFonts w:ascii="Book Antiqua" w:eastAsia="Book Antiqua" w:hAnsi="Book Antiqua" w:cs="Book Antiqua"/>
                <w:i/>
                <w:iCs/>
                <w:sz w:val="18"/>
                <w:szCs w:val="18"/>
              </w:rPr>
            </w:pPr>
          </w:p>
        </w:tc>
      </w:tr>
    </w:tbl>
    <w:p w:rsidR="00261B94" w:rsidRDefault="00261B94" w:rsidP="00261B94"/>
    <w:p w:rsidR="004F7FB8" w:rsidRDefault="004F7FB8" w:rsidP="00261B94">
      <w:pPr>
        <w:ind w:left="0"/>
        <w:rPr>
          <w:rFonts w:ascii="Book Antiqua" w:hAnsi="Book Antiqua" w:cs="Arial"/>
          <w:i/>
          <w:snapToGrid/>
          <w:szCs w:val="22"/>
          <w:lang w:val="es-ES"/>
        </w:rPr>
      </w:pPr>
    </w:p>
    <w:tbl>
      <w:tblPr>
        <w:tblStyle w:val="Tablaconcuadrcula"/>
        <w:tblW w:w="10572" w:type="dxa"/>
        <w:jc w:val="center"/>
        <w:tblLook w:val="04A0" w:firstRow="1" w:lastRow="0" w:firstColumn="1" w:lastColumn="0" w:noHBand="0" w:noVBand="1"/>
      </w:tblPr>
      <w:tblGrid>
        <w:gridCol w:w="1120"/>
        <w:gridCol w:w="1782"/>
        <w:gridCol w:w="1818"/>
        <w:gridCol w:w="1534"/>
        <w:gridCol w:w="1408"/>
        <w:gridCol w:w="1452"/>
        <w:gridCol w:w="1458"/>
      </w:tblGrid>
      <w:tr w:rsidR="004F7FB8" w:rsidRPr="0008025C">
        <w:trPr>
          <w:trHeight w:val="661"/>
          <w:jc w:val="center"/>
        </w:trPr>
        <w:tc>
          <w:tcPr>
            <w:tcW w:w="10572" w:type="dxa"/>
            <w:gridSpan w:val="7"/>
            <w:shd w:val="clear" w:color="auto" w:fill="D9D9D9" w:themeFill="background1" w:themeFillShade="D9"/>
          </w:tcPr>
          <w:p w:rsidR="004F7FB8" w:rsidRPr="00CB4D35" w:rsidRDefault="004F7FB8" w:rsidP="000A31E2">
            <w:pPr>
              <w:pStyle w:val="Ttulo1"/>
              <w:keepLines/>
              <w:numPr>
                <w:ilvl w:val="0"/>
                <w:numId w:val="22"/>
              </w:numPr>
              <w:spacing w:before="240" w:after="0"/>
              <w:jc w:val="center"/>
              <w:rPr>
                <w:rFonts w:ascii="Book Antiqua" w:hAnsi="Book Antiqua"/>
                <w:b w:val="0"/>
                <w:bCs/>
                <w:sz w:val="24"/>
                <w:szCs w:val="24"/>
              </w:rPr>
            </w:pPr>
            <w:bookmarkStart w:id="16" w:name="_Toc79139330"/>
            <w:bookmarkStart w:id="17" w:name="_Toc83903295"/>
            <w:bookmarkStart w:id="18" w:name="_Toc85112291"/>
            <w:bookmarkStart w:id="19" w:name="_Toc74834088"/>
            <w:bookmarkStart w:id="20" w:name="_Toc77321023"/>
            <w:bookmarkStart w:id="21" w:name="_Hlk72762852"/>
            <w:r>
              <w:rPr>
                <w:rFonts w:ascii="Book Antiqua" w:hAnsi="Book Antiqua"/>
                <w:bCs/>
                <w:sz w:val="24"/>
                <w:szCs w:val="24"/>
              </w:rPr>
              <w:t>Control de versiones</w:t>
            </w:r>
            <w:bookmarkEnd w:id="16"/>
            <w:bookmarkEnd w:id="17"/>
            <w:bookmarkEnd w:id="18"/>
            <w:r w:rsidRPr="00CB4D35">
              <w:rPr>
                <w:rFonts w:ascii="Book Antiqua" w:hAnsi="Book Antiqua"/>
                <w:bCs/>
                <w:sz w:val="24"/>
                <w:szCs w:val="24"/>
              </w:rPr>
              <w:t xml:space="preserve"> </w:t>
            </w:r>
            <w:bookmarkEnd w:id="19"/>
            <w:bookmarkEnd w:id="20"/>
          </w:p>
        </w:tc>
      </w:tr>
      <w:tr w:rsidR="004F7FB8" w:rsidRPr="0008025C">
        <w:trPr>
          <w:trHeight w:val="614"/>
          <w:jc w:val="center"/>
        </w:trPr>
        <w:tc>
          <w:tcPr>
            <w:tcW w:w="1120" w:type="dxa"/>
            <w:shd w:val="clear" w:color="auto" w:fill="F2F2F2" w:themeFill="background1" w:themeFillShade="F2"/>
          </w:tcPr>
          <w:p w:rsidR="004F7FB8" w:rsidRPr="00CB4D35" w:rsidRDefault="004F7FB8">
            <w:pPr>
              <w:ind w:left="0"/>
              <w:jc w:val="center"/>
              <w:rPr>
                <w:rFonts w:ascii="Book Antiqua" w:hAnsi="Book Antiqua"/>
                <w:b/>
                <w:noProof/>
              </w:rPr>
            </w:pPr>
            <w:r w:rsidRPr="00CB4D35">
              <w:rPr>
                <w:rFonts w:ascii="Book Antiqua" w:hAnsi="Book Antiqua"/>
                <w:b/>
                <w:noProof/>
              </w:rPr>
              <w:t>N° Versión</w:t>
            </w:r>
          </w:p>
        </w:tc>
        <w:tc>
          <w:tcPr>
            <w:tcW w:w="1782" w:type="dxa"/>
            <w:shd w:val="clear" w:color="auto" w:fill="F2F2F2" w:themeFill="background1" w:themeFillShade="F2"/>
          </w:tcPr>
          <w:p w:rsidR="004F7FB8" w:rsidRPr="00CB4D35" w:rsidRDefault="004F7FB8">
            <w:pPr>
              <w:jc w:val="center"/>
              <w:rPr>
                <w:rFonts w:ascii="Book Antiqua" w:hAnsi="Book Antiqua"/>
                <w:b/>
                <w:i/>
                <w:iCs/>
                <w:noProof/>
              </w:rPr>
            </w:pPr>
            <w:r w:rsidRPr="00CB4D35">
              <w:rPr>
                <w:rFonts w:ascii="Book Antiqua" w:hAnsi="Book Antiqua"/>
                <w:b/>
                <w:i/>
                <w:iCs/>
                <w:noProof/>
              </w:rPr>
              <w:t>Detalle de actualización</w:t>
            </w:r>
          </w:p>
        </w:tc>
        <w:tc>
          <w:tcPr>
            <w:tcW w:w="1818" w:type="dxa"/>
            <w:shd w:val="clear" w:color="auto" w:fill="F2F2F2" w:themeFill="background1" w:themeFillShade="F2"/>
          </w:tcPr>
          <w:p w:rsidR="004F7FB8" w:rsidRPr="00CB4D35" w:rsidRDefault="004F7FB8">
            <w:pPr>
              <w:jc w:val="center"/>
              <w:rPr>
                <w:rFonts w:ascii="Book Antiqua" w:hAnsi="Book Antiqua"/>
                <w:b/>
                <w:noProof/>
              </w:rPr>
            </w:pPr>
            <w:r w:rsidRPr="00CB4D35">
              <w:rPr>
                <w:rFonts w:ascii="Book Antiqua" w:hAnsi="Book Antiqua"/>
                <w:b/>
                <w:noProof/>
              </w:rPr>
              <w:t>Fecha de Actualización</w:t>
            </w:r>
          </w:p>
        </w:tc>
        <w:tc>
          <w:tcPr>
            <w:tcW w:w="1534" w:type="dxa"/>
            <w:shd w:val="clear" w:color="auto" w:fill="F2F2F2" w:themeFill="background1" w:themeFillShade="F2"/>
          </w:tcPr>
          <w:p w:rsidR="004F7FB8" w:rsidRPr="00CB4D35" w:rsidRDefault="004F7FB8">
            <w:pPr>
              <w:jc w:val="center"/>
              <w:rPr>
                <w:rFonts w:ascii="Book Antiqua" w:hAnsi="Book Antiqua"/>
                <w:b/>
                <w:noProof/>
              </w:rPr>
            </w:pPr>
            <w:r w:rsidRPr="00CB4D35">
              <w:rPr>
                <w:rFonts w:ascii="Book Antiqua" w:hAnsi="Book Antiqua"/>
                <w:b/>
                <w:noProof/>
              </w:rPr>
              <w:t>Elaborado por:</w:t>
            </w:r>
          </w:p>
        </w:tc>
        <w:tc>
          <w:tcPr>
            <w:tcW w:w="1408" w:type="dxa"/>
            <w:shd w:val="clear" w:color="auto" w:fill="F2F2F2" w:themeFill="background1" w:themeFillShade="F2"/>
          </w:tcPr>
          <w:p w:rsidR="004F7FB8" w:rsidRPr="00CB4D35" w:rsidRDefault="004F7FB8">
            <w:pPr>
              <w:jc w:val="center"/>
              <w:rPr>
                <w:rFonts w:ascii="Book Antiqua" w:hAnsi="Book Antiqua"/>
                <w:b/>
                <w:noProof/>
              </w:rPr>
            </w:pPr>
            <w:r w:rsidRPr="00CB4D35">
              <w:rPr>
                <w:rFonts w:ascii="Book Antiqua" w:hAnsi="Book Antiqua"/>
                <w:b/>
                <w:noProof/>
              </w:rPr>
              <w:t xml:space="preserve">Revisado por: </w:t>
            </w:r>
          </w:p>
        </w:tc>
        <w:tc>
          <w:tcPr>
            <w:tcW w:w="1452" w:type="dxa"/>
            <w:shd w:val="clear" w:color="auto" w:fill="F2F2F2" w:themeFill="background1" w:themeFillShade="F2"/>
          </w:tcPr>
          <w:p w:rsidR="004F7FB8" w:rsidRPr="00CB4D35" w:rsidRDefault="004F7FB8">
            <w:pPr>
              <w:jc w:val="center"/>
              <w:rPr>
                <w:rFonts w:ascii="Book Antiqua" w:hAnsi="Book Antiqua"/>
                <w:b/>
                <w:noProof/>
              </w:rPr>
            </w:pPr>
            <w:r w:rsidRPr="00CB4D35">
              <w:rPr>
                <w:rFonts w:ascii="Book Antiqua" w:hAnsi="Book Antiqua"/>
                <w:b/>
                <w:noProof/>
              </w:rPr>
              <w:t xml:space="preserve">Aprobado </w:t>
            </w:r>
          </w:p>
          <w:p w:rsidR="004F7FB8" w:rsidRPr="00CB4D35" w:rsidRDefault="004F7FB8">
            <w:pPr>
              <w:jc w:val="center"/>
              <w:rPr>
                <w:rFonts w:ascii="Book Antiqua" w:hAnsi="Book Antiqua"/>
                <w:b/>
                <w:noProof/>
              </w:rPr>
            </w:pPr>
            <w:r w:rsidRPr="00CB4D35">
              <w:rPr>
                <w:rFonts w:ascii="Book Antiqua" w:hAnsi="Book Antiqua"/>
                <w:b/>
                <w:noProof/>
              </w:rPr>
              <w:t>por:</w:t>
            </w:r>
          </w:p>
        </w:tc>
        <w:tc>
          <w:tcPr>
            <w:tcW w:w="1458" w:type="dxa"/>
            <w:shd w:val="clear" w:color="auto" w:fill="F2F2F2" w:themeFill="background1" w:themeFillShade="F2"/>
          </w:tcPr>
          <w:p w:rsidR="004F7FB8" w:rsidRPr="00CB4D35" w:rsidRDefault="004F7FB8">
            <w:pPr>
              <w:jc w:val="center"/>
              <w:rPr>
                <w:rFonts w:ascii="Book Antiqua" w:hAnsi="Book Antiqua"/>
                <w:b/>
                <w:noProof/>
              </w:rPr>
            </w:pPr>
            <w:r w:rsidRPr="00CB4D35">
              <w:rPr>
                <w:rFonts w:ascii="Book Antiqua" w:hAnsi="Book Antiqua"/>
                <w:b/>
                <w:noProof/>
              </w:rPr>
              <w:t>Adjuntos</w:t>
            </w:r>
          </w:p>
        </w:tc>
      </w:tr>
      <w:tr w:rsidR="004F7FB8" w:rsidRPr="0008025C">
        <w:trPr>
          <w:trHeight w:val="614"/>
          <w:jc w:val="center"/>
        </w:trPr>
        <w:tc>
          <w:tcPr>
            <w:tcW w:w="1120" w:type="dxa"/>
            <w:shd w:val="clear" w:color="auto" w:fill="auto"/>
          </w:tcPr>
          <w:p w:rsidR="004F7FB8" w:rsidRPr="0008025C" w:rsidRDefault="004F7FB8">
            <w:pPr>
              <w:jc w:val="center"/>
              <w:rPr>
                <w:rFonts w:ascii="Book Antiqua" w:hAnsi="Book Antiqua"/>
                <w:bCs/>
                <w:i/>
                <w:iCs/>
                <w:noProof/>
                <w:sz w:val="20"/>
                <w:szCs w:val="18"/>
              </w:rPr>
            </w:pPr>
            <w:r w:rsidRPr="0008025C">
              <w:rPr>
                <w:rFonts w:ascii="Book Antiqua" w:hAnsi="Book Antiqua"/>
                <w:bCs/>
                <w:i/>
                <w:iCs/>
                <w:noProof/>
                <w:sz w:val="20"/>
                <w:szCs w:val="18"/>
              </w:rPr>
              <w:t>1.0</w:t>
            </w:r>
          </w:p>
        </w:tc>
        <w:tc>
          <w:tcPr>
            <w:tcW w:w="1782" w:type="dxa"/>
            <w:shd w:val="clear" w:color="auto" w:fill="auto"/>
          </w:tcPr>
          <w:p w:rsidR="004F7FB8" w:rsidRPr="0008025C" w:rsidRDefault="004F7FB8">
            <w:pPr>
              <w:jc w:val="center"/>
              <w:rPr>
                <w:rFonts w:ascii="Book Antiqua" w:hAnsi="Book Antiqua"/>
                <w:bCs/>
                <w:i/>
                <w:iCs/>
                <w:noProof/>
                <w:sz w:val="20"/>
                <w:szCs w:val="18"/>
              </w:rPr>
            </w:pPr>
            <w:r w:rsidRPr="0008025C">
              <w:rPr>
                <w:rFonts w:ascii="Book Antiqua" w:hAnsi="Book Antiqua"/>
                <w:bCs/>
                <w:i/>
                <w:iCs/>
                <w:noProof/>
                <w:sz w:val="20"/>
                <w:szCs w:val="18"/>
              </w:rPr>
              <w:t>Documento inicial</w:t>
            </w:r>
            <w:r>
              <w:rPr>
                <w:rFonts w:ascii="Book Antiqua" w:hAnsi="Book Antiqua"/>
                <w:bCs/>
                <w:i/>
                <w:iCs/>
                <w:noProof/>
                <w:sz w:val="20"/>
                <w:szCs w:val="18"/>
              </w:rPr>
              <w:t xml:space="preserve"> </w:t>
            </w:r>
          </w:p>
        </w:tc>
        <w:tc>
          <w:tcPr>
            <w:tcW w:w="1818" w:type="dxa"/>
            <w:shd w:val="clear" w:color="auto" w:fill="auto"/>
          </w:tcPr>
          <w:p w:rsidR="004F7FB8" w:rsidRPr="0008025C" w:rsidRDefault="0073553E">
            <w:pPr>
              <w:jc w:val="center"/>
              <w:rPr>
                <w:rFonts w:ascii="Book Antiqua" w:hAnsi="Book Antiqua"/>
                <w:bCs/>
                <w:i/>
                <w:iCs/>
                <w:noProof/>
                <w:sz w:val="20"/>
                <w:szCs w:val="18"/>
              </w:rPr>
            </w:pPr>
            <w:r>
              <w:rPr>
                <w:rFonts w:ascii="Book Antiqua" w:hAnsi="Book Antiqua"/>
                <w:bCs/>
                <w:i/>
                <w:iCs/>
                <w:noProof/>
                <w:sz w:val="20"/>
                <w:szCs w:val="18"/>
              </w:rPr>
              <w:t>15</w:t>
            </w:r>
            <w:r w:rsidR="004F7FB8" w:rsidRPr="0008025C">
              <w:rPr>
                <w:rFonts w:ascii="Book Antiqua" w:hAnsi="Book Antiqua"/>
                <w:bCs/>
                <w:i/>
                <w:iCs/>
                <w:noProof/>
                <w:sz w:val="20"/>
                <w:szCs w:val="18"/>
              </w:rPr>
              <w:t>/</w:t>
            </w:r>
            <w:r>
              <w:rPr>
                <w:rFonts w:ascii="Book Antiqua" w:hAnsi="Book Antiqua"/>
                <w:bCs/>
                <w:i/>
                <w:iCs/>
                <w:noProof/>
                <w:sz w:val="20"/>
                <w:szCs w:val="18"/>
              </w:rPr>
              <w:t>07</w:t>
            </w:r>
            <w:r w:rsidR="004F7FB8" w:rsidRPr="0008025C">
              <w:rPr>
                <w:rFonts w:ascii="Book Antiqua" w:hAnsi="Book Antiqua"/>
                <w:bCs/>
                <w:i/>
                <w:iCs/>
                <w:noProof/>
                <w:sz w:val="20"/>
                <w:szCs w:val="18"/>
              </w:rPr>
              <w:t>/</w:t>
            </w:r>
            <w:r>
              <w:rPr>
                <w:rFonts w:ascii="Book Antiqua" w:hAnsi="Book Antiqua"/>
                <w:bCs/>
                <w:i/>
                <w:iCs/>
                <w:noProof/>
                <w:sz w:val="20"/>
                <w:szCs w:val="18"/>
              </w:rPr>
              <w:t>2022</w:t>
            </w:r>
          </w:p>
        </w:tc>
        <w:tc>
          <w:tcPr>
            <w:tcW w:w="1534" w:type="dxa"/>
            <w:shd w:val="clear" w:color="auto" w:fill="auto"/>
          </w:tcPr>
          <w:p w:rsidR="004F7FB8" w:rsidRDefault="0073553E">
            <w:pPr>
              <w:jc w:val="center"/>
              <w:rPr>
                <w:rFonts w:ascii="Book Antiqua" w:hAnsi="Book Antiqua"/>
                <w:bCs/>
                <w:i/>
                <w:iCs/>
                <w:noProof/>
                <w:sz w:val="20"/>
                <w:szCs w:val="18"/>
              </w:rPr>
            </w:pPr>
            <w:r>
              <w:rPr>
                <w:rFonts w:ascii="Book Antiqua" w:hAnsi="Book Antiqua"/>
                <w:bCs/>
                <w:i/>
                <w:iCs/>
                <w:noProof/>
                <w:sz w:val="20"/>
                <w:szCs w:val="18"/>
              </w:rPr>
              <w:t xml:space="preserve">Lic. Andrey Rojas </w:t>
            </w:r>
            <w:r w:rsidR="001D4B50">
              <w:rPr>
                <w:rFonts w:ascii="Book Antiqua" w:hAnsi="Book Antiqua"/>
                <w:bCs/>
                <w:i/>
                <w:iCs/>
                <w:noProof/>
                <w:sz w:val="20"/>
                <w:szCs w:val="18"/>
              </w:rPr>
              <w:t>Monge</w:t>
            </w:r>
          </w:p>
          <w:p w:rsidR="001D4B50" w:rsidRPr="0008025C" w:rsidRDefault="001D4B50">
            <w:pPr>
              <w:jc w:val="center"/>
              <w:rPr>
                <w:rFonts w:ascii="Book Antiqua" w:hAnsi="Book Antiqua"/>
                <w:bCs/>
                <w:i/>
                <w:iCs/>
                <w:noProof/>
                <w:sz w:val="20"/>
                <w:szCs w:val="18"/>
              </w:rPr>
            </w:pPr>
            <w:r>
              <w:rPr>
                <w:rFonts w:ascii="Book Antiqua" w:hAnsi="Book Antiqua"/>
                <w:bCs/>
                <w:i/>
                <w:iCs/>
                <w:noProof/>
                <w:sz w:val="20"/>
                <w:szCs w:val="18"/>
              </w:rPr>
              <w:t>Licda. Melissa Mesén Trejos</w:t>
            </w:r>
          </w:p>
        </w:tc>
        <w:tc>
          <w:tcPr>
            <w:tcW w:w="1408" w:type="dxa"/>
            <w:shd w:val="clear" w:color="auto" w:fill="auto"/>
          </w:tcPr>
          <w:p w:rsidR="004F7FB8" w:rsidRPr="0008025C" w:rsidRDefault="00E11E1E">
            <w:pPr>
              <w:jc w:val="center"/>
              <w:rPr>
                <w:rFonts w:ascii="Book Antiqua" w:hAnsi="Book Antiqua"/>
                <w:bCs/>
                <w:i/>
                <w:iCs/>
                <w:noProof/>
                <w:sz w:val="20"/>
                <w:szCs w:val="18"/>
              </w:rPr>
            </w:pPr>
            <w:r>
              <w:rPr>
                <w:rFonts w:ascii="Book Antiqua" w:hAnsi="Book Antiqua"/>
                <w:bCs/>
                <w:i/>
                <w:iCs/>
                <w:noProof/>
                <w:sz w:val="20"/>
                <w:szCs w:val="18"/>
              </w:rPr>
              <w:t>Inga</w:t>
            </w:r>
            <w:r w:rsidR="001D4B50">
              <w:rPr>
                <w:rFonts w:ascii="Book Antiqua" w:hAnsi="Book Antiqua"/>
                <w:bCs/>
                <w:i/>
                <w:iCs/>
                <w:noProof/>
                <w:sz w:val="20"/>
                <w:szCs w:val="18"/>
              </w:rPr>
              <w:t>. Elena Gabriela Picado González</w:t>
            </w:r>
          </w:p>
        </w:tc>
        <w:tc>
          <w:tcPr>
            <w:tcW w:w="1452" w:type="dxa"/>
            <w:shd w:val="clear" w:color="auto" w:fill="auto"/>
          </w:tcPr>
          <w:p w:rsidR="004F7FB8" w:rsidRPr="0008025C" w:rsidRDefault="00E11E1E">
            <w:pPr>
              <w:jc w:val="center"/>
              <w:rPr>
                <w:rFonts w:ascii="Book Antiqua" w:hAnsi="Book Antiqua"/>
                <w:bCs/>
                <w:i/>
                <w:iCs/>
                <w:noProof/>
                <w:sz w:val="20"/>
                <w:szCs w:val="18"/>
              </w:rPr>
            </w:pPr>
            <w:r>
              <w:rPr>
                <w:rFonts w:ascii="Book Antiqua" w:hAnsi="Book Antiqua"/>
                <w:bCs/>
                <w:i/>
                <w:iCs/>
                <w:noProof/>
                <w:sz w:val="20"/>
                <w:szCs w:val="18"/>
              </w:rPr>
              <w:t>Ing. Allan Pow Hing Cordero</w:t>
            </w:r>
          </w:p>
        </w:tc>
        <w:tc>
          <w:tcPr>
            <w:tcW w:w="1458" w:type="dxa"/>
            <w:shd w:val="clear" w:color="auto" w:fill="auto"/>
          </w:tcPr>
          <w:p w:rsidR="004F7FB8" w:rsidRPr="0008025C" w:rsidRDefault="004F7FB8">
            <w:pPr>
              <w:jc w:val="center"/>
              <w:rPr>
                <w:rFonts w:ascii="Book Antiqua" w:hAnsi="Book Antiqua"/>
                <w:bCs/>
                <w:i/>
                <w:iCs/>
                <w:noProof/>
                <w:sz w:val="20"/>
                <w:szCs w:val="18"/>
              </w:rPr>
            </w:pPr>
          </w:p>
        </w:tc>
      </w:tr>
      <w:tr w:rsidR="004F7FB8" w:rsidRPr="0008025C">
        <w:trPr>
          <w:trHeight w:val="614"/>
          <w:jc w:val="center"/>
        </w:trPr>
        <w:tc>
          <w:tcPr>
            <w:tcW w:w="1120" w:type="dxa"/>
            <w:shd w:val="clear" w:color="auto" w:fill="auto"/>
          </w:tcPr>
          <w:p w:rsidR="004F7FB8" w:rsidRPr="0008025C" w:rsidRDefault="004F7FB8">
            <w:pPr>
              <w:jc w:val="center"/>
              <w:rPr>
                <w:rFonts w:ascii="Book Antiqua" w:hAnsi="Book Antiqua"/>
                <w:bCs/>
                <w:noProof/>
                <w:sz w:val="20"/>
                <w:szCs w:val="18"/>
              </w:rPr>
            </w:pPr>
          </w:p>
        </w:tc>
        <w:tc>
          <w:tcPr>
            <w:tcW w:w="1782" w:type="dxa"/>
            <w:shd w:val="clear" w:color="auto" w:fill="auto"/>
          </w:tcPr>
          <w:p w:rsidR="004F7FB8" w:rsidRPr="0008025C" w:rsidRDefault="004F7FB8">
            <w:pPr>
              <w:jc w:val="center"/>
              <w:rPr>
                <w:rFonts w:ascii="Book Antiqua" w:hAnsi="Book Antiqua"/>
                <w:bCs/>
                <w:noProof/>
                <w:sz w:val="20"/>
                <w:szCs w:val="18"/>
              </w:rPr>
            </w:pPr>
          </w:p>
        </w:tc>
        <w:tc>
          <w:tcPr>
            <w:tcW w:w="1818" w:type="dxa"/>
            <w:shd w:val="clear" w:color="auto" w:fill="auto"/>
          </w:tcPr>
          <w:p w:rsidR="004F7FB8" w:rsidRPr="0008025C" w:rsidRDefault="004F7FB8">
            <w:pPr>
              <w:jc w:val="center"/>
              <w:rPr>
                <w:rFonts w:ascii="Book Antiqua" w:hAnsi="Book Antiqua"/>
                <w:bCs/>
                <w:noProof/>
                <w:sz w:val="20"/>
                <w:szCs w:val="18"/>
              </w:rPr>
            </w:pPr>
          </w:p>
        </w:tc>
        <w:tc>
          <w:tcPr>
            <w:tcW w:w="1534" w:type="dxa"/>
            <w:shd w:val="clear" w:color="auto" w:fill="auto"/>
          </w:tcPr>
          <w:p w:rsidR="004F7FB8" w:rsidRPr="0008025C" w:rsidRDefault="004F7FB8">
            <w:pPr>
              <w:jc w:val="center"/>
              <w:rPr>
                <w:rFonts w:ascii="Book Antiqua" w:hAnsi="Book Antiqua"/>
                <w:bCs/>
                <w:noProof/>
                <w:sz w:val="20"/>
                <w:szCs w:val="18"/>
              </w:rPr>
            </w:pPr>
          </w:p>
        </w:tc>
        <w:tc>
          <w:tcPr>
            <w:tcW w:w="1408" w:type="dxa"/>
            <w:shd w:val="clear" w:color="auto" w:fill="auto"/>
          </w:tcPr>
          <w:p w:rsidR="004F7FB8" w:rsidRPr="0008025C" w:rsidRDefault="004F7FB8">
            <w:pPr>
              <w:jc w:val="center"/>
              <w:rPr>
                <w:rFonts w:ascii="Book Antiqua" w:hAnsi="Book Antiqua"/>
                <w:bCs/>
                <w:noProof/>
                <w:sz w:val="20"/>
                <w:szCs w:val="18"/>
              </w:rPr>
            </w:pPr>
          </w:p>
        </w:tc>
        <w:tc>
          <w:tcPr>
            <w:tcW w:w="1452" w:type="dxa"/>
            <w:shd w:val="clear" w:color="auto" w:fill="auto"/>
          </w:tcPr>
          <w:p w:rsidR="004F7FB8" w:rsidRPr="0008025C" w:rsidRDefault="004F7FB8">
            <w:pPr>
              <w:jc w:val="center"/>
              <w:rPr>
                <w:rFonts w:ascii="Book Antiqua" w:hAnsi="Book Antiqua"/>
                <w:bCs/>
                <w:noProof/>
                <w:sz w:val="20"/>
                <w:szCs w:val="18"/>
              </w:rPr>
            </w:pPr>
          </w:p>
        </w:tc>
        <w:tc>
          <w:tcPr>
            <w:tcW w:w="1458" w:type="dxa"/>
            <w:shd w:val="clear" w:color="auto" w:fill="auto"/>
          </w:tcPr>
          <w:p w:rsidR="004F7FB8" w:rsidRPr="0008025C" w:rsidRDefault="004F7FB8">
            <w:pPr>
              <w:jc w:val="center"/>
              <w:rPr>
                <w:rFonts w:ascii="Book Antiqua" w:hAnsi="Book Antiqua"/>
                <w:bCs/>
                <w:noProof/>
                <w:sz w:val="20"/>
                <w:szCs w:val="18"/>
              </w:rPr>
            </w:pPr>
          </w:p>
        </w:tc>
      </w:tr>
      <w:tr w:rsidR="00DF187F" w:rsidRPr="0008025C">
        <w:trPr>
          <w:trHeight w:val="614"/>
          <w:jc w:val="center"/>
        </w:trPr>
        <w:tc>
          <w:tcPr>
            <w:tcW w:w="1120" w:type="dxa"/>
            <w:shd w:val="clear" w:color="auto" w:fill="auto"/>
          </w:tcPr>
          <w:p w:rsidR="00DF187F" w:rsidRPr="0008025C" w:rsidRDefault="00DF187F">
            <w:pPr>
              <w:jc w:val="center"/>
              <w:rPr>
                <w:rFonts w:ascii="Book Antiqua" w:hAnsi="Book Antiqua"/>
                <w:bCs/>
                <w:noProof/>
                <w:sz w:val="20"/>
                <w:szCs w:val="18"/>
              </w:rPr>
            </w:pPr>
          </w:p>
        </w:tc>
        <w:tc>
          <w:tcPr>
            <w:tcW w:w="1782" w:type="dxa"/>
            <w:shd w:val="clear" w:color="auto" w:fill="auto"/>
          </w:tcPr>
          <w:p w:rsidR="00DF187F" w:rsidRPr="0008025C" w:rsidRDefault="00DF187F">
            <w:pPr>
              <w:jc w:val="center"/>
              <w:rPr>
                <w:rFonts w:ascii="Book Antiqua" w:hAnsi="Book Antiqua"/>
                <w:bCs/>
                <w:noProof/>
                <w:sz w:val="20"/>
                <w:szCs w:val="18"/>
              </w:rPr>
            </w:pPr>
          </w:p>
        </w:tc>
        <w:tc>
          <w:tcPr>
            <w:tcW w:w="1818" w:type="dxa"/>
            <w:shd w:val="clear" w:color="auto" w:fill="auto"/>
          </w:tcPr>
          <w:p w:rsidR="00DF187F" w:rsidRPr="0008025C" w:rsidRDefault="00DF187F">
            <w:pPr>
              <w:jc w:val="center"/>
              <w:rPr>
                <w:rFonts w:ascii="Book Antiqua" w:hAnsi="Book Antiqua"/>
                <w:bCs/>
                <w:noProof/>
                <w:sz w:val="20"/>
                <w:szCs w:val="18"/>
              </w:rPr>
            </w:pPr>
          </w:p>
        </w:tc>
        <w:tc>
          <w:tcPr>
            <w:tcW w:w="1534" w:type="dxa"/>
            <w:shd w:val="clear" w:color="auto" w:fill="auto"/>
          </w:tcPr>
          <w:p w:rsidR="00DF187F" w:rsidRPr="0008025C" w:rsidRDefault="00DF187F">
            <w:pPr>
              <w:jc w:val="center"/>
              <w:rPr>
                <w:rFonts w:ascii="Book Antiqua" w:hAnsi="Book Antiqua"/>
                <w:bCs/>
                <w:noProof/>
                <w:sz w:val="20"/>
                <w:szCs w:val="18"/>
              </w:rPr>
            </w:pPr>
          </w:p>
        </w:tc>
        <w:tc>
          <w:tcPr>
            <w:tcW w:w="1408" w:type="dxa"/>
            <w:shd w:val="clear" w:color="auto" w:fill="auto"/>
          </w:tcPr>
          <w:p w:rsidR="00DF187F" w:rsidRPr="0008025C" w:rsidRDefault="00DF187F">
            <w:pPr>
              <w:jc w:val="center"/>
              <w:rPr>
                <w:rFonts w:ascii="Book Antiqua" w:hAnsi="Book Antiqua"/>
                <w:bCs/>
                <w:noProof/>
                <w:sz w:val="20"/>
                <w:szCs w:val="18"/>
              </w:rPr>
            </w:pPr>
          </w:p>
        </w:tc>
        <w:tc>
          <w:tcPr>
            <w:tcW w:w="1452" w:type="dxa"/>
            <w:shd w:val="clear" w:color="auto" w:fill="auto"/>
          </w:tcPr>
          <w:p w:rsidR="00DF187F" w:rsidRPr="0008025C" w:rsidRDefault="00DF187F">
            <w:pPr>
              <w:jc w:val="center"/>
              <w:rPr>
                <w:rFonts w:ascii="Book Antiqua" w:hAnsi="Book Antiqua"/>
                <w:bCs/>
                <w:noProof/>
                <w:sz w:val="20"/>
                <w:szCs w:val="18"/>
              </w:rPr>
            </w:pPr>
          </w:p>
        </w:tc>
        <w:tc>
          <w:tcPr>
            <w:tcW w:w="1458" w:type="dxa"/>
            <w:shd w:val="clear" w:color="auto" w:fill="auto"/>
          </w:tcPr>
          <w:p w:rsidR="00DF187F" w:rsidRPr="0008025C" w:rsidRDefault="00DF187F">
            <w:pPr>
              <w:jc w:val="center"/>
              <w:rPr>
                <w:rFonts w:ascii="Book Antiqua" w:hAnsi="Book Antiqua"/>
                <w:bCs/>
                <w:noProof/>
                <w:sz w:val="20"/>
                <w:szCs w:val="18"/>
              </w:rPr>
            </w:pPr>
          </w:p>
        </w:tc>
      </w:tr>
      <w:bookmarkEnd w:id="21"/>
    </w:tbl>
    <w:p w:rsidR="004F7FB8" w:rsidRPr="00073C20" w:rsidRDefault="004F7FB8" w:rsidP="004F7FB8">
      <w:pPr>
        <w:ind w:left="0"/>
        <w:rPr>
          <w:rFonts w:ascii="Book Antiqua" w:hAnsi="Book Antiqua" w:cs="Arial"/>
          <w:bCs/>
          <w:i/>
          <w:snapToGrid/>
          <w:szCs w:val="22"/>
          <w:lang w:val="es-ES"/>
        </w:rPr>
      </w:pPr>
    </w:p>
    <w:p w:rsidR="00261B94" w:rsidRDefault="00261B94" w:rsidP="00261B94">
      <w:pPr>
        <w:spacing w:after="160" w:line="259" w:lineRule="auto"/>
        <w:ind w:left="709" w:hanging="709"/>
        <w:rPr>
          <w:rFonts w:ascii="Book Antiqua" w:hAnsi="Book Antiqua" w:cs="Arial"/>
          <w:bCs/>
          <w:i/>
          <w:kern w:val="32"/>
        </w:rPr>
      </w:pPr>
    </w:p>
    <w:sectPr w:rsidR="00261B94" w:rsidSect="005D5CFB">
      <w:pgSz w:w="15842" w:h="12242" w:orient="landscape" w:code="1"/>
      <w:pgMar w:top="1418" w:right="198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BEA" w:rsidRDefault="000B6BEA">
      <w:r>
        <w:separator/>
      </w:r>
    </w:p>
  </w:endnote>
  <w:endnote w:type="continuationSeparator" w:id="0">
    <w:p w:rsidR="000B6BEA" w:rsidRDefault="000B6BEA">
      <w:r>
        <w:continuationSeparator/>
      </w:r>
    </w:p>
  </w:endnote>
  <w:endnote w:type="continuationNotice" w:id="1">
    <w:p w:rsidR="000B6BEA" w:rsidRDefault="000B6B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98F" w:rsidRPr="00E435B9" w:rsidRDefault="0069198F" w:rsidP="0069198F">
    <w:pPr>
      <w:tabs>
        <w:tab w:val="center" w:pos="4550"/>
        <w:tab w:val="left" w:pos="5818"/>
      </w:tabs>
      <w:ind w:right="260"/>
      <w:jc w:val="right"/>
      <w:rPr>
        <w:rFonts w:ascii="Book Antiqua" w:hAnsi="Book Antiqua"/>
        <w:color w:val="808080" w:themeColor="background1" w:themeShade="80"/>
        <w:sz w:val="20"/>
      </w:rPr>
    </w:pPr>
    <w:r w:rsidRPr="00E435B9">
      <w:rPr>
        <w:rFonts w:ascii="Book Antiqua" w:hAnsi="Book Antiqua"/>
        <w:color w:val="808080" w:themeColor="background1" w:themeShade="80"/>
        <w:spacing w:val="60"/>
        <w:sz w:val="20"/>
        <w:lang w:val="es-ES"/>
      </w:rPr>
      <w:t>Página</w:t>
    </w:r>
    <w:r w:rsidRPr="00E435B9">
      <w:rPr>
        <w:rFonts w:ascii="Book Antiqua" w:hAnsi="Book Antiqua"/>
        <w:color w:val="808080" w:themeColor="background1" w:themeShade="80"/>
        <w:sz w:val="20"/>
        <w:lang w:val="es-ES"/>
      </w:rPr>
      <w:t xml:space="preserve"> </w:t>
    </w:r>
    <w:r w:rsidRPr="00E435B9">
      <w:rPr>
        <w:rFonts w:ascii="Book Antiqua" w:hAnsi="Book Antiqua"/>
        <w:color w:val="808080" w:themeColor="background1" w:themeShade="80"/>
        <w:sz w:val="20"/>
      </w:rPr>
      <w:fldChar w:fldCharType="begin"/>
    </w:r>
    <w:r w:rsidRPr="00E435B9">
      <w:rPr>
        <w:rFonts w:ascii="Book Antiqua" w:hAnsi="Book Antiqua"/>
        <w:color w:val="808080" w:themeColor="background1" w:themeShade="80"/>
        <w:sz w:val="20"/>
      </w:rPr>
      <w:instrText>PAGE   \* MERGEFORMAT</w:instrText>
    </w:r>
    <w:r w:rsidRPr="00E435B9">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2</w:t>
    </w:r>
    <w:r w:rsidRPr="00E435B9">
      <w:rPr>
        <w:rFonts w:ascii="Book Antiqua" w:hAnsi="Book Antiqua"/>
        <w:color w:val="808080" w:themeColor="background1" w:themeShade="80"/>
        <w:sz w:val="20"/>
      </w:rPr>
      <w:fldChar w:fldCharType="end"/>
    </w:r>
    <w:r w:rsidRPr="00E435B9">
      <w:rPr>
        <w:rFonts w:ascii="Book Antiqua" w:hAnsi="Book Antiqua"/>
        <w:color w:val="808080" w:themeColor="background1" w:themeShade="80"/>
        <w:sz w:val="20"/>
        <w:lang w:val="es-ES"/>
      </w:rPr>
      <w:t xml:space="preserve"> | </w:t>
    </w:r>
    <w:r w:rsidRPr="00E435B9">
      <w:rPr>
        <w:rFonts w:ascii="Book Antiqua" w:hAnsi="Book Antiqua"/>
        <w:color w:val="808080" w:themeColor="background1" w:themeShade="80"/>
        <w:sz w:val="20"/>
      </w:rPr>
      <w:fldChar w:fldCharType="begin"/>
    </w:r>
    <w:r w:rsidRPr="00E435B9">
      <w:rPr>
        <w:rFonts w:ascii="Book Antiqua" w:hAnsi="Book Antiqua"/>
        <w:color w:val="808080" w:themeColor="background1" w:themeShade="80"/>
        <w:sz w:val="20"/>
      </w:rPr>
      <w:instrText>NUMPAGES  \* Arabic  \* MERGEFORMAT</w:instrText>
    </w:r>
    <w:r w:rsidRPr="00E435B9">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11</w:t>
    </w:r>
    <w:r w:rsidRPr="00E435B9">
      <w:rPr>
        <w:rFonts w:ascii="Book Antiqua" w:hAnsi="Book Antiqua"/>
        <w:color w:val="808080" w:themeColor="background1" w:themeShade="80"/>
        <w:sz w:val="20"/>
      </w:rPr>
      <w:fldChar w:fldCharType="end"/>
    </w:r>
  </w:p>
  <w:p w:rsidR="0069198F" w:rsidRPr="00E435B9" w:rsidRDefault="0069198F" w:rsidP="0069198F">
    <w:pPr>
      <w:pStyle w:val="Encabezado"/>
      <w:jc w:val="right"/>
      <w:rPr>
        <w:rFonts w:ascii="Book Antiqua" w:hAnsi="Book Antiqua"/>
        <w:b w:val="0"/>
        <w:i/>
        <w:iCs/>
        <w:color w:val="808080" w:themeColor="background1" w:themeShade="80"/>
        <w:sz w:val="20"/>
        <w:lang w:val="es-CR"/>
      </w:rPr>
    </w:pPr>
    <w:r w:rsidRPr="00E435B9">
      <w:rPr>
        <w:rFonts w:ascii="Book Antiqua" w:hAnsi="Book Antiqua"/>
        <w:b w:val="0"/>
        <w:i/>
        <w:iCs/>
        <w:color w:val="808080" w:themeColor="background1" w:themeShade="80"/>
        <w:sz w:val="20"/>
        <w:lang w:val="es-CR"/>
      </w:rPr>
      <w:t xml:space="preserve">Modelo de Gestión por Procesos Institucional </w:t>
    </w:r>
  </w:p>
  <w:p w:rsidR="0069198F" w:rsidRDefault="0069198F" w:rsidP="0069198F">
    <w:pPr>
      <w:pStyle w:val="Piedepgina"/>
      <w:rPr>
        <w:rFonts w:ascii="Book Antiqua" w:hAnsi="Book Antiqua"/>
        <w:sz w:val="20"/>
      </w:rPr>
    </w:pPr>
    <w:r>
      <w:rPr>
        <w:rFonts w:ascii="Book Antiqua" w:hAnsi="Book Antiqua"/>
        <w:b/>
        <w:i/>
        <w:iCs/>
        <w:noProof/>
        <w:color w:val="808080" w:themeColor="background1" w:themeShade="80"/>
        <w:sz w:val="20"/>
      </w:rPr>
      <mc:AlternateContent>
        <mc:Choice Requires="wps">
          <w:drawing>
            <wp:anchor distT="0" distB="0" distL="114300" distR="114300" simplePos="0" relativeHeight="251658244" behindDoc="0" locked="0" layoutInCell="1" allowOverlap="1" wp14:anchorId="039DE691" wp14:editId="175A48EF">
              <wp:simplePos x="0" y="0"/>
              <wp:positionH relativeFrom="margin">
                <wp:posOffset>4744720</wp:posOffset>
              </wp:positionH>
              <wp:positionV relativeFrom="paragraph">
                <wp:posOffset>6350</wp:posOffset>
              </wp:positionV>
              <wp:extent cx="1130935" cy="247650"/>
              <wp:effectExtent l="0" t="0" r="12065" b="19050"/>
              <wp:wrapNone/>
              <wp:docPr id="8" name="Rectángulo 8"/>
              <wp:cNvGraphicFramePr/>
              <a:graphic xmlns:a="http://schemas.openxmlformats.org/drawingml/2006/main">
                <a:graphicData uri="http://schemas.microsoft.com/office/word/2010/wordprocessingShape">
                  <wps:wsp>
                    <wps:cNvSpPr/>
                    <wps:spPr>
                      <a:xfrm>
                        <a:off x="0" y="0"/>
                        <a:ext cx="1130935" cy="2476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198F" w:rsidRPr="0073553E" w:rsidRDefault="0069198F" w:rsidP="0069198F">
                          <w:pPr>
                            <w:ind w:left="0"/>
                            <w:jc w:val="left"/>
                            <w:rPr>
                              <w:rFonts w:ascii="Book Antiqua" w:hAnsi="Book Antiqua"/>
                              <w:color w:val="92D050"/>
                              <w:lang w:val="es-ES"/>
                            </w:rPr>
                          </w:pPr>
                          <w:r w:rsidRPr="0073553E">
                            <w:rPr>
                              <w:rFonts w:ascii="Book Antiqua" w:hAnsi="Book Antiqua"/>
                              <w:color w:val="92D050"/>
                              <w:lang w:val="es-ES"/>
                            </w:rPr>
                            <w:t>TLP:</w:t>
                          </w:r>
                          <w:r w:rsidR="0073553E" w:rsidRPr="0073553E">
                            <w:rPr>
                              <w:rFonts w:ascii="Book Antiqua" w:hAnsi="Book Antiqua"/>
                              <w:color w:val="92D050"/>
                              <w:lang w:val="es-ES"/>
                            </w:rPr>
                            <w:t xml:space="preserve"> GREEN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DE691" id="Rectángulo 8" o:spid="_x0000_s1027" style="position:absolute;left:0;text-align:left;margin-left:373.6pt;margin-top:.5pt;width:89.05pt;height:19.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" fillcolor="black [3213]" strokecolor="black [3213]" strokeweight="1pt">
              <v:textbox>
                <w:txbxContent>
                  <w:p w:rsidR="0069198F" w:rsidRPr="0073553E" w:rsidRDefault="0069198F" w:rsidP="0069198F">
                    <w:pPr>
                      <w:ind w:left="0"/>
                      <w:jc w:val="left"/>
                      <w:rPr>
                        <w:rFonts w:ascii="Book Antiqua" w:hAnsi="Book Antiqua"/>
                        <w:color w:val="92D050"/>
                        <w:lang w:val="es-ES"/>
                      </w:rPr>
                    </w:pPr>
                    <w:r w:rsidRPr="0073553E">
                      <w:rPr>
                        <w:rFonts w:ascii="Book Antiqua" w:hAnsi="Book Antiqua"/>
                        <w:color w:val="92D050"/>
                        <w:lang w:val="es-ES"/>
                      </w:rPr>
                      <w:t>TLP:</w:t>
                    </w:r>
                    <w:r w:rsidR="0073553E" w:rsidRPr="0073553E">
                      <w:rPr>
                        <w:rFonts w:ascii="Book Antiqua" w:hAnsi="Book Antiqua"/>
                        <w:color w:val="92D050"/>
                        <w:lang w:val="es-ES"/>
                      </w:rPr>
                      <w:t xml:space="preserve"> GREEN</w:t>
                    </w:r>
                  </w:p>
                </w:txbxContent>
              </v:textbox>
              <w10:wrap anchorx="margin"/>
            </v:rect>
          </w:pict>
        </mc:Fallback>
      </mc:AlternateContent>
    </w:r>
  </w:p>
  <w:p w:rsidR="0069198F" w:rsidRPr="00E435B9" w:rsidRDefault="0069198F" w:rsidP="0069198F">
    <w:pPr>
      <w:pStyle w:val="Piedepgina"/>
      <w:ind w:left="0"/>
      <w:rPr>
        <w:rFonts w:ascii="Book Antiqua" w:hAnsi="Book Antiqua"/>
        <w:sz w:val="20"/>
      </w:rPr>
    </w:pPr>
  </w:p>
  <w:p w:rsidR="00615460" w:rsidRPr="0069198F" w:rsidRDefault="0069198F" w:rsidP="001B2DA9">
    <w:pPr>
      <w:pStyle w:val="NormalPARRAFO-1"/>
      <w:tabs>
        <w:tab w:val="clear" w:pos="-720"/>
      </w:tabs>
      <w:rPr>
        <w:rFonts w:ascii="Book Antiqua" w:hAnsi="Book Antiqua" w:cs="Arial"/>
        <w:bCs/>
        <w:color w:val="808080" w:themeColor="background1" w:themeShade="80"/>
        <w:sz w:val="20"/>
      </w:rPr>
    </w:pPr>
    <w:bookmarkStart w:id="13" w:name="OLE_LINK2"/>
    <w:r w:rsidRPr="00E435B9">
      <w:rPr>
        <w:rFonts w:ascii="Book Antiqua" w:hAnsi="Book Antiqua" w:cs="Arial"/>
        <w:bCs/>
        <w:noProof/>
        <w:color w:val="808080" w:themeColor="background1" w:themeShade="80"/>
        <w:sz w:val="20"/>
        <w:lang w:val="es-ES" w:eastAsia="zh-CN"/>
      </w:rPr>
      <mc:AlternateContent>
        <mc:Choice Requires="wps">
          <w:drawing>
            <wp:anchor distT="0" distB="0" distL="114300" distR="114300" simplePos="0" relativeHeight="251658243" behindDoc="0" locked="0" layoutInCell="1" allowOverlap="1" wp14:anchorId="17A44D51" wp14:editId="1536DB98">
              <wp:simplePos x="0" y="0"/>
              <wp:positionH relativeFrom="column">
                <wp:posOffset>17145</wp:posOffset>
              </wp:positionH>
              <wp:positionV relativeFrom="paragraph">
                <wp:posOffset>-33655</wp:posOffset>
              </wp:positionV>
              <wp:extent cx="605790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FDF56A" id="Line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65pt" to="478.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"/>
          </w:pict>
        </mc:Fallback>
      </mc:AlternateContent>
    </w:r>
    <w:r w:rsidRPr="00E435B9">
      <w:rPr>
        <w:rFonts w:ascii="Symbol" w:eastAsia="Symbol" w:hAnsi="Symbol" w:cs="Symbol"/>
        <w:bCs/>
        <w:color w:val="808080" w:themeColor="background1" w:themeShade="80"/>
        <w:sz w:val="20"/>
      </w:rPr>
      <w:t>Ó</w:t>
    </w:r>
    <w:r w:rsidRPr="00E435B9">
      <w:rPr>
        <w:rFonts w:ascii="Book Antiqua" w:hAnsi="Book Antiqua" w:cs="Arial"/>
        <w:bCs/>
        <w:color w:val="808080" w:themeColor="background1" w:themeShade="80"/>
        <w:sz w:val="20"/>
      </w:rPr>
      <w:t xml:space="preserve"> Documento Normativo Propiedad del Poder Judicial, prohibida su reproducción total o parcial sin autorización.</w:t>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3EA9" w:rsidRPr="00537F8D" w:rsidRDefault="00483EA9" w:rsidP="00483EA9">
    <w:pPr>
      <w:tabs>
        <w:tab w:val="center" w:pos="4550"/>
        <w:tab w:val="left" w:pos="5818"/>
      </w:tabs>
      <w:ind w:right="260"/>
      <w:jc w:val="right"/>
      <w:rPr>
        <w:rFonts w:ascii="Book Antiqua" w:hAnsi="Book Antiqua"/>
        <w:color w:val="808080" w:themeColor="background1" w:themeShade="80"/>
        <w:sz w:val="20"/>
      </w:rPr>
    </w:pPr>
    <w:r w:rsidRPr="00537F8D">
      <w:rPr>
        <w:rFonts w:ascii="Book Antiqua" w:hAnsi="Book Antiqua"/>
        <w:color w:val="808080" w:themeColor="background1" w:themeShade="80"/>
        <w:spacing w:val="60"/>
        <w:sz w:val="20"/>
        <w:lang w:val="es-ES"/>
      </w:rPr>
      <w:t>Página</w:t>
    </w:r>
    <w:r w:rsidRPr="00537F8D">
      <w:rPr>
        <w:rFonts w:ascii="Book Antiqua" w:hAnsi="Book Antiqua"/>
        <w:color w:val="808080" w:themeColor="background1" w:themeShade="80"/>
        <w:sz w:val="20"/>
        <w:lang w:val="es-ES"/>
      </w:rPr>
      <w:t xml:space="preserve"> </w:t>
    </w:r>
    <w:r w:rsidRPr="00537F8D">
      <w:rPr>
        <w:rFonts w:ascii="Book Antiqua" w:hAnsi="Book Antiqua"/>
        <w:color w:val="808080" w:themeColor="background1" w:themeShade="80"/>
        <w:sz w:val="20"/>
      </w:rPr>
      <w:fldChar w:fldCharType="begin"/>
    </w:r>
    <w:r w:rsidRPr="00537F8D">
      <w:rPr>
        <w:rFonts w:ascii="Book Antiqua" w:hAnsi="Book Antiqua"/>
        <w:color w:val="808080" w:themeColor="background1" w:themeShade="80"/>
        <w:sz w:val="20"/>
      </w:rPr>
      <w:instrText>PAGE   \* MERGEFORMAT</w:instrText>
    </w:r>
    <w:r w:rsidRPr="00537F8D">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w:t>
    </w:r>
    <w:r w:rsidRPr="00537F8D">
      <w:rPr>
        <w:rFonts w:ascii="Book Antiqua" w:hAnsi="Book Antiqua"/>
        <w:color w:val="808080" w:themeColor="background1" w:themeShade="80"/>
        <w:sz w:val="20"/>
      </w:rPr>
      <w:fldChar w:fldCharType="end"/>
    </w:r>
    <w:r w:rsidRPr="00537F8D">
      <w:rPr>
        <w:rFonts w:ascii="Book Antiqua" w:hAnsi="Book Antiqua"/>
        <w:color w:val="808080" w:themeColor="background1" w:themeShade="80"/>
        <w:sz w:val="20"/>
        <w:lang w:val="es-ES"/>
      </w:rPr>
      <w:t xml:space="preserve"> | </w:t>
    </w:r>
    <w:r w:rsidRPr="00537F8D">
      <w:rPr>
        <w:rFonts w:ascii="Book Antiqua" w:hAnsi="Book Antiqua"/>
        <w:color w:val="808080" w:themeColor="background1" w:themeShade="80"/>
        <w:sz w:val="20"/>
      </w:rPr>
      <w:fldChar w:fldCharType="begin"/>
    </w:r>
    <w:r w:rsidRPr="00537F8D">
      <w:rPr>
        <w:rFonts w:ascii="Book Antiqua" w:hAnsi="Book Antiqua"/>
        <w:color w:val="808080" w:themeColor="background1" w:themeShade="80"/>
        <w:sz w:val="20"/>
      </w:rPr>
      <w:instrText>NUMPAGES  \* Arabic  \* MERGEFORMAT</w:instrText>
    </w:r>
    <w:r w:rsidRPr="00537F8D">
      <w:rPr>
        <w:rFonts w:ascii="Book Antiqua" w:hAnsi="Book Antiqua"/>
        <w:color w:val="808080" w:themeColor="background1" w:themeShade="80"/>
        <w:sz w:val="20"/>
      </w:rPr>
      <w:fldChar w:fldCharType="separate"/>
    </w:r>
    <w:r>
      <w:rPr>
        <w:rFonts w:ascii="Book Antiqua" w:hAnsi="Book Antiqua"/>
        <w:color w:val="808080" w:themeColor="background1" w:themeShade="80"/>
        <w:sz w:val="20"/>
      </w:rPr>
      <w:t>11</w:t>
    </w:r>
    <w:r w:rsidRPr="00537F8D">
      <w:rPr>
        <w:rFonts w:ascii="Book Antiqua" w:hAnsi="Book Antiqua"/>
        <w:color w:val="808080" w:themeColor="background1" w:themeShade="80"/>
        <w:sz w:val="20"/>
      </w:rPr>
      <w:fldChar w:fldCharType="end"/>
    </w:r>
  </w:p>
  <w:p w:rsidR="00483EA9" w:rsidRDefault="00483EA9" w:rsidP="00483EA9">
    <w:pPr>
      <w:pStyle w:val="Encabezado"/>
      <w:jc w:val="right"/>
      <w:rPr>
        <w:rFonts w:ascii="Book Antiqua" w:hAnsi="Book Antiqua"/>
        <w:b w:val="0"/>
        <w:i/>
        <w:iCs/>
        <w:color w:val="808080" w:themeColor="background1" w:themeShade="80"/>
        <w:sz w:val="20"/>
        <w:lang w:val="es-CR"/>
      </w:rPr>
    </w:pPr>
    <w:r>
      <w:rPr>
        <w:rFonts w:ascii="Book Antiqua" w:hAnsi="Book Antiqua"/>
        <w:b w:val="0"/>
        <w:i/>
        <w:iCs/>
        <w:noProof/>
        <w:color w:val="808080" w:themeColor="background1" w:themeShade="80"/>
        <w:sz w:val="20"/>
        <w:lang w:val="es-CR"/>
      </w:rPr>
      <mc:AlternateContent>
        <mc:Choice Requires="wps">
          <w:drawing>
            <wp:anchor distT="0" distB="0" distL="114300" distR="114300" simplePos="0" relativeHeight="251658241" behindDoc="0" locked="0" layoutInCell="1" allowOverlap="1" wp14:anchorId="3E1455F5" wp14:editId="2D3271D8">
              <wp:simplePos x="0" y="0"/>
              <wp:positionH relativeFrom="margin">
                <wp:align>right</wp:align>
              </wp:positionH>
              <wp:positionV relativeFrom="paragraph">
                <wp:posOffset>231092</wp:posOffset>
              </wp:positionV>
              <wp:extent cx="1130935" cy="236513"/>
              <wp:effectExtent l="0" t="0" r="12065" b="11430"/>
              <wp:wrapNone/>
              <wp:docPr id="4" name="Rectángulo 4"/>
              <wp:cNvGraphicFramePr/>
              <a:graphic xmlns:a="http://schemas.openxmlformats.org/drawingml/2006/main">
                <a:graphicData uri="http://schemas.microsoft.com/office/word/2010/wordprocessingShape">
                  <wps:wsp>
                    <wps:cNvSpPr/>
                    <wps:spPr>
                      <a:xfrm>
                        <a:off x="0" y="0"/>
                        <a:ext cx="1130935" cy="23651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3EA9" w:rsidRPr="0073553E" w:rsidRDefault="00483EA9" w:rsidP="00483EA9">
                          <w:pPr>
                            <w:ind w:left="0"/>
                            <w:rPr>
                              <w:rFonts w:ascii="Book Antiqua" w:hAnsi="Book Antiqua"/>
                              <w:color w:val="92D050"/>
                              <w:sz w:val="20"/>
                              <w:szCs w:val="18"/>
                              <w:lang w:val="es-ES"/>
                            </w:rPr>
                          </w:pPr>
                          <w:r w:rsidRPr="0073553E">
                            <w:rPr>
                              <w:rFonts w:ascii="Book Antiqua" w:hAnsi="Book Antiqua"/>
                              <w:color w:val="92D050"/>
                              <w:sz w:val="20"/>
                              <w:szCs w:val="18"/>
                              <w:lang w:val="es-ES"/>
                            </w:rPr>
                            <w:t>TLP:</w:t>
                          </w:r>
                          <w:r w:rsidR="0073553E" w:rsidRPr="0073553E">
                            <w:rPr>
                              <w:rFonts w:ascii="Book Antiqua" w:hAnsi="Book Antiqua"/>
                              <w:color w:val="92D050"/>
                              <w:sz w:val="20"/>
                              <w:szCs w:val="18"/>
                              <w:lang w:val="es-ES"/>
                            </w:rPr>
                            <w:t xml:space="preserve"> VERDE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455F5" id="Rectángulo 4" o:spid="_x0000_s1028" style="position:absolute;left:0;text-align:left;margin-left:37.85pt;margin-top:18.2pt;width:89.05pt;height:18.6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" fillcolor="black [3213]" strokecolor="black [3213]" strokeweight="1pt">
              <v:textbox>
                <w:txbxContent>
                  <w:p w:rsidR="00483EA9" w:rsidRPr="0073553E" w:rsidRDefault="00483EA9" w:rsidP="00483EA9">
                    <w:pPr>
                      <w:ind w:left="0"/>
                      <w:rPr>
                        <w:rFonts w:ascii="Book Antiqua" w:hAnsi="Book Antiqua"/>
                        <w:color w:val="92D050"/>
                        <w:sz w:val="20"/>
                        <w:szCs w:val="18"/>
                        <w:lang w:val="es-ES"/>
                      </w:rPr>
                    </w:pPr>
                    <w:r w:rsidRPr="0073553E">
                      <w:rPr>
                        <w:rFonts w:ascii="Book Antiqua" w:hAnsi="Book Antiqua"/>
                        <w:color w:val="92D050"/>
                        <w:sz w:val="20"/>
                        <w:szCs w:val="18"/>
                        <w:lang w:val="es-ES"/>
                      </w:rPr>
                      <w:t>TLP:</w:t>
                    </w:r>
                    <w:r w:rsidR="0073553E" w:rsidRPr="0073553E">
                      <w:rPr>
                        <w:rFonts w:ascii="Book Antiqua" w:hAnsi="Book Antiqua"/>
                        <w:color w:val="92D050"/>
                        <w:sz w:val="20"/>
                        <w:szCs w:val="18"/>
                        <w:lang w:val="es-ES"/>
                      </w:rPr>
                      <w:t xml:space="preserve"> VERDE</w:t>
                    </w:r>
                  </w:p>
                </w:txbxContent>
              </v:textbox>
              <w10:wrap anchorx="margin"/>
            </v:rect>
          </w:pict>
        </mc:Fallback>
      </mc:AlternateContent>
    </w:r>
    <w:r w:rsidRPr="00537F8D">
      <w:rPr>
        <w:rFonts w:ascii="Book Antiqua" w:hAnsi="Book Antiqua"/>
        <w:b w:val="0"/>
        <w:i/>
        <w:iCs/>
        <w:color w:val="808080" w:themeColor="background1" w:themeShade="80"/>
        <w:sz w:val="20"/>
        <w:lang w:val="es-CR"/>
      </w:rPr>
      <w:t xml:space="preserve">Modelo de Gestión por Procesos Institucional </w:t>
    </w:r>
  </w:p>
  <w:p w:rsidR="00483EA9" w:rsidRDefault="00483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BEA" w:rsidRDefault="000B6BEA">
      <w:r>
        <w:separator/>
      </w:r>
    </w:p>
  </w:footnote>
  <w:footnote w:type="continuationSeparator" w:id="0">
    <w:p w:rsidR="000B6BEA" w:rsidRDefault="000B6BEA">
      <w:r>
        <w:continuationSeparator/>
      </w:r>
    </w:p>
  </w:footnote>
  <w:footnote w:type="continuationNotice" w:id="1">
    <w:p w:rsidR="000B6BEA" w:rsidRDefault="000B6B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80" w:type="dxa"/>
      <w:jc w:val="center"/>
      <w:tblLook w:val="04A0" w:firstRow="1" w:lastRow="0" w:firstColumn="1" w:lastColumn="0" w:noHBand="0" w:noVBand="1"/>
    </w:tblPr>
    <w:tblGrid>
      <w:gridCol w:w="1732"/>
      <w:gridCol w:w="1588"/>
      <w:gridCol w:w="2816"/>
      <w:gridCol w:w="1925"/>
      <w:gridCol w:w="2619"/>
    </w:tblGrid>
    <w:tr w:rsidR="00B83D79" w:rsidRPr="00740D06" w:rsidTr="00050084">
      <w:trPr>
        <w:trHeight w:val="370"/>
        <w:jc w:val="center"/>
      </w:trPr>
      <w:tc>
        <w:tcPr>
          <w:tcW w:w="1979" w:type="dxa"/>
          <w:vMerge w:val="restart"/>
        </w:tcPr>
        <w:p w:rsidR="00B83D79" w:rsidRPr="00740D06" w:rsidRDefault="00B83D79" w:rsidP="00B83D79">
          <w:pPr>
            <w:ind w:left="0"/>
            <w:jc w:val="center"/>
            <w:rPr>
              <w:rFonts w:ascii="Book Antiqua" w:hAnsi="Book Antiqua"/>
              <w:sz w:val="24"/>
              <w:szCs w:val="24"/>
              <w:lang w:val="es-MX"/>
            </w:rPr>
          </w:pPr>
          <w:r w:rsidRPr="00740D06">
            <w:rPr>
              <w:rFonts w:ascii="Book Antiqua" w:hAnsi="Book Antiqua" w:cs="Arial"/>
              <w:noProof/>
              <w:szCs w:val="22"/>
            </w:rPr>
            <w:drawing>
              <wp:anchor distT="0" distB="0" distL="114300" distR="114300" simplePos="0" relativeHeight="251658240" behindDoc="0" locked="0" layoutInCell="1" allowOverlap="1" wp14:anchorId="02081951" wp14:editId="0BBFE829">
                <wp:simplePos x="0" y="0"/>
                <wp:positionH relativeFrom="column">
                  <wp:posOffset>-3047</wp:posOffset>
                </wp:positionH>
                <wp:positionV relativeFrom="paragraph">
                  <wp:posOffset>320412</wp:posOffset>
                </wp:positionV>
                <wp:extent cx="1019810" cy="477544"/>
                <wp:effectExtent l="0" t="0" r="8890" b="0"/>
                <wp:wrapNone/>
                <wp:docPr id="5" name="Imagen 5"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89" cy="48263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5" w:type="dxa"/>
          <w:gridSpan w:val="3"/>
        </w:tcPr>
        <w:p w:rsidR="00B83D79" w:rsidRPr="00B565A7" w:rsidRDefault="00B83D79" w:rsidP="00B83D79">
          <w:pPr>
            <w:ind w:left="0"/>
            <w:jc w:val="center"/>
            <w:rPr>
              <w:rFonts w:ascii="Book Antiqua" w:hAnsi="Book Antiqua"/>
              <w:b/>
              <w:bCs/>
              <w:szCs w:val="22"/>
              <w:lang w:val="es-MX"/>
            </w:rPr>
          </w:pPr>
          <w:r w:rsidRPr="00B565A7">
            <w:rPr>
              <w:rFonts w:ascii="Book Antiqua" w:hAnsi="Book Antiqua"/>
              <w:b/>
              <w:bCs/>
              <w:szCs w:val="22"/>
              <w:lang w:val="es-MX"/>
            </w:rPr>
            <w:t>Poder Judicial</w:t>
          </w:r>
        </w:p>
        <w:p w:rsidR="00B83D79" w:rsidRPr="00B565A7" w:rsidRDefault="00B83D79" w:rsidP="00B83D79">
          <w:pPr>
            <w:ind w:left="0"/>
            <w:jc w:val="center"/>
            <w:rPr>
              <w:rFonts w:ascii="Book Antiqua" w:hAnsi="Book Antiqua"/>
              <w:szCs w:val="22"/>
              <w:lang w:val="es-MX"/>
            </w:rPr>
          </w:pPr>
          <w:r w:rsidRPr="00B565A7">
            <w:rPr>
              <w:rFonts w:ascii="Book Antiqua" w:hAnsi="Book Antiqua"/>
              <w:b/>
              <w:bCs/>
              <w:szCs w:val="22"/>
              <w:lang w:val="es-MX"/>
            </w:rPr>
            <w:t>República de Costa Rica</w:t>
          </w:r>
        </w:p>
      </w:tc>
      <w:tc>
        <w:tcPr>
          <w:tcW w:w="1896" w:type="dxa"/>
          <w:vMerge w:val="restart"/>
        </w:tcPr>
        <w:p w:rsidR="00B83D79" w:rsidRPr="00740D06" w:rsidRDefault="00050084" w:rsidP="00B83D79">
          <w:pPr>
            <w:ind w:left="0"/>
            <w:jc w:val="center"/>
            <w:rPr>
              <w:rFonts w:ascii="Book Antiqua" w:hAnsi="Book Antiqua"/>
              <w:sz w:val="24"/>
              <w:szCs w:val="24"/>
              <w:lang w:val="es-MX"/>
            </w:rPr>
          </w:pPr>
          <w:r w:rsidRPr="00974366">
            <w:rPr>
              <w:rFonts w:ascii="Book Antiqua" w:hAnsi="Book Antiqua"/>
              <w:noProof/>
              <w:sz w:val="24"/>
              <w:szCs w:val="24"/>
            </w:rPr>
            <w:drawing>
              <wp:inline distT="0" distB="0" distL="0" distR="0" wp14:anchorId="57C0C6E2" wp14:editId="199AA81E">
                <wp:extent cx="1526010" cy="600075"/>
                <wp:effectExtent l="0" t="0" r="0" b="0"/>
                <wp:docPr id="19" name="Imagen 39" descr="Texto&#10;&#10;Descripción generada automáticamente">
                  <a:extLst xmlns:a="http://schemas.openxmlformats.org/drawingml/2006/main">
                    <a:ext uri="{FF2B5EF4-FFF2-40B4-BE49-F238E27FC236}">
                      <a16:creationId xmlns:a16="http://schemas.microsoft.com/office/drawing/2014/main" id="{1E9F190B-B226-4001-8D1E-1FF23AC8C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9" descr="Texto&#10;&#10;Descripción generada automáticamente">
                          <a:extLst>
                            <a:ext uri="{FF2B5EF4-FFF2-40B4-BE49-F238E27FC236}">
                              <a16:creationId xmlns:a16="http://schemas.microsoft.com/office/drawing/2014/main" id="{1E9F190B-B226-4001-8D1E-1FF23AC8CB4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31103" cy="602078"/>
                        </a:xfrm>
                        <a:prstGeom prst="rect">
                          <a:avLst/>
                        </a:prstGeom>
                      </pic:spPr>
                    </pic:pic>
                  </a:graphicData>
                </a:graphic>
              </wp:inline>
            </w:drawing>
          </w:r>
        </w:p>
      </w:tc>
    </w:tr>
    <w:tr w:rsidR="00B83D79" w:rsidRPr="00740D06" w:rsidTr="00050084">
      <w:trPr>
        <w:trHeight w:val="378"/>
        <w:jc w:val="center"/>
      </w:trPr>
      <w:tc>
        <w:tcPr>
          <w:tcW w:w="1979" w:type="dxa"/>
          <w:vMerge/>
        </w:tcPr>
        <w:p w:rsidR="00B83D79" w:rsidRPr="00740D06" w:rsidRDefault="00B83D79" w:rsidP="00B83D79">
          <w:pPr>
            <w:ind w:left="0"/>
            <w:jc w:val="center"/>
            <w:rPr>
              <w:rFonts w:ascii="Book Antiqua" w:hAnsi="Book Antiqua"/>
              <w:sz w:val="24"/>
              <w:szCs w:val="24"/>
              <w:lang w:val="es-MX"/>
            </w:rPr>
          </w:pPr>
        </w:p>
      </w:tc>
      <w:tc>
        <w:tcPr>
          <w:tcW w:w="6805" w:type="dxa"/>
          <w:gridSpan w:val="3"/>
        </w:tcPr>
        <w:p w:rsidR="00B83D79" w:rsidRPr="00B565A7" w:rsidRDefault="00B83D79" w:rsidP="00B83D79">
          <w:pPr>
            <w:ind w:left="0"/>
            <w:jc w:val="left"/>
            <w:rPr>
              <w:rFonts w:ascii="Book Antiqua" w:hAnsi="Book Antiqua"/>
              <w:szCs w:val="22"/>
              <w:lang w:val="es-MX"/>
            </w:rPr>
          </w:pPr>
          <w:r w:rsidRPr="00B565A7">
            <w:rPr>
              <w:rFonts w:ascii="Book Antiqua" w:hAnsi="Book Antiqua" w:cs="Arial"/>
              <w:szCs w:val="22"/>
            </w:rPr>
            <w:t>Nombre de la Oficina Judicial:</w:t>
          </w:r>
          <w:r w:rsidR="00510DB4" w:rsidRPr="00B565A7">
            <w:rPr>
              <w:rFonts w:ascii="Book Antiqua" w:hAnsi="Book Antiqua" w:cs="Arial"/>
              <w:szCs w:val="22"/>
            </w:rPr>
            <w:t xml:space="preserve"> </w:t>
          </w:r>
          <w:r w:rsidR="00050084">
            <w:rPr>
              <w:rFonts w:ascii="Book Antiqua" w:hAnsi="Book Antiqua" w:cs="Arial"/>
              <w:szCs w:val="22"/>
            </w:rPr>
            <w:t>Subproceso de Evaluación, Dirección de Planificación</w:t>
          </w:r>
        </w:p>
      </w:tc>
      <w:tc>
        <w:tcPr>
          <w:tcW w:w="1896" w:type="dxa"/>
          <w:vMerge/>
        </w:tcPr>
        <w:p w:rsidR="00B83D79" w:rsidRPr="00740D06" w:rsidRDefault="00B83D79" w:rsidP="00B83D79">
          <w:pPr>
            <w:ind w:left="0"/>
            <w:jc w:val="center"/>
            <w:rPr>
              <w:rFonts w:ascii="Book Antiqua" w:hAnsi="Book Antiqua"/>
              <w:sz w:val="24"/>
              <w:szCs w:val="24"/>
              <w:lang w:val="es-MX"/>
            </w:rPr>
          </w:pPr>
        </w:p>
      </w:tc>
    </w:tr>
    <w:tr w:rsidR="00B83D79" w:rsidRPr="00740D06" w:rsidTr="00050084">
      <w:trPr>
        <w:trHeight w:val="378"/>
        <w:jc w:val="center"/>
      </w:trPr>
      <w:tc>
        <w:tcPr>
          <w:tcW w:w="1979" w:type="dxa"/>
          <w:vMerge/>
        </w:tcPr>
        <w:p w:rsidR="00B83D79" w:rsidRPr="00740D06" w:rsidRDefault="00B83D79" w:rsidP="00B83D79">
          <w:pPr>
            <w:ind w:left="0"/>
            <w:jc w:val="center"/>
            <w:rPr>
              <w:rFonts w:ascii="Book Antiqua" w:hAnsi="Book Antiqua"/>
              <w:sz w:val="24"/>
              <w:szCs w:val="24"/>
              <w:lang w:val="es-MX"/>
            </w:rPr>
          </w:pPr>
        </w:p>
      </w:tc>
      <w:tc>
        <w:tcPr>
          <w:tcW w:w="6805" w:type="dxa"/>
          <w:gridSpan w:val="3"/>
        </w:tcPr>
        <w:p w:rsidR="00B565A7" w:rsidRPr="00B565A7" w:rsidRDefault="00B83D79" w:rsidP="00B83D79">
          <w:pPr>
            <w:ind w:left="0"/>
            <w:jc w:val="left"/>
            <w:rPr>
              <w:rFonts w:ascii="Book Antiqua" w:hAnsi="Book Antiqua" w:cs="Arial"/>
              <w:bCs/>
              <w:kern w:val="32"/>
              <w:szCs w:val="22"/>
              <w:lang w:bidi="en-US"/>
            </w:rPr>
          </w:pPr>
          <w:r w:rsidRPr="00B565A7">
            <w:rPr>
              <w:rFonts w:ascii="Book Antiqua" w:hAnsi="Book Antiqua" w:cs="Arial"/>
              <w:szCs w:val="22"/>
            </w:rPr>
            <w:t>Nombre del Procedimiento:</w:t>
          </w:r>
          <w:r w:rsidR="00510DB4" w:rsidRPr="00B565A7">
            <w:rPr>
              <w:rFonts w:ascii="Book Antiqua" w:hAnsi="Book Antiqua" w:cs="Arial"/>
              <w:szCs w:val="22"/>
            </w:rPr>
            <w:t xml:space="preserve"> </w:t>
          </w:r>
          <w:r w:rsidR="00050084">
            <w:rPr>
              <w:rFonts w:ascii="Book Antiqua" w:hAnsi="Book Antiqua" w:cs="Arial"/>
              <w:szCs w:val="22"/>
            </w:rPr>
            <w:t xml:space="preserve">Seguimiento por parte de los Centros de Responsabilidad sobre los Planes Anuales Operativos de las oficinas y despachos judiciales.  </w:t>
          </w:r>
        </w:p>
      </w:tc>
      <w:tc>
        <w:tcPr>
          <w:tcW w:w="1896" w:type="dxa"/>
          <w:vMerge/>
        </w:tcPr>
        <w:p w:rsidR="00B83D79" w:rsidRPr="00740D06" w:rsidRDefault="00B83D79" w:rsidP="00B83D79">
          <w:pPr>
            <w:ind w:left="0"/>
            <w:jc w:val="center"/>
            <w:rPr>
              <w:rFonts w:ascii="Book Antiqua" w:hAnsi="Book Antiqua"/>
              <w:sz w:val="24"/>
              <w:szCs w:val="24"/>
              <w:lang w:val="es-MX"/>
            </w:rPr>
          </w:pPr>
        </w:p>
      </w:tc>
    </w:tr>
    <w:tr w:rsidR="00B83D79" w:rsidRPr="00740D06" w:rsidTr="00050084">
      <w:trPr>
        <w:trHeight w:val="387"/>
        <w:jc w:val="center"/>
      </w:trPr>
      <w:tc>
        <w:tcPr>
          <w:tcW w:w="1979" w:type="dxa"/>
          <w:vMerge/>
        </w:tcPr>
        <w:p w:rsidR="00B83D79" w:rsidRPr="00740D06" w:rsidRDefault="00B83D79" w:rsidP="00B83D79">
          <w:pPr>
            <w:ind w:left="0"/>
            <w:jc w:val="center"/>
            <w:rPr>
              <w:rFonts w:ascii="Book Antiqua" w:hAnsi="Book Antiqua"/>
              <w:sz w:val="24"/>
              <w:szCs w:val="24"/>
              <w:lang w:val="es-MX"/>
            </w:rPr>
          </w:pPr>
        </w:p>
      </w:tc>
      <w:tc>
        <w:tcPr>
          <w:tcW w:w="1679" w:type="dxa"/>
        </w:tcPr>
        <w:p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Versión:</w:t>
          </w:r>
          <w:r w:rsidR="00050084">
            <w:rPr>
              <w:rFonts w:ascii="Book Antiqua" w:hAnsi="Book Antiqua"/>
              <w:szCs w:val="22"/>
              <w:lang w:val="es-MX"/>
            </w:rPr>
            <w:t xml:space="preserve"> 1.0</w:t>
          </w:r>
        </w:p>
      </w:tc>
      <w:tc>
        <w:tcPr>
          <w:tcW w:w="3053" w:type="dxa"/>
        </w:tcPr>
        <w:p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 xml:space="preserve">Rige desde: </w:t>
          </w:r>
          <w:r w:rsidR="00050084">
            <w:rPr>
              <w:rFonts w:ascii="Book Antiqua" w:hAnsi="Book Antiqua"/>
              <w:szCs w:val="22"/>
              <w:lang w:val="es-MX"/>
            </w:rPr>
            <w:t>15</w:t>
          </w:r>
          <w:r w:rsidR="00050084" w:rsidRPr="00B565A7">
            <w:rPr>
              <w:rFonts w:ascii="Book Antiqua" w:hAnsi="Book Antiqua" w:cs="Arial"/>
              <w:szCs w:val="22"/>
            </w:rPr>
            <w:t>/</w:t>
          </w:r>
          <w:r w:rsidR="00050084">
            <w:rPr>
              <w:rFonts w:ascii="Book Antiqua" w:hAnsi="Book Antiqua" w:cs="Arial"/>
              <w:szCs w:val="22"/>
            </w:rPr>
            <w:t>07</w:t>
          </w:r>
          <w:r w:rsidR="00050084" w:rsidRPr="00B565A7">
            <w:rPr>
              <w:rFonts w:ascii="Book Antiqua" w:hAnsi="Book Antiqua" w:cs="Arial"/>
              <w:szCs w:val="22"/>
            </w:rPr>
            <w:t>/</w:t>
          </w:r>
          <w:r w:rsidR="00050084">
            <w:rPr>
              <w:rFonts w:ascii="Book Antiqua" w:hAnsi="Book Antiqua" w:cs="Arial"/>
              <w:szCs w:val="22"/>
            </w:rPr>
            <w:t>2022</w:t>
          </w:r>
        </w:p>
      </w:tc>
      <w:tc>
        <w:tcPr>
          <w:tcW w:w="2073" w:type="dxa"/>
          <w:shd w:val="clear" w:color="auto" w:fill="0D0D0D" w:themeFill="text1" w:themeFillTint="F2"/>
          <w:vAlign w:val="center"/>
        </w:tcPr>
        <w:p w:rsidR="00B83D79" w:rsidRPr="00B565A7" w:rsidRDefault="00050084" w:rsidP="00B83D79">
          <w:pPr>
            <w:ind w:left="0"/>
            <w:jc w:val="left"/>
            <w:rPr>
              <w:rFonts w:ascii="Book Antiqua" w:hAnsi="Book Antiqua"/>
              <w:szCs w:val="22"/>
              <w:lang w:val="es-MX"/>
            </w:rPr>
          </w:pPr>
          <w:r w:rsidRPr="0073553E">
            <w:rPr>
              <w:rFonts w:ascii="Book Antiqua" w:hAnsi="Book Antiqua"/>
              <w:color w:val="92D050"/>
              <w:szCs w:val="22"/>
              <w:lang w:val="es-MX"/>
            </w:rPr>
            <w:t xml:space="preserve">TLP: </w:t>
          </w:r>
          <w:r>
            <w:rPr>
              <w:rFonts w:ascii="Book Antiqua" w:hAnsi="Book Antiqua"/>
              <w:color w:val="92D050"/>
              <w:szCs w:val="22"/>
              <w:lang w:val="es-MX"/>
            </w:rPr>
            <w:t>VERDE</w:t>
          </w:r>
          <w:r w:rsidRPr="0073553E">
            <w:rPr>
              <w:rFonts w:ascii="Book Antiqua" w:hAnsi="Book Antiqua"/>
              <w:color w:val="92D050"/>
              <w:szCs w:val="22"/>
              <w:lang w:val="es-MX"/>
            </w:rPr>
            <w:t>.</w:t>
          </w:r>
        </w:p>
      </w:tc>
      <w:tc>
        <w:tcPr>
          <w:tcW w:w="1896" w:type="dxa"/>
          <w:vMerge/>
        </w:tcPr>
        <w:p w:rsidR="00B83D79" w:rsidRPr="00740D06" w:rsidRDefault="00B83D79" w:rsidP="00B83D79">
          <w:pPr>
            <w:ind w:left="0"/>
            <w:jc w:val="center"/>
            <w:rPr>
              <w:rFonts w:ascii="Book Antiqua" w:hAnsi="Book Antiqua"/>
              <w:sz w:val="24"/>
              <w:szCs w:val="24"/>
              <w:lang w:val="es-MX"/>
            </w:rPr>
          </w:pPr>
        </w:p>
      </w:tc>
    </w:tr>
    <w:tr w:rsidR="00B83D79" w:rsidRPr="00740D06" w:rsidTr="00050084">
      <w:trPr>
        <w:trHeight w:val="378"/>
        <w:jc w:val="center"/>
      </w:trPr>
      <w:tc>
        <w:tcPr>
          <w:tcW w:w="1979" w:type="dxa"/>
          <w:vMerge/>
        </w:tcPr>
        <w:p w:rsidR="00B83D79" w:rsidRPr="00740D06" w:rsidRDefault="00B83D79" w:rsidP="00B83D79">
          <w:pPr>
            <w:ind w:left="0"/>
            <w:jc w:val="center"/>
            <w:rPr>
              <w:rFonts w:ascii="Book Antiqua" w:hAnsi="Book Antiqua"/>
              <w:sz w:val="24"/>
              <w:szCs w:val="24"/>
              <w:lang w:val="es-MX"/>
            </w:rPr>
          </w:pPr>
        </w:p>
      </w:tc>
      <w:tc>
        <w:tcPr>
          <w:tcW w:w="6805" w:type="dxa"/>
          <w:gridSpan w:val="3"/>
        </w:tcPr>
        <w:p w:rsidR="00B83D79" w:rsidRPr="00B565A7" w:rsidRDefault="00B83D79" w:rsidP="00B83D79">
          <w:pPr>
            <w:ind w:left="0"/>
            <w:jc w:val="left"/>
            <w:rPr>
              <w:rFonts w:ascii="Book Antiqua" w:hAnsi="Book Antiqua"/>
              <w:szCs w:val="22"/>
              <w:lang w:val="es-MX"/>
            </w:rPr>
          </w:pPr>
          <w:r w:rsidRPr="00B565A7">
            <w:rPr>
              <w:rFonts w:ascii="Book Antiqua" w:hAnsi="Book Antiqua"/>
              <w:szCs w:val="22"/>
              <w:lang w:val="es-MX"/>
            </w:rPr>
            <w:t xml:space="preserve">Código: </w:t>
          </w:r>
          <w:r w:rsidR="00050084" w:rsidRPr="00050084">
            <w:rPr>
              <w:rFonts w:ascii="Book Antiqua" w:hAnsi="Book Antiqua"/>
              <w:szCs w:val="22"/>
              <w:lang w:val="es-MX"/>
            </w:rPr>
            <w:t>PCDT-DPLA-0110-0115-01</w:t>
          </w:r>
        </w:p>
      </w:tc>
      <w:tc>
        <w:tcPr>
          <w:tcW w:w="1896" w:type="dxa"/>
          <w:vMerge/>
        </w:tcPr>
        <w:p w:rsidR="00B83D79" w:rsidRPr="00740D06" w:rsidRDefault="00B83D79" w:rsidP="00B83D79">
          <w:pPr>
            <w:ind w:left="0"/>
            <w:jc w:val="center"/>
            <w:rPr>
              <w:rFonts w:ascii="Book Antiqua" w:hAnsi="Book Antiqua"/>
              <w:sz w:val="24"/>
              <w:szCs w:val="24"/>
              <w:lang w:val="es-MX"/>
            </w:rPr>
          </w:pPr>
        </w:p>
      </w:tc>
    </w:tr>
  </w:tbl>
  <w:p w:rsidR="008C0B7B" w:rsidRPr="002A691E" w:rsidRDefault="0069198F" w:rsidP="00B905DD">
    <w:pPr>
      <w:pStyle w:val="Encabezado"/>
      <w:ind w:left="0"/>
      <w:rPr>
        <w:lang w:val="es-CR"/>
      </w:rPr>
    </w:pPr>
    <w:r w:rsidRPr="00E435B9">
      <w:rPr>
        <w:rFonts w:ascii="Book Antiqua" w:hAnsi="Book Antiqua"/>
        <w:b w:val="0"/>
        <w:i/>
        <w:iCs/>
        <w:noProof/>
        <w:color w:val="808080" w:themeColor="background1" w:themeShade="80"/>
        <w:sz w:val="20"/>
      </w:rPr>
      <mc:AlternateContent>
        <mc:Choice Requires="wps">
          <w:drawing>
            <wp:anchor distT="0" distB="0" distL="114300" distR="114300" simplePos="0" relativeHeight="251658242" behindDoc="0" locked="0" layoutInCell="1" allowOverlap="1" wp14:anchorId="7E32A03E" wp14:editId="123B83B9">
              <wp:simplePos x="0" y="0"/>
              <wp:positionH relativeFrom="margin">
                <wp:posOffset>1996440</wp:posOffset>
              </wp:positionH>
              <wp:positionV relativeFrom="paragraph">
                <wp:posOffset>-5500370</wp:posOffset>
              </wp:positionV>
              <wp:extent cx="1130935" cy="257175"/>
              <wp:effectExtent l="0" t="0" r="12065" b="28575"/>
              <wp:wrapNone/>
              <wp:docPr id="10" name="Rectángulo 10"/>
              <wp:cNvGraphicFramePr/>
              <a:graphic xmlns:a="http://schemas.openxmlformats.org/drawingml/2006/main">
                <a:graphicData uri="http://schemas.microsoft.com/office/word/2010/wordprocessingShape">
                  <wps:wsp>
                    <wps:cNvSpPr/>
                    <wps:spPr>
                      <a:xfrm>
                        <a:off x="0" y="0"/>
                        <a:ext cx="1130935" cy="2571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198F" w:rsidRPr="00491AE9" w:rsidRDefault="0069198F" w:rsidP="0069198F">
                          <w:pPr>
                            <w:ind w:left="0"/>
                            <w:rPr>
                              <w:rFonts w:ascii="Book Antiqua" w:hAnsi="Book Antiqua"/>
                              <w:lang w:val="es-ES"/>
                            </w:rPr>
                          </w:pPr>
                          <w:r w:rsidRPr="00491AE9">
                            <w:rPr>
                              <w:rFonts w:ascii="Book Antiqua" w:hAnsi="Book Antiqua"/>
                              <w:lang w:val="es-ES"/>
                            </w:rPr>
                            <w:t>TLP: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2A03E" id="Rectángulo 10" o:spid="_x0000_s1026" style="position:absolute;left:0;text-align:left;margin-left:157.2pt;margin-top:-433.1pt;width:89.05pt;height:20.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" fillcolor="black [3213]" strokecolor="black [3213]" strokeweight="1pt">
              <v:textbox>
                <w:txbxContent>
                  <w:p w:rsidR="0069198F" w:rsidRPr="00491AE9" w:rsidRDefault="0069198F" w:rsidP="0069198F">
                    <w:pPr>
                      <w:ind w:left="0"/>
                      <w:rPr>
                        <w:rFonts w:ascii="Book Antiqua" w:hAnsi="Book Antiqua"/>
                        <w:lang w:val="es-ES"/>
                      </w:rPr>
                    </w:pPr>
                    <w:r w:rsidRPr="00491AE9">
                      <w:rPr>
                        <w:rFonts w:ascii="Book Antiqua" w:hAnsi="Book Antiqua"/>
                        <w:lang w:val="es-ES"/>
                      </w:rPr>
                      <w:t>TLP:</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7BF9" w:rsidRDefault="00357BF9" w:rsidP="001F6EB6">
    <w:pPr>
      <w:pStyle w:val="Encabezado"/>
      <w:ind w:left="0"/>
    </w:pPr>
  </w:p>
  <w:tbl>
    <w:tblPr>
      <w:tblStyle w:val="Tablaconcuadrcula"/>
      <w:tblpPr w:leftFromText="141" w:rightFromText="141" w:vertAnchor="page" w:horzAnchor="margin" w:tblpXSpec="center" w:tblpY="601"/>
      <w:tblW w:w="10680" w:type="dxa"/>
      <w:tblLook w:val="04A0" w:firstRow="1" w:lastRow="0" w:firstColumn="1" w:lastColumn="0" w:noHBand="0" w:noVBand="1"/>
    </w:tblPr>
    <w:tblGrid>
      <w:gridCol w:w="1661"/>
      <w:gridCol w:w="1561"/>
      <w:gridCol w:w="2747"/>
      <w:gridCol w:w="2092"/>
      <w:gridCol w:w="2619"/>
    </w:tblGrid>
    <w:tr w:rsidR="0073553E" w:rsidRPr="00740D06" w:rsidTr="0073553E">
      <w:trPr>
        <w:trHeight w:val="370"/>
      </w:trPr>
      <w:tc>
        <w:tcPr>
          <w:tcW w:w="1758" w:type="dxa"/>
          <w:vMerge w:val="restart"/>
        </w:tcPr>
        <w:p w:rsidR="00357BF9" w:rsidRPr="00740D06" w:rsidRDefault="00357BF9" w:rsidP="00357BF9">
          <w:pPr>
            <w:ind w:left="0"/>
            <w:jc w:val="center"/>
            <w:rPr>
              <w:rFonts w:ascii="Book Antiqua" w:hAnsi="Book Antiqua"/>
              <w:sz w:val="24"/>
              <w:szCs w:val="24"/>
              <w:lang w:val="es-MX"/>
            </w:rPr>
          </w:pPr>
          <w:bookmarkStart w:id="14" w:name="_Hlk89326947"/>
          <w:r w:rsidRPr="00740D06">
            <w:rPr>
              <w:rFonts w:ascii="Book Antiqua" w:hAnsi="Book Antiqua" w:cs="Arial"/>
              <w:noProof/>
              <w:szCs w:val="22"/>
            </w:rPr>
            <w:drawing>
              <wp:anchor distT="0" distB="0" distL="114300" distR="114300" simplePos="0" relativeHeight="251658245" behindDoc="0" locked="0" layoutInCell="1" allowOverlap="1" wp14:anchorId="6810E816" wp14:editId="4E075DB5">
                <wp:simplePos x="0" y="0"/>
                <wp:positionH relativeFrom="column">
                  <wp:posOffset>-20320</wp:posOffset>
                </wp:positionH>
                <wp:positionV relativeFrom="paragraph">
                  <wp:posOffset>476250</wp:posOffset>
                </wp:positionV>
                <wp:extent cx="1017047" cy="476250"/>
                <wp:effectExtent l="0" t="0" r="0" b="0"/>
                <wp:wrapNone/>
                <wp:docPr id="12" name="Imagen 12" descr="poder-jud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oder-judicial-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047"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01" w:type="dxa"/>
          <w:gridSpan w:val="3"/>
        </w:tcPr>
        <w:p w:rsidR="00357BF9" w:rsidRPr="00B565A7" w:rsidRDefault="00357BF9" w:rsidP="00357BF9">
          <w:pPr>
            <w:ind w:left="0"/>
            <w:jc w:val="center"/>
            <w:rPr>
              <w:rFonts w:ascii="Book Antiqua" w:hAnsi="Book Antiqua"/>
              <w:b/>
              <w:bCs/>
              <w:szCs w:val="22"/>
              <w:lang w:val="es-MX"/>
            </w:rPr>
          </w:pPr>
          <w:r w:rsidRPr="00B565A7">
            <w:rPr>
              <w:rFonts w:ascii="Book Antiqua" w:hAnsi="Book Antiqua"/>
              <w:b/>
              <w:bCs/>
              <w:szCs w:val="22"/>
              <w:lang w:val="es-MX"/>
            </w:rPr>
            <w:t>Poder Judicial</w:t>
          </w:r>
        </w:p>
        <w:p w:rsidR="00357BF9" w:rsidRPr="00B565A7" w:rsidRDefault="00357BF9" w:rsidP="00357BF9">
          <w:pPr>
            <w:ind w:left="0"/>
            <w:jc w:val="center"/>
            <w:rPr>
              <w:rFonts w:ascii="Book Antiqua" w:hAnsi="Book Antiqua"/>
              <w:szCs w:val="22"/>
              <w:lang w:val="es-MX"/>
            </w:rPr>
          </w:pPr>
          <w:r w:rsidRPr="00B565A7">
            <w:rPr>
              <w:rFonts w:ascii="Book Antiqua" w:hAnsi="Book Antiqua"/>
              <w:b/>
              <w:bCs/>
              <w:szCs w:val="22"/>
              <w:lang w:val="es-MX"/>
            </w:rPr>
            <w:t>República de Costa Rica</w:t>
          </w:r>
        </w:p>
      </w:tc>
      <w:tc>
        <w:tcPr>
          <w:tcW w:w="2321" w:type="dxa"/>
          <w:vMerge w:val="restart"/>
        </w:tcPr>
        <w:p w:rsidR="00357BF9" w:rsidRPr="00740D06" w:rsidRDefault="00F91A7C" w:rsidP="00357BF9">
          <w:pPr>
            <w:ind w:left="0"/>
            <w:jc w:val="center"/>
            <w:rPr>
              <w:rFonts w:ascii="Book Antiqua" w:hAnsi="Book Antiqua"/>
              <w:sz w:val="24"/>
              <w:szCs w:val="24"/>
              <w:lang w:val="es-MX"/>
            </w:rPr>
          </w:pPr>
          <w:r>
            <w:rPr>
              <w:noProof/>
            </w:rPr>
            <w:drawing>
              <wp:anchor distT="0" distB="0" distL="114300" distR="114300" simplePos="0" relativeHeight="251658246" behindDoc="1" locked="0" layoutInCell="1" allowOverlap="1" wp14:anchorId="6068878B" wp14:editId="6B5A87C2">
                <wp:simplePos x="0" y="0"/>
                <wp:positionH relativeFrom="page">
                  <wp:posOffset>-6008370</wp:posOffset>
                </wp:positionH>
                <wp:positionV relativeFrom="paragraph">
                  <wp:posOffset>-387350</wp:posOffset>
                </wp:positionV>
                <wp:extent cx="8191500" cy="2247900"/>
                <wp:effectExtent l="0" t="0" r="0" b="0"/>
                <wp:wrapNone/>
                <wp:docPr id="3" name="Imagen 10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n relacionada"/>
                        <pic:cNvPicPr>
                          <a:picLocks noChangeAspect="1" noChangeArrowheads="1"/>
                        </pic:cNvPicPr>
                      </pic:nvPicPr>
                      <pic:blipFill>
                        <a:blip r:embed="rId2" r:link="rId3" cstate="print">
                          <a:alphaModFix amt="35000"/>
                          <a:extLst>
                            <a:ext uri="{28A0092B-C50C-407E-A947-70E740481C1C}">
                              <a14:useLocalDpi xmlns:a14="http://schemas.microsoft.com/office/drawing/2010/main" val="0"/>
                            </a:ext>
                          </a:extLst>
                        </a:blip>
                        <a:srcRect/>
                        <a:stretch>
                          <a:fillRect/>
                        </a:stretch>
                      </pic:blipFill>
                      <pic:spPr bwMode="auto">
                        <a:xfrm rot="-10800000">
                          <a:off x="0" y="0"/>
                          <a:ext cx="81915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4366" w:rsidRPr="00974366">
            <w:rPr>
              <w:rFonts w:eastAsia="Times New Roman"/>
              <w:noProof/>
              <w:snapToGrid/>
            </w:rPr>
            <w:t xml:space="preserve"> </w:t>
          </w:r>
          <w:r w:rsidR="00974366" w:rsidRPr="00974366">
            <w:rPr>
              <w:rFonts w:ascii="Book Antiqua" w:hAnsi="Book Antiqua"/>
              <w:noProof/>
              <w:sz w:val="24"/>
              <w:szCs w:val="24"/>
            </w:rPr>
            <w:drawing>
              <wp:inline distT="0" distB="0" distL="0" distR="0" wp14:anchorId="7F785EF4" wp14:editId="0C28ACFA">
                <wp:extent cx="1526010" cy="600075"/>
                <wp:effectExtent l="0" t="0" r="0" b="0"/>
                <wp:docPr id="40" name="Imagen 39" descr="Texto&#10;&#10;Descripción generada automáticamente">
                  <a:extLst xmlns:a="http://schemas.openxmlformats.org/drawingml/2006/main">
                    <a:ext uri="{FF2B5EF4-FFF2-40B4-BE49-F238E27FC236}">
                      <a16:creationId xmlns:a16="http://schemas.microsoft.com/office/drawing/2014/main" id="{1E9F190B-B226-4001-8D1E-1FF23AC8CB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39" descr="Texto&#10;&#10;Descripción generada automáticamente">
                          <a:extLst>
                            <a:ext uri="{FF2B5EF4-FFF2-40B4-BE49-F238E27FC236}">
                              <a16:creationId xmlns:a16="http://schemas.microsoft.com/office/drawing/2014/main" id="{1E9F190B-B226-4001-8D1E-1FF23AC8CB48}"/>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31103" cy="602078"/>
                        </a:xfrm>
                        <a:prstGeom prst="rect">
                          <a:avLst/>
                        </a:prstGeom>
                      </pic:spPr>
                    </pic:pic>
                  </a:graphicData>
                </a:graphic>
              </wp:inline>
            </w:drawing>
          </w:r>
        </w:p>
      </w:tc>
    </w:tr>
    <w:tr w:rsidR="0073553E" w:rsidRPr="00740D06" w:rsidTr="0073553E">
      <w:trPr>
        <w:trHeight w:val="378"/>
      </w:trPr>
      <w:tc>
        <w:tcPr>
          <w:tcW w:w="1758" w:type="dxa"/>
          <w:vMerge/>
        </w:tcPr>
        <w:p w:rsidR="00357BF9" w:rsidRPr="00740D06" w:rsidRDefault="00357BF9" w:rsidP="00357BF9">
          <w:pPr>
            <w:ind w:left="0"/>
            <w:jc w:val="center"/>
            <w:rPr>
              <w:rFonts w:ascii="Book Antiqua" w:hAnsi="Book Antiqua"/>
              <w:sz w:val="24"/>
              <w:szCs w:val="24"/>
              <w:lang w:val="es-MX"/>
            </w:rPr>
          </w:pPr>
        </w:p>
      </w:tc>
      <w:tc>
        <w:tcPr>
          <w:tcW w:w="6601" w:type="dxa"/>
          <w:gridSpan w:val="3"/>
        </w:tcPr>
        <w:p w:rsidR="00357BF9" w:rsidRPr="00B565A7" w:rsidRDefault="00357BF9" w:rsidP="00357BF9">
          <w:pPr>
            <w:tabs>
              <w:tab w:val="left" w:pos="3510"/>
            </w:tabs>
            <w:ind w:left="0"/>
            <w:jc w:val="left"/>
            <w:rPr>
              <w:rFonts w:ascii="Book Antiqua" w:hAnsi="Book Antiqua"/>
              <w:szCs w:val="22"/>
              <w:lang w:val="es-MX"/>
            </w:rPr>
          </w:pPr>
          <w:r w:rsidRPr="00974366">
            <w:rPr>
              <w:rFonts w:ascii="Book Antiqua" w:hAnsi="Book Antiqua" w:cs="Arial"/>
              <w:b/>
              <w:bCs/>
              <w:szCs w:val="22"/>
            </w:rPr>
            <w:t>Nombre de la Oficina Judicial:</w:t>
          </w:r>
          <w:r w:rsidRPr="00B565A7">
            <w:rPr>
              <w:rFonts w:ascii="Book Antiqua" w:hAnsi="Book Antiqua" w:cs="Arial"/>
              <w:szCs w:val="22"/>
            </w:rPr>
            <w:t xml:space="preserve"> </w:t>
          </w:r>
          <w:r w:rsidR="00974366">
            <w:rPr>
              <w:rFonts w:ascii="Book Antiqua" w:hAnsi="Book Antiqua" w:cs="Arial"/>
              <w:szCs w:val="22"/>
            </w:rPr>
            <w:t xml:space="preserve">Subproceso de Evaluación, </w:t>
          </w:r>
          <w:r w:rsidR="00A83E36">
            <w:rPr>
              <w:rFonts w:ascii="Book Antiqua" w:hAnsi="Book Antiqua" w:cs="Arial"/>
              <w:szCs w:val="22"/>
            </w:rPr>
            <w:t>Dirección de Planificación</w:t>
          </w:r>
        </w:p>
      </w:tc>
      <w:tc>
        <w:tcPr>
          <w:tcW w:w="2321" w:type="dxa"/>
          <w:vMerge/>
        </w:tcPr>
        <w:p w:rsidR="00357BF9" w:rsidRPr="00740D06" w:rsidRDefault="00357BF9" w:rsidP="00357BF9">
          <w:pPr>
            <w:ind w:left="0"/>
            <w:jc w:val="center"/>
            <w:rPr>
              <w:rFonts w:ascii="Book Antiqua" w:hAnsi="Book Antiqua"/>
              <w:sz w:val="24"/>
              <w:szCs w:val="24"/>
              <w:lang w:val="es-MX"/>
            </w:rPr>
          </w:pPr>
        </w:p>
      </w:tc>
    </w:tr>
    <w:tr w:rsidR="0073553E" w:rsidRPr="00740D06" w:rsidTr="0073553E">
      <w:trPr>
        <w:trHeight w:val="378"/>
      </w:trPr>
      <w:tc>
        <w:tcPr>
          <w:tcW w:w="1758" w:type="dxa"/>
          <w:vMerge/>
        </w:tcPr>
        <w:p w:rsidR="00357BF9" w:rsidRPr="00740D06" w:rsidRDefault="00357BF9" w:rsidP="00357BF9">
          <w:pPr>
            <w:ind w:left="0"/>
            <w:jc w:val="center"/>
            <w:rPr>
              <w:rFonts w:ascii="Book Antiqua" w:hAnsi="Book Antiqua"/>
              <w:sz w:val="24"/>
              <w:szCs w:val="24"/>
              <w:lang w:val="es-MX"/>
            </w:rPr>
          </w:pPr>
        </w:p>
      </w:tc>
      <w:tc>
        <w:tcPr>
          <w:tcW w:w="6601" w:type="dxa"/>
          <w:gridSpan w:val="3"/>
        </w:tcPr>
        <w:p w:rsidR="00357BF9" w:rsidRPr="00B565A7" w:rsidRDefault="00357BF9" w:rsidP="00357BF9">
          <w:pPr>
            <w:ind w:left="0"/>
            <w:jc w:val="left"/>
            <w:rPr>
              <w:rFonts w:ascii="Book Antiqua" w:hAnsi="Book Antiqua" w:cs="Arial"/>
              <w:szCs w:val="22"/>
            </w:rPr>
          </w:pPr>
          <w:r w:rsidRPr="00974366">
            <w:rPr>
              <w:rFonts w:ascii="Book Antiqua" w:hAnsi="Book Antiqua" w:cs="Arial"/>
              <w:b/>
              <w:bCs/>
              <w:szCs w:val="22"/>
            </w:rPr>
            <w:t>Nombre del Procedimiento:</w:t>
          </w:r>
          <w:r w:rsidRPr="00B565A7">
            <w:rPr>
              <w:rFonts w:ascii="Book Antiqua" w:hAnsi="Book Antiqua" w:cs="Arial"/>
              <w:szCs w:val="22"/>
            </w:rPr>
            <w:t xml:space="preserve"> </w:t>
          </w:r>
          <w:r w:rsidR="00A83E36">
            <w:rPr>
              <w:rFonts w:ascii="Book Antiqua" w:hAnsi="Book Antiqua" w:cs="Arial"/>
              <w:szCs w:val="22"/>
            </w:rPr>
            <w:t xml:space="preserve">Seguimiento </w:t>
          </w:r>
          <w:r w:rsidR="00974366">
            <w:rPr>
              <w:rFonts w:ascii="Book Antiqua" w:hAnsi="Book Antiqua" w:cs="Arial"/>
              <w:szCs w:val="22"/>
            </w:rPr>
            <w:t xml:space="preserve">por parte de los Centros de Responsabilidad sobre </w:t>
          </w:r>
          <w:r w:rsidR="00A83E36">
            <w:rPr>
              <w:rFonts w:ascii="Book Antiqua" w:hAnsi="Book Antiqua" w:cs="Arial"/>
              <w:szCs w:val="22"/>
            </w:rPr>
            <w:t xml:space="preserve">los Planes Anuales Operativos </w:t>
          </w:r>
          <w:r w:rsidR="00974366">
            <w:rPr>
              <w:rFonts w:ascii="Book Antiqua" w:hAnsi="Book Antiqua" w:cs="Arial"/>
              <w:szCs w:val="22"/>
            </w:rPr>
            <w:t xml:space="preserve">de las oficinas y despachos judiciales.  </w:t>
          </w:r>
        </w:p>
      </w:tc>
      <w:tc>
        <w:tcPr>
          <w:tcW w:w="2321" w:type="dxa"/>
          <w:vMerge/>
        </w:tcPr>
        <w:p w:rsidR="00357BF9" w:rsidRPr="00740D06" w:rsidRDefault="00357BF9" w:rsidP="00357BF9">
          <w:pPr>
            <w:ind w:left="0"/>
            <w:jc w:val="center"/>
            <w:rPr>
              <w:rFonts w:ascii="Book Antiqua" w:hAnsi="Book Antiqua"/>
              <w:sz w:val="24"/>
              <w:szCs w:val="24"/>
              <w:lang w:val="es-MX"/>
            </w:rPr>
          </w:pPr>
        </w:p>
      </w:tc>
    </w:tr>
    <w:tr w:rsidR="0073553E" w:rsidRPr="00740D06" w:rsidTr="0073553E">
      <w:trPr>
        <w:trHeight w:val="387"/>
      </w:trPr>
      <w:tc>
        <w:tcPr>
          <w:tcW w:w="1758" w:type="dxa"/>
          <w:vMerge/>
        </w:tcPr>
        <w:p w:rsidR="00357BF9" w:rsidRPr="00740D06" w:rsidRDefault="00357BF9" w:rsidP="00357BF9">
          <w:pPr>
            <w:ind w:left="0"/>
            <w:jc w:val="center"/>
            <w:rPr>
              <w:rFonts w:ascii="Book Antiqua" w:hAnsi="Book Antiqua"/>
              <w:sz w:val="24"/>
              <w:szCs w:val="24"/>
              <w:lang w:val="es-MX"/>
            </w:rPr>
          </w:pPr>
        </w:p>
      </w:tc>
      <w:tc>
        <w:tcPr>
          <w:tcW w:w="1597" w:type="dxa"/>
        </w:tcPr>
        <w:p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Versión:</w:t>
          </w:r>
          <w:r w:rsidR="00974366">
            <w:rPr>
              <w:rFonts w:ascii="Book Antiqua" w:hAnsi="Book Antiqua"/>
              <w:szCs w:val="22"/>
              <w:lang w:val="es-MX"/>
            </w:rPr>
            <w:t xml:space="preserve"> 1.0</w:t>
          </w:r>
        </w:p>
      </w:tc>
      <w:tc>
        <w:tcPr>
          <w:tcW w:w="2840" w:type="dxa"/>
        </w:tcPr>
        <w:p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 xml:space="preserve">Rige desde: </w:t>
          </w:r>
          <w:r w:rsidR="0073553E">
            <w:rPr>
              <w:rFonts w:ascii="Book Antiqua" w:hAnsi="Book Antiqua"/>
              <w:szCs w:val="22"/>
              <w:lang w:val="es-MX"/>
            </w:rPr>
            <w:t>15</w:t>
          </w:r>
          <w:r w:rsidRPr="00B565A7">
            <w:rPr>
              <w:rFonts w:ascii="Book Antiqua" w:hAnsi="Book Antiqua" w:cs="Arial"/>
              <w:szCs w:val="22"/>
            </w:rPr>
            <w:t>/</w:t>
          </w:r>
          <w:r w:rsidR="0073553E">
            <w:rPr>
              <w:rFonts w:ascii="Book Antiqua" w:hAnsi="Book Antiqua" w:cs="Arial"/>
              <w:szCs w:val="22"/>
            </w:rPr>
            <w:t>07</w:t>
          </w:r>
          <w:r w:rsidRPr="00B565A7">
            <w:rPr>
              <w:rFonts w:ascii="Book Antiqua" w:hAnsi="Book Antiqua" w:cs="Arial"/>
              <w:szCs w:val="22"/>
            </w:rPr>
            <w:t>/</w:t>
          </w:r>
          <w:r w:rsidR="0073553E">
            <w:rPr>
              <w:rFonts w:ascii="Book Antiqua" w:hAnsi="Book Antiqua" w:cs="Arial"/>
              <w:szCs w:val="22"/>
            </w:rPr>
            <w:t>2022</w:t>
          </w:r>
        </w:p>
      </w:tc>
      <w:tc>
        <w:tcPr>
          <w:tcW w:w="2164" w:type="dxa"/>
          <w:shd w:val="clear" w:color="auto" w:fill="0D0D0D" w:themeFill="text1" w:themeFillTint="F2"/>
        </w:tcPr>
        <w:p w:rsidR="00357BF9" w:rsidRPr="0073553E" w:rsidRDefault="00357BF9" w:rsidP="00357BF9">
          <w:pPr>
            <w:ind w:left="0"/>
            <w:jc w:val="left"/>
            <w:rPr>
              <w:rFonts w:ascii="Book Antiqua" w:hAnsi="Book Antiqua"/>
              <w:color w:val="92D050"/>
              <w:szCs w:val="22"/>
              <w:lang w:val="es-MX"/>
            </w:rPr>
          </w:pPr>
          <w:r w:rsidRPr="0073553E">
            <w:rPr>
              <w:rFonts w:ascii="Book Antiqua" w:hAnsi="Book Antiqua"/>
              <w:color w:val="92D050"/>
              <w:szCs w:val="22"/>
              <w:lang w:val="es-MX"/>
            </w:rPr>
            <w:t>TLP:</w:t>
          </w:r>
          <w:r w:rsidR="00974366" w:rsidRPr="0073553E">
            <w:rPr>
              <w:rFonts w:ascii="Book Antiqua" w:hAnsi="Book Antiqua"/>
              <w:color w:val="92D050"/>
              <w:szCs w:val="22"/>
              <w:lang w:val="es-MX"/>
            </w:rPr>
            <w:t xml:space="preserve"> </w:t>
          </w:r>
          <w:r w:rsidR="0073553E">
            <w:rPr>
              <w:rFonts w:ascii="Book Antiqua" w:hAnsi="Book Antiqua"/>
              <w:color w:val="92D050"/>
              <w:szCs w:val="22"/>
              <w:lang w:val="es-MX"/>
            </w:rPr>
            <w:t>VERDE</w:t>
          </w:r>
          <w:r w:rsidR="0073553E" w:rsidRPr="0073553E">
            <w:rPr>
              <w:rFonts w:ascii="Book Antiqua" w:hAnsi="Book Antiqua"/>
              <w:color w:val="92D050"/>
              <w:szCs w:val="22"/>
              <w:lang w:val="es-MX"/>
            </w:rPr>
            <w:t xml:space="preserve">. </w:t>
          </w:r>
        </w:p>
      </w:tc>
      <w:tc>
        <w:tcPr>
          <w:tcW w:w="2321" w:type="dxa"/>
          <w:vMerge/>
        </w:tcPr>
        <w:p w:rsidR="00357BF9" w:rsidRPr="00740D06" w:rsidRDefault="00357BF9" w:rsidP="00357BF9">
          <w:pPr>
            <w:ind w:left="0"/>
            <w:jc w:val="center"/>
            <w:rPr>
              <w:rFonts w:ascii="Book Antiqua" w:hAnsi="Book Antiqua"/>
              <w:sz w:val="24"/>
              <w:szCs w:val="24"/>
              <w:lang w:val="es-MX"/>
            </w:rPr>
          </w:pPr>
        </w:p>
      </w:tc>
    </w:tr>
    <w:tr w:rsidR="0073553E" w:rsidRPr="00740D06" w:rsidTr="0073553E">
      <w:trPr>
        <w:trHeight w:val="378"/>
      </w:trPr>
      <w:tc>
        <w:tcPr>
          <w:tcW w:w="1758" w:type="dxa"/>
          <w:vMerge/>
        </w:tcPr>
        <w:p w:rsidR="00357BF9" w:rsidRPr="00740D06" w:rsidRDefault="00357BF9" w:rsidP="00357BF9">
          <w:pPr>
            <w:ind w:left="0"/>
            <w:jc w:val="center"/>
            <w:rPr>
              <w:rFonts w:ascii="Book Antiqua" w:hAnsi="Book Antiqua"/>
              <w:sz w:val="24"/>
              <w:szCs w:val="24"/>
              <w:lang w:val="es-MX"/>
            </w:rPr>
          </w:pPr>
        </w:p>
      </w:tc>
      <w:tc>
        <w:tcPr>
          <w:tcW w:w="6601" w:type="dxa"/>
          <w:gridSpan w:val="3"/>
        </w:tcPr>
        <w:p w:rsidR="00357BF9" w:rsidRPr="00B565A7" w:rsidRDefault="00357BF9" w:rsidP="00357BF9">
          <w:pPr>
            <w:ind w:left="0"/>
            <w:jc w:val="left"/>
            <w:rPr>
              <w:rFonts w:ascii="Book Antiqua" w:hAnsi="Book Antiqua"/>
              <w:szCs w:val="22"/>
              <w:lang w:val="es-MX"/>
            </w:rPr>
          </w:pPr>
          <w:r w:rsidRPr="00B565A7">
            <w:rPr>
              <w:rFonts w:ascii="Book Antiqua" w:hAnsi="Book Antiqua"/>
              <w:szCs w:val="22"/>
              <w:lang w:val="es-MX"/>
            </w:rPr>
            <w:t>Código:</w:t>
          </w:r>
          <w:r w:rsidR="00050084">
            <w:rPr>
              <w:rFonts w:ascii="Book Antiqua" w:hAnsi="Book Antiqua"/>
              <w:szCs w:val="22"/>
              <w:lang w:val="es-MX"/>
            </w:rPr>
            <w:t xml:space="preserve"> </w:t>
          </w:r>
          <w:r w:rsidR="00050084">
            <w:t xml:space="preserve"> </w:t>
          </w:r>
          <w:r w:rsidR="00050084" w:rsidRPr="00050084">
            <w:rPr>
              <w:rFonts w:ascii="Book Antiqua" w:hAnsi="Book Antiqua"/>
              <w:szCs w:val="22"/>
              <w:lang w:val="es-MX"/>
            </w:rPr>
            <w:t>PCDT-DPLA-0110-0115-01</w:t>
          </w:r>
        </w:p>
      </w:tc>
      <w:tc>
        <w:tcPr>
          <w:tcW w:w="2321" w:type="dxa"/>
          <w:vMerge/>
        </w:tcPr>
        <w:p w:rsidR="00357BF9" w:rsidRPr="00740D06" w:rsidRDefault="00357BF9" w:rsidP="00357BF9">
          <w:pPr>
            <w:ind w:left="0"/>
            <w:jc w:val="center"/>
            <w:rPr>
              <w:rFonts w:ascii="Book Antiqua" w:hAnsi="Book Antiqua"/>
              <w:sz w:val="24"/>
              <w:szCs w:val="24"/>
              <w:lang w:val="es-MX"/>
            </w:rPr>
          </w:pPr>
        </w:p>
      </w:tc>
    </w:tr>
    <w:bookmarkEnd w:id="14"/>
  </w:tbl>
  <w:p w:rsidR="00357BF9" w:rsidRPr="00357BF9" w:rsidRDefault="00357BF9">
    <w:pPr>
      <w:pStyle w:val="Encabezado"/>
      <w:rPr>
        <w:lang w:val="es-CR"/>
      </w:rPr>
    </w:pPr>
  </w:p>
  <w:p w:rsidR="00357BF9" w:rsidRPr="00357BF9" w:rsidRDefault="00357BF9">
    <w:pPr>
      <w:pStyle w:val="Encabezado"/>
      <w:rPr>
        <w:lang w:val="es-CR"/>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F6089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98575E"/>
    <w:multiLevelType w:val="multilevel"/>
    <w:tmpl w:val="FC3A0384"/>
    <w:lvl w:ilvl="0">
      <w:start w:val="1"/>
      <w:numFmt w:val="decimal"/>
      <w:lvlText w:val="%1."/>
      <w:lvlJc w:val="left"/>
      <w:pPr>
        <w:ind w:left="720" w:hanging="360"/>
      </w:pPr>
      <w:rPr>
        <w:rFonts w:hint="default"/>
        <w:b/>
        <w:bCs w:val="0"/>
        <w:color w:val="FFFFFF" w:themeColor="background1"/>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9449E3"/>
    <w:multiLevelType w:val="hybridMultilevel"/>
    <w:tmpl w:val="684C82B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6883AD4"/>
    <w:multiLevelType w:val="multilevel"/>
    <w:tmpl w:val="48763CCA"/>
    <w:lvl w:ilvl="0">
      <w:start w:val="8"/>
      <w:numFmt w:val="decimal"/>
      <w:lvlText w:val="%1."/>
      <w:lvlJc w:val="left"/>
      <w:pPr>
        <w:ind w:left="360" w:hanging="360"/>
      </w:pPr>
      <w:rPr>
        <w:rFonts w:hint="default"/>
        <w:sz w:val="24"/>
        <w:szCs w:val="24"/>
      </w:rPr>
    </w:lvl>
    <w:lvl w:ilvl="1">
      <w:start w:val="1"/>
      <w:numFmt w:val="decimal"/>
      <w:lvlText w:val="%1.%2."/>
      <w:lvlJc w:val="left"/>
      <w:pPr>
        <w:ind w:left="941" w:hanging="720"/>
      </w:pPr>
      <w:rPr>
        <w:rFonts w:hint="default"/>
        <w:b/>
        <w:bCs/>
        <w:sz w:val="20"/>
        <w:szCs w:val="18"/>
      </w:rPr>
    </w:lvl>
    <w:lvl w:ilvl="2">
      <w:start w:val="1"/>
      <w:numFmt w:val="decimal"/>
      <w:lvlText w:val="%1.%2.%3."/>
      <w:lvlJc w:val="left"/>
      <w:pPr>
        <w:ind w:left="1162" w:hanging="720"/>
      </w:pPr>
      <w:rPr>
        <w:rFonts w:hint="default"/>
      </w:rPr>
    </w:lvl>
    <w:lvl w:ilvl="3">
      <w:start w:val="1"/>
      <w:numFmt w:val="decimal"/>
      <w:lvlText w:val="%1.%2.%3.%4."/>
      <w:lvlJc w:val="left"/>
      <w:pPr>
        <w:ind w:left="1743" w:hanging="108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545" w:hanging="144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3347" w:hanging="1800"/>
      </w:pPr>
      <w:rPr>
        <w:rFonts w:hint="default"/>
      </w:rPr>
    </w:lvl>
    <w:lvl w:ilvl="8">
      <w:start w:val="1"/>
      <w:numFmt w:val="decimal"/>
      <w:lvlText w:val="%1.%2.%3.%4.%5.%6.%7.%8.%9."/>
      <w:lvlJc w:val="left"/>
      <w:pPr>
        <w:ind w:left="3568" w:hanging="1800"/>
      </w:pPr>
      <w:rPr>
        <w:rFonts w:hint="default"/>
      </w:rPr>
    </w:lvl>
  </w:abstractNum>
  <w:abstractNum w:abstractNumId="4" w15:restartNumberingAfterBreak="0">
    <w:nsid w:val="102F1D03"/>
    <w:multiLevelType w:val="multilevel"/>
    <w:tmpl w:val="5B36C0C6"/>
    <w:lvl w:ilvl="0">
      <w:start w:val="1"/>
      <w:numFmt w:val="decimal"/>
      <w:lvlText w:val="%1."/>
      <w:lvlJc w:val="left"/>
      <w:pPr>
        <w:ind w:left="720" w:hanging="360"/>
      </w:pPr>
      <w:rPr>
        <w:b/>
        <w:bCs w:val="0"/>
        <w:color w:val="auto"/>
        <w:sz w:val="20"/>
        <w:szCs w:val="20"/>
      </w:rPr>
    </w:lvl>
    <w:lvl w:ilvl="1">
      <w:start w:val="1"/>
      <w:numFmt w:val="decimal"/>
      <w:isLgl/>
      <w:lvlText w:val="%1.%2."/>
      <w:lvlJc w:val="left"/>
      <w:pPr>
        <w:ind w:left="1080" w:hanging="720"/>
      </w:pPr>
      <w:rPr>
        <w:rFonts w:eastAsiaTheme="majorEastAsia" w:cstheme="majorBidi"/>
        <w:color w:val="auto"/>
        <w:sz w:val="22"/>
      </w:rPr>
    </w:lvl>
    <w:lvl w:ilvl="2">
      <w:start w:val="1"/>
      <w:numFmt w:val="decimal"/>
      <w:isLgl/>
      <w:lvlText w:val="%1.%2.%3."/>
      <w:lvlJc w:val="left"/>
      <w:pPr>
        <w:ind w:left="1080" w:hanging="720"/>
      </w:pPr>
      <w:rPr>
        <w:rFonts w:eastAsiaTheme="majorEastAsia" w:cstheme="majorBidi"/>
        <w:b w:val="0"/>
        <w:bCs w:val="0"/>
        <w:sz w:val="22"/>
      </w:rPr>
    </w:lvl>
    <w:lvl w:ilvl="3">
      <w:start w:val="1"/>
      <w:numFmt w:val="decimal"/>
      <w:isLgl/>
      <w:lvlText w:val="%1.%2.%3.%4."/>
      <w:lvlJc w:val="left"/>
      <w:pPr>
        <w:ind w:left="1440" w:hanging="1080"/>
      </w:pPr>
      <w:rPr>
        <w:rFonts w:eastAsiaTheme="majorEastAsia" w:cstheme="majorBidi"/>
        <w:sz w:val="22"/>
      </w:rPr>
    </w:lvl>
    <w:lvl w:ilvl="4">
      <w:start w:val="1"/>
      <w:numFmt w:val="decimal"/>
      <w:isLgl/>
      <w:lvlText w:val="%1.%2.%3.%4.%5."/>
      <w:lvlJc w:val="left"/>
      <w:pPr>
        <w:ind w:left="1440" w:hanging="1080"/>
      </w:pPr>
      <w:rPr>
        <w:rFonts w:eastAsiaTheme="majorEastAsia" w:cstheme="majorBidi"/>
        <w:sz w:val="22"/>
      </w:rPr>
    </w:lvl>
    <w:lvl w:ilvl="5">
      <w:start w:val="1"/>
      <w:numFmt w:val="decimal"/>
      <w:isLgl/>
      <w:lvlText w:val="%1.%2.%3.%4.%5.%6."/>
      <w:lvlJc w:val="left"/>
      <w:pPr>
        <w:ind w:left="1800" w:hanging="1440"/>
      </w:pPr>
      <w:rPr>
        <w:rFonts w:eastAsiaTheme="majorEastAsia" w:cstheme="majorBidi"/>
        <w:sz w:val="22"/>
      </w:rPr>
    </w:lvl>
    <w:lvl w:ilvl="6">
      <w:start w:val="1"/>
      <w:numFmt w:val="decimal"/>
      <w:isLgl/>
      <w:lvlText w:val="%1.%2.%3.%4.%5.%6.%7."/>
      <w:lvlJc w:val="left"/>
      <w:pPr>
        <w:ind w:left="1800" w:hanging="1440"/>
      </w:pPr>
      <w:rPr>
        <w:rFonts w:eastAsiaTheme="majorEastAsia" w:cstheme="majorBidi"/>
        <w:sz w:val="22"/>
      </w:rPr>
    </w:lvl>
    <w:lvl w:ilvl="7">
      <w:start w:val="1"/>
      <w:numFmt w:val="decimal"/>
      <w:isLgl/>
      <w:lvlText w:val="%1.%2.%3.%4.%5.%6.%7.%8."/>
      <w:lvlJc w:val="left"/>
      <w:pPr>
        <w:ind w:left="2160" w:hanging="1800"/>
      </w:pPr>
      <w:rPr>
        <w:rFonts w:eastAsiaTheme="majorEastAsia" w:cstheme="majorBidi"/>
        <w:sz w:val="22"/>
      </w:rPr>
    </w:lvl>
    <w:lvl w:ilvl="8">
      <w:start w:val="1"/>
      <w:numFmt w:val="decimal"/>
      <w:isLgl/>
      <w:lvlText w:val="%1.%2.%3.%4.%5.%6.%7.%8.%9."/>
      <w:lvlJc w:val="left"/>
      <w:pPr>
        <w:ind w:left="2520" w:hanging="2160"/>
      </w:pPr>
      <w:rPr>
        <w:rFonts w:eastAsiaTheme="majorEastAsia" w:cstheme="majorBidi"/>
        <w:sz w:val="22"/>
      </w:rPr>
    </w:lvl>
  </w:abstractNum>
  <w:abstractNum w:abstractNumId="5" w15:restartNumberingAfterBreak="0">
    <w:nsid w:val="139F7A79"/>
    <w:multiLevelType w:val="hybridMultilevel"/>
    <w:tmpl w:val="E82EE954"/>
    <w:lvl w:ilvl="0" w:tplc="1EC496A0">
      <w:start w:val="1"/>
      <w:numFmt w:val="upperRoman"/>
      <w:lvlText w:val="%1."/>
      <w:lvlJc w:val="left"/>
      <w:pPr>
        <w:ind w:left="1003" w:hanging="720"/>
      </w:pPr>
      <w:rPr>
        <w:rFonts w:hint="default"/>
        <w:b/>
      </w:rPr>
    </w:lvl>
    <w:lvl w:ilvl="1" w:tplc="140A0019" w:tentative="1">
      <w:start w:val="1"/>
      <w:numFmt w:val="lowerLetter"/>
      <w:lvlText w:val="%2."/>
      <w:lvlJc w:val="left"/>
      <w:pPr>
        <w:ind w:left="1363" w:hanging="360"/>
      </w:pPr>
    </w:lvl>
    <w:lvl w:ilvl="2" w:tplc="140A001B" w:tentative="1">
      <w:start w:val="1"/>
      <w:numFmt w:val="lowerRoman"/>
      <w:lvlText w:val="%3."/>
      <w:lvlJc w:val="right"/>
      <w:pPr>
        <w:ind w:left="2083" w:hanging="180"/>
      </w:pPr>
    </w:lvl>
    <w:lvl w:ilvl="3" w:tplc="140A000F" w:tentative="1">
      <w:start w:val="1"/>
      <w:numFmt w:val="decimal"/>
      <w:lvlText w:val="%4."/>
      <w:lvlJc w:val="left"/>
      <w:pPr>
        <w:ind w:left="2803" w:hanging="360"/>
      </w:pPr>
    </w:lvl>
    <w:lvl w:ilvl="4" w:tplc="140A0019" w:tentative="1">
      <w:start w:val="1"/>
      <w:numFmt w:val="lowerLetter"/>
      <w:lvlText w:val="%5."/>
      <w:lvlJc w:val="left"/>
      <w:pPr>
        <w:ind w:left="3523" w:hanging="360"/>
      </w:pPr>
    </w:lvl>
    <w:lvl w:ilvl="5" w:tplc="140A001B" w:tentative="1">
      <w:start w:val="1"/>
      <w:numFmt w:val="lowerRoman"/>
      <w:lvlText w:val="%6."/>
      <w:lvlJc w:val="right"/>
      <w:pPr>
        <w:ind w:left="4243" w:hanging="180"/>
      </w:pPr>
    </w:lvl>
    <w:lvl w:ilvl="6" w:tplc="140A000F" w:tentative="1">
      <w:start w:val="1"/>
      <w:numFmt w:val="decimal"/>
      <w:lvlText w:val="%7."/>
      <w:lvlJc w:val="left"/>
      <w:pPr>
        <w:ind w:left="4963" w:hanging="360"/>
      </w:pPr>
    </w:lvl>
    <w:lvl w:ilvl="7" w:tplc="140A0019" w:tentative="1">
      <w:start w:val="1"/>
      <w:numFmt w:val="lowerLetter"/>
      <w:lvlText w:val="%8."/>
      <w:lvlJc w:val="left"/>
      <w:pPr>
        <w:ind w:left="5683" w:hanging="360"/>
      </w:pPr>
    </w:lvl>
    <w:lvl w:ilvl="8" w:tplc="140A001B" w:tentative="1">
      <w:start w:val="1"/>
      <w:numFmt w:val="lowerRoman"/>
      <w:lvlText w:val="%9."/>
      <w:lvlJc w:val="right"/>
      <w:pPr>
        <w:ind w:left="6403" w:hanging="180"/>
      </w:pPr>
    </w:lvl>
  </w:abstractNum>
  <w:abstractNum w:abstractNumId="6" w15:restartNumberingAfterBreak="0">
    <w:nsid w:val="150753C2"/>
    <w:multiLevelType w:val="hybridMultilevel"/>
    <w:tmpl w:val="B6161D6C"/>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17EF570E"/>
    <w:multiLevelType w:val="hybridMultilevel"/>
    <w:tmpl w:val="C77436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ECF3242"/>
    <w:multiLevelType w:val="hybridMultilevel"/>
    <w:tmpl w:val="897E468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F7F019D"/>
    <w:multiLevelType w:val="multilevel"/>
    <w:tmpl w:val="5C10559E"/>
    <w:lvl w:ilvl="0">
      <w:start w:val="1"/>
      <w:numFmt w:val="decimal"/>
      <w:lvlText w:val="%1."/>
      <w:lvlJc w:val="left"/>
      <w:pPr>
        <w:ind w:left="720" w:hanging="360"/>
      </w:pPr>
      <w:rPr>
        <w:rFonts w:hint="default"/>
        <w:color w:val="FFFFFF" w:themeColor="background1"/>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B81F8A"/>
    <w:multiLevelType w:val="hybridMultilevel"/>
    <w:tmpl w:val="6520020C"/>
    <w:lvl w:ilvl="0" w:tplc="ECE0EC70">
      <w:start w:val="1"/>
      <w:numFmt w:val="decimal"/>
      <w:lvlText w:val="%1."/>
      <w:lvlJc w:val="left"/>
      <w:pPr>
        <w:ind w:left="644" w:hanging="360"/>
      </w:pPr>
      <w:rPr>
        <w:rFonts w:hint="default"/>
        <w:b/>
        <w:bCs/>
        <w:i w:val="0"/>
        <w:iCs w:val="0"/>
        <w:color w:val="auto"/>
        <w:sz w:val="22"/>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1" w15:restartNumberingAfterBreak="0">
    <w:nsid w:val="2514324A"/>
    <w:multiLevelType w:val="multilevel"/>
    <w:tmpl w:val="E16CA074"/>
    <w:lvl w:ilvl="0">
      <w:start w:val="1"/>
      <w:numFmt w:val="decimal"/>
      <w:lvlText w:val="%1."/>
      <w:lvlJc w:val="left"/>
      <w:pPr>
        <w:ind w:left="720" w:hanging="360"/>
      </w:pPr>
      <w:rPr>
        <w:rFonts w:hint="default"/>
      </w:rPr>
    </w:lvl>
    <w:lvl w:ilvl="1">
      <w:start w:val="1"/>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F830BB"/>
    <w:multiLevelType w:val="multilevel"/>
    <w:tmpl w:val="D9621ED0"/>
    <w:lvl w:ilvl="0">
      <w:start w:val="5"/>
      <w:numFmt w:val="decimal"/>
      <w:lvlText w:val="%1."/>
      <w:lvlJc w:val="left"/>
      <w:pPr>
        <w:ind w:left="360" w:hanging="360"/>
      </w:pPr>
      <w:rPr>
        <w:rFonts w:cs="Times New Roman" w:hint="default"/>
        <w:b/>
        <w:sz w:val="22"/>
        <w:szCs w:val="16"/>
      </w:rPr>
    </w:lvl>
    <w:lvl w:ilvl="1">
      <w:start w:val="1"/>
      <w:numFmt w:val="decimal"/>
      <w:lvlText w:val="%1.%2."/>
      <w:lvlJc w:val="left"/>
      <w:pPr>
        <w:ind w:left="941" w:hanging="720"/>
      </w:pPr>
      <w:rPr>
        <w:rFonts w:cs="Times New Roman" w:hint="default"/>
        <w:b/>
      </w:rPr>
    </w:lvl>
    <w:lvl w:ilvl="2">
      <w:start w:val="1"/>
      <w:numFmt w:val="decimal"/>
      <w:lvlText w:val="%1.%2.%3."/>
      <w:lvlJc w:val="left"/>
      <w:pPr>
        <w:ind w:left="1162" w:hanging="720"/>
      </w:pPr>
      <w:rPr>
        <w:rFonts w:cs="Times New Roman" w:hint="default"/>
        <w:b/>
      </w:rPr>
    </w:lvl>
    <w:lvl w:ilvl="3">
      <w:start w:val="1"/>
      <w:numFmt w:val="decimal"/>
      <w:lvlText w:val="%1.%2.%3.%4."/>
      <w:lvlJc w:val="left"/>
      <w:pPr>
        <w:ind w:left="1743" w:hanging="1080"/>
      </w:pPr>
      <w:rPr>
        <w:rFonts w:cs="Times New Roman" w:hint="default"/>
        <w:b/>
      </w:rPr>
    </w:lvl>
    <w:lvl w:ilvl="4">
      <w:start w:val="1"/>
      <w:numFmt w:val="decimal"/>
      <w:lvlText w:val="%1.%2.%3.%4.%5."/>
      <w:lvlJc w:val="left"/>
      <w:pPr>
        <w:ind w:left="1964" w:hanging="1080"/>
      </w:pPr>
      <w:rPr>
        <w:rFonts w:cs="Times New Roman" w:hint="default"/>
        <w:b/>
      </w:rPr>
    </w:lvl>
    <w:lvl w:ilvl="5">
      <w:start w:val="1"/>
      <w:numFmt w:val="decimal"/>
      <w:lvlText w:val="%1.%2.%3.%4.%5.%6."/>
      <w:lvlJc w:val="left"/>
      <w:pPr>
        <w:ind w:left="2545" w:hanging="1440"/>
      </w:pPr>
      <w:rPr>
        <w:rFonts w:cs="Times New Roman" w:hint="default"/>
        <w:b/>
      </w:rPr>
    </w:lvl>
    <w:lvl w:ilvl="6">
      <w:start w:val="1"/>
      <w:numFmt w:val="decimal"/>
      <w:lvlText w:val="%1.%2.%3.%4.%5.%6.%7."/>
      <w:lvlJc w:val="left"/>
      <w:pPr>
        <w:ind w:left="2766" w:hanging="1440"/>
      </w:pPr>
      <w:rPr>
        <w:rFonts w:cs="Times New Roman" w:hint="default"/>
        <w:b/>
      </w:rPr>
    </w:lvl>
    <w:lvl w:ilvl="7">
      <w:start w:val="1"/>
      <w:numFmt w:val="decimal"/>
      <w:lvlText w:val="%1.%2.%3.%4.%5.%6.%7.%8."/>
      <w:lvlJc w:val="left"/>
      <w:pPr>
        <w:ind w:left="3347" w:hanging="1800"/>
      </w:pPr>
      <w:rPr>
        <w:rFonts w:cs="Times New Roman" w:hint="default"/>
        <w:b/>
      </w:rPr>
    </w:lvl>
    <w:lvl w:ilvl="8">
      <w:start w:val="1"/>
      <w:numFmt w:val="decimal"/>
      <w:lvlText w:val="%1.%2.%3.%4.%5.%6.%7.%8.%9."/>
      <w:lvlJc w:val="left"/>
      <w:pPr>
        <w:ind w:left="3568" w:hanging="1800"/>
      </w:pPr>
      <w:rPr>
        <w:rFonts w:cs="Times New Roman" w:hint="default"/>
        <w:b/>
      </w:rPr>
    </w:lvl>
  </w:abstractNum>
  <w:abstractNum w:abstractNumId="13" w15:restartNumberingAfterBreak="0">
    <w:nsid w:val="29A71A06"/>
    <w:multiLevelType w:val="hybridMultilevel"/>
    <w:tmpl w:val="1FD47D76"/>
    <w:lvl w:ilvl="0" w:tplc="A432A2A4">
      <w:start w:val="1"/>
      <w:numFmt w:val="decimal"/>
      <w:lvlText w:val="%1."/>
      <w:lvlJc w:val="left"/>
      <w:pPr>
        <w:ind w:left="581" w:hanging="360"/>
      </w:pPr>
      <w:rPr>
        <w:rFonts w:hint="default"/>
        <w:color w:val="auto"/>
      </w:rPr>
    </w:lvl>
    <w:lvl w:ilvl="1" w:tplc="140A0019" w:tentative="1">
      <w:start w:val="1"/>
      <w:numFmt w:val="lowerLetter"/>
      <w:lvlText w:val="%2."/>
      <w:lvlJc w:val="left"/>
      <w:pPr>
        <w:ind w:left="1301" w:hanging="360"/>
      </w:pPr>
    </w:lvl>
    <w:lvl w:ilvl="2" w:tplc="140A001B" w:tentative="1">
      <w:start w:val="1"/>
      <w:numFmt w:val="lowerRoman"/>
      <w:lvlText w:val="%3."/>
      <w:lvlJc w:val="right"/>
      <w:pPr>
        <w:ind w:left="2021" w:hanging="180"/>
      </w:pPr>
    </w:lvl>
    <w:lvl w:ilvl="3" w:tplc="140A000F" w:tentative="1">
      <w:start w:val="1"/>
      <w:numFmt w:val="decimal"/>
      <w:lvlText w:val="%4."/>
      <w:lvlJc w:val="left"/>
      <w:pPr>
        <w:ind w:left="2741" w:hanging="360"/>
      </w:pPr>
    </w:lvl>
    <w:lvl w:ilvl="4" w:tplc="140A0019" w:tentative="1">
      <w:start w:val="1"/>
      <w:numFmt w:val="lowerLetter"/>
      <w:lvlText w:val="%5."/>
      <w:lvlJc w:val="left"/>
      <w:pPr>
        <w:ind w:left="3461" w:hanging="360"/>
      </w:pPr>
    </w:lvl>
    <w:lvl w:ilvl="5" w:tplc="140A001B" w:tentative="1">
      <w:start w:val="1"/>
      <w:numFmt w:val="lowerRoman"/>
      <w:lvlText w:val="%6."/>
      <w:lvlJc w:val="right"/>
      <w:pPr>
        <w:ind w:left="4181" w:hanging="180"/>
      </w:pPr>
    </w:lvl>
    <w:lvl w:ilvl="6" w:tplc="140A000F" w:tentative="1">
      <w:start w:val="1"/>
      <w:numFmt w:val="decimal"/>
      <w:lvlText w:val="%7."/>
      <w:lvlJc w:val="left"/>
      <w:pPr>
        <w:ind w:left="4901" w:hanging="360"/>
      </w:pPr>
    </w:lvl>
    <w:lvl w:ilvl="7" w:tplc="140A0019" w:tentative="1">
      <w:start w:val="1"/>
      <w:numFmt w:val="lowerLetter"/>
      <w:lvlText w:val="%8."/>
      <w:lvlJc w:val="left"/>
      <w:pPr>
        <w:ind w:left="5621" w:hanging="360"/>
      </w:pPr>
    </w:lvl>
    <w:lvl w:ilvl="8" w:tplc="140A001B" w:tentative="1">
      <w:start w:val="1"/>
      <w:numFmt w:val="lowerRoman"/>
      <w:lvlText w:val="%9."/>
      <w:lvlJc w:val="right"/>
      <w:pPr>
        <w:ind w:left="6341" w:hanging="180"/>
      </w:pPr>
    </w:lvl>
  </w:abstractNum>
  <w:abstractNum w:abstractNumId="14" w15:restartNumberingAfterBreak="0">
    <w:nsid w:val="2C0F6481"/>
    <w:multiLevelType w:val="multilevel"/>
    <w:tmpl w:val="FC3A0384"/>
    <w:lvl w:ilvl="0">
      <w:start w:val="1"/>
      <w:numFmt w:val="decimal"/>
      <w:lvlText w:val="%1."/>
      <w:lvlJc w:val="left"/>
      <w:pPr>
        <w:ind w:left="720" w:hanging="360"/>
      </w:pPr>
      <w:rPr>
        <w:rFonts w:hint="default"/>
        <w:b/>
        <w:bCs w:val="0"/>
        <w:color w:val="FFFFFF" w:themeColor="background1"/>
        <w:sz w:val="20"/>
        <w:szCs w:val="2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4695BE7"/>
    <w:multiLevelType w:val="multilevel"/>
    <w:tmpl w:val="B84CF12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6" w15:restartNumberingAfterBreak="0">
    <w:nsid w:val="46323034"/>
    <w:multiLevelType w:val="multilevel"/>
    <w:tmpl w:val="813424B2"/>
    <w:lvl w:ilvl="0">
      <w:start w:val="1"/>
      <w:numFmt w:val="decimal"/>
      <w:lvlText w:val="%1."/>
      <w:lvlJc w:val="left"/>
      <w:pPr>
        <w:ind w:left="1004" w:hanging="360"/>
      </w:pPr>
    </w:lvl>
    <w:lvl w:ilvl="1">
      <w:start w:val="1"/>
      <w:numFmt w:val="decimal"/>
      <w:isLgl/>
      <w:lvlText w:val="%1.%2."/>
      <w:lvlJc w:val="left"/>
      <w:pPr>
        <w:ind w:left="1661" w:hanging="720"/>
      </w:pPr>
      <w:rPr>
        <w:rFonts w:cs="Times New Roman" w:hint="default"/>
        <w:b/>
        <w:bCs w:val="0"/>
        <w:i/>
        <w:iCs/>
        <w:sz w:val="22"/>
        <w:szCs w:val="22"/>
      </w:rPr>
    </w:lvl>
    <w:lvl w:ilvl="2">
      <w:start w:val="1"/>
      <w:numFmt w:val="decimal"/>
      <w:isLgl/>
      <w:lvlText w:val="%1.%2.%3."/>
      <w:lvlJc w:val="left"/>
      <w:pPr>
        <w:ind w:left="1958" w:hanging="720"/>
      </w:pPr>
      <w:rPr>
        <w:rFonts w:cs="Times New Roman" w:hint="default"/>
        <w:b/>
      </w:rPr>
    </w:lvl>
    <w:lvl w:ilvl="3">
      <w:start w:val="1"/>
      <w:numFmt w:val="decimal"/>
      <w:isLgl/>
      <w:lvlText w:val="%1.%2.%3.%4."/>
      <w:lvlJc w:val="left"/>
      <w:pPr>
        <w:ind w:left="2615" w:hanging="1080"/>
      </w:pPr>
      <w:rPr>
        <w:rFonts w:cs="Times New Roman" w:hint="default"/>
        <w:b/>
      </w:rPr>
    </w:lvl>
    <w:lvl w:ilvl="4">
      <w:start w:val="1"/>
      <w:numFmt w:val="decimal"/>
      <w:isLgl/>
      <w:lvlText w:val="%1.%2.%3.%4.%5."/>
      <w:lvlJc w:val="left"/>
      <w:pPr>
        <w:ind w:left="2912" w:hanging="1080"/>
      </w:pPr>
      <w:rPr>
        <w:rFonts w:cs="Times New Roman" w:hint="default"/>
        <w:b/>
      </w:rPr>
    </w:lvl>
    <w:lvl w:ilvl="5">
      <w:start w:val="1"/>
      <w:numFmt w:val="decimal"/>
      <w:isLgl/>
      <w:lvlText w:val="%1.%2.%3.%4.%5.%6."/>
      <w:lvlJc w:val="left"/>
      <w:pPr>
        <w:ind w:left="3569" w:hanging="1440"/>
      </w:pPr>
      <w:rPr>
        <w:rFonts w:cs="Times New Roman" w:hint="default"/>
        <w:b/>
      </w:rPr>
    </w:lvl>
    <w:lvl w:ilvl="6">
      <w:start w:val="1"/>
      <w:numFmt w:val="decimal"/>
      <w:isLgl/>
      <w:lvlText w:val="%1.%2.%3.%4.%5.%6.%7."/>
      <w:lvlJc w:val="left"/>
      <w:pPr>
        <w:ind w:left="3866" w:hanging="1440"/>
      </w:pPr>
      <w:rPr>
        <w:rFonts w:cs="Times New Roman" w:hint="default"/>
        <w:b/>
      </w:rPr>
    </w:lvl>
    <w:lvl w:ilvl="7">
      <w:start w:val="1"/>
      <w:numFmt w:val="decimal"/>
      <w:isLgl/>
      <w:lvlText w:val="%1.%2.%3.%4.%5.%6.%7.%8."/>
      <w:lvlJc w:val="left"/>
      <w:pPr>
        <w:ind w:left="4523" w:hanging="1800"/>
      </w:pPr>
      <w:rPr>
        <w:rFonts w:cs="Times New Roman" w:hint="default"/>
        <w:b/>
      </w:rPr>
    </w:lvl>
    <w:lvl w:ilvl="8">
      <w:start w:val="1"/>
      <w:numFmt w:val="decimal"/>
      <w:isLgl/>
      <w:lvlText w:val="%1.%2.%3.%4.%5.%6.%7.%8.%9."/>
      <w:lvlJc w:val="left"/>
      <w:pPr>
        <w:ind w:left="4820" w:hanging="1800"/>
      </w:pPr>
      <w:rPr>
        <w:rFonts w:cs="Times New Roman" w:hint="default"/>
        <w:b/>
      </w:rPr>
    </w:lvl>
  </w:abstractNum>
  <w:abstractNum w:abstractNumId="17" w15:restartNumberingAfterBreak="0">
    <w:nsid w:val="4B9C669C"/>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383DB3"/>
    <w:multiLevelType w:val="hybridMultilevel"/>
    <w:tmpl w:val="9B7A2A7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9" w15:restartNumberingAfterBreak="0">
    <w:nsid w:val="4F0F34C9"/>
    <w:multiLevelType w:val="multilevel"/>
    <w:tmpl w:val="66786830"/>
    <w:lvl w:ilvl="0">
      <w:start w:val="1"/>
      <w:numFmt w:val="decimal"/>
      <w:pStyle w:val="Ttulo1"/>
      <w:lvlText w:val="%1"/>
      <w:lvlJc w:val="left"/>
      <w:pPr>
        <w:tabs>
          <w:tab w:val="num" w:pos="644"/>
        </w:tabs>
        <w:ind w:left="644" w:hanging="360"/>
      </w:pPr>
      <w:rPr>
        <w:rFonts w:hint="default"/>
        <w:color w:val="FFFFFF" w:themeColor="background1"/>
      </w:rPr>
    </w:lvl>
    <w:lvl w:ilvl="1">
      <w:start w:val="1"/>
      <w:numFmt w:val="decimal"/>
      <w:pStyle w:val="Ttulo2"/>
      <w:lvlText w:val="%1.%2"/>
      <w:lvlJc w:val="left"/>
      <w:pPr>
        <w:tabs>
          <w:tab w:val="num" w:pos="220"/>
        </w:tabs>
        <w:ind w:left="220" w:hanging="567"/>
      </w:pPr>
      <w:rPr>
        <w:rFonts w:hint="default"/>
        <w:sz w:val="24"/>
      </w:rPr>
    </w:lvl>
    <w:lvl w:ilvl="2">
      <w:start w:val="1"/>
      <w:numFmt w:val="decimal"/>
      <w:pStyle w:val="Ttulo3"/>
      <w:lvlText w:val="%1.%2.%3"/>
      <w:lvlJc w:val="left"/>
      <w:pPr>
        <w:tabs>
          <w:tab w:val="num" w:pos="373"/>
        </w:tabs>
        <w:ind w:left="373" w:hanging="720"/>
      </w:pPr>
      <w:rPr>
        <w:rFonts w:hint="default"/>
      </w:rPr>
    </w:lvl>
    <w:lvl w:ilvl="3">
      <w:start w:val="1"/>
      <w:numFmt w:val="decimal"/>
      <w:lvlText w:val="%1.%2.%3.%4"/>
      <w:lvlJc w:val="left"/>
      <w:pPr>
        <w:tabs>
          <w:tab w:val="num" w:pos="373"/>
        </w:tabs>
        <w:ind w:left="373" w:hanging="720"/>
      </w:pPr>
      <w:rPr>
        <w:rFonts w:hint="default"/>
      </w:rPr>
    </w:lvl>
    <w:lvl w:ilvl="4">
      <w:start w:val="1"/>
      <w:numFmt w:val="decimal"/>
      <w:lvlText w:val="%1.%2.%3.%4.%5"/>
      <w:lvlJc w:val="left"/>
      <w:pPr>
        <w:tabs>
          <w:tab w:val="num" w:pos="733"/>
        </w:tabs>
        <w:ind w:left="733" w:hanging="1080"/>
      </w:pPr>
      <w:rPr>
        <w:rFonts w:hint="default"/>
      </w:rPr>
    </w:lvl>
    <w:lvl w:ilvl="5">
      <w:start w:val="1"/>
      <w:numFmt w:val="decimal"/>
      <w:lvlText w:val="%1.%2.%3.%4.%5.%6"/>
      <w:lvlJc w:val="left"/>
      <w:pPr>
        <w:tabs>
          <w:tab w:val="num" w:pos="733"/>
        </w:tabs>
        <w:ind w:left="733" w:hanging="1080"/>
      </w:pPr>
      <w:rPr>
        <w:rFonts w:hint="default"/>
      </w:rPr>
    </w:lvl>
    <w:lvl w:ilvl="6">
      <w:start w:val="1"/>
      <w:numFmt w:val="decimal"/>
      <w:lvlText w:val="%1.%2.%3.%4.%5.%6.%7"/>
      <w:lvlJc w:val="left"/>
      <w:pPr>
        <w:tabs>
          <w:tab w:val="num" w:pos="1093"/>
        </w:tabs>
        <w:ind w:left="1093" w:hanging="1440"/>
      </w:pPr>
      <w:rPr>
        <w:rFonts w:hint="default"/>
      </w:rPr>
    </w:lvl>
    <w:lvl w:ilvl="7">
      <w:start w:val="1"/>
      <w:numFmt w:val="decimal"/>
      <w:lvlText w:val="%1.%2.%3.%4.%5.%6.%7.%8"/>
      <w:lvlJc w:val="left"/>
      <w:pPr>
        <w:tabs>
          <w:tab w:val="num" w:pos="1093"/>
        </w:tabs>
        <w:ind w:left="1093" w:hanging="1440"/>
      </w:pPr>
      <w:rPr>
        <w:rFonts w:hint="default"/>
      </w:rPr>
    </w:lvl>
    <w:lvl w:ilvl="8">
      <w:start w:val="1"/>
      <w:numFmt w:val="decimal"/>
      <w:lvlText w:val="%1.%2.%3.%4.%5.%6.%7.%8.%9"/>
      <w:lvlJc w:val="left"/>
      <w:pPr>
        <w:tabs>
          <w:tab w:val="num" w:pos="1453"/>
        </w:tabs>
        <w:ind w:left="1453" w:hanging="1800"/>
      </w:pPr>
      <w:rPr>
        <w:rFonts w:hint="default"/>
      </w:rPr>
    </w:lvl>
  </w:abstractNum>
  <w:abstractNum w:abstractNumId="20" w15:restartNumberingAfterBreak="0">
    <w:nsid w:val="506FC15D"/>
    <w:multiLevelType w:val="hybridMultilevel"/>
    <w:tmpl w:val="EBF81856"/>
    <w:lvl w:ilvl="0" w:tplc="FA7283B2">
      <w:start w:val="2"/>
      <w:numFmt w:val="decimal"/>
      <w:lvlText w:val="%1."/>
      <w:lvlJc w:val="left"/>
      <w:pPr>
        <w:ind w:left="720" w:hanging="360"/>
      </w:pPr>
    </w:lvl>
    <w:lvl w:ilvl="1" w:tplc="A80209C8">
      <w:start w:val="1"/>
      <w:numFmt w:val="lowerLetter"/>
      <w:lvlText w:val="%2."/>
      <w:lvlJc w:val="left"/>
      <w:pPr>
        <w:ind w:left="1440" w:hanging="360"/>
      </w:pPr>
    </w:lvl>
    <w:lvl w:ilvl="2" w:tplc="7AB62704">
      <w:start w:val="1"/>
      <w:numFmt w:val="lowerRoman"/>
      <w:lvlText w:val="%3."/>
      <w:lvlJc w:val="right"/>
      <w:pPr>
        <w:ind w:left="2160" w:hanging="180"/>
      </w:pPr>
    </w:lvl>
    <w:lvl w:ilvl="3" w:tplc="3284537E">
      <w:start w:val="1"/>
      <w:numFmt w:val="decimal"/>
      <w:lvlText w:val="%4."/>
      <w:lvlJc w:val="left"/>
      <w:pPr>
        <w:ind w:left="2880" w:hanging="360"/>
      </w:pPr>
    </w:lvl>
    <w:lvl w:ilvl="4" w:tplc="58484F20">
      <w:start w:val="1"/>
      <w:numFmt w:val="lowerLetter"/>
      <w:lvlText w:val="%5."/>
      <w:lvlJc w:val="left"/>
      <w:pPr>
        <w:ind w:left="3600" w:hanging="360"/>
      </w:pPr>
    </w:lvl>
    <w:lvl w:ilvl="5" w:tplc="D8EC9858">
      <w:start w:val="1"/>
      <w:numFmt w:val="lowerRoman"/>
      <w:lvlText w:val="%6."/>
      <w:lvlJc w:val="right"/>
      <w:pPr>
        <w:ind w:left="4320" w:hanging="180"/>
      </w:pPr>
    </w:lvl>
    <w:lvl w:ilvl="6" w:tplc="0AAEFFFA">
      <w:start w:val="1"/>
      <w:numFmt w:val="decimal"/>
      <w:lvlText w:val="%7."/>
      <w:lvlJc w:val="left"/>
      <w:pPr>
        <w:ind w:left="5040" w:hanging="360"/>
      </w:pPr>
    </w:lvl>
    <w:lvl w:ilvl="7" w:tplc="B85421C8">
      <w:start w:val="1"/>
      <w:numFmt w:val="lowerLetter"/>
      <w:lvlText w:val="%8."/>
      <w:lvlJc w:val="left"/>
      <w:pPr>
        <w:ind w:left="5760" w:hanging="360"/>
      </w:pPr>
    </w:lvl>
    <w:lvl w:ilvl="8" w:tplc="464EA86A">
      <w:start w:val="1"/>
      <w:numFmt w:val="lowerRoman"/>
      <w:lvlText w:val="%9."/>
      <w:lvlJc w:val="right"/>
      <w:pPr>
        <w:ind w:left="6480" w:hanging="180"/>
      </w:pPr>
    </w:lvl>
  </w:abstractNum>
  <w:abstractNum w:abstractNumId="21" w15:restartNumberingAfterBreak="0">
    <w:nsid w:val="59810157"/>
    <w:multiLevelType w:val="hybridMultilevel"/>
    <w:tmpl w:val="4D2AA40C"/>
    <w:lvl w:ilvl="0" w:tplc="610A47FE">
      <w:start w:val="1"/>
      <w:numFmt w:val="decimal"/>
      <w:lvlText w:val="%1."/>
      <w:lvlJc w:val="left"/>
      <w:pPr>
        <w:ind w:left="720" w:hanging="360"/>
      </w:pPr>
      <w:rPr>
        <w:rFonts w:cs="Times New Roman"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F977086"/>
    <w:multiLevelType w:val="multilevel"/>
    <w:tmpl w:val="4CCCC7AA"/>
    <w:lvl w:ilvl="0">
      <w:start w:val="3"/>
      <w:numFmt w:val="decimal"/>
      <w:lvlText w:val="%1."/>
      <w:lvlJc w:val="left"/>
      <w:pPr>
        <w:ind w:left="360" w:hanging="360"/>
      </w:pPr>
      <w:rPr>
        <w:rFonts w:cs="Times New Roman" w:hint="default"/>
        <w:b/>
        <w:sz w:val="22"/>
        <w:szCs w:val="22"/>
      </w:rPr>
    </w:lvl>
    <w:lvl w:ilvl="1">
      <w:start w:val="1"/>
      <w:numFmt w:val="decimal"/>
      <w:lvlText w:val="%1.%2."/>
      <w:lvlJc w:val="left"/>
      <w:pPr>
        <w:ind w:left="941" w:hanging="720"/>
      </w:pPr>
      <w:rPr>
        <w:rFonts w:cs="Times New Roman" w:hint="default"/>
        <w:b/>
      </w:rPr>
    </w:lvl>
    <w:lvl w:ilvl="2">
      <w:start w:val="1"/>
      <w:numFmt w:val="decimal"/>
      <w:lvlText w:val="%1.%2.%3."/>
      <w:lvlJc w:val="left"/>
      <w:pPr>
        <w:ind w:left="1162" w:hanging="720"/>
      </w:pPr>
      <w:rPr>
        <w:rFonts w:cs="Times New Roman" w:hint="default"/>
        <w:b/>
      </w:rPr>
    </w:lvl>
    <w:lvl w:ilvl="3">
      <w:start w:val="1"/>
      <w:numFmt w:val="decimal"/>
      <w:lvlText w:val="%1.%2.%3.%4."/>
      <w:lvlJc w:val="left"/>
      <w:pPr>
        <w:ind w:left="1743" w:hanging="1080"/>
      </w:pPr>
      <w:rPr>
        <w:rFonts w:cs="Times New Roman" w:hint="default"/>
        <w:b/>
      </w:rPr>
    </w:lvl>
    <w:lvl w:ilvl="4">
      <w:start w:val="1"/>
      <w:numFmt w:val="decimal"/>
      <w:lvlText w:val="%1.%2.%3.%4.%5."/>
      <w:lvlJc w:val="left"/>
      <w:pPr>
        <w:ind w:left="1964" w:hanging="1080"/>
      </w:pPr>
      <w:rPr>
        <w:rFonts w:cs="Times New Roman" w:hint="default"/>
        <w:b/>
      </w:rPr>
    </w:lvl>
    <w:lvl w:ilvl="5">
      <w:start w:val="1"/>
      <w:numFmt w:val="decimal"/>
      <w:lvlText w:val="%1.%2.%3.%4.%5.%6."/>
      <w:lvlJc w:val="left"/>
      <w:pPr>
        <w:ind w:left="2545" w:hanging="1440"/>
      </w:pPr>
      <w:rPr>
        <w:rFonts w:cs="Times New Roman" w:hint="default"/>
        <w:b/>
      </w:rPr>
    </w:lvl>
    <w:lvl w:ilvl="6">
      <w:start w:val="1"/>
      <w:numFmt w:val="decimal"/>
      <w:lvlText w:val="%1.%2.%3.%4.%5.%6.%7."/>
      <w:lvlJc w:val="left"/>
      <w:pPr>
        <w:ind w:left="2766" w:hanging="1440"/>
      </w:pPr>
      <w:rPr>
        <w:rFonts w:cs="Times New Roman" w:hint="default"/>
        <w:b/>
      </w:rPr>
    </w:lvl>
    <w:lvl w:ilvl="7">
      <w:start w:val="1"/>
      <w:numFmt w:val="decimal"/>
      <w:lvlText w:val="%1.%2.%3.%4.%5.%6.%7.%8."/>
      <w:lvlJc w:val="left"/>
      <w:pPr>
        <w:ind w:left="3347" w:hanging="1800"/>
      </w:pPr>
      <w:rPr>
        <w:rFonts w:cs="Times New Roman" w:hint="default"/>
        <w:b/>
      </w:rPr>
    </w:lvl>
    <w:lvl w:ilvl="8">
      <w:start w:val="1"/>
      <w:numFmt w:val="decimal"/>
      <w:lvlText w:val="%1.%2.%3.%4.%5.%6.%7.%8.%9."/>
      <w:lvlJc w:val="left"/>
      <w:pPr>
        <w:ind w:left="3568" w:hanging="1800"/>
      </w:pPr>
      <w:rPr>
        <w:rFonts w:cs="Times New Roman" w:hint="default"/>
        <w:b/>
      </w:rPr>
    </w:lvl>
  </w:abstractNum>
  <w:abstractNum w:abstractNumId="23" w15:restartNumberingAfterBreak="0">
    <w:nsid w:val="626E62A1"/>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F112038"/>
    <w:multiLevelType w:val="hybridMultilevel"/>
    <w:tmpl w:val="5EFA27F8"/>
    <w:lvl w:ilvl="0" w:tplc="0C0A000F">
      <w:start w:val="1"/>
      <w:numFmt w:val="upperRoman"/>
      <w:pStyle w:val="EstiloTtulo1Arial12pt"/>
      <w:lvlText w:val="%1."/>
      <w:lvlJc w:val="right"/>
      <w:pPr>
        <w:tabs>
          <w:tab w:val="num" w:pos="180"/>
        </w:tabs>
        <w:ind w:left="180" w:hanging="180"/>
      </w:pPr>
    </w:lvl>
    <w:lvl w:ilvl="1" w:tplc="0C0A0019">
      <w:start w:val="1"/>
      <w:numFmt w:val="bullet"/>
      <w:lvlText w:val=""/>
      <w:lvlJc w:val="left"/>
      <w:pPr>
        <w:tabs>
          <w:tab w:val="num" w:pos="360"/>
        </w:tabs>
        <w:ind w:left="0" w:firstLine="0"/>
      </w:pPr>
      <w:rPr>
        <w:rFonts w:ascii="Symbol" w:hAnsi="Symbol" w:hint="default"/>
      </w:rPr>
    </w:lvl>
    <w:lvl w:ilvl="2" w:tplc="0C0A001B">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5" w15:restartNumberingAfterBreak="0">
    <w:nsid w:val="70356FCB"/>
    <w:multiLevelType w:val="hybridMultilevel"/>
    <w:tmpl w:val="48905120"/>
    <w:lvl w:ilvl="0" w:tplc="A40600A8">
      <w:start w:val="2"/>
      <w:numFmt w:val="decimal"/>
      <w:lvlText w:val="%1."/>
      <w:lvlJc w:val="left"/>
      <w:pPr>
        <w:ind w:left="644" w:hanging="360"/>
      </w:pPr>
      <w:rPr>
        <w:rFonts w:hint="default"/>
        <w:sz w:val="22"/>
        <w:szCs w:val="16"/>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6" w15:restartNumberingAfterBreak="0">
    <w:nsid w:val="722A7A02"/>
    <w:multiLevelType w:val="hybridMultilevel"/>
    <w:tmpl w:val="478C3462"/>
    <w:lvl w:ilvl="0" w:tplc="E7E85FB0">
      <w:start w:val="1"/>
      <w:numFmt w:val="decimal"/>
      <w:lvlText w:val="%1."/>
      <w:lvlJc w:val="left"/>
      <w:pPr>
        <w:tabs>
          <w:tab w:val="num" w:pos="397"/>
        </w:tabs>
        <w:ind w:left="39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BC050FD"/>
    <w:multiLevelType w:val="hybridMultilevel"/>
    <w:tmpl w:val="1BA63132"/>
    <w:lvl w:ilvl="0" w:tplc="14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BEC59AB"/>
    <w:multiLevelType w:val="hybridMultilevel"/>
    <w:tmpl w:val="8E864DCA"/>
    <w:lvl w:ilvl="0" w:tplc="CDF81F2C">
      <w:start w:val="2"/>
      <w:numFmt w:val="decimal"/>
      <w:lvlText w:val="%1."/>
      <w:lvlJc w:val="left"/>
      <w:pPr>
        <w:ind w:left="644" w:hanging="360"/>
      </w:pPr>
      <w:rPr>
        <w:rFonts w:hint="default"/>
        <w:b/>
        <w:bCs w:val="0"/>
        <w:sz w:val="22"/>
        <w:szCs w:val="16"/>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9" w15:restartNumberingAfterBreak="0">
    <w:nsid w:val="7C466988"/>
    <w:multiLevelType w:val="hybridMultilevel"/>
    <w:tmpl w:val="6BC602B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86658920">
    <w:abstractNumId w:val="19"/>
  </w:num>
  <w:num w:numId="2" w16cid:durableId="1424305980">
    <w:abstractNumId w:val="24"/>
  </w:num>
  <w:num w:numId="3" w16cid:durableId="206726100">
    <w:abstractNumId w:val="11"/>
  </w:num>
  <w:num w:numId="4" w16cid:durableId="1449199345">
    <w:abstractNumId w:val="23"/>
  </w:num>
  <w:num w:numId="5" w16cid:durableId="742021948">
    <w:abstractNumId w:val="27"/>
  </w:num>
  <w:num w:numId="6" w16cid:durableId="505754097">
    <w:abstractNumId w:val="17"/>
  </w:num>
  <w:num w:numId="7" w16cid:durableId="1098334252">
    <w:abstractNumId w:val="5"/>
  </w:num>
  <w:num w:numId="8" w16cid:durableId="1988627520">
    <w:abstractNumId w:val="8"/>
  </w:num>
  <w:num w:numId="9" w16cid:durableId="3793299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7821654">
    <w:abstractNumId w:val="19"/>
  </w:num>
  <w:num w:numId="11" w16cid:durableId="460538906">
    <w:abstractNumId w:val="19"/>
  </w:num>
  <w:num w:numId="12" w16cid:durableId="1822652558">
    <w:abstractNumId w:val="1"/>
  </w:num>
  <w:num w:numId="13" w16cid:durableId="1022046631">
    <w:abstractNumId w:val="9"/>
  </w:num>
  <w:num w:numId="14" w16cid:durableId="1516725611">
    <w:abstractNumId w:val="18"/>
  </w:num>
  <w:num w:numId="15" w16cid:durableId="64649171">
    <w:abstractNumId w:val="26"/>
  </w:num>
  <w:num w:numId="16" w16cid:durableId="408427435">
    <w:abstractNumId w:val="14"/>
  </w:num>
  <w:num w:numId="17" w16cid:durableId="1809931115">
    <w:abstractNumId w:val="0"/>
  </w:num>
  <w:num w:numId="18" w16cid:durableId="9542894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7620351">
    <w:abstractNumId w:val="6"/>
  </w:num>
  <w:num w:numId="20" w16cid:durableId="2008633144">
    <w:abstractNumId w:val="15"/>
  </w:num>
  <w:num w:numId="21" w16cid:durableId="1325206519">
    <w:abstractNumId w:val="10"/>
  </w:num>
  <w:num w:numId="22" w16cid:durableId="1283919219">
    <w:abstractNumId w:val="28"/>
  </w:num>
  <w:num w:numId="23" w16cid:durableId="1552382239">
    <w:abstractNumId w:val="29"/>
  </w:num>
  <w:num w:numId="24" w16cid:durableId="2075202046">
    <w:abstractNumId w:val="12"/>
  </w:num>
  <w:num w:numId="25" w16cid:durableId="1573394921">
    <w:abstractNumId w:val="13"/>
  </w:num>
  <w:num w:numId="26" w16cid:durableId="636109053">
    <w:abstractNumId w:val="3"/>
  </w:num>
  <w:num w:numId="27" w16cid:durableId="1535654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4065504">
    <w:abstractNumId w:val="7"/>
  </w:num>
  <w:num w:numId="29" w16cid:durableId="338581110">
    <w:abstractNumId w:val="21"/>
  </w:num>
  <w:num w:numId="30" w16cid:durableId="818157607">
    <w:abstractNumId w:val="4"/>
  </w:num>
  <w:num w:numId="31" w16cid:durableId="1616669481">
    <w:abstractNumId w:val="22"/>
  </w:num>
  <w:num w:numId="32" w16cid:durableId="1931085994">
    <w:abstractNumId w:val="2"/>
  </w:num>
  <w:num w:numId="33" w16cid:durableId="52851834">
    <w:abstractNumId w:val="16"/>
  </w:num>
  <w:num w:numId="34" w16cid:durableId="1300381333">
    <w:abstractNumId w:val="25"/>
  </w:num>
  <w:num w:numId="35" w16cid:durableId="106610107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E0"/>
    <w:rsid w:val="0000151C"/>
    <w:rsid w:val="00001DAD"/>
    <w:rsid w:val="00002537"/>
    <w:rsid w:val="000044B1"/>
    <w:rsid w:val="000122AF"/>
    <w:rsid w:val="000147BF"/>
    <w:rsid w:val="0001504B"/>
    <w:rsid w:val="0001599C"/>
    <w:rsid w:val="00016069"/>
    <w:rsid w:val="00021153"/>
    <w:rsid w:val="00024056"/>
    <w:rsid w:val="00025A30"/>
    <w:rsid w:val="00025C3B"/>
    <w:rsid w:val="00025DE4"/>
    <w:rsid w:val="000273DF"/>
    <w:rsid w:val="00033975"/>
    <w:rsid w:val="00033F25"/>
    <w:rsid w:val="00040568"/>
    <w:rsid w:val="00043F24"/>
    <w:rsid w:val="00046BD4"/>
    <w:rsid w:val="00050084"/>
    <w:rsid w:val="000500BB"/>
    <w:rsid w:val="000507B7"/>
    <w:rsid w:val="00050A38"/>
    <w:rsid w:val="000523E5"/>
    <w:rsid w:val="00052606"/>
    <w:rsid w:val="000543B0"/>
    <w:rsid w:val="0006073F"/>
    <w:rsid w:val="00063405"/>
    <w:rsid w:val="00066E69"/>
    <w:rsid w:val="00067221"/>
    <w:rsid w:val="00067929"/>
    <w:rsid w:val="00070536"/>
    <w:rsid w:val="0007214C"/>
    <w:rsid w:val="000820AD"/>
    <w:rsid w:val="000839E2"/>
    <w:rsid w:val="00083C95"/>
    <w:rsid w:val="00086271"/>
    <w:rsid w:val="00086A81"/>
    <w:rsid w:val="000875B9"/>
    <w:rsid w:val="00093682"/>
    <w:rsid w:val="00095E60"/>
    <w:rsid w:val="00096A8C"/>
    <w:rsid w:val="00097282"/>
    <w:rsid w:val="000A27BD"/>
    <w:rsid w:val="000A31E2"/>
    <w:rsid w:val="000A3FD7"/>
    <w:rsid w:val="000A63BB"/>
    <w:rsid w:val="000B0DDB"/>
    <w:rsid w:val="000B198E"/>
    <w:rsid w:val="000B246B"/>
    <w:rsid w:val="000B28FA"/>
    <w:rsid w:val="000B3098"/>
    <w:rsid w:val="000B39D6"/>
    <w:rsid w:val="000B3B34"/>
    <w:rsid w:val="000B40AD"/>
    <w:rsid w:val="000B6BEA"/>
    <w:rsid w:val="000C04D4"/>
    <w:rsid w:val="000C32B8"/>
    <w:rsid w:val="000C412B"/>
    <w:rsid w:val="000C51B6"/>
    <w:rsid w:val="000C54C5"/>
    <w:rsid w:val="000C694C"/>
    <w:rsid w:val="000C7866"/>
    <w:rsid w:val="000D0183"/>
    <w:rsid w:val="000D13E9"/>
    <w:rsid w:val="000D14A9"/>
    <w:rsid w:val="000D25CD"/>
    <w:rsid w:val="000D5744"/>
    <w:rsid w:val="000E3816"/>
    <w:rsid w:val="000E4B97"/>
    <w:rsid w:val="000E562B"/>
    <w:rsid w:val="000F5C7F"/>
    <w:rsid w:val="0010345B"/>
    <w:rsid w:val="0010541F"/>
    <w:rsid w:val="001161EC"/>
    <w:rsid w:val="00116285"/>
    <w:rsid w:val="00117A66"/>
    <w:rsid w:val="00120BD7"/>
    <w:rsid w:val="00121526"/>
    <w:rsid w:val="00124A35"/>
    <w:rsid w:val="0012645D"/>
    <w:rsid w:val="00127E08"/>
    <w:rsid w:val="001311F8"/>
    <w:rsid w:val="00131DEB"/>
    <w:rsid w:val="001350FB"/>
    <w:rsid w:val="00135A25"/>
    <w:rsid w:val="00135DEB"/>
    <w:rsid w:val="00137A15"/>
    <w:rsid w:val="00141099"/>
    <w:rsid w:val="00143478"/>
    <w:rsid w:val="00144543"/>
    <w:rsid w:val="00150E36"/>
    <w:rsid w:val="0015227A"/>
    <w:rsid w:val="00152B38"/>
    <w:rsid w:val="001542FA"/>
    <w:rsid w:val="00154E16"/>
    <w:rsid w:val="00160AAE"/>
    <w:rsid w:val="0016157B"/>
    <w:rsid w:val="00162409"/>
    <w:rsid w:val="0016433E"/>
    <w:rsid w:val="001650D8"/>
    <w:rsid w:val="00167A48"/>
    <w:rsid w:val="00173038"/>
    <w:rsid w:val="00173ADF"/>
    <w:rsid w:val="00173D8C"/>
    <w:rsid w:val="00174E8E"/>
    <w:rsid w:val="001758F8"/>
    <w:rsid w:val="00176789"/>
    <w:rsid w:val="00176C2B"/>
    <w:rsid w:val="00176FEF"/>
    <w:rsid w:val="00177C39"/>
    <w:rsid w:val="00180494"/>
    <w:rsid w:val="00183CE6"/>
    <w:rsid w:val="00184E24"/>
    <w:rsid w:val="0018585D"/>
    <w:rsid w:val="001902C6"/>
    <w:rsid w:val="00191800"/>
    <w:rsid w:val="00194A70"/>
    <w:rsid w:val="001965DD"/>
    <w:rsid w:val="0019731E"/>
    <w:rsid w:val="001A2F12"/>
    <w:rsid w:val="001A30B4"/>
    <w:rsid w:val="001A4828"/>
    <w:rsid w:val="001A5A27"/>
    <w:rsid w:val="001B05B9"/>
    <w:rsid w:val="001B1E89"/>
    <w:rsid w:val="001B2C0F"/>
    <w:rsid w:val="001B2DA9"/>
    <w:rsid w:val="001B676B"/>
    <w:rsid w:val="001C5A93"/>
    <w:rsid w:val="001C5F35"/>
    <w:rsid w:val="001D1E2E"/>
    <w:rsid w:val="001D4414"/>
    <w:rsid w:val="001D4B50"/>
    <w:rsid w:val="001D4CA4"/>
    <w:rsid w:val="001D517E"/>
    <w:rsid w:val="001D5829"/>
    <w:rsid w:val="001E4B0D"/>
    <w:rsid w:val="001E5E46"/>
    <w:rsid w:val="001E5E81"/>
    <w:rsid w:val="001F2AD8"/>
    <w:rsid w:val="001F6CE2"/>
    <w:rsid w:val="001F6EB6"/>
    <w:rsid w:val="00201E59"/>
    <w:rsid w:val="00202192"/>
    <w:rsid w:val="00202268"/>
    <w:rsid w:val="002029B8"/>
    <w:rsid w:val="00204C56"/>
    <w:rsid w:val="002051A1"/>
    <w:rsid w:val="00213898"/>
    <w:rsid w:val="00216C7C"/>
    <w:rsid w:val="00220A58"/>
    <w:rsid w:val="00224001"/>
    <w:rsid w:val="00224467"/>
    <w:rsid w:val="00224A16"/>
    <w:rsid w:val="00224D01"/>
    <w:rsid w:val="002258D4"/>
    <w:rsid w:val="00225918"/>
    <w:rsid w:val="00227CBF"/>
    <w:rsid w:val="002363A4"/>
    <w:rsid w:val="002416B7"/>
    <w:rsid w:val="00242EA6"/>
    <w:rsid w:val="00243237"/>
    <w:rsid w:val="00246D27"/>
    <w:rsid w:val="00247F68"/>
    <w:rsid w:val="002516FA"/>
    <w:rsid w:val="00251A95"/>
    <w:rsid w:val="00253504"/>
    <w:rsid w:val="00254CEE"/>
    <w:rsid w:val="00260BDC"/>
    <w:rsid w:val="00261B94"/>
    <w:rsid w:val="002624AC"/>
    <w:rsid w:val="00264C9D"/>
    <w:rsid w:val="00264E5C"/>
    <w:rsid w:val="002658B3"/>
    <w:rsid w:val="00265E2C"/>
    <w:rsid w:val="00266182"/>
    <w:rsid w:val="00270E0E"/>
    <w:rsid w:val="00277806"/>
    <w:rsid w:val="002819AC"/>
    <w:rsid w:val="002821C0"/>
    <w:rsid w:val="00282F02"/>
    <w:rsid w:val="00284EF9"/>
    <w:rsid w:val="00286EBA"/>
    <w:rsid w:val="0028794E"/>
    <w:rsid w:val="00292794"/>
    <w:rsid w:val="00293492"/>
    <w:rsid w:val="00293D54"/>
    <w:rsid w:val="00294236"/>
    <w:rsid w:val="002A33D9"/>
    <w:rsid w:val="002A37BF"/>
    <w:rsid w:val="002A4438"/>
    <w:rsid w:val="002A5BA5"/>
    <w:rsid w:val="002A691E"/>
    <w:rsid w:val="002A7A6F"/>
    <w:rsid w:val="002B0EEF"/>
    <w:rsid w:val="002B294F"/>
    <w:rsid w:val="002B701A"/>
    <w:rsid w:val="002B7846"/>
    <w:rsid w:val="002C082C"/>
    <w:rsid w:val="002C2B4E"/>
    <w:rsid w:val="002C32E5"/>
    <w:rsid w:val="002C388A"/>
    <w:rsid w:val="002C48CD"/>
    <w:rsid w:val="002C5B5E"/>
    <w:rsid w:val="002D0119"/>
    <w:rsid w:val="002D08D1"/>
    <w:rsid w:val="002D2712"/>
    <w:rsid w:val="002D6583"/>
    <w:rsid w:val="002D71BE"/>
    <w:rsid w:val="002E07EE"/>
    <w:rsid w:val="002E1D6E"/>
    <w:rsid w:val="002E2800"/>
    <w:rsid w:val="002E39B8"/>
    <w:rsid w:val="002E4071"/>
    <w:rsid w:val="002E5FAE"/>
    <w:rsid w:val="002F284A"/>
    <w:rsid w:val="002F5C1A"/>
    <w:rsid w:val="002F6FCE"/>
    <w:rsid w:val="002F74C3"/>
    <w:rsid w:val="003005E8"/>
    <w:rsid w:val="00301A14"/>
    <w:rsid w:val="00302718"/>
    <w:rsid w:val="003038EC"/>
    <w:rsid w:val="00307E4D"/>
    <w:rsid w:val="00313938"/>
    <w:rsid w:val="003154D8"/>
    <w:rsid w:val="003172A6"/>
    <w:rsid w:val="00323E6E"/>
    <w:rsid w:val="0032575D"/>
    <w:rsid w:val="00331A61"/>
    <w:rsid w:val="00331D36"/>
    <w:rsid w:val="003358EA"/>
    <w:rsid w:val="0033680E"/>
    <w:rsid w:val="00340B6A"/>
    <w:rsid w:val="00340F74"/>
    <w:rsid w:val="0034223F"/>
    <w:rsid w:val="003465BB"/>
    <w:rsid w:val="003479AE"/>
    <w:rsid w:val="003509DC"/>
    <w:rsid w:val="00351A40"/>
    <w:rsid w:val="00351C61"/>
    <w:rsid w:val="00352E71"/>
    <w:rsid w:val="00353F27"/>
    <w:rsid w:val="00355BB2"/>
    <w:rsid w:val="00355C4B"/>
    <w:rsid w:val="00356B07"/>
    <w:rsid w:val="00357BF9"/>
    <w:rsid w:val="00357DB7"/>
    <w:rsid w:val="00361D15"/>
    <w:rsid w:val="00362C4C"/>
    <w:rsid w:val="0036558B"/>
    <w:rsid w:val="00365B0B"/>
    <w:rsid w:val="00370B49"/>
    <w:rsid w:val="00370EB0"/>
    <w:rsid w:val="00371D66"/>
    <w:rsid w:val="00375044"/>
    <w:rsid w:val="003763AD"/>
    <w:rsid w:val="003776AE"/>
    <w:rsid w:val="00382CE1"/>
    <w:rsid w:val="00383072"/>
    <w:rsid w:val="003850D0"/>
    <w:rsid w:val="003872FA"/>
    <w:rsid w:val="00390488"/>
    <w:rsid w:val="00394D65"/>
    <w:rsid w:val="00394E59"/>
    <w:rsid w:val="00396B2D"/>
    <w:rsid w:val="003A3B79"/>
    <w:rsid w:val="003A3D9F"/>
    <w:rsid w:val="003A6674"/>
    <w:rsid w:val="003A6FB5"/>
    <w:rsid w:val="003A7C0E"/>
    <w:rsid w:val="003B3480"/>
    <w:rsid w:val="003B5C77"/>
    <w:rsid w:val="003B5DF7"/>
    <w:rsid w:val="003B6A08"/>
    <w:rsid w:val="003B70E0"/>
    <w:rsid w:val="003C0E1B"/>
    <w:rsid w:val="003C3679"/>
    <w:rsid w:val="003C4028"/>
    <w:rsid w:val="003C474A"/>
    <w:rsid w:val="003C4DA4"/>
    <w:rsid w:val="003C6902"/>
    <w:rsid w:val="003D48B0"/>
    <w:rsid w:val="003D5BF1"/>
    <w:rsid w:val="003E21EB"/>
    <w:rsid w:val="003F511F"/>
    <w:rsid w:val="003F5D2B"/>
    <w:rsid w:val="003F63F8"/>
    <w:rsid w:val="003F7F4C"/>
    <w:rsid w:val="0040093F"/>
    <w:rsid w:val="00400FD4"/>
    <w:rsid w:val="00401751"/>
    <w:rsid w:val="00407D59"/>
    <w:rsid w:val="00410BDB"/>
    <w:rsid w:val="00412083"/>
    <w:rsid w:val="00412B98"/>
    <w:rsid w:val="0041565D"/>
    <w:rsid w:val="00416F77"/>
    <w:rsid w:val="00417CA6"/>
    <w:rsid w:val="00421DC6"/>
    <w:rsid w:val="00422243"/>
    <w:rsid w:val="0042227F"/>
    <w:rsid w:val="00422406"/>
    <w:rsid w:val="0042366A"/>
    <w:rsid w:val="00424348"/>
    <w:rsid w:val="00425724"/>
    <w:rsid w:val="00426F02"/>
    <w:rsid w:val="00430D9A"/>
    <w:rsid w:val="00434D1A"/>
    <w:rsid w:val="00434D9F"/>
    <w:rsid w:val="004373B4"/>
    <w:rsid w:val="00437674"/>
    <w:rsid w:val="0044207A"/>
    <w:rsid w:val="00444127"/>
    <w:rsid w:val="004447B2"/>
    <w:rsid w:val="004448DC"/>
    <w:rsid w:val="0044631F"/>
    <w:rsid w:val="00450340"/>
    <w:rsid w:val="00453D7E"/>
    <w:rsid w:val="00454DD6"/>
    <w:rsid w:val="00460F14"/>
    <w:rsid w:val="004624BC"/>
    <w:rsid w:val="00463D4C"/>
    <w:rsid w:val="0046454B"/>
    <w:rsid w:val="00465614"/>
    <w:rsid w:val="00467AF3"/>
    <w:rsid w:val="004729BD"/>
    <w:rsid w:val="00473710"/>
    <w:rsid w:val="00476EB3"/>
    <w:rsid w:val="004777BD"/>
    <w:rsid w:val="00483609"/>
    <w:rsid w:val="00483EA9"/>
    <w:rsid w:val="004844E4"/>
    <w:rsid w:val="00490D95"/>
    <w:rsid w:val="00490DC0"/>
    <w:rsid w:val="00491D93"/>
    <w:rsid w:val="00495343"/>
    <w:rsid w:val="004973C3"/>
    <w:rsid w:val="004A3255"/>
    <w:rsid w:val="004A39C2"/>
    <w:rsid w:val="004A41C5"/>
    <w:rsid w:val="004A4EE5"/>
    <w:rsid w:val="004A51DB"/>
    <w:rsid w:val="004A757E"/>
    <w:rsid w:val="004B0249"/>
    <w:rsid w:val="004B1F7F"/>
    <w:rsid w:val="004B2E30"/>
    <w:rsid w:val="004B3051"/>
    <w:rsid w:val="004C0AD6"/>
    <w:rsid w:val="004C139E"/>
    <w:rsid w:val="004C1908"/>
    <w:rsid w:val="004C60C4"/>
    <w:rsid w:val="004C6C16"/>
    <w:rsid w:val="004D07C8"/>
    <w:rsid w:val="004D37AB"/>
    <w:rsid w:val="004E0421"/>
    <w:rsid w:val="004E14E7"/>
    <w:rsid w:val="004E204D"/>
    <w:rsid w:val="004E24AD"/>
    <w:rsid w:val="004E398C"/>
    <w:rsid w:val="004E3CC1"/>
    <w:rsid w:val="004E4FCC"/>
    <w:rsid w:val="004E5B6E"/>
    <w:rsid w:val="004E66BD"/>
    <w:rsid w:val="004F09D3"/>
    <w:rsid w:val="004F0D8E"/>
    <w:rsid w:val="004F1C71"/>
    <w:rsid w:val="004F4000"/>
    <w:rsid w:val="004F42C1"/>
    <w:rsid w:val="004F52A6"/>
    <w:rsid w:val="004F5BBD"/>
    <w:rsid w:val="004F6FF8"/>
    <w:rsid w:val="004F7FB8"/>
    <w:rsid w:val="005003D4"/>
    <w:rsid w:val="00500761"/>
    <w:rsid w:val="00505F4C"/>
    <w:rsid w:val="005072A4"/>
    <w:rsid w:val="00510DB4"/>
    <w:rsid w:val="005124F4"/>
    <w:rsid w:val="00513B27"/>
    <w:rsid w:val="005142EC"/>
    <w:rsid w:val="00515B37"/>
    <w:rsid w:val="00520186"/>
    <w:rsid w:val="00520717"/>
    <w:rsid w:val="00523358"/>
    <w:rsid w:val="005245C5"/>
    <w:rsid w:val="00526E8A"/>
    <w:rsid w:val="00526FDB"/>
    <w:rsid w:val="0053555D"/>
    <w:rsid w:val="005356B3"/>
    <w:rsid w:val="00537996"/>
    <w:rsid w:val="00540C37"/>
    <w:rsid w:val="0054505F"/>
    <w:rsid w:val="0055030E"/>
    <w:rsid w:val="005510C0"/>
    <w:rsid w:val="00551ED4"/>
    <w:rsid w:val="00556A94"/>
    <w:rsid w:val="005611B3"/>
    <w:rsid w:val="00562CDB"/>
    <w:rsid w:val="00566C41"/>
    <w:rsid w:val="00572F40"/>
    <w:rsid w:val="0057306E"/>
    <w:rsid w:val="00573096"/>
    <w:rsid w:val="005746A0"/>
    <w:rsid w:val="00574B5E"/>
    <w:rsid w:val="00576297"/>
    <w:rsid w:val="005771BE"/>
    <w:rsid w:val="00577920"/>
    <w:rsid w:val="00587B5E"/>
    <w:rsid w:val="00590779"/>
    <w:rsid w:val="005920C6"/>
    <w:rsid w:val="00595788"/>
    <w:rsid w:val="005958ED"/>
    <w:rsid w:val="005A10B0"/>
    <w:rsid w:val="005A2A9E"/>
    <w:rsid w:val="005A5EA2"/>
    <w:rsid w:val="005A5FB9"/>
    <w:rsid w:val="005A6CCF"/>
    <w:rsid w:val="005B0841"/>
    <w:rsid w:val="005B3849"/>
    <w:rsid w:val="005B5009"/>
    <w:rsid w:val="005B588C"/>
    <w:rsid w:val="005C04CF"/>
    <w:rsid w:val="005C1B00"/>
    <w:rsid w:val="005C3149"/>
    <w:rsid w:val="005C434B"/>
    <w:rsid w:val="005C452A"/>
    <w:rsid w:val="005C506C"/>
    <w:rsid w:val="005C5BD9"/>
    <w:rsid w:val="005C5EA6"/>
    <w:rsid w:val="005C6B37"/>
    <w:rsid w:val="005D115E"/>
    <w:rsid w:val="005D2157"/>
    <w:rsid w:val="005D2452"/>
    <w:rsid w:val="005D342A"/>
    <w:rsid w:val="005D4F12"/>
    <w:rsid w:val="005D5CFB"/>
    <w:rsid w:val="005D689E"/>
    <w:rsid w:val="005E1DD8"/>
    <w:rsid w:val="005E5ADE"/>
    <w:rsid w:val="005E5E9A"/>
    <w:rsid w:val="005F3EE1"/>
    <w:rsid w:val="005F51D9"/>
    <w:rsid w:val="00601E23"/>
    <w:rsid w:val="0060204E"/>
    <w:rsid w:val="0060340B"/>
    <w:rsid w:val="00605D9B"/>
    <w:rsid w:val="0060655B"/>
    <w:rsid w:val="00607E8C"/>
    <w:rsid w:val="006120C8"/>
    <w:rsid w:val="00615460"/>
    <w:rsid w:val="006176E1"/>
    <w:rsid w:val="00617A8B"/>
    <w:rsid w:val="00626853"/>
    <w:rsid w:val="00627C66"/>
    <w:rsid w:val="00631106"/>
    <w:rsid w:val="006312FB"/>
    <w:rsid w:val="00632E46"/>
    <w:rsid w:val="00633B46"/>
    <w:rsid w:val="00634C63"/>
    <w:rsid w:val="0064093B"/>
    <w:rsid w:val="006425E7"/>
    <w:rsid w:val="00642F46"/>
    <w:rsid w:val="006434E0"/>
    <w:rsid w:val="00644777"/>
    <w:rsid w:val="00645BE1"/>
    <w:rsid w:val="0064623E"/>
    <w:rsid w:val="0064663B"/>
    <w:rsid w:val="00647FC7"/>
    <w:rsid w:val="006543F8"/>
    <w:rsid w:val="006604F6"/>
    <w:rsid w:val="00662F19"/>
    <w:rsid w:val="00663B01"/>
    <w:rsid w:val="00663CCD"/>
    <w:rsid w:val="0066448B"/>
    <w:rsid w:val="00665494"/>
    <w:rsid w:val="00665F5D"/>
    <w:rsid w:val="00667DB9"/>
    <w:rsid w:val="00670E20"/>
    <w:rsid w:val="0067295A"/>
    <w:rsid w:val="00672CBB"/>
    <w:rsid w:val="00673711"/>
    <w:rsid w:val="00675A2F"/>
    <w:rsid w:val="00676239"/>
    <w:rsid w:val="0068283B"/>
    <w:rsid w:val="006831EC"/>
    <w:rsid w:val="006834A6"/>
    <w:rsid w:val="00683991"/>
    <w:rsid w:val="00687C96"/>
    <w:rsid w:val="0069198F"/>
    <w:rsid w:val="006A112C"/>
    <w:rsid w:val="006A14D6"/>
    <w:rsid w:val="006A22E6"/>
    <w:rsid w:val="006A2EB6"/>
    <w:rsid w:val="006A3574"/>
    <w:rsid w:val="006A4B56"/>
    <w:rsid w:val="006A6243"/>
    <w:rsid w:val="006B2473"/>
    <w:rsid w:val="006B33DB"/>
    <w:rsid w:val="006B6904"/>
    <w:rsid w:val="006C3372"/>
    <w:rsid w:val="006C4794"/>
    <w:rsid w:val="006C65F2"/>
    <w:rsid w:val="006C6C89"/>
    <w:rsid w:val="006C7C0F"/>
    <w:rsid w:val="006D1687"/>
    <w:rsid w:val="006D3166"/>
    <w:rsid w:val="006D46D9"/>
    <w:rsid w:val="006D4DD3"/>
    <w:rsid w:val="006D5EE2"/>
    <w:rsid w:val="006D76A2"/>
    <w:rsid w:val="006D7A2B"/>
    <w:rsid w:val="006E01A1"/>
    <w:rsid w:val="006E05EC"/>
    <w:rsid w:val="006E166D"/>
    <w:rsid w:val="006E30F2"/>
    <w:rsid w:val="006E3A0B"/>
    <w:rsid w:val="006E58D9"/>
    <w:rsid w:val="006F137C"/>
    <w:rsid w:val="006F2291"/>
    <w:rsid w:val="006F2724"/>
    <w:rsid w:val="006F33F6"/>
    <w:rsid w:val="006F76D9"/>
    <w:rsid w:val="00703B81"/>
    <w:rsid w:val="007045B9"/>
    <w:rsid w:val="00705532"/>
    <w:rsid w:val="00705BF5"/>
    <w:rsid w:val="0071121D"/>
    <w:rsid w:val="00714E81"/>
    <w:rsid w:val="007177B1"/>
    <w:rsid w:val="0072080D"/>
    <w:rsid w:val="00720A9F"/>
    <w:rsid w:val="00721F42"/>
    <w:rsid w:val="0072779E"/>
    <w:rsid w:val="007310D5"/>
    <w:rsid w:val="00731B60"/>
    <w:rsid w:val="00732A1A"/>
    <w:rsid w:val="00733692"/>
    <w:rsid w:val="00733FF7"/>
    <w:rsid w:val="00734F85"/>
    <w:rsid w:val="0073553E"/>
    <w:rsid w:val="00740B54"/>
    <w:rsid w:val="007417E7"/>
    <w:rsid w:val="00744959"/>
    <w:rsid w:val="00746EA2"/>
    <w:rsid w:val="00747B22"/>
    <w:rsid w:val="00750470"/>
    <w:rsid w:val="007514F1"/>
    <w:rsid w:val="00753349"/>
    <w:rsid w:val="00754119"/>
    <w:rsid w:val="007560E1"/>
    <w:rsid w:val="007567B6"/>
    <w:rsid w:val="00756A73"/>
    <w:rsid w:val="00756F2C"/>
    <w:rsid w:val="007572F8"/>
    <w:rsid w:val="00757B62"/>
    <w:rsid w:val="007613DE"/>
    <w:rsid w:val="007642FF"/>
    <w:rsid w:val="007653CD"/>
    <w:rsid w:val="0076679E"/>
    <w:rsid w:val="0076766D"/>
    <w:rsid w:val="00767DDE"/>
    <w:rsid w:val="00773B48"/>
    <w:rsid w:val="00774C94"/>
    <w:rsid w:val="007763C8"/>
    <w:rsid w:val="00776D00"/>
    <w:rsid w:val="007913EA"/>
    <w:rsid w:val="00793C73"/>
    <w:rsid w:val="007945AC"/>
    <w:rsid w:val="007A0AB3"/>
    <w:rsid w:val="007A3E03"/>
    <w:rsid w:val="007A3E80"/>
    <w:rsid w:val="007A4D82"/>
    <w:rsid w:val="007B0CE7"/>
    <w:rsid w:val="007B1F15"/>
    <w:rsid w:val="007B578E"/>
    <w:rsid w:val="007B5B8C"/>
    <w:rsid w:val="007B6831"/>
    <w:rsid w:val="007B6986"/>
    <w:rsid w:val="007C0927"/>
    <w:rsid w:val="007C3F9A"/>
    <w:rsid w:val="007C4920"/>
    <w:rsid w:val="007C7144"/>
    <w:rsid w:val="007C7F0B"/>
    <w:rsid w:val="007D055F"/>
    <w:rsid w:val="007D4120"/>
    <w:rsid w:val="007D56F1"/>
    <w:rsid w:val="007E04B1"/>
    <w:rsid w:val="007E2C17"/>
    <w:rsid w:val="007E44D7"/>
    <w:rsid w:val="007E6B9B"/>
    <w:rsid w:val="007F322F"/>
    <w:rsid w:val="007F4703"/>
    <w:rsid w:val="007F53E1"/>
    <w:rsid w:val="00800C9F"/>
    <w:rsid w:val="00802549"/>
    <w:rsid w:val="00805565"/>
    <w:rsid w:val="0080685D"/>
    <w:rsid w:val="00806E98"/>
    <w:rsid w:val="00810545"/>
    <w:rsid w:val="00812341"/>
    <w:rsid w:val="00820A93"/>
    <w:rsid w:val="00825E02"/>
    <w:rsid w:val="00826E1D"/>
    <w:rsid w:val="008272C3"/>
    <w:rsid w:val="00827E5F"/>
    <w:rsid w:val="008300CA"/>
    <w:rsid w:val="00834D93"/>
    <w:rsid w:val="00836931"/>
    <w:rsid w:val="0084088E"/>
    <w:rsid w:val="00840A04"/>
    <w:rsid w:val="00842C40"/>
    <w:rsid w:val="00842DE0"/>
    <w:rsid w:val="00843060"/>
    <w:rsid w:val="008435B0"/>
    <w:rsid w:val="0084584A"/>
    <w:rsid w:val="008458CD"/>
    <w:rsid w:val="008472D2"/>
    <w:rsid w:val="008539CA"/>
    <w:rsid w:val="00853DC5"/>
    <w:rsid w:val="00862977"/>
    <w:rsid w:val="0086423C"/>
    <w:rsid w:val="00864F09"/>
    <w:rsid w:val="00865096"/>
    <w:rsid w:val="00865F29"/>
    <w:rsid w:val="008676EF"/>
    <w:rsid w:val="0087140B"/>
    <w:rsid w:val="00875B53"/>
    <w:rsid w:val="00875D59"/>
    <w:rsid w:val="00876BD7"/>
    <w:rsid w:val="00876E84"/>
    <w:rsid w:val="008820DB"/>
    <w:rsid w:val="008824C4"/>
    <w:rsid w:val="00882DA8"/>
    <w:rsid w:val="00884361"/>
    <w:rsid w:val="00885A2B"/>
    <w:rsid w:val="00887BDC"/>
    <w:rsid w:val="00890A46"/>
    <w:rsid w:val="00891019"/>
    <w:rsid w:val="0089316F"/>
    <w:rsid w:val="008950E3"/>
    <w:rsid w:val="008A242A"/>
    <w:rsid w:val="008A2D6B"/>
    <w:rsid w:val="008A3059"/>
    <w:rsid w:val="008A30C1"/>
    <w:rsid w:val="008A7120"/>
    <w:rsid w:val="008B1B06"/>
    <w:rsid w:val="008B24BA"/>
    <w:rsid w:val="008B3AA8"/>
    <w:rsid w:val="008B46EF"/>
    <w:rsid w:val="008C0561"/>
    <w:rsid w:val="008C0B7B"/>
    <w:rsid w:val="008C176B"/>
    <w:rsid w:val="008C1D2B"/>
    <w:rsid w:val="008C335A"/>
    <w:rsid w:val="008C4901"/>
    <w:rsid w:val="008C6DB4"/>
    <w:rsid w:val="008C7CE2"/>
    <w:rsid w:val="008D0AEE"/>
    <w:rsid w:val="008D0B71"/>
    <w:rsid w:val="008D0B80"/>
    <w:rsid w:val="008D2C58"/>
    <w:rsid w:val="008D2DD9"/>
    <w:rsid w:val="008D4411"/>
    <w:rsid w:val="008E717B"/>
    <w:rsid w:val="008E7FD6"/>
    <w:rsid w:val="008F2258"/>
    <w:rsid w:val="008F3717"/>
    <w:rsid w:val="008F7DD3"/>
    <w:rsid w:val="0090081B"/>
    <w:rsid w:val="00900C8D"/>
    <w:rsid w:val="00901BCC"/>
    <w:rsid w:val="0090320D"/>
    <w:rsid w:val="00904248"/>
    <w:rsid w:val="009044E4"/>
    <w:rsid w:val="00905821"/>
    <w:rsid w:val="009062F6"/>
    <w:rsid w:val="00911FEE"/>
    <w:rsid w:val="00912C17"/>
    <w:rsid w:val="00912FF5"/>
    <w:rsid w:val="009228B6"/>
    <w:rsid w:val="009278D8"/>
    <w:rsid w:val="00936EF7"/>
    <w:rsid w:val="00937FDD"/>
    <w:rsid w:val="009404F7"/>
    <w:rsid w:val="00945D67"/>
    <w:rsid w:val="009461ED"/>
    <w:rsid w:val="0094763A"/>
    <w:rsid w:val="00950C37"/>
    <w:rsid w:val="009525EF"/>
    <w:rsid w:val="00954004"/>
    <w:rsid w:val="00954807"/>
    <w:rsid w:val="00956C36"/>
    <w:rsid w:val="009608E0"/>
    <w:rsid w:val="00960A87"/>
    <w:rsid w:val="00960E25"/>
    <w:rsid w:val="00961D02"/>
    <w:rsid w:val="00962329"/>
    <w:rsid w:val="009658CC"/>
    <w:rsid w:val="009717CD"/>
    <w:rsid w:val="00973515"/>
    <w:rsid w:val="0097354F"/>
    <w:rsid w:val="00974366"/>
    <w:rsid w:val="00975429"/>
    <w:rsid w:val="0097560D"/>
    <w:rsid w:val="0097660C"/>
    <w:rsid w:val="0098110D"/>
    <w:rsid w:val="00981E99"/>
    <w:rsid w:val="00982A3F"/>
    <w:rsid w:val="00982C83"/>
    <w:rsid w:val="00983499"/>
    <w:rsid w:val="00983787"/>
    <w:rsid w:val="00985CB2"/>
    <w:rsid w:val="00991247"/>
    <w:rsid w:val="00991276"/>
    <w:rsid w:val="00994803"/>
    <w:rsid w:val="00997B17"/>
    <w:rsid w:val="009A0E6A"/>
    <w:rsid w:val="009A4545"/>
    <w:rsid w:val="009A6F19"/>
    <w:rsid w:val="009B2D0C"/>
    <w:rsid w:val="009B5ABC"/>
    <w:rsid w:val="009C1D18"/>
    <w:rsid w:val="009C2E57"/>
    <w:rsid w:val="009C639D"/>
    <w:rsid w:val="009D09EF"/>
    <w:rsid w:val="009D2524"/>
    <w:rsid w:val="009D2781"/>
    <w:rsid w:val="009D7ABB"/>
    <w:rsid w:val="009E28A4"/>
    <w:rsid w:val="009E351A"/>
    <w:rsid w:val="009E6E33"/>
    <w:rsid w:val="009E758D"/>
    <w:rsid w:val="009E7FFA"/>
    <w:rsid w:val="009F00EC"/>
    <w:rsid w:val="009F01EF"/>
    <w:rsid w:val="009F0D81"/>
    <w:rsid w:val="009F1938"/>
    <w:rsid w:val="009F24EC"/>
    <w:rsid w:val="009F32D2"/>
    <w:rsid w:val="009F3344"/>
    <w:rsid w:val="009F5AC4"/>
    <w:rsid w:val="00A01941"/>
    <w:rsid w:val="00A021D6"/>
    <w:rsid w:val="00A02315"/>
    <w:rsid w:val="00A0233A"/>
    <w:rsid w:val="00A03BEB"/>
    <w:rsid w:val="00A03E05"/>
    <w:rsid w:val="00A0400A"/>
    <w:rsid w:val="00A04823"/>
    <w:rsid w:val="00A06D92"/>
    <w:rsid w:val="00A12BD3"/>
    <w:rsid w:val="00A1429B"/>
    <w:rsid w:val="00A1662B"/>
    <w:rsid w:val="00A16FFB"/>
    <w:rsid w:val="00A17056"/>
    <w:rsid w:val="00A17AAE"/>
    <w:rsid w:val="00A20D64"/>
    <w:rsid w:val="00A2760E"/>
    <w:rsid w:val="00A314B0"/>
    <w:rsid w:val="00A3423B"/>
    <w:rsid w:val="00A348B3"/>
    <w:rsid w:val="00A3562B"/>
    <w:rsid w:val="00A35E6C"/>
    <w:rsid w:val="00A40BDF"/>
    <w:rsid w:val="00A40D52"/>
    <w:rsid w:val="00A42158"/>
    <w:rsid w:val="00A42BB2"/>
    <w:rsid w:val="00A44118"/>
    <w:rsid w:val="00A45AB7"/>
    <w:rsid w:val="00A4687C"/>
    <w:rsid w:val="00A469F7"/>
    <w:rsid w:val="00A513D3"/>
    <w:rsid w:val="00A518F8"/>
    <w:rsid w:val="00A52D62"/>
    <w:rsid w:val="00A555E5"/>
    <w:rsid w:val="00A55C39"/>
    <w:rsid w:val="00A61BD0"/>
    <w:rsid w:val="00A6300E"/>
    <w:rsid w:val="00A63DF6"/>
    <w:rsid w:val="00A738EE"/>
    <w:rsid w:val="00A73A77"/>
    <w:rsid w:val="00A83E36"/>
    <w:rsid w:val="00A86B2E"/>
    <w:rsid w:val="00A879DD"/>
    <w:rsid w:val="00A91F4E"/>
    <w:rsid w:val="00A934A0"/>
    <w:rsid w:val="00A978B9"/>
    <w:rsid w:val="00AA11F9"/>
    <w:rsid w:val="00AA36CD"/>
    <w:rsid w:val="00AA64CF"/>
    <w:rsid w:val="00AA68A7"/>
    <w:rsid w:val="00AB2679"/>
    <w:rsid w:val="00AB36E9"/>
    <w:rsid w:val="00AB4673"/>
    <w:rsid w:val="00AC2173"/>
    <w:rsid w:val="00AC412E"/>
    <w:rsid w:val="00AC565F"/>
    <w:rsid w:val="00AC6C19"/>
    <w:rsid w:val="00AC6CD5"/>
    <w:rsid w:val="00AD281E"/>
    <w:rsid w:val="00AD2C37"/>
    <w:rsid w:val="00AD2EE7"/>
    <w:rsid w:val="00AD3024"/>
    <w:rsid w:val="00AD49B9"/>
    <w:rsid w:val="00AD6054"/>
    <w:rsid w:val="00AD61F8"/>
    <w:rsid w:val="00AD6786"/>
    <w:rsid w:val="00AE0176"/>
    <w:rsid w:val="00AE3A3D"/>
    <w:rsid w:val="00AE4E16"/>
    <w:rsid w:val="00AF2DFD"/>
    <w:rsid w:val="00AF3DB7"/>
    <w:rsid w:val="00AF7930"/>
    <w:rsid w:val="00AF7A3C"/>
    <w:rsid w:val="00B00027"/>
    <w:rsid w:val="00B009AF"/>
    <w:rsid w:val="00B00CD8"/>
    <w:rsid w:val="00B02B8D"/>
    <w:rsid w:val="00B030C1"/>
    <w:rsid w:val="00B03713"/>
    <w:rsid w:val="00B0655C"/>
    <w:rsid w:val="00B07E8A"/>
    <w:rsid w:val="00B24481"/>
    <w:rsid w:val="00B27BB9"/>
    <w:rsid w:val="00B30263"/>
    <w:rsid w:val="00B33F47"/>
    <w:rsid w:val="00B3499E"/>
    <w:rsid w:val="00B35DB4"/>
    <w:rsid w:val="00B46B50"/>
    <w:rsid w:val="00B47439"/>
    <w:rsid w:val="00B500DA"/>
    <w:rsid w:val="00B50257"/>
    <w:rsid w:val="00B514D1"/>
    <w:rsid w:val="00B519FE"/>
    <w:rsid w:val="00B52959"/>
    <w:rsid w:val="00B53B76"/>
    <w:rsid w:val="00B5530D"/>
    <w:rsid w:val="00B565A7"/>
    <w:rsid w:val="00B56FDC"/>
    <w:rsid w:val="00B576AC"/>
    <w:rsid w:val="00B6124B"/>
    <w:rsid w:val="00B61D52"/>
    <w:rsid w:val="00B64EC2"/>
    <w:rsid w:val="00B67485"/>
    <w:rsid w:val="00B705C6"/>
    <w:rsid w:val="00B73E60"/>
    <w:rsid w:val="00B830D8"/>
    <w:rsid w:val="00B83809"/>
    <w:rsid w:val="00B83D79"/>
    <w:rsid w:val="00B84D04"/>
    <w:rsid w:val="00B905DD"/>
    <w:rsid w:val="00B9138A"/>
    <w:rsid w:val="00B96444"/>
    <w:rsid w:val="00B96BBE"/>
    <w:rsid w:val="00BA3448"/>
    <w:rsid w:val="00BA3D6D"/>
    <w:rsid w:val="00BA53E2"/>
    <w:rsid w:val="00BA586C"/>
    <w:rsid w:val="00BA62A3"/>
    <w:rsid w:val="00BB0A6F"/>
    <w:rsid w:val="00BB0D02"/>
    <w:rsid w:val="00BB23D1"/>
    <w:rsid w:val="00BB23DF"/>
    <w:rsid w:val="00BB28C8"/>
    <w:rsid w:val="00BB299B"/>
    <w:rsid w:val="00BC2E77"/>
    <w:rsid w:val="00BC5CEC"/>
    <w:rsid w:val="00BC7F35"/>
    <w:rsid w:val="00BD78A2"/>
    <w:rsid w:val="00BE0D67"/>
    <w:rsid w:val="00BE76B8"/>
    <w:rsid w:val="00BF1978"/>
    <w:rsid w:val="00BF2C6C"/>
    <w:rsid w:val="00BF4AB1"/>
    <w:rsid w:val="00C0023B"/>
    <w:rsid w:val="00C01188"/>
    <w:rsid w:val="00C02F98"/>
    <w:rsid w:val="00C04582"/>
    <w:rsid w:val="00C064EA"/>
    <w:rsid w:val="00C068F6"/>
    <w:rsid w:val="00C11CCB"/>
    <w:rsid w:val="00C14B8B"/>
    <w:rsid w:val="00C150A3"/>
    <w:rsid w:val="00C150F0"/>
    <w:rsid w:val="00C164DD"/>
    <w:rsid w:val="00C214E8"/>
    <w:rsid w:val="00C25EA2"/>
    <w:rsid w:val="00C33A1A"/>
    <w:rsid w:val="00C340FD"/>
    <w:rsid w:val="00C354D1"/>
    <w:rsid w:val="00C44136"/>
    <w:rsid w:val="00C442AD"/>
    <w:rsid w:val="00C463A9"/>
    <w:rsid w:val="00C465CF"/>
    <w:rsid w:val="00C46FA5"/>
    <w:rsid w:val="00C51870"/>
    <w:rsid w:val="00C5275B"/>
    <w:rsid w:val="00C559EA"/>
    <w:rsid w:val="00C57E70"/>
    <w:rsid w:val="00C6013E"/>
    <w:rsid w:val="00C64016"/>
    <w:rsid w:val="00C71B23"/>
    <w:rsid w:val="00C72D21"/>
    <w:rsid w:val="00C73353"/>
    <w:rsid w:val="00C741EC"/>
    <w:rsid w:val="00C74373"/>
    <w:rsid w:val="00C74E17"/>
    <w:rsid w:val="00C80205"/>
    <w:rsid w:val="00C821B4"/>
    <w:rsid w:val="00C829EF"/>
    <w:rsid w:val="00C905FA"/>
    <w:rsid w:val="00C90759"/>
    <w:rsid w:val="00C912B0"/>
    <w:rsid w:val="00C912B4"/>
    <w:rsid w:val="00C946C6"/>
    <w:rsid w:val="00C96030"/>
    <w:rsid w:val="00C9764B"/>
    <w:rsid w:val="00CB234D"/>
    <w:rsid w:val="00CC1A87"/>
    <w:rsid w:val="00CC4C47"/>
    <w:rsid w:val="00CC50F9"/>
    <w:rsid w:val="00CC571F"/>
    <w:rsid w:val="00CC79FD"/>
    <w:rsid w:val="00CD0628"/>
    <w:rsid w:val="00CD0C23"/>
    <w:rsid w:val="00CD14F3"/>
    <w:rsid w:val="00CD3834"/>
    <w:rsid w:val="00CD4C97"/>
    <w:rsid w:val="00CD5028"/>
    <w:rsid w:val="00CD50BD"/>
    <w:rsid w:val="00CD634C"/>
    <w:rsid w:val="00CD7154"/>
    <w:rsid w:val="00CD7509"/>
    <w:rsid w:val="00CE2705"/>
    <w:rsid w:val="00CE2DDF"/>
    <w:rsid w:val="00CE3502"/>
    <w:rsid w:val="00CE7CB3"/>
    <w:rsid w:val="00CF2893"/>
    <w:rsid w:val="00CF3AD0"/>
    <w:rsid w:val="00CF3D77"/>
    <w:rsid w:val="00CF5A92"/>
    <w:rsid w:val="00CF6CA0"/>
    <w:rsid w:val="00D00A01"/>
    <w:rsid w:val="00D02C04"/>
    <w:rsid w:val="00D03E87"/>
    <w:rsid w:val="00D14F3D"/>
    <w:rsid w:val="00D16850"/>
    <w:rsid w:val="00D17921"/>
    <w:rsid w:val="00D17925"/>
    <w:rsid w:val="00D17B83"/>
    <w:rsid w:val="00D23298"/>
    <w:rsid w:val="00D2624A"/>
    <w:rsid w:val="00D264A8"/>
    <w:rsid w:val="00D32C13"/>
    <w:rsid w:val="00D32FF1"/>
    <w:rsid w:val="00D33F47"/>
    <w:rsid w:val="00D36F29"/>
    <w:rsid w:val="00D401A0"/>
    <w:rsid w:val="00D412B9"/>
    <w:rsid w:val="00D439A4"/>
    <w:rsid w:val="00D44A9A"/>
    <w:rsid w:val="00D44CD6"/>
    <w:rsid w:val="00D45F95"/>
    <w:rsid w:val="00D46D89"/>
    <w:rsid w:val="00D4708F"/>
    <w:rsid w:val="00D47C28"/>
    <w:rsid w:val="00D5292C"/>
    <w:rsid w:val="00D547C1"/>
    <w:rsid w:val="00D57BFB"/>
    <w:rsid w:val="00D57E78"/>
    <w:rsid w:val="00D6099A"/>
    <w:rsid w:val="00D64DDF"/>
    <w:rsid w:val="00D656F1"/>
    <w:rsid w:val="00D747E2"/>
    <w:rsid w:val="00D83101"/>
    <w:rsid w:val="00D83DB7"/>
    <w:rsid w:val="00D85A32"/>
    <w:rsid w:val="00D86114"/>
    <w:rsid w:val="00D86EA2"/>
    <w:rsid w:val="00D90B2D"/>
    <w:rsid w:val="00D960A0"/>
    <w:rsid w:val="00D96F8D"/>
    <w:rsid w:val="00DA04B2"/>
    <w:rsid w:val="00DA3018"/>
    <w:rsid w:val="00DA587F"/>
    <w:rsid w:val="00DB0753"/>
    <w:rsid w:val="00DB21DD"/>
    <w:rsid w:val="00DB25DA"/>
    <w:rsid w:val="00DB404A"/>
    <w:rsid w:val="00DB6F63"/>
    <w:rsid w:val="00DC2A55"/>
    <w:rsid w:val="00DC591D"/>
    <w:rsid w:val="00DC5B50"/>
    <w:rsid w:val="00DD11B2"/>
    <w:rsid w:val="00DD45BE"/>
    <w:rsid w:val="00DD6007"/>
    <w:rsid w:val="00DD62A7"/>
    <w:rsid w:val="00DE0B4E"/>
    <w:rsid w:val="00DE1877"/>
    <w:rsid w:val="00DE30A0"/>
    <w:rsid w:val="00DE5BC7"/>
    <w:rsid w:val="00DF11C0"/>
    <w:rsid w:val="00DF187F"/>
    <w:rsid w:val="00DF7E1B"/>
    <w:rsid w:val="00E005AE"/>
    <w:rsid w:val="00E005E1"/>
    <w:rsid w:val="00E0655C"/>
    <w:rsid w:val="00E06B9A"/>
    <w:rsid w:val="00E11E1E"/>
    <w:rsid w:val="00E139DE"/>
    <w:rsid w:val="00E13DD5"/>
    <w:rsid w:val="00E1469B"/>
    <w:rsid w:val="00E148D6"/>
    <w:rsid w:val="00E16EB9"/>
    <w:rsid w:val="00E173A1"/>
    <w:rsid w:val="00E22104"/>
    <w:rsid w:val="00E26848"/>
    <w:rsid w:val="00E2698C"/>
    <w:rsid w:val="00E30C89"/>
    <w:rsid w:val="00E34261"/>
    <w:rsid w:val="00E3428A"/>
    <w:rsid w:val="00E34D7F"/>
    <w:rsid w:val="00E36890"/>
    <w:rsid w:val="00E36C4F"/>
    <w:rsid w:val="00E40AB5"/>
    <w:rsid w:val="00E41E8A"/>
    <w:rsid w:val="00E428EC"/>
    <w:rsid w:val="00E4369C"/>
    <w:rsid w:val="00E436A2"/>
    <w:rsid w:val="00E43BF1"/>
    <w:rsid w:val="00E459E4"/>
    <w:rsid w:val="00E470E2"/>
    <w:rsid w:val="00E476FD"/>
    <w:rsid w:val="00E50625"/>
    <w:rsid w:val="00E51331"/>
    <w:rsid w:val="00E51955"/>
    <w:rsid w:val="00E52B5C"/>
    <w:rsid w:val="00E53B70"/>
    <w:rsid w:val="00E54A7A"/>
    <w:rsid w:val="00E557AD"/>
    <w:rsid w:val="00E558A4"/>
    <w:rsid w:val="00E56443"/>
    <w:rsid w:val="00E566D1"/>
    <w:rsid w:val="00E5746E"/>
    <w:rsid w:val="00E57C19"/>
    <w:rsid w:val="00E60FE5"/>
    <w:rsid w:val="00E63651"/>
    <w:rsid w:val="00E63A8F"/>
    <w:rsid w:val="00E70AAC"/>
    <w:rsid w:val="00E70BFD"/>
    <w:rsid w:val="00E71CA6"/>
    <w:rsid w:val="00E74D5B"/>
    <w:rsid w:val="00E752F4"/>
    <w:rsid w:val="00E75D8A"/>
    <w:rsid w:val="00E805B4"/>
    <w:rsid w:val="00E8167E"/>
    <w:rsid w:val="00E81CEE"/>
    <w:rsid w:val="00E8568E"/>
    <w:rsid w:val="00E8779F"/>
    <w:rsid w:val="00E94C95"/>
    <w:rsid w:val="00E97594"/>
    <w:rsid w:val="00EA1D2D"/>
    <w:rsid w:val="00EA1F38"/>
    <w:rsid w:val="00EA3702"/>
    <w:rsid w:val="00EA452C"/>
    <w:rsid w:val="00EA5A7A"/>
    <w:rsid w:val="00EA64F4"/>
    <w:rsid w:val="00EB0806"/>
    <w:rsid w:val="00EB3F7D"/>
    <w:rsid w:val="00EB3FCE"/>
    <w:rsid w:val="00EB4C82"/>
    <w:rsid w:val="00EB5B4B"/>
    <w:rsid w:val="00EB5D6A"/>
    <w:rsid w:val="00EB758A"/>
    <w:rsid w:val="00EC00D5"/>
    <w:rsid w:val="00EC1F90"/>
    <w:rsid w:val="00EC2010"/>
    <w:rsid w:val="00EC3228"/>
    <w:rsid w:val="00EC3DB9"/>
    <w:rsid w:val="00EC65D4"/>
    <w:rsid w:val="00EC73E2"/>
    <w:rsid w:val="00EC7B6A"/>
    <w:rsid w:val="00ED0A40"/>
    <w:rsid w:val="00ED7E23"/>
    <w:rsid w:val="00EE0813"/>
    <w:rsid w:val="00EE09E2"/>
    <w:rsid w:val="00EE17AB"/>
    <w:rsid w:val="00EE4A2C"/>
    <w:rsid w:val="00EE68D2"/>
    <w:rsid w:val="00EF39D9"/>
    <w:rsid w:val="00EF5262"/>
    <w:rsid w:val="00EF58F6"/>
    <w:rsid w:val="00F0054D"/>
    <w:rsid w:val="00F010B2"/>
    <w:rsid w:val="00F02B07"/>
    <w:rsid w:val="00F05B5D"/>
    <w:rsid w:val="00F0740B"/>
    <w:rsid w:val="00F10472"/>
    <w:rsid w:val="00F12461"/>
    <w:rsid w:val="00F16D79"/>
    <w:rsid w:val="00F27BBE"/>
    <w:rsid w:val="00F35BBD"/>
    <w:rsid w:val="00F37795"/>
    <w:rsid w:val="00F41D87"/>
    <w:rsid w:val="00F45592"/>
    <w:rsid w:val="00F46A63"/>
    <w:rsid w:val="00F504D4"/>
    <w:rsid w:val="00F513C8"/>
    <w:rsid w:val="00F51709"/>
    <w:rsid w:val="00F525BD"/>
    <w:rsid w:val="00F53C27"/>
    <w:rsid w:val="00F54191"/>
    <w:rsid w:val="00F54701"/>
    <w:rsid w:val="00F553E1"/>
    <w:rsid w:val="00F55AC0"/>
    <w:rsid w:val="00F70F07"/>
    <w:rsid w:val="00F7105F"/>
    <w:rsid w:val="00F7138A"/>
    <w:rsid w:val="00F758FD"/>
    <w:rsid w:val="00F82AFC"/>
    <w:rsid w:val="00F83019"/>
    <w:rsid w:val="00F84C4D"/>
    <w:rsid w:val="00F84F05"/>
    <w:rsid w:val="00F8520A"/>
    <w:rsid w:val="00F854E1"/>
    <w:rsid w:val="00F878F0"/>
    <w:rsid w:val="00F91A7C"/>
    <w:rsid w:val="00F92046"/>
    <w:rsid w:val="00F963BB"/>
    <w:rsid w:val="00F965A0"/>
    <w:rsid w:val="00F97016"/>
    <w:rsid w:val="00F9786C"/>
    <w:rsid w:val="00F97C22"/>
    <w:rsid w:val="00FA0EB4"/>
    <w:rsid w:val="00FA2602"/>
    <w:rsid w:val="00FA49F6"/>
    <w:rsid w:val="00FA6AF3"/>
    <w:rsid w:val="00FA6B3B"/>
    <w:rsid w:val="00FA7D79"/>
    <w:rsid w:val="00FB0AE8"/>
    <w:rsid w:val="00FB0CF2"/>
    <w:rsid w:val="00FB0F44"/>
    <w:rsid w:val="00FB4848"/>
    <w:rsid w:val="00FB4BB9"/>
    <w:rsid w:val="00FC0346"/>
    <w:rsid w:val="00FC1B85"/>
    <w:rsid w:val="00FC4891"/>
    <w:rsid w:val="00FC5E0E"/>
    <w:rsid w:val="00FD4898"/>
    <w:rsid w:val="00FD546E"/>
    <w:rsid w:val="00FD663A"/>
    <w:rsid w:val="00FF426E"/>
    <w:rsid w:val="00FF4313"/>
    <w:rsid w:val="00FF4725"/>
    <w:rsid w:val="00FF731F"/>
    <w:rsid w:val="00FF7A63"/>
    <w:rsid w:val="00FF7BD6"/>
    <w:rsid w:val="08B18EF8"/>
    <w:rsid w:val="12677934"/>
    <w:rsid w:val="16929464"/>
    <w:rsid w:val="186FC4A8"/>
    <w:rsid w:val="2051A2E8"/>
    <w:rsid w:val="2D1D38E1"/>
    <w:rsid w:val="2D9253D7"/>
    <w:rsid w:val="456D1E4A"/>
    <w:rsid w:val="4980ED39"/>
    <w:rsid w:val="4CA07544"/>
    <w:rsid w:val="6BABE8B7"/>
    <w:rsid w:val="6D85D24D"/>
    <w:rsid w:val="7ECC3CC8"/>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5858F7"/>
  <w15:chartTrackingRefBased/>
  <w15:docId w15:val="{2C3573A3-308D-4167-AD3D-56A49469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60"/>
      <w:ind w:left="221"/>
      <w:jc w:val="both"/>
    </w:pPr>
    <w:rPr>
      <w:rFonts w:ascii="Arial" w:hAnsi="Arial"/>
      <w:snapToGrid w:val="0"/>
      <w:sz w:val="22"/>
      <w:lang w:eastAsia="es-ES"/>
    </w:rPr>
  </w:style>
  <w:style w:type="paragraph" w:styleId="Ttulo1">
    <w:name w:val="heading 1"/>
    <w:basedOn w:val="Normal"/>
    <w:next w:val="Normal"/>
    <w:link w:val="Ttulo1Car"/>
    <w:qFormat/>
    <w:rsid w:val="000B0DDB"/>
    <w:pPr>
      <w:keepNext/>
      <w:numPr>
        <w:numId w:val="1"/>
      </w:numPr>
      <w:spacing w:before="120" w:after="120"/>
      <w:outlineLvl w:val="0"/>
    </w:pPr>
    <w:rPr>
      <w:b/>
      <w:sz w:val="28"/>
    </w:rPr>
  </w:style>
  <w:style w:type="paragraph" w:styleId="Ttulo2">
    <w:name w:val="heading 2"/>
    <w:basedOn w:val="Normal"/>
    <w:next w:val="Normal"/>
    <w:link w:val="Ttulo2Car"/>
    <w:qFormat/>
    <w:pPr>
      <w:keepNext/>
      <w:numPr>
        <w:ilvl w:val="1"/>
        <w:numId w:val="1"/>
      </w:numPr>
      <w:spacing w:before="120"/>
      <w:outlineLvl w:val="1"/>
    </w:pPr>
    <w:rPr>
      <w:b/>
      <w:sz w:val="24"/>
      <w:lang w:val="es-MX"/>
    </w:rPr>
  </w:style>
  <w:style w:type="paragraph" w:styleId="Ttulo3">
    <w:name w:val="heading 3"/>
    <w:basedOn w:val="Normal"/>
    <w:next w:val="Normal"/>
    <w:qFormat/>
    <w:pPr>
      <w:keepNext/>
      <w:numPr>
        <w:ilvl w:val="2"/>
        <w:numId w:val="1"/>
      </w:numPr>
      <w:spacing w:before="120" w:after="120"/>
      <w:outlineLvl w:val="2"/>
    </w:pPr>
    <w:rPr>
      <w:snapToGrid/>
      <w:sz w:val="24"/>
    </w:rPr>
  </w:style>
  <w:style w:type="paragraph" w:styleId="Ttulo4">
    <w:name w:val="heading 4"/>
    <w:basedOn w:val="Normal"/>
    <w:next w:val="Normal"/>
    <w:qFormat/>
    <w:pPr>
      <w:keepNext/>
      <w:jc w:val="center"/>
      <w:outlineLvl w:val="3"/>
    </w:pPr>
    <w:rPr>
      <w:b/>
      <w:lang w:val="es-MX"/>
    </w:rPr>
  </w:style>
  <w:style w:type="paragraph" w:styleId="Ttulo5">
    <w:name w:val="heading 5"/>
    <w:basedOn w:val="Normal"/>
    <w:next w:val="Normal"/>
    <w:qFormat/>
    <w:pPr>
      <w:keepNext/>
      <w:jc w:val="center"/>
      <w:outlineLvl w:val="4"/>
    </w:pPr>
    <w:rPr>
      <w:b/>
      <w:sz w:val="32"/>
      <w:lang w:val="es-MX"/>
    </w:rPr>
  </w:style>
  <w:style w:type="paragraph" w:styleId="Ttulo6">
    <w:name w:val="heading 6"/>
    <w:basedOn w:val="Normal"/>
    <w:next w:val="Normal"/>
    <w:qFormat/>
    <w:pPr>
      <w:keepNext/>
      <w:jc w:val="center"/>
      <w:outlineLvl w:val="5"/>
    </w:pPr>
    <w:rPr>
      <w:b/>
      <w:sz w:val="28"/>
      <w:lang w:val="es-MX"/>
    </w:rPr>
  </w:style>
  <w:style w:type="paragraph" w:styleId="Ttulo7">
    <w:name w:val="heading 7"/>
    <w:basedOn w:val="Normal"/>
    <w:next w:val="Normal"/>
    <w:qFormat/>
    <w:pPr>
      <w:keepNext/>
      <w:jc w:val="center"/>
      <w:outlineLvl w:val="6"/>
    </w:pPr>
    <w:rPr>
      <w:b/>
      <w:sz w:val="24"/>
      <w:lang w:val="es-MX"/>
    </w:rPr>
  </w:style>
  <w:style w:type="paragraph" w:styleId="Ttulo8">
    <w:name w:val="heading 8"/>
    <w:basedOn w:val="Normal"/>
    <w:next w:val="Normal"/>
    <w:uiPriority w:val="9"/>
    <w:qFormat/>
    <w:pPr>
      <w:keepNext/>
      <w:jc w:val="center"/>
      <w:outlineLvl w:val="7"/>
    </w:pPr>
    <w:rPr>
      <w:b/>
      <w:color w:val="000000"/>
      <w:sz w:val="24"/>
      <w:lang w:val="es-ES"/>
    </w:rPr>
  </w:style>
  <w:style w:type="paragraph" w:styleId="Ttulo9">
    <w:name w:val="heading 9"/>
    <w:basedOn w:val="Normal"/>
    <w:next w:val="Normal"/>
    <w:qFormat/>
    <w:pPr>
      <w:keepNext/>
      <w:outlineLvl w:val="8"/>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A112C"/>
    <w:rPr>
      <w:rFonts w:ascii="Arial" w:hAnsi="Arial"/>
      <w:b/>
      <w:snapToGrid w:val="0"/>
      <w:sz w:val="24"/>
      <w:lang w:val="es-MX" w:eastAsia="es-ES"/>
    </w:rPr>
  </w:style>
  <w:style w:type="paragraph" w:styleId="Textoindependiente">
    <w:name w:val="Body Text"/>
    <w:basedOn w:val="Normal"/>
    <w:rPr>
      <w:lang w:val="es-ES"/>
    </w:rPr>
  </w:style>
  <w:style w:type="paragraph" w:styleId="Encabezado">
    <w:name w:val="header"/>
    <w:aliases w:val="encabezado"/>
    <w:basedOn w:val="Normal"/>
    <w:link w:val="EncabezadoCar"/>
    <w:uiPriority w:val="99"/>
    <w:pPr>
      <w:tabs>
        <w:tab w:val="center" w:pos="4252"/>
        <w:tab w:val="right" w:pos="8504"/>
      </w:tabs>
      <w:spacing w:after="120"/>
    </w:pPr>
    <w:rPr>
      <w:b/>
      <w:snapToGrid/>
      <w:sz w:val="24"/>
      <w:lang w:val="en-US"/>
    </w:rPr>
  </w:style>
  <w:style w:type="paragraph" w:styleId="TDC1">
    <w:name w:val="toc 1"/>
    <w:basedOn w:val="Normal"/>
    <w:next w:val="Normal"/>
    <w:autoRedefine/>
    <w:uiPriority w:val="39"/>
    <w:rsid w:val="00B514D1"/>
    <w:pPr>
      <w:shd w:val="clear" w:color="auto" w:fill="FFFFFF" w:themeFill="background1"/>
      <w:tabs>
        <w:tab w:val="left" w:pos="440"/>
        <w:tab w:val="right" w:leader="dot" w:pos="9394"/>
      </w:tabs>
      <w:spacing w:before="120" w:after="120"/>
      <w:jc w:val="left"/>
    </w:pPr>
    <w:rPr>
      <w:rFonts w:ascii="Times New Roman" w:hAnsi="Times New Roman"/>
      <w:b/>
      <w:caps/>
      <w:sz w:val="20"/>
    </w:rPr>
  </w:style>
  <w:style w:type="paragraph" w:styleId="TDC2">
    <w:name w:val="toc 2"/>
    <w:basedOn w:val="Normal"/>
    <w:next w:val="Normal"/>
    <w:autoRedefine/>
    <w:uiPriority w:val="39"/>
    <w:pPr>
      <w:spacing w:after="0"/>
      <w:ind w:left="220"/>
      <w:jc w:val="left"/>
    </w:pPr>
    <w:rPr>
      <w:rFonts w:ascii="Times New Roman" w:hAnsi="Times New Roman"/>
      <w:smallCaps/>
      <w:sz w:val="20"/>
    </w:rPr>
  </w:style>
  <w:style w:type="paragraph" w:styleId="TDC3">
    <w:name w:val="toc 3"/>
    <w:basedOn w:val="Normal"/>
    <w:next w:val="Normal"/>
    <w:autoRedefine/>
    <w:uiPriority w:val="39"/>
    <w:pPr>
      <w:spacing w:after="0"/>
      <w:ind w:left="440"/>
      <w:jc w:val="left"/>
    </w:pPr>
    <w:rPr>
      <w:rFonts w:ascii="Times New Roman" w:hAnsi="Times New Roman"/>
      <w:i/>
      <w:sz w:val="20"/>
    </w:rPr>
  </w:style>
  <w:style w:type="paragraph" w:styleId="TDC4">
    <w:name w:val="toc 4"/>
    <w:basedOn w:val="Normal"/>
    <w:next w:val="Normal"/>
    <w:autoRedefine/>
    <w:semiHidden/>
    <w:pPr>
      <w:spacing w:after="0"/>
      <w:ind w:left="660"/>
      <w:jc w:val="left"/>
    </w:pPr>
    <w:rPr>
      <w:rFonts w:ascii="Times New Roman" w:hAnsi="Times New Roman"/>
      <w:sz w:val="18"/>
    </w:rPr>
  </w:style>
  <w:style w:type="paragraph" w:styleId="TDC5">
    <w:name w:val="toc 5"/>
    <w:basedOn w:val="Normal"/>
    <w:next w:val="Normal"/>
    <w:autoRedefine/>
    <w:semiHidden/>
    <w:pPr>
      <w:spacing w:after="0"/>
      <w:ind w:left="880"/>
      <w:jc w:val="left"/>
    </w:pPr>
    <w:rPr>
      <w:rFonts w:ascii="Times New Roman" w:hAnsi="Times New Roman"/>
      <w:sz w:val="18"/>
    </w:rPr>
  </w:style>
  <w:style w:type="paragraph" w:styleId="TDC6">
    <w:name w:val="toc 6"/>
    <w:basedOn w:val="Normal"/>
    <w:next w:val="Normal"/>
    <w:autoRedefine/>
    <w:semiHidden/>
    <w:pPr>
      <w:spacing w:after="0"/>
      <w:ind w:left="1100"/>
      <w:jc w:val="left"/>
    </w:pPr>
    <w:rPr>
      <w:rFonts w:ascii="Times New Roman" w:hAnsi="Times New Roman"/>
      <w:sz w:val="18"/>
    </w:rPr>
  </w:style>
  <w:style w:type="paragraph" w:styleId="TDC7">
    <w:name w:val="toc 7"/>
    <w:basedOn w:val="Normal"/>
    <w:next w:val="Normal"/>
    <w:autoRedefine/>
    <w:semiHidden/>
    <w:pPr>
      <w:spacing w:after="0"/>
      <w:ind w:left="1320"/>
      <w:jc w:val="left"/>
    </w:pPr>
    <w:rPr>
      <w:rFonts w:ascii="Times New Roman" w:hAnsi="Times New Roman"/>
      <w:sz w:val="18"/>
    </w:rPr>
  </w:style>
  <w:style w:type="paragraph" w:styleId="TDC8">
    <w:name w:val="toc 8"/>
    <w:basedOn w:val="Normal"/>
    <w:next w:val="Normal"/>
    <w:autoRedefine/>
    <w:semiHidden/>
    <w:pPr>
      <w:spacing w:after="0"/>
      <w:ind w:left="1540"/>
      <w:jc w:val="left"/>
    </w:pPr>
    <w:rPr>
      <w:rFonts w:ascii="Times New Roman" w:hAnsi="Times New Roman"/>
      <w:sz w:val="18"/>
    </w:rPr>
  </w:style>
  <w:style w:type="paragraph" w:styleId="TDC9">
    <w:name w:val="toc 9"/>
    <w:basedOn w:val="Normal"/>
    <w:next w:val="Normal"/>
    <w:autoRedefine/>
    <w:semiHidden/>
    <w:pPr>
      <w:spacing w:after="0"/>
      <w:ind w:left="1760"/>
      <w:jc w:val="left"/>
    </w:pPr>
    <w:rPr>
      <w:rFonts w:ascii="Times New Roman" w:hAnsi="Times New Roman"/>
      <w:sz w:val="18"/>
    </w:rPr>
  </w:style>
  <w:style w:type="paragraph" w:styleId="Textoindependiente2">
    <w:name w:val="Body Text 2"/>
    <w:basedOn w:val="Normal"/>
    <w:pPr>
      <w:jc w:val="center"/>
    </w:pPr>
    <w:rPr>
      <w:b/>
      <w:sz w:val="36"/>
      <w:lang w:val="es-MX"/>
    </w:rPr>
  </w:style>
  <w:style w:type="paragraph" w:styleId="Piedepgina">
    <w:name w:val="footer"/>
    <w:basedOn w:val="Normal"/>
    <w:link w:val="PiedepginaCar"/>
    <w:pPr>
      <w:tabs>
        <w:tab w:val="center" w:pos="4419"/>
        <w:tab w:val="right" w:pos="8838"/>
      </w:tabs>
    </w:pPr>
  </w:style>
  <w:style w:type="paragraph" w:customStyle="1" w:styleId="TableBody">
    <w:name w:val="Table Body"/>
    <w:basedOn w:val="Normal"/>
    <w:pPr>
      <w:spacing w:after="0"/>
      <w:jc w:val="left"/>
    </w:pPr>
    <w:rPr>
      <w:rFonts w:ascii="Times New Roman" w:hAnsi="Times New Roman"/>
      <w:snapToGrid/>
      <w:sz w:val="20"/>
      <w:lang w:val="en-US"/>
    </w:rPr>
  </w:style>
  <w:style w:type="paragraph" w:customStyle="1" w:styleId="TableHeader">
    <w:name w:val="Table Header"/>
    <w:basedOn w:val="Normal"/>
    <w:pPr>
      <w:shd w:val="pct30" w:color="auto" w:fill="auto"/>
      <w:spacing w:after="0"/>
      <w:jc w:val="left"/>
    </w:pPr>
    <w:rPr>
      <w:b/>
      <w:snapToGrid/>
      <w:sz w:val="18"/>
      <w:lang w:val="en-US"/>
    </w:rPr>
  </w:style>
  <w:style w:type="paragraph" w:styleId="Sangradetextonormal">
    <w:name w:val="Body Text Indent"/>
    <w:basedOn w:val="Normal"/>
    <w:pPr>
      <w:ind w:left="708"/>
    </w:pPr>
    <w:rPr>
      <w:lang w:val="es-ES"/>
    </w:rPr>
  </w:style>
  <w:style w:type="paragraph" w:styleId="Textoindependiente3">
    <w:name w:val="Body Text 3"/>
    <w:basedOn w:val="Normal"/>
    <w:link w:val="Textoindependiente3Car"/>
    <w:rPr>
      <w:color w:val="FF0000"/>
    </w:rPr>
  </w:style>
  <w:style w:type="character" w:customStyle="1" w:styleId="Textoindependiente3Car">
    <w:name w:val="Texto independiente 3 Car"/>
    <w:basedOn w:val="Fuentedeprrafopredeter"/>
    <w:link w:val="Textoindependiente3"/>
    <w:rsid w:val="006A112C"/>
    <w:rPr>
      <w:rFonts w:ascii="Arial" w:hAnsi="Arial"/>
      <w:snapToGrid w:val="0"/>
      <w:color w:val="FF0000"/>
      <w:sz w:val="22"/>
      <w:lang w:val="es-CR"/>
    </w:rPr>
  </w:style>
  <w:style w:type="paragraph" w:styleId="Textonotapie">
    <w:name w:val="footnote text"/>
    <w:basedOn w:val="Normal"/>
    <w:semiHidden/>
    <w:rPr>
      <w:sz w:val="20"/>
    </w:rPr>
  </w:style>
  <w:style w:type="character" w:styleId="Refdenotaalpie">
    <w:name w:val="footnote reference"/>
    <w:basedOn w:val="Fuentedeprrafopredeter"/>
    <w:semiHidden/>
    <w:rPr>
      <w:vertAlign w:val="superscript"/>
    </w:rPr>
  </w:style>
  <w:style w:type="character" w:styleId="Hipervnculo">
    <w:name w:val="Hyperlink"/>
    <w:basedOn w:val="Fuentedeprrafopredeter"/>
    <w:uiPriority w:val="99"/>
    <w:rPr>
      <w:color w:val="0000FF"/>
      <w:u w:val="single"/>
    </w:rPr>
  </w:style>
  <w:style w:type="character" w:styleId="Hipervnculovisitado">
    <w:name w:val="FollowedHyperlink"/>
    <w:basedOn w:val="Fuentedeprrafopredeter"/>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napToGrid/>
      <w:sz w:val="24"/>
      <w:szCs w:val="24"/>
      <w:lang w:val="en-US" w:eastAsia="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napToGrid/>
      <w:sz w:val="24"/>
      <w:szCs w:val="24"/>
      <w:lang w:val="en-US" w:eastAsia="en-U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napToGrid/>
      <w:sz w:val="24"/>
      <w:szCs w:val="24"/>
      <w:lang w:val="en-US"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snapToGrid/>
      <w:sz w:val="24"/>
      <w:szCs w:val="24"/>
      <w:lang w:val="en-US" w:eastAsia="en-U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napToGrid/>
      <w:sz w:val="24"/>
      <w:szCs w:val="24"/>
      <w:lang w:val="en-US" w:eastAsia="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Arial"/>
      <w:b/>
      <w:bCs/>
      <w:i/>
      <w:iCs/>
      <w:snapToGrid/>
      <w:sz w:val="24"/>
      <w:szCs w:val="24"/>
      <w:lang w:val="en-US" w:eastAsia="en-US"/>
    </w:rPr>
  </w:style>
  <w:style w:type="paragraph" w:customStyle="1" w:styleId="EstiloTtulo1Arial12pt">
    <w:name w:val="Estilo Título 1 + Arial 12 pt"/>
    <w:basedOn w:val="Ttulo1"/>
    <w:pPr>
      <w:keepNext w:val="0"/>
      <w:numPr>
        <w:numId w:val="2"/>
      </w:numPr>
      <w:spacing w:before="240" w:after="0"/>
      <w:jc w:val="left"/>
    </w:pPr>
    <w:rPr>
      <w:bCs/>
      <w:snapToGrid/>
      <w:sz w:val="24"/>
      <w:u w:val="single"/>
      <w:lang w:eastAsia="en-US"/>
    </w:rPr>
  </w:style>
  <w:style w:type="paragraph" w:customStyle="1" w:styleId="Trabajo">
    <w:name w:val="Trabajo"/>
    <w:pPr>
      <w:spacing w:line="360" w:lineRule="auto"/>
      <w:ind w:left="221"/>
      <w:jc w:val="both"/>
    </w:pPr>
    <w:rPr>
      <w:rFonts w:ascii="Arial" w:hAnsi="Arial"/>
      <w:lang w:val="es-ES" w:eastAsia="es-ES"/>
    </w:rPr>
  </w:style>
  <w:style w:type="character" w:styleId="Refdecomentario">
    <w:name w:val="annotation reference"/>
    <w:basedOn w:val="Fuentedeprrafopredeter"/>
    <w:semiHidden/>
    <w:rPr>
      <w:sz w:val="16"/>
      <w:szCs w:val="16"/>
    </w:rPr>
  </w:style>
  <w:style w:type="paragraph" w:styleId="Textocomentario">
    <w:name w:val="annotation text"/>
    <w:basedOn w:val="Normal"/>
    <w:link w:val="TextocomentarioCar"/>
    <w:semiHidden/>
    <w:rPr>
      <w:sz w:val="20"/>
    </w:rPr>
  </w:style>
  <w:style w:type="character" w:customStyle="1" w:styleId="TextocomentarioCar">
    <w:name w:val="Texto comentario Car"/>
    <w:basedOn w:val="Fuentedeprrafopredeter"/>
    <w:link w:val="Textocomentario"/>
    <w:semiHidden/>
    <w:rsid w:val="006A112C"/>
    <w:rPr>
      <w:rFonts w:ascii="Arial" w:hAnsi="Arial"/>
      <w:snapToGrid w:val="0"/>
      <w:lang w:val="es-CR"/>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sid w:val="006A112C"/>
    <w:rPr>
      <w:rFonts w:ascii="Arial" w:hAnsi="Arial"/>
      <w:b/>
      <w:bCs/>
      <w:snapToGrid w:val="0"/>
      <w:lang w:val="es-CR"/>
    </w:rPr>
  </w:style>
  <w:style w:type="paragraph" w:styleId="Textodeglobo">
    <w:name w:val="Balloon Text"/>
    <w:basedOn w:val="Normal"/>
    <w:link w:val="TextodegloboCar"/>
    <w:semiHidden/>
    <w:rPr>
      <w:rFonts w:ascii="Tahoma" w:hAnsi="Tahoma" w:cs="Tahoma"/>
      <w:sz w:val="16"/>
      <w:szCs w:val="16"/>
    </w:rPr>
  </w:style>
  <w:style w:type="character" w:customStyle="1" w:styleId="TextodegloboCar">
    <w:name w:val="Texto de globo Car"/>
    <w:basedOn w:val="Fuentedeprrafopredeter"/>
    <w:link w:val="Textodeglobo"/>
    <w:semiHidden/>
    <w:rsid w:val="006A112C"/>
    <w:rPr>
      <w:rFonts w:ascii="Tahoma" w:hAnsi="Tahoma" w:cs="Tahoma"/>
      <w:snapToGrid w:val="0"/>
      <w:sz w:val="16"/>
      <w:szCs w:val="16"/>
      <w:lang w:val="es-CR"/>
    </w:rPr>
  </w:style>
  <w:style w:type="character" w:styleId="Nmerodepgina">
    <w:name w:val="page number"/>
    <w:basedOn w:val="Fuentedeprrafopredeter"/>
    <w:rsid w:val="00173D8C"/>
  </w:style>
  <w:style w:type="paragraph" w:customStyle="1" w:styleId="NormalPARRAFO-1">
    <w:name w:val="Normal.PARRAFO-1"/>
    <w:rsid w:val="00806E98"/>
    <w:pPr>
      <w:widowControl w:val="0"/>
      <w:tabs>
        <w:tab w:val="left" w:pos="-720"/>
        <w:tab w:val="left" w:pos="0"/>
      </w:tabs>
      <w:suppressAutoHyphens/>
      <w:ind w:left="221"/>
      <w:jc w:val="both"/>
    </w:pPr>
    <w:rPr>
      <w:spacing w:val="-3"/>
      <w:sz w:val="24"/>
      <w:lang w:eastAsia="es-ES"/>
    </w:rPr>
  </w:style>
  <w:style w:type="character" w:customStyle="1" w:styleId="Sangra2detindependienteCar">
    <w:name w:val="Sangría 2 de t. independiente Car"/>
    <w:basedOn w:val="Fuentedeprrafopredeter"/>
    <w:link w:val="Sangra2detindependiente"/>
    <w:rsid w:val="006A112C"/>
    <w:rPr>
      <w:sz w:val="24"/>
    </w:rPr>
  </w:style>
  <w:style w:type="paragraph" w:styleId="Sangra2detindependiente">
    <w:name w:val="Body Text Indent 2"/>
    <w:basedOn w:val="Normal"/>
    <w:link w:val="Sangra2detindependienteCar"/>
    <w:rsid w:val="006A112C"/>
    <w:pPr>
      <w:spacing w:after="120" w:line="480" w:lineRule="auto"/>
      <w:ind w:left="283"/>
      <w:jc w:val="left"/>
    </w:pPr>
    <w:rPr>
      <w:rFonts w:ascii="Times New Roman" w:hAnsi="Times New Roman"/>
      <w:snapToGrid/>
      <w:sz w:val="24"/>
      <w:lang w:val="es-ES"/>
    </w:rPr>
  </w:style>
  <w:style w:type="character" w:customStyle="1" w:styleId="TtuloCar">
    <w:name w:val="Título Car"/>
    <w:basedOn w:val="Fuentedeprrafopredeter"/>
    <w:link w:val="Ttulo"/>
    <w:rsid w:val="006A112C"/>
    <w:rPr>
      <w:rFonts w:ascii="Arial" w:hAnsi="Arial"/>
      <w:b/>
      <w:sz w:val="36"/>
      <w:lang w:val="en-US" w:eastAsia="en-US"/>
    </w:rPr>
  </w:style>
  <w:style w:type="paragraph" w:styleId="Ttulo">
    <w:name w:val="Title"/>
    <w:basedOn w:val="Normal"/>
    <w:next w:val="Normal"/>
    <w:link w:val="TtuloCar"/>
    <w:qFormat/>
    <w:rsid w:val="006A112C"/>
    <w:pPr>
      <w:widowControl w:val="0"/>
      <w:spacing w:after="0"/>
      <w:jc w:val="center"/>
    </w:pPr>
    <w:rPr>
      <w:b/>
      <w:snapToGrid/>
      <w:sz w:val="36"/>
      <w:lang w:val="en-US" w:eastAsia="en-US"/>
    </w:rPr>
  </w:style>
  <w:style w:type="paragraph" w:customStyle="1" w:styleId="Trabajo1">
    <w:name w:val="Trabajo1"/>
    <w:rsid w:val="006A112C"/>
    <w:pPr>
      <w:spacing w:line="360" w:lineRule="auto"/>
      <w:ind w:left="221"/>
      <w:jc w:val="both"/>
    </w:pPr>
    <w:rPr>
      <w:rFonts w:ascii="Arial" w:hAnsi="Arial"/>
      <w:lang w:val="es-ES" w:eastAsia="es-ES"/>
    </w:rPr>
  </w:style>
  <w:style w:type="paragraph" w:customStyle="1" w:styleId="NormalPARRAFO-11">
    <w:name w:val="Normal.PARRAFO-11"/>
    <w:rsid w:val="006A112C"/>
    <w:pPr>
      <w:widowControl w:val="0"/>
      <w:tabs>
        <w:tab w:val="left" w:pos="-720"/>
        <w:tab w:val="left" w:pos="0"/>
      </w:tabs>
      <w:suppressAutoHyphens/>
      <w:ind w:left="221"/>
      <w:jc w:val="both"/>
    </w:pPr>
    <w:rPr>
      <w:spacing w:val="-3"/>
      <w:sz w:val="24"/>
      <w:lang w:eastAsia="es-ES"/>
    </w:rPr>
  </w:style>
  <w:style w:type="paragraph" w:customStyle="1" w:styleId="NormalPARRAFO-12">
    <w:name w:val="Normal.PARRAFO-12"/>
    <w:rsid w:val="006A112C"/>
    <w:pPr>
      <w:widowControl w:val="0"/>
      <w:tabs>
        <w:tab w:val="left" w:pos="-720"/>
        <w:tab w:val="left" w:pos="0"/>
      </w:tabs>
      <w:suppressAutoHyphens/>
      <w:ind w:left="221"/>
      <w:jc w:val="both"/>
    </w:pPr>
    <w:rPr>
      <w:spacing w:val="-3"/>
      <w:sz w:val="24"/>
      <w:lang w:eastAsia="es-ES"/>
    </w:rPr>
  </w:style>
  <w:style w:type="paragraph" w:customStyle="1" w:styleId="Trabajo2">
    <w:name w:val="Trabajo2"/>
    <w:rsid w:val="006A112C"/>
    <w:pPr>
      <w:spacing w:line="360" w:lineRule="auto"/>
      <w:ind w:left="221"/>
      <w:jc w:val="both"/>
    </w:pPr>
    <w:rPr>
      <w:rFonts w:ascii="Arial" w:hAnsi="Arial"/>
      <w:lang w:val="es-ES" w:eastAsia="es-ES"/>
    </w:rPr>
  </w:style>
  <w:style w:type="paragraph" w:customStyle="1" w:styleId="NormalPARRAFO-13">
    <w:name w:val="Normal.PARRAFO-13"/>
    <w:rsid w:val="006A112C"/>
    <w:pPr>
      <w:widowControl w:val="0"/>
      <w:tabs>
        <w:tab w:val="left" w:pos="-720"/>
        <w:tab w:val="left" w:pos="0"/>
      </w:tabs>
      <w:suppressAutoHyphens/>
      <w:ind w:left="221"/>
      <w:jc w:val="both"/>
    </w:pPr>
    <w:rPr>
      <w:spacing w:val="-3"/>
      <w:sz w:val="24"/>
      <w:lang w:eastAsia="es-ES"/>
    </w:rPr>
  </w:style>
  <w:style w:type="character" w:styleId="Textodelmarcadordeposicin">
    <w:name w:val="Placeholder Text"/>
    <w:basedOn w:val="Fuentedeprrafopredeter"/>
    <w:uiPriority w:val="99"/>
    <w:semiHidden/>
    <w:rsid w:val="00D96F8D"/>
    <w:rPr>
      <w:rFonts w:cs="Times New Roman"/>
      <w:color w:val="808080"/>
    </w:rPr>
  </w:style>
  <w:style w:type="paragraph" w:styleId="Textodebloque">
    <w:name w:val="Block Text"/>
    <w:basedOn w:val="Normal"/>
    <w:rsid w:val="006A3574"/>
    <w:pPr>
      <w:spacing w:after="0"/>
      <w:ind w:left="709" w:right="708"/>
    </w:pPr>
    <w:rPr>
      <w:i/>
      <w:snapToGrid/>
      <w:sz w:val="24"/>
      <w:lang w:val="es-MX" w:eastAsia="en-US"/>
    </w:rPr>
  </w:style>
  <w:style w:type="paragraph" w:customStyle="1" w:styleId="Epgrafe">
    <w:name w:val="Epígrafe"/>
    <w:basedOn w:val="Normal"/>
    <w:next w:val="Normal"/>
    <w:qFormat/>
    <w:rsid w:val="006F33F6"/>
    <w:pPr>
      <w:spacing w:after="120"/>
      <w:ind w:left="0"/>
    </w:pPr>
    <w:rPr>
      <w:b/>
      <w:bCs/>
      <w:snapToGrid/>
      <w:sz w:val="20"/>
    </w:rPr>
  </w:style>
  <w:style w:type="table" w:styleId="Tablaconcuadrcula">
    <w:name w:val="Table Grid"/>
    <w:basedOn w:val="Tablanormal"/>
    <w:uiPriority w:val="39"/>
    <w:rsid w:val="00D17B83"/>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aliases w:val="encabezado Car"/>
    <w:link w:val="Encabezado"/>
    <w:uiPriority w:val="99"/>
    <w:rsid w:val="0084584A"/>
    <w:rPr>
      <w:rFonts w:ascii="Arial" w:hAnsi="Arial"/>
      <w:b/>
      <w:sz w:val="24"/>
      <w:lang w:val="en-US" w:eastAsia="es-ES"/>
    </w:rPr>
  </w:style>
  <w:style w:type="paragraph" w:styleId="Lista">
    <w:name w:val="List"/>
    <w:basedOn w:val="Normal"/>
    <w:rsid w:val="00A978B9"/>
    <w:pPr>
      <w:spacing w:after="0"/>
      <w:ind w:left="283" w:hanging="283"/>
      <w:jc w:val="left"/>
    </w:pPr>
    <w:rPr>
      <w:rFonts w:ascii="Times New Roman" w:hAnsi="Times New Roman"/>
      <w:snapToGrid/>
      <w:sz w:val="24"/>
      <w:szCs w:val="24"/>
    </w:rPr>
  </w:style>
  <w:style w:type="character" w:customStyle="1" w:styleId="PiedepginaCar">
    <w:name w:val="Pie de página Car"/>
    <w:basedOn w:val="Fuentedeprrafopredeter"/>
    <w:link w:val="Piedepgina"/>
    <w:rsid w:val="00A73A77"/>
    <w:rPr>
      <w:rFonts w:ascii="Arial" w:hAnsi="Arial"/>
      <w:snapToGrid w:val="0"/>
      <w:sz w:val="22"/>
      <w:lang w:eastAsia="es-ES"/>
    </w:rPr>
  </w:style>
  <w:style w:type="paragraph" w:customStyle="1" w:styleId="Textodecampo">
    <w:name w:val="Texto de campo"/>
    <w:basedOn w:val="Normal"/>
    <w:rsid w:val="00A73A77"/>
    <w:pPr>
      <w:spacing w:before="60"/>
      <w:ind w:left="0"/>
      <w:jc w:val="left"/>
    </w:pPr>
    <w:rPr>
      <w:rFonts w:cs="Arial"/>
      <w:snapToGrid/>
      <w:sz w:val="19"/>
      <w:szCs w:val="19"/>
      <w:lang w:val="en-US" w:eastAsia="en-US" w:bidi="en-US"/>
    </w:rPr>
  </w:style>
  <w:style w:type="paragraph" w:styleId="Prrafodelista">
    <w:name w:val="List Paragraph"/>
    <w:aliases w:val="Bullet 1,Use Case List Paragraph,Lista vistosa - Énfasis 11,Párrafo de lista Car Car Car,Titulo 2,lp1,Párrafo de Informe de Auditoría,VIÑETA,Figuras de tesis,References,Dot pt,No Spacing1,List Paragraph Char Char Char,Indicator Text"/>
    <w:basedOn w:val="Normal"/>
    <w:link w:val="PrrafodelistaCar"/>
    <w:uiPriority w:val="34"/>
    <w:qFormat/>
    <w:rsid w:val="00243237"/>
    <w:pPr>
      <w:ind w:left="720"/>
      <w:contextualSpacing/>
    </w:pPr>
  </w:style>
  <w:style w:type="paragraph" w:customStyle="1" w:styleId="Etiquetadecampo">
    <w:name w:val="Etiqueta de campo"/>
    <w:basedOn w:val="Normal"/>
    <w:rsid w:val="003763AD"/>
    <w:pPr>
      <w:spacing w:before="60"/>
      <w:ind w:left="0"/>
      <w:jc w:val="left"/>
    </w:pPr>
    <w:rPr>
      <w:rFonts w:cs="Arial"/>
      <w:b/>
      <w:snapToGrid/>
      <w:sz w:val="19"/>
      <w:szCs w:val="19"/>
      <w:lang w:val="en-US" w:eastAsia="en-US" w:bidi="en-US"/>
    </w:rPr>
  </w:style>
  <w:style w:type="character" w:customStyle="1" w:styleId="PrrafodelistaCar">
    <w:name w:val="Párrafo de lista Car"/>
    <w:aliases w:val="Bullet 1 Car,Use Case List Paragraph Car,Lista vistosa - Énfasis 11 Car,Párrafo de lista Car Car Car Car,Titulo 2 Car,lp1 Car,Párrafo de Informe de Auditoría Car,VIÑETA Car,Figuras de tesis Car,References Car,Dot pt Car"/>
    <w:link w:val="Prrafodelista"/>
    <w:uiPriority w:val="34"/>
    <w:qFormat/>
    <w:rsid w:val="000500BB"/>
    <w:rPr>
      <w:rFonts w:ascii="Arial" w:hAnsi="Arial"/>
      <w:snapToGrid w:val="0"/>
      <w:sz w:val="22"/>
      <w:lang w:eastAsia="es-ES"/>
    </w:rPr>
  </w:style>
  <w:style w:type="paragraph" w:customStyle="1" w:styleId="Prrafodelista1">
    <w:name w:val="Párrafo de lista1"/>
    <w:basedOn w:val="Normal"/>
    <w:qFormat/>
    <w:rsid w:val="00CD5028"/>
    <w:pPr>
      <w:suppressAutoHyphens/>
      <w:spacing w:after="0"/>
      <w:ind w:left="720"/>
      <w:jc w:val="left"/>
    </w:pPr>
    <w:rPr>
      <w:rFonts w:ascii="Times New Roman" w:hAnsi="Times New Roman"/>
      <w:snapToGrid/>
      <w:sz w:val="24"/>
      <w:szCs w:val="24"/>
      <w:lang w:val="es-ES" w:eastAsia="ar-SA"/>
    </w:rPr>
  </w:style>
  <w:style w:type="paragraph" w:styleId="Listaconvietas">
    <w:name w:val="List Bullet"/>
    <w:basedOn w:val="Normal"/>
    <w:rsid w:val="00CC50F9"/>
    <w:pPr>
      <w:numPr>
        <w:numId w:val="17"/>
      </w:numPr>
      <w:spacing w:after="0"/>
      <w:contextualSpacing/>
      <w:jc w:val="left"/>
    </w:pPr>
    <w:rPr>
      <w:rFonts w:ascii="Times New Roman" w:hAnsi="Times New Roman"/>
      <w:snapToGrid/>
      <w:sz w:val="24"/>
      <w:szCs w:val="24"/>
      <w:lang w:val="es-ES"/>
    </w:rPr>
  </w:style>
  <w:style w:type="paragraph" w:customStyle="1" w:styleId="Definicin">
    <w:name w:val="Definición"/>
    <w:basedOn w:val="Normal"/>
    <w:rsid w:val="00FF426E"/>
    <w:pPr>
      <w:spacing w:before="120" w:after="120" w:line="360" w:lineRule="auto"/>
      <w:ind w:left="0"/>
    </w:pPr>
    <w:rPr>
      <w:rFonts w:cs="Arial"/>
      <w:snapToGrid/>
      <w:sz w:val="20"/>
      <w:lang w:val="es-ES"/>
    </w:rPr>
  </w:style>
  <w:style w:type="paragraph" w:styleId="TtuloTDC">
    <w:name w:val="TOC Heading"/>
    <w:basedOn w:val="Ttulo1"/>
    <w:next w:val="Normal"/>
    <w:uiPriority w:val="39"/>
    <w:unhideWhenUsed/>
    <w:qFormat/>
    <w:rsid w:val="006E166D"/>
    <w:pPr>
      <w:keepLines/>
      <w:numPr>
        <w:numId w:val="0"/>
      </w:numPr>
      <w:spacing w:before="240" w:after="0" w:line="259" w:lineRule="auto"/>
      <w:jc w:val="left"/>
      <w:outlineLvl w:val="9"/>
    </w:pPr>
    <w:rPr>
      <w:rFonts w:asciiTheme="majorHAnsi" w:eastAsiaTheme="majorEastAsia" w:hAnsiTheme="majorHAnsi" w:cstheme="majorBidi"/>
      <w:b w:val="0"/>
      <w:snapToGrid/>
      <w:color w:val="2F5496" w:themeColor="accent1" w:themeShade="BF"/>
      <w:sz w:val="32"/>
      <w:szCs w:val="32"/>
      <w:lang w:eastAsia="es-CR"/>
    </w:rPr>
  </w:style>
  <w:style w:type="character" w:customStyle="1" w:styleId="Ttulo1Car">
    <w:name w:val="Título 1 Car"/>
    <w:basedOn w:val="Fuentedeprrafopredeter"/>
    <w:link w:val="Ttulo1"/>
    <w:rsid w:val="004F7FB8"/>
    <w:rPr>
      <w:rFonts w:ascii="Arial" w:hAnsi="Arial"/>
      <w:b/>
      <w:snapToGrid w:val="0"/>
      <w:sz w:val="28"/>
      <w:lang w:eastAsia="es-ES"/>
    </w:rPr>
  </w:style>
  <w:style w:type="paragraph" w:styleId="Revisin">
    <w:name w:val="Revision"/>
    <w:hidden/>
    <w:uiPriority w:val="99"/>
    <w:semiHidden/>
    <w:rsid w:val="00945D67"/>
    <w:rPr>
      <w:rFonts w:ascii="Arial" w:hAnsi="Arial"/>
      <w:snapToGrid w:val="0"/>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143102">
      <w:bodyDiv w:val="1"/>
      <w:marLeft w:val="0"/>
      <w:marRight w:val="0"/>
      <w:marTop w:val="0"/>
      <w:marBottom w:val="0"/>
      <w:divBdr>
        <w:top w:val="none" w:sz="0" w:space="0" w:color="auto"/>
        <w:left w:val="none" w:sz="0" w:space="0" w:color="auto"/>
        <w:bottom w:val="none" w:sz="0" w:space="0" w:color="auto"/>
        <w:right w:val="none" w:sz="0" w:space="0" w:color="auto"/>
      </w:divBdr>
    </w:div>
    <w:div w:id="489565703">
      <w:bodyDiv w:val="1"/>
      <w:marLeft w:val="0"/>
      <w:marRight w:val="0"/>
      <w:marTop w:val="0"/>
      <w:marBottom w:val="0"/>
      <w:divBdr>
        <w:top w:val="none" w:sz="0" w:space="0" w:color="auto"/>
        <w:left w:val="none" w:sz="0" w:space="0" w:color="auto"/>
        <w:bottom w:val="none" w:sz="0" w:space="0" w:color="auto"/>
        <w:right w:val="none" w:sz="0" w:space="0" w:color="auto"/>
      </w:divBdr>
    </w:div>
    <w:div w:id="1397821721">
      <w:bodyDiv w:val="1"/>
      <w:marLeft w:val="0"/>
      <w:marRight w:val="0"/>
      <w:marTop w:val="0"/>
      <w:marBottom w:val="0"/>
      <w:divBdr>
        <w:top w:val="none" w:sz="0" w:space="0" w:color="auto"/>
        <w:left w:val="none" w:sz="0" w:space="0" w:color="auto"/>
        <w:bottom w:val="none" w:sz="0" w:space="0" w:color="auto"/>
        <w:right w:val="none" w:sz="0" w:space="0" w:color="auto"/>
      </w:divBdr>
    </w:div>
    <w:div w:id="1472290094">
      <w:bodyDiv w:val="1"/>
      <w:marLeft w:val="0"/>
      <w:marRight w:val="0"/>
      <w:marTop w:val="0"/>
      <w:marBottom w:val="0"/>
      <w:divBdr>
        <w:top w:val="none" w:sz="0" w:space="0" w:color="auto"/>
        <w:left w:val="none" w:sz="0" w:space="0" w:color="auto"/>
        <w:bottom w:val="none" w:sz="0" w:space="0" w:color="auto"/>
        <w:right w:val="none" w:sz="0" w:space="0" w:color="auto"/>
      </w:divBdr>
    </w:div>
    <w:div w:id="1527140170">
      <w:bodyDiv w:val="1"/>
      <w:marLeft w:val="0"/>
      <w:marRight w:val="0"/>
      <w:marTop w:val="0"/>
      <w:marBottom w:val="0"/>
      <w:divBdr>
        <w:top w:val="none" w:sz="0" w:space="0" w:color="auto"/>
        <w:left w:val="none" w:sz="0" w:space="0" w:color="auto"/>
        <w:bottom w:val="none" w:sz="0" w:space="0" w:color="auto"/>
        <w:right w:val="none" w:sz="0" w:space="0" w:color="auto"/>
      </w:divBdr>
    </w:div>
    <w:div w:id="1821263933">
      <w:bodyDiv w:val="1"/>
      <w:marLeft w:val="0"/>
      <w:marRight w:val="0"/>
      <w:marTop w:val="0"/>
      <w:marBottom w:val="0"/>
      <w:divBdr>
        <w:top w:val="none" w:sz="0" w:space="0" w:color="auto"/>
        <w:left w:val="none" w:sz="0" w:space="0" w:color="auto"/>
        <w:bottom w:val="none" w:sz="0" w:space="0" w:color="auto"/>
        <w:right w:val="none" w:sz="0" w:space="0" w:color="auto"/>
      </w:divBdr>
    </w:div>
    <w:div w:id="1887252344">
      <w:bodyDiv w:val="1"/>
      <w:marLeft w:val="0"/>
      <w:marRight w:val="0"/>
      <w:marTop w:val="0"/>
      <w:marBottom w:val="0"/>
      <w:divBdr>
        <w:top w:val="none" w:sz="0" w:space="0" w:color="auto"/>
        <w:left w:val="none" w:sz="0" w:space="0" w:color="auto"/>
        <w:bottom w:val="none" w:sz="0" w:space="0" w:color="auto"/>
        <w:right w:val="none" w:sz="0" w:space="0" w:color="auto"/>
      </w:divBdr>
    </w:div>
    <w:div w:id="19768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http://www.secureitworld.com/wp-content/uploads/2017/02/bluewave-bkg-1980light-1.jpg" TargetMode="External"/><Relationship Id="rId2" Type="http://schemas.openxmlformats.org/officeDocument/2006/relationships/image" Target="media/image3.jpeg"/><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3A446-97E6-4F6E-BD49-2AC4A386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3058</Words>
  <Characters>16821</Characters>
  <Application>Microsoft Office Word</Application>
  <DocSecurity>0</DocSecurity>
  <Lines>140</Lines>
  <Paragraphs>39</Paragraphs>
  <ScaleCrop>false</ScaleCrop>
  <Company>PM Consultores (Grupo Sinergia)</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Proyecto</dc:title>
  <dc:subject/>
  <dc:creator>Rolando Guevara</dc:creator>
  <cp:keywords/>
  <cp:lastModifiedBy>Secretaría General de la Corte - Comunicaciones - Claudio Pessoa Quesada</cp:lastModifiedBy>
  <cp:revision>1</cp:revision>
  <cp:lastPrinted>2007-09-03T17:36:00Z</cp:lastPrinted>
  <dcterms:created xsi:type="dcterms:W3CDTF">2023-08-08T17:43:00Z</dcterms:created>
  <dcterms:modified xsi:type="dcterms:W3CDTF">2023-08-08T17:43:00Z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{20040614-2024-591A-8E57-598E19466C5A}</vt:lpwstr>
  </property>
  <property fmtid="{D5CDD505-2E9C-101B-9397-08002B2CF9AE}" pid="3" name="Status">
    <vt:lpwstr>Borrador</vt:lpwstr>
  </property>
  <property fmtid="{D5CDD505-2E9C-101B-9397-08002B2CF9AE}" pid="4" name="Owner">
    <vt:lpwstr/>
  </property>
</Properties>
</file>