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E5B53" w14:textId="77777777" w:rsidR="0000329F" w:rsidRDefault="0000329F" w:rsidP="00700D00">
      <w:pPr>
        <w:pStyle w:val="paragraph"/>
        <w:spacing w:beforeAutospacing="0" w:afterAutospacing="0" w:line="360" w:lineRule="auto"/>
        <w:jc w:val="center"/>
        <w:textAlignment w:val="baseline"/>
        <w:rPr>
          <w:rStyle w:val="normaltextrun"/>
          <w:b/>
          <w:bCs/>
          <w:lang w:val="es-ES"/>
        </w:rPr>
      </w:pPr>
      <w:bookmarkStart w:id="0" w:name="_GoBack"/>
      <w:bookmarkEnd w:id="0"/>
    </w:p>
    <w:p w14:paraId="5BD26A99" w14:textId="77777777" w:rsidR="0000329F" w:rsidRPr="00E025C1" w:rsidRDefault="00604581" w:rsidP="00700D00">
      <w:pPr>
        <w:pStyle w:val="paragraph"/>
        <w:spacing w:beforeAutospacing="0" w:afterAutospacing="0" w:line="360" w:lineRule="auto"/>
        <w:jc w:val="center"/>
        <w:textAlignment w:val="baseline"/>
        <w:rPr>
          <w:b/>
          <w:bCs/>
          <w:lang w:val="es-ES"/>
        </w:rPr>
      </w:pPr>
      <w:r w:rsidRPr="00E025C1">
        <w:rPr>
          <w:rStyle w:val="normaltextrun"/>
          <w:b/>
          <w:bCs/>
          <w:lang w:val="es-ES"/>
        </w:rPr>
        <w:t>DGH-00</w:t>
      </w:r>
      <w:r w:rsidR="008A58F9" w:rsidRPr="00E025C1">
        <w:rPr>
          <w:rStyle w:val="normaltextrun"/>
          <w:b/>
          <w:bCs/>
          <w:lang w:val="es-ES"/>
        </w:rPr>
        <w:t>4</w:t>
      </w:r>
      <w:r w:rsidRPr="00E025C1">
        <w:rPr>
          <w:rStyle w:val="normaltextrun"/>
          <w:b/>
          <w:bCs/>
          <w:lang w:val="es-ES"/>
        </w:rPr>
        <w:t xml:space="preserve"> PROTOCOLO DE CONDICIONES DE TRABAJO POR COVID 19</w:t>
      </w:r>
      <w:r w:rsidRPr="00E025C1">
        <w:rPr>
          <w:rStyle w:val="eop"/>
          <w:b/>
          <w:bCs/>
          <w:lang w:val="es-ES"/>
        </w:rPr>
        <w:t> </w:t>
      </w:r>
    </w:p>
    <w:p w14:paraId="32505B8E" w14:textId="77777777" w:rsidR="0000329F" w:rsidRPr="00E025C1" w:rsidRDefault="0000329F" w:rsidP="00700D00">
      <w:pPr>
        <w:spacing w:line="360" w:lineRule="auto"/>
        <w:jc w:val="center"/>
        <w:rPr>
          <w:rFonts w:ascii="Times New Roman" w:hAnsi="Times New Roman" w:cs="Times New Roman"/>
        </w:rPr>
      </w:pPr>
    </w:p>
    <w:tbl>
      <w:tblPr>
        <w:tblStyle w:val="Tablaconcuadrcula"/>
        <w:tblW w:w="9972" w:type="dxa"/>
        <w:tblLook w:val="04A0" w:firstRow="1" w:lastRow="0" w:firstColumn="1" w:lastColumn="0" w:noHBand="0" w:noVBand="1"/>
      </w:tblPr>
      <w:tblGrid>
        <w:gridCol w:w="4987"/>
        <w:gridCol w:w="4985"/>
      </w:tblGrid>
      <w:tr w:rsidR="0000329F" w:rsidRPr="00E025C1" w14:paraId="3D42DBC8" w14:textId="77777777">
        <w:tc>
          <w:tcPr>
            <w:tcW w:w="4986" w:type="dxa"/>
          </w:tcPr>
          <w:p w14:paraId="4FD5269C" w14:textId="77777777" w:rsidR="0000329F" w:rsidRPr="00E025C1" w:rsidRDefault="00604581" w:rsidP="00700D00">
            <w:pPr>
              <w:spacing w:line="360" w:lineRule="auto"/>
              <w:jc w:val="both"/>
              <w:rPr>
                <w:rFonts w:ascii="Times New Roman" w:eastAsia="Avenir Next LT Pro Light" w:hAnsi="Times New Roman" w:cs="Times New Roman"/>
              </w:rPr>
            </w:pPr>
            <w:r w:rsidRPr="00E025C1">
              <w:rPr>
                <w:rFonts w:ascii="Times New Roman" w:eastAsia="Avenir Next LT Pro Light" w:hAnsi="Times New Roman" w:cs="Times New Roman"/>
                <w:color w:val="000000" w:themeColor="text1"/>
                <w:lang w:val="es-ES"/>
              </w:rPr>
              <w:t>Versión: 00</w:t>
            </w:r>
            <w:r w:rsidR="00855757">
              <w:rPr>
                <w:rFonts w:ascii="Times New Roman" w:eastAsia="Avenir Next LT Pro Light" w:hAnsi="Times New Roman" w:cs="Times New Roman"/>
                <w:color w:val="000000" w:themeColor="text1"/>
                <w:lang w:val="es-ES"/>
              </w:rPr>
              <w:t>6</w:t>
            </w:r>
          </w:p>
        </w:tc>
        <w:tc>
          <w:tcPr>
            <w:tcW w:w="4985" w:type="dxa"/>
          </w:tcPr>
          <w:p w14:paraId="3F370836" w14:textId="77777777" w:rsidR="0000329F" w:rsidRPr="00E025C1" w:rsidRDefault="00604581" w:rsidP="00700D00">
            <w:pPr>
              <w:spacing w:line="360" w:lineRule="auto"/>
              <w:jc w:val="both"/>
              <w:rPr>
                <w:rFonts w:ascii="Times New Roman" w:eastAsia="Avenir Next LT Pro Light" w:hAnsi="Times New Roman" w:cs="Times New Roman"/>
                <w:color w:val="000000" w:themeColor="text1"/>
                <w:lang w:val="es-ES"/>
              </w:rPr>
            </w:pPr>
            <w:r w:rsidRPr="00E025C1">
              <w:rPr>
                <w:rFonts w:ascii="Times New Roman" w:eastAsia="Avenir Next LT Pro Light" w:hAnsi="Times New Roman" w:cs="Times New Roman"/>
                <w:color w:val="000000" w:themeColor="text1"/>
                <w:lang w:val="es-ES"/>
              </w:rPr>
              <w:t xml:space="preserve">Fecha de elaboración: </w:t>
            </w:r>
            <w:r w:rsidR="00880418">
              <w:rPr>
                <w:rFonts w:ascii="Times New Roman" w:eastAsia="Avenir Next LT Pro Light" w:hAnsi="Times New Roman" w:cs="Times New Roman"/>
                <w:color w:val="000000" w:themeColor="text1"/>
                <w:lang w:val="es-ES"/>
              </w:rPr>
              <w:t>21</w:t>
            </w:r>
            <w:r w:rsidR="00225463">
              <w:rPr>
                <w:rFonts w:ascii="Times New Roman" w:eastAsia="Avenir Next LT Pro Light" w:hAnsi="Times New Roman" w:cs="Times New Roman"/>
                <w:color w:val="000000" w:themeColor="text1"/>
                <w:lang w:val="es-ES"/>
              </w:rPr>
              <w:t xml:space="preserve"> </w:t>
            </w:r>
            <w:r w:rsidR="0012327C">
              <w:rPr>
                <w:rFonts w:ascii="Times New Roman" w:eastAsia="Avenir Next LT Pro Light" w:hAnsi="Times New Roman" w:cs="Times New Roman"/>
                <w:color w:val="000000" w:themeColor="text1"/>
                <w:lang w:val="es-ES"/>
              </w:rPr>
              <w:t xml:space="preserve">de </w:t>
            </w:r>
            <w:r w:rsidR="00855757">
              <w:rPr>
                <w:rFonts w:ascii="Times New Roman" w:eastAsia="Avenir Next LT Pro Light" w:hAnsi="Times New Roman" w:cs="Times New Roman"/>
                <w:color w:val="000000" w:themeColor="text1"/>
                <w:lang w:val="es-ES"/>
              </w:rPr>
              <w:t>febrero</w:t>
            </w:r>
            <w:r w:rsidR="0012327C">
              <w:rPr>
                <w:rFonts w:ascii="Times New Roman" w:eastAsia="Avenir Next LT Pro Light" w:hAnsi="Times New Roman" w:cs="Times New Roman"/>
                <w:color w:val="000000" w:themeColor="text1"/>
                <w:lang w:val="es-ES"/>
              </w:rPr>
              <w:t xml:space="preserve"> </w:t>
            </w:r>
            <w:r w:rsidRPr="00E025C1">
              <w:rPr>
                <w:rFonts w:ascii="Times New Roman" w:eastAsia="Avenir Next LT Pro Light" w:hAnsi="Times New Roman" w:cs="Times New Roman"/>
                <w:color w:val="000000" w:themeColor="text1"/>
                <w:lang w:val="es-ES"/>
              </w:rPr>
              <w:t>202</w:t>
            </w:r>
            <w:r w:rsidR="00855757">
              <w:rPr>
                <w:rFonts w:ascii="Times New Roman" w:eastAsia="Avenir Next LT Pro Light" w:hAnsi="Times New Roman" w:cs="Times New Roman"/>
                <w:color w:val="000000" w:themeColor="text1"/>
                <w:lang w:val="es-ES"/>
              </w:rPr>
              <w:t>3</w:t>
            </w:r>
          </w:p>
        </w:tc>
      </w:tr>
    </w:tbl>
    <w:p w14:paraId="48F64B2B" w14:textId="77777777" w:rsidR="0000329F" w:rsidRPr="00E025C1" w:rsidRDefault="0000329F" w:rsidP="00700D00">
      <w:pPr>
        <w:spacing w:line="360" w:lineRule="auto"/>
        <w:jc w:val="both"/>
        <w:rPr>
          <w:rFonts w:ascii="Times New Roman" w:eastAsia="Times New Roman" w:hAnsi="Times New Roman" w:cs="Times New Roman"/>
          <w:color w:val="000000" w:themeColor="text1"/>
          <w:lang w:val="es-ES"/>
        </w:rPr>
      </w:pPr>
    </w:p>
    <w:p w14:paraId="2BAE7D59" w14:textId="77777777" w:rsidR="0000329F" w:rsidRPr="00E025C1" w:rsidRDefault="0000329F" w:rsidP="00700D00">
      <w:pPr>
        <w:spacing w:line="360" w:lineRule="auto"/>
        <w:jc w:val="both"/>
        <w:rPr>
          <w:rFonts w:ascii="Times New Roman" w:eastAsia="Times New Roman" w:hAnsi="Times New Roman" w:cs="Times New Roman"/>
          <w:color w:val="000000" w:themeColor="text1"/>
          <w:lang w:val="es-ES"/>
        </w:rPr>
      </w:pPr>
    </w:p>
    <w:tbl>
      <w:tblPr>
        <w:tblStyle w:val="Tablaconcuadrcula"/>
        <w:tblW w:w="9972" w:type="dxa"/>
        <w:tblLook w:val="06A0" w:firstRow="1" w:lastRow="0" w:firstColumn="1" w:lastColumn="0" w:noHBand="1" w:noVBand="1"/>
      </w:tblPr>
      <w:tblGrid>
        <w:gridCol w:w="4987"/>
        <w:gridCol w:w="4985"/>
      </w:tblGrid>
      <w:tr w:rsidR="0000329F" w:rsidRPr="00E025C1" w14:paraId="37FFFEA8" w14:textId="77777777">
        <w:tc>
          <w:tcPr>
            <w:tcW w:w="9971" w:type="dxa"/>
            <w:gridSpan w:val="2"/>
          </w:tcPr>
          <w:p w14:paraId="600B992B" w14:textId="77777777" w:rsidR="0000329F" w:rsidRPr="00E025C1" w:rsidRDefault="00DC278B" w:rsidP="00700D00">
            <w:pPr>
              <w:spacing w:line="360" w:lineRule="auto"/>
              <w:jc w:val="both"/>
              <w:rPr>
                <w:rFonts w:ascii="Times New Roman" w:eastAsia="Avenir Next LT Pro Light" w:hAnsi="Times New Roman" w:cs="Times New Roman"/>
                <w:b/>
                <w:bCs/>
                <w:color w:val="000000" w:themeColor="text1"/>
                <w:lang w:val="es-ES"/>
              </w:rPr>
            </w:pPr>
            <w:r>
              <w:rPr>
                <w:rFonts w:ascii="Times New Roman" w:eastAsia="Avenir Next LT Pro Light" w:hAnsi="Times New Roman" w:cs="Times New Roman"/>
                <w:b/>
                <w:bCs/>
                <w:color w:val="000000" w:themeColor="text1"/>
                <w:lang w:val="es-ES"/>
              </w:rPr>
              <w:t>Versión 00</w:t>
            </w:r>
            <w:r w:rsidR="00D957C3">
              <w:rPr>
                <w:rFonts w:ascii="Times New Roman" w:eastAsia="Avenir Next LT Pro Light" w:hAnsi="Times New Roman" w:cs="Times New Roman"/>
                <w:b/>
                <w:bCs/>
                <w:color w:val="000000" w:themeColor="text1"/>
                <w:lang w:val="es-ES"/>
              </w:rPr>
              <w:t>5</w:t>
            </w:r>
            <w:r>
              <w:rPr>
                <w:rFonts w:ascii="Times New Roman" w:eastAsia="Avenir Next LT Pro Light" w:hAnsi="Times New Roman" w:cs="Times New Roman"/>
                <w:b/>
                <w:bCs/>
                <w:color w:val="000000" w:themeColor="text1"/>
                <w:lang w:val="es-ES"/>
              </w:rPr>
              <w:t xml:space="preserve"> e</w:t>
            </w:r>
            <w:r w:rsidR="00604581" w:rsidRPr="00E025C1">
              <w:rPr>
                <w:rFonts w:ascii="Times New Roman" w:eastAsia="Avenir Next LT Pro Light" w:hAnsi="Times New Roman" w:cs="Times New Roman"/>
                <w:b/>
                <w:bCs/>
                <w:color w:val="000000" w:themeColor="text1"/>
                <w:lang w:val="es-ES"/>
              </w:rPr>
              <w:t>laborad</w:t>
            </w:r>
            <w:r>
              <w:rPr>
                <w:rFonts w:ascii="Times New Roman" w:eastAsia="Avenir Next LT Pro Light" w:hAnsi="Times New Roman" w:cs="Times New Roman"/>
                <w:b/>
                <w:bCs/>
                <w:color w:val="000000" w:themeColor="text1"/>
                <w:lang w:val="es-ES"/>
              </w:rPr>
              <w:t>a</w:t>
            </w:r>
            <w:r w:rsidR="00604581" w:rsidRPr="00E025C1">
              <w:rPr>
                <w:rFonts w:ascii="Times New Roman" w:eastAsia="Avenir Next LT Pro Light" w:hAnsi="Times New Roman" w:cs="Times New Roman"/>
                <w:b/>
                <w:bCs/>
                <w:color w:val="000000" w:themeColor="text1"/>
                <w:lang w:val="es-ES"/>
              </w:rPr>
              <w:t xml:space="preserve"> por:</w:t>
            </w:r>
          </w:p>
        </w:tc>
      </w:tr>
      <w:tr w:rsidR="0000329F" w:rsidRPr="00E025C1" w14:paraId="0FED0F9F" w14:textId="77777777">
        <w:tc>
          <w:tcPr>
            <w:tcW w:w="4986" w:type="dxa"/>
            <w:tcBorders>
              <w:right w:val="nil"/>
            </w:tcBorders>
          </w:tcPr>
          <w:p w14:paraId="72D94C6B" w14:textId="77777777" w:rsidR="0000329F" w:rsidRPr="00E025C1" w:rsidRDefault="00604581" w:rsidP="00700D00">
            <w:pPr>
              <w:spacing w:line="360" w:lineRule="auto"/>
              <w:jc w:val="both"/>
              <w:rPr>
                <w:rFonts w:ascii="Times New Roman" w:eastAsia="Avenir Next LT Pro Light" w:hAnsi="Times New Roman" w:cs="Times New Roman"/>
                <w:color w:val="000000" w:themeColor="text1"/>
                <w:lang w:val="es-ES"/>
              </w:rPr>
            </w:pPr>
            <w:r w:rsidRPr="00E025C1">
              <w:rPr>
                <w:rFonts w:ascii="Times New Roman" w:eastAsia="Avenir Next LT Pro Light" w:hAnsi="Times New Roman" w:cs="Times New Roman"/>
                <w:color w:val="000000" w:themeColor="text1"/>
                <w:lang w:val="es-ES"/>
              </w:rPr>
              <w:t>Ing. Luis Adrián Piedra Segur</w:t>
            </w:r>
            <w:r w:rsidR="0087592D">
              <w:rPr>
                <w:rFonts w:ascii="Times New Roman" w:eastAsia="Avenir Next LT Pro Light" w:hAnsi="Times New Roman" w:cs="Times New Roman"/>
                <w:color w:val="000000" w:themeColor="text1"/>
                <w:lang w:val="es-ES"/>
              </w:rPr>
              <w:t>a</w:t>
            </w:r>
          </w:p>
        </w:tc>
        <w:tc>
          <w:tcPr>
            <w:tcW w:w="4985" w:type="dxa"/>
            <w:tcBorders>
              <w:left w:val="nil"/>
            </w:tcBorders>
          </w:tcPr>
          <w:p w14:paraId="15559976" w14:textId="77777777" w:rsidR="0000329F" w:rsidRPr="00E025C1" w:rsidRDefault="00604581" w:rsidP="00700D00">
            <w:pPr>
              <w:spacing w:line="360" w:lineRule="auto"/>
              <w:jc w:val="both"/>
              <w:rPr>
                <w:rFonts w:ascii="Times New Roman" w:eastAsia="Avenir Next LT Pro Light" w:hAnsi="Times New Roman" w:cs="Times New Roman"/>
                <w:color w:val="000000" w:themeColor="text1"/>
                <w:lang w:val="es-ES"/>
              </w:rPr>
            </w:pPr>
            <w:r w:rsidRPr="00E025C1">
              <w:rPr>
                <w:rFonts w:ascii="Times New Roman" w:eastAsia="Avenir Next LT Pro Light" w:hAnsi="Times New Roman" w:cs="Times New Roman"/>
                <w:color w:val="000000" w:themeColor="text1"/>
                <w:lang w:val="es-ES"/>
              </w:rPr>
              <w:t>Subproceso Salud Ocupacional</w:t>
            </w:r>
          </w:p>
        </w:tc>
      </w:tr>
    </w:tbl>
    <w:p w14:paraId="147D12BE" w14:textId="77777777" w:rsidR="0000329F" w:rsidRDefault="0000329F" w:rsidP="00700D00">
      <w:pPr>
        <w:spacing w:line="360" w:lineRule="auto"/>
        <w:jc w:val="both"/>
        <w:rPr>
          <w:rFonts w:ascii="Times New Roman" w:eastAsia="Times New Roman" w:hAnsi="Times New Roman" w:cs="Times New Roman"/>
          <w:color w:val="000000" w:themeColor="text1"/>
          <w:lang w:val="es-ES"/>
        </w:rPr>
      </w:pPr>
    </w:p>
    <w:p w14:paraId="1D44BD8B" w14:textId="77777777" w:rsidR="00DC278B" w:rsidRDefault="00DC278B" w:rsidP="00700D00">
      <w:pPr>
        <w:spacing w:line="360" w:lineRule="auto"/>
        <w:jc w:val="both"/>
        <w:rPr>
          <w:rFonts w:ascii="Times New Roman" w:eastAsia="Times New Roman" w:hAnsi="Times New Roman" w:cs="Times New Roman"/>
          <w:color w:val="000000" w:themeColor="text1"/>
          <w:lang w:val="es-ES"/>
        </w:rPr>
      </w:pPr>
    </w:p>
    <w:tbl>
      <w:tblPr>
        <w:tblStyle w:val="Tablaconcuadrcula"/>
        <w:tblW w:w="9972" w:type="dxa"/>
        <w:tblLook w:val="06A0" w:firstRow="1" w:lastRow="0" w:firstColumn="1" w:lastColumn="0" w:noHBand="1" w:noVBand="1"/>
      </w:tblPr>
      <w:tblGrid>
        <w:gridCol w:w="4987"/>
        <w:gridCol w:w="4985"/>
      </w:tblGrid>
      <w:tr w:rsidR="00DC278B" w:rsidRPr="00E025C1" w14:paraId="32DF3919" w14:textId="77777777" w:rsidTr="00F67687">
        <w:tc>
          <w:tcPr>
            <w:tcW w:w="9971" w:type="dxa"/>
            <w:gridSpan w:val="2"/>
          </w:tcPr>
          <w:p w14:paraId="71285203" w14:textId="77777777" w:rsidR="00DC278B" w:rsidRPr="00E025C1" w:rsidRDefault="00DC278B" w:rsidP="00F67687">
            <w:pPr>
              <w:spacing w:line="360" w:lineRule="auto"/>
              <w:jc w:val="both"/>
              <w:rPr>
                <w:rFonts w:ascii="Times New Roman" w:eastAsia="Avenir Next LT Pro Light" w:hAnsi="Times New Roman" w:cs="Times New Roman"/>
                <w:b/>
                <w:bCs/>
                <w:color w:val="000000" w:themeColor="text1"/>
                <w:lang w:val="es-ES"/>
              </w:rPr>
            </w:pPr>
            <w:bookmarkStart w:id="1" w:name="_Hlk97295078"/>
            <w:r>
              <w:rPr>
                <w:rFonts w:ascii="Times New Roman" w:eastAsia="Avenir Next LT Pro Light" w:hAnsi="Times New Roman" w:cs="Times New Roman"/>
                <w:b/>
                <w:bCs/>
                <w:color w:val="000000" w:themeColor="text1"/>
                <w:lang w:val="es-ES"/>
              </w:rPr>
              <w:t xml:space="preserve">Actualizado </w:t>
            </w:r>
            <w:r w:rsidRPr="00E025C1">
              <w:rPr>
                <w:rFonts w:ascii="Times New Roman" w:eastAsia="Avenir Next LT Pro Light" w:hAnsi="Times New Roman" w:cs="Times New Roman"/>
                <w:b/>
                <w:bCs/>
                <w:color w:val="000000" w:themeColor="text1"/>
                <w:lang w:val="es-ES"/>
              </w:rPr>
              <w:t>por:</w:t>
            </w:r>
          </w:p>
        </w:tc>
      </w:tr>
      <w:tr w:rsidR="00DC278B" w:rsidRPr="00E025C1" w14:paraId="7AD1E499" w14:textId="77777777" w:rsidTr="00F67687">
        <w:tc>
          <w:tcPr>
            <w:tcW w:w="4986" w:type="dxa"/>
            <w:tcBorders>
              <w:right w:val="nil"/>
            </w:tcBorders>
          </w:tcPr>
          <w:p w14:paraId="389E3F3C" w14:textId="77777777" w:rsidR="00DC278B" w:rsidRPr="00E025C1" w:rsidRDefault="00DC278B" w:rsidP="00F67687">
            <w:pPr>
              <w:spacing w:line="360" w:lineRule="auto"/>
              <w:jc w:val="both"/>
              <w:rPr>
                <w:rFonts w:ascii="Times New Roman" w:eastAsia="Avenir Next LT Pro Light" w:hAnsi="Times New Roman" w:cs="Times New Roman"/>
                <w:color w:val="000000" w:themeColor="text1"/>
                <w:lang w:val="es-ES"/>
              </w:rPr>
            </w:pPr>
            <w:r w:rsidRPr="00E025C1">
              <w:rPr>
                <w:rFonts w:ascii="Times New Roman" w:eastAsia="Avenir Next LT Pro Light" w:hAnsi="Times New Roman" w:cs="Times New Roman"/>
                <w:color w:val="000000" w:themeColor="text1"/>
                <w:lang w:val="es-ES"/>
              </w:rPr>
              <w:t>Ing. Luis Adrián Piedra Segura</w:t>
            </w:r>
          </w:p>
        </w:tc>
        <w:tc>
          <w:tcPr>
            <w:tcW w:w="4985" w:type="dxa"/>
            <w:tcBorders>
              <w:left w:val="nil"/>
            </w:tcBorders>
          </w:tcPr>
          <w:p w14:paraId="29ECC1C1" w14:textId="77777777" w:rsidR="00DC278B" w:rsidRPr="00E025C1" w:rsidRDefault="00DC278B" w:rsidP="00F67687">
            <w:pPr>
              <w:spacing w:line="360" w:lineRule="auto"/>
              <w:jc w:val="both"/>
              <w:rPr>
                <w:rFonts w:ascii="Times New Roman" w:eastAsia="Avenir Next LT Pro Light" w:hAnsi="Times New Roman" w:cs="Times New Roman"/>
                <w:color w:val="000000" w:themeColor="text1"/>
                <w:lang w:val="es-ES"/>
              </w:rPr>
            </w:pPr>
            <w:r w:rsidRPr="00E025C1">
              <w:rPr>
                <w:rFonts w:ascii="Times New Roman" w:eastAsia="Avenir Next LT Pro Light" w:hAnsi="Times New Roman" w:cs="Times New Roman"/>
                <w:color w:val="000000" w:themeColor="text1"/>
                <w:lang w:val="es-ES"/>
              </w:rPr>
              <w:t>Subproceso Salud Ocupacional</w:t>
            </w:r>
          </w:p>
        </w:tc>
      </w:tr>
      <w:bookmarkEnd w:id="1"/>
    </w:tbl>
    <w:p w14:paraId="613BB977" w14:textId="77777777" w:rsidR="00DC278B" w:rsidRDefault="00DC278B" w:rsidP="00700D00">
      <w:pPr>
        <w:spacing w:line="360" w:lineRule="auto"/>
        <w:jc w:val="both"/>
        <w:rPr>
          <w:rFonts w:ascii="Times New Roman" w:eastAsia="Times New Roman" w:hAnsi="Times New Roman" w:cs="Times New Roman"/>
          <w:color w:val="000000" w:themeColor="text1"/>
          <w:lang w:val="es-ES"/>
        </w:rPr>
      </w:pPr>
    </w:p>
    <w:p w14:paraId="4B46FC0C" w14:textId="77777777" w:rsidR="00DC278B" w:rsidRPr="00E025C1" w:rsidRDefault="00DC278B" w:rsidP="00700D00">
      <w:pPr>
        <w:spacing w:line="360" w:lineRule="auto"/>
        <w:jc w:val="both"/>
        <w:rPr>
          <w:rFonts w:ascii="Times New Roman" w:eastAsia="Times New Roman" w:hAnsi="Times New Roman" w:cs="Times New Roman"/>
          <w:color w:val="000000" w:themeColor="text1"/>
          <w:lang w:val="es-ES"/>
        </w:rPr>
      </w:pPr>
    </w:p>
    <w:tbl>
      <w:tblPr>
        <w:tblStyle w:val="Tablaconcuadrcula"/>
        <w:tblW w:w="9972" w:type="dxa"/>
        <w:tblLook w:val="06A0" w:firstRow="1" w:lastRow="0" w:firstColumn="1" w:lastColumn="0" w:noHBand="1" w:noVBand="1"/>
      </w:tblPr>
      <w:tblGrid>
        <w:gridCol w:w="4987"/>
        <w:gridCol w:w="4985"/>
      </w:tblGrid>
      <w:tr w:rsidR="0000329F" w:rsidRPr="00E025C1" w14:paraId="22514605" w14:textId="77777777">
        <w:tc>
          <w:tcPr>
            <w:tcW w:w="9971" w:type="dxa"/>
            <w:gridSpan w:val="2"/>
          </w:tcPr>
          <w:p w14:paraId="7D402ED3" w14:textId="77777777" w:rsidR="0000329F" w:rsidRPr="00E025C1" w:rsidRDefault="00604581" w:rsidP="00700D00">
            <w:pPr>
              <w:spacing w:line="360" w:lineRule="auto"/>
              <w:jc w:val="both"/>
              <w:rPr>
                <w:rFonts w:ascii="Times New Roman" w:eastAsia="Avenir Next LT Pro Light" w:hAnsi="Times New Roman" w:cs="Times New Roman"/>
                <w:b/>
                <w:bCs/>
                <w:color w:val="000000" w:themeColor="text1"/>
                <w:lang w:val="es-ES"/>
              </w:rPr>
            </w:pPr>
            <w:r w:rsidRPr="00E025C1">
              <w:rPr>
                <w:rFonts w:ascii="Times New Roman" w:eastAsia="Avenir Next LT Pro Light" w:hAnsi="Times New Roman" w:cs="Times New Roman"/>
                <w:b/>
                <w:bCs/>
                <w:color w:val="000000" w:themeColor="text1"/>
                <w:lang w:val="es-ES"/>
              </w:rPr>
              <w:t>Revisado por:</w:t>
            </w:r>
          </w:p>
        </w:tc>
      </w:tr>
      <w:tr w:rsidR="0000329F" w:rsidRPr="00E025C1" w14:paraId="3140B9C0" w14:textId="77777777" w:rsidTr="002C3680">
        <w:trPr>
          <w:trHeight w:val="1210"/>
        </w:trPr>
        <w:tc>
          <w:tcPr>
            <w:tcW w:w="4986" w:type="dxa"/>
            <w:tcBorders>
              <w:right w:val="nil"/>
            </w:tcBorders>
          </w:tcPr>
          <w:p w14:paraId="22F800EA" w14:textId="77777777" w:rsidR="00D74847" w:rsidRPr="00275CEB" w:rsidRDefault="00D74847" w:rsidP="00700D00">
            <w:pPr>
              <w:spacing w:line="360" w:lineRule="auto"/>
              <w:jc w:val="both"/>
              <w:rPr>
                <w:rFonts w:ascii="Times New Roman" w:eastAsia="Avenir Next LT Pro Light" w:hAnsi="Times New Roman" w:cs="Times New Roman"/>
                <w:color w:val="000000" w:themeColor="text1"/>
                <w:lang w:val="es-ES"/>
              </w:rPr>
            </w:pPr>
            <w:r w:rsidRPr="00E025C1">
              <w:rPr>
                <w:rFonts w:ascii="Times New Roman" w:eastAsia="Avenir Next LT Pro Light" w:hAnsi="Times New Roman" w:cs="Times New Roman"/>
                <w:color w:val="000000" w:themeColor="text1"/>
                <w:lang w:val="es-ES"/>
              </w:rPr>
              <w:t>Ing. Freddy Briceño Elizondo, MSc.</w:t>
            </w:r>
          </w:p>
          <w:p w14:paraId="1F47D558" w14:textId="77777777" w:rsidR="0000329F" w:rsidRPr="00275CEB" w:rsidRDefault="00604581" w:rsidP="00700D00">
            <w:pPr>
              <w:spacing w:line="360" w:lineRule="auto"/>
              <w:jc w:val="both"/>
              <w:rPr>
                <w:rFonts w:ascii="Times New Roman" w:eastAsia="Avenir Next LT Pro Light" w:hAnsi="Times New Roman" w:cs="Times New Roman"/>
                <w:color w:val="000000" w:themeColor="text1"/>
                <w:lang w:val="es-ES"/>
              </w:rPr>
            </w:pPr>
            <w:r w:rsidRPr="00275CEB">
              <w:rPr>
                <w:rFonts w:ascii="Times New Roman" w:eastAsia="Avenir Next LT Pro Light" w:hAnsi="Times New Roman" w:cs="Times New Roman"/>
                <w:color w:val="000000" w:themeColor="text1"/>
                <w:lang w:val="es-ES"/>
              </w:rPr>
              <w:t>Licda. Waiman Hin Herrera</w:t>
            </w:r>
          </w:p>
          <w:p w14:paraId="21D05D9F" w14:textId="77777777" w:rsidR="00275CEB" w:rsidRPr="00E025C1" w:rsidRDefault="00604581" w:rsidP="00700D00">
            <w:pPr>
              <w:spacing w:line="360" w:lineRule="auto"/>
              <w:jc w:val="both"/>
              <w:rPr>
                <w:rFonts w:ascii="Times New Roman" w:eastAsia="Avenir Next LT Pro Light" w:hAnsi="Times New Roman" w:cs="Times New Roman"/>
                <w:color w:val="000000" w:themeColor="text1"/>
                <w:lang w:val="es-ES"/>
              </w:rPr>
            </w:pPr>
            <w:r w:rsidRPr="00275CEB">
              <w:rPr>
                <w:rFonts w:ascii="Times New Roman" w:eastAsia="Avenir Next LT Pro Light" w:hAnsi="Times New Roman" w:cs="Times New Roman"/>
                <w:color w:val="000000" w:themeColor="text1"/>
                <w:lang w:val="es-ES"/>
              </w:rPr>
              <w:t xml:space="preserve">Licda. </w:t>
            </w:r>
            <w:r w:rsidRPr="00E025C1">
              <w:rPr>
                <w:rFonts w:ascii="Times New Roman" w:eastAsia="Avenir Next LT Pro Light" w:hAnsi="Times New Roman" w:cs="Times New Roman"/>
                <w:color w:val="000000" w:themeColor="text1"/>
                <w:lang w:val="es-ES"/>
              </w:rPr>
              <w:t>Roxana Arrieta Meléndez, MBA</w:t>
            </w:r>
          </w:p>
        </w:tc>
        <w:tc>
          <w:tcPr>
            <w:tcW w:w="4985" w:type="dxa"/>
            <w:tcBorders>
              <w:left w:val="nil"/>
            </w:tcBorders>
          </w:tcPr>
          <w:p w14:paraId="51A46FA2" w14:textId="77777777" w:rsidR="00D74847" w:rsidRDefault="00D74847" w:rsidP="00700D00">
            <w:pPr>
              <w:spacing w:line="360" w:lineRule="auto"/>
              <w:jc w:val="both"/>
              <w:rPr>
                <w:rFonts w:ascii="Times New Roman" w:eastAsia="Avenir Next LT Pro Light" w:hAnsi="Times New Roman" w:cs="Times New Roman"/>
                <w:color w:val="000000" w:themeColor="text1"/>
                <w:lang w:val="es-ES"/>
              </w:rPr>
            </w:pPr>
            <w:r w:rsidRPr="00E025C1">
              <w:rPr>
                <w:rFonts w:ascii="Times New Roman" w:eastAsia="Avenir Next LT Pro Light" w:hAnsi="Times New Roman" w:cs="Times New Roman"/>
                <w:color w:val="000000" w:themeColor="text1"/>
                <w:lang w:val="es-ES"/>
              </w:rPr>
              <w:t>Subproceso Salud Ocupacional</w:t>
            </w:r>
          </w:p>
          <w:p w14:paraId="2C5B6FA5" w14:textId="77777777" w:rsidR="0000329F" w:rsidRPr="00E025C1" w:rsidRDefault="00604581" w:rsidP="00700D00">
            <w:pPr>
              <w:spacing w:line="360" w:lineRule="auto"/>
              <w:jc w:val="both"/>
              <w:rPr>
                <w:rFonts w:ascii="Times New Roman" w:eastAsia="Avenir Next LT Pro Light" w:hAnsi="Times New Roman" w:cs="Times New Roman"/>
                <w:color w:val="000000" w:themeColor="text1"/>
                <w:lang w:val="es-ES"/>
              </w:rPr>
            </w:pPr>
            <w:r w:rsidRPr="00E025C1">
              <w:rPr>
                <w:rFonts w:ascii="Times New Roman" w:eastAsia="Avenir Next LT Pro Light" w:hAnsi="Times New Roman" w:cs="Times New Roman"/>
                <w:color w:val="000000" w:themeColor="text1"/>
                <w:lang w:val="es-ES"/>
              </w:rPr>
              <w:t>Subdirección Desarrollo Humano</w:t>
            </w:r>
          </w:p>
          <w:p w14:paraId="4AD6E5F5" w14:textId="77777777" w:rsidR="0012327C" w:rsidRPr="00E025C1" w:rsidRDefault="00604581" w:rsidP="00DC278B">
            <w:pPr>
              <w:spacing w:line="360" w:lineRule="auto"/>
              <w:jc w:val="both"/>
              <w:rPr>
                <w:rFonts w:ascii="Times New Roman" w:eastAsia="Avenir Next LT Pro Light" w:hAnsi="Times New Roman" w:cs="Times New Roman"/>
                <w:color w:val="000000" w:themeColor="text1"/>
                <w:lang w:val="es-ES"/>
              </w:rPr>
            </w:pPr>
            <w:r w:rsidRPr="00E025C1">
              <w:rPr>
                <w:rFonts w:ascii="Times New Roman" w:eastAsia="Avenir Next LT Pro Light" w:hAnsi="Times New Roman" w:cs="Times New Roman"/>
                <w:color w:val="000000" w:themeColor="text1"/>
                <w:lang w:val="es-ES"/>
              </w:rPr>
              <w:t>Dirección Gestión Human</w:t>
            </w:r>
            <w:r w:rsidR="002C3680">
              <w:rPr>
                <w:rFonts w:ascii="Times New Roman" w:eastAsia="Avenir Next LT Pro Light" w:hAnsi="Times New Roman" w:cs="Times New Roman"/>
                <w:color w:val="000000" w:themeColor="text1"/>
                <w:lang w:val="es-ES"/>
              </w:rPr>
              <w:t>a</w:t>
            </w:r>
          </w:p>
        </w:tc>
      </w:tr>
    </w:tbl>
    <w:p w14:paraId="1B22DB1C" w14:textId="77777777" w:rsidR="0000329F" w:rsidRPr="00E025C1" w:rsidRDefault="0000329F" w:rsidP="00700D00">
      <w:pPr>
        <w:spacing w:line="360" w:lineRule="auto"/>
        <w:jc w:val="both"/>
        <w:rPr>
          <w:rFonts w:ascii="Times New Roman" w:eastAsia="Times New Roman" w:hAnsi="Times New Roman" w:cs="Times New Roman"/>
          <w:color w:val="000000" w:themeColor="text1"/>
          <w:lang w:val="es-ES"/>
        </w:rPr>
      </w:pPr>
    </w:p>
    <w:tbl>
      <w:tblPr>
        <w:tblStyle w:val="Tablaconcuadrcula"/>
        <w:tblW w:w="9972" w:type="dxa"/>
        <w:tblLook w:val="06A0" w:firstRow="1" w:lastRow="0" w:firstColumn="1" w:lastColumn="0" w:noHBand="1" w:noVBand="1"/>
      </w:tblPr>
      <w:tblGrid>
        <w:gridCol w:w="4987"/>
        <w:gridCol w:w="4985"/>
      </w:tblGrid>
      <w:tr w:rsidR="0000329F" w:rsidRPr="00E025C1" w14:paraId="64B7EEEB" w14:textId="77777777">
        <w:tc>
          <w:tcPr>
            <w:tcW w:w="9971" w:type="dxa"/>
            <w:gridSpan w:val="2"/>
          </w:tcPr>
          <w:p w14:paraId="233C8B47" w14:textId="77777777" w:rsidR="0000329F" w:rsidRPr="00E025C1" w:rsidRDefault="00604581" w:rsidP="00700D00">
            <w:pPr>
              <w:spacing w:line="360" w:lineRule="auto"/>
              <w:jc w:val="both"/>
              <w:rPr>
                <w:rFonts w:ascii="Times New Roman" w:eastAsia="Avenir Next LT Pro Light" w:hAnsi="Times New Roman" w:cs="Times New Roman"/>
                <w:b/>
                <w:bCs/>
                <w:color w:val="000000" w:themeColor="text1"/>
                <w:lang w:val="es-ES"/>
              </w:rPr>
            </w:pPr>
            <w:r w:rsidRPr="00E025C1">
              <w:rPr>
                <w:rFonts w:ascii="Times New Roman" w:eastAsia="Avenir Next LT Pro Light" w:hAnsi="Times New Roman" w:cs="Times New Roman"/>
                <w:b/>
                <w:bCs/>
                <w:color w:val="000000" w:themeColor="text1"/>
                <w:lang w:val="es-ES"/>
              </w:rPr>
              <w:t>Aprobado por:</w:t>
            </w:r>
          </w:p>
        </w:tc>
      </w:tr>
      <w:tr w:rsidR="0000329F" w:rsidRPr="00E025C1" w14:paraId="011C65D0" w14:textId="77777777">
        <w:tc>
          <w:tcPr>
            <w:tcW w:w="4986" w:type="dxa"/>
            <w:tcBorders>
              <w:right w:val="nil"/>
            </w:tcBorders>
          </w:tcPr>
          <w:p w14:paraId="7F559C30" w14:textId="77777777" w:rsidR="0000329F" w:rsidRPr="00E025C1" w:rsidRDefault="00855757" w:rsidP="00700D00">
            <w:pPr>
              <w:spacing w:line="360" w:lineRule="auto"/>
              <w:jc w:val="both"/>
              <w:rPr>
                <w:rFonts w:ascii="Times New Roman" w:hAnsi="Times New Roman" w:cs="Times New Roman"/>
              </w:rPr>
            </w:pPr>
            <w:proofErr w:type="spellStart"/>
            <w:r w:rsidRPr="00855757">
              <w:rPr>
                <w:rFonts w:ascii="Times New Roman" w:hAnsi="Times New Roman" w:cs="Times New Roman"/>
                <w:highlight w:val="yellow"/>
              </w:rPr>
              <w:t>xxxx</w:t>
            </w:r>
            <w:proofErr w:type="spellEnd"/>
          </w:p>
        </w:tc>
        <w:tc>
          <w:tcPr>
            <w:tcW w:w="4985" w:type="dxa"/>
            <w:tcBorders>
              <w:left w:val="nil"/>
            </w:tcBorders>
          </w:tcPr>
          <w:p w14:paraId="1255D015" w14:textId="77777777" w:rsidR="0000329F" w:rsidRPr="004D7DD8" w:rsidRDefault="00855757" w:rsidP="00700D00">
            <w:pPr>
              <w:spacing w:line="360" w:lineRule="auto"/>
              <w:jc w:val="both"/>
              <w:rPr>
                <w:rFonts w:ascii="Times New Roman" w:hAnsi="Times New Roman" w:cs="Times New Roman"/>
                <w:highlight w:val="yellow"/>
              </w:rPr>
            </w:pPr>
            <w:proofErr w:type="spellStart"/>
            <w:r>
              <w:rPr>
                <w:rFonts w:ascii="Times New Roman" w:hAnsi="Times New Roman" w:cs="Times New Roman"/>
                <w:highlight w:val="yellow"/>
              </w:rPr>
              <w:t>xxxx</w:t>
            </w:r>
            <w:proofErr w:type="spellEnd"/>
          </w:p>
        </w:tc>
      </w:tr>
    </w:tbl>
    <w:p w14:paraId="397A882C" w14:textId="77777777" w:rsidR="0000329F" w:rsidRPr="00E025C1" w:rsidRDefault="00604581" w:rsidP="00700D00">
      <w:pPr>
        <w:spacing w:line="360" w:lineRule="auto"/>
        <w:jc w:val="both"/>
        <w:rPr>
          <w:rFonts w:ascii="Times New Roman" w:eastAsia="Avenir Next LT Pro Light" w:hAnsi="Times New Roman" w:cs="Times New Roman"/>
          <w:color w:val="000000" w:themeColor="text1"/>
          <w:lang w:val="es-ES"/>
        </w:rPr>
      </w:pPr>
      <w:r w:rsidRPr="00E025C1">
        <w:br w:type="page"/>
      </w:r>
    </w:p>
    <w:p w14:paraId="2CC6CEE3" w14:textId="77777777" w:rsidR="0000329F" w:rsidRPr="00E025C1" w:rsidRDefault="00604581" w:rsidP="00700D00">
      <w:pPr>
        <w:spacing w:line="360" w:lineRule="auto"/>
        <w:jc w:val="both"/>
        <w:rPr>
          <w:rFonts w:ascii="Times New Roman" w:eastAsia="Calibri" w:hAnsi="Times New Roman" w:cs="Times New Roman"/>
          <w:b/>
          <w:bCs/>
          <w:caps/>
          <w:color w:val="2F5496" w:themeColor="accent1" w:themeShade="BF"/>
          <w:lang w:val="es-ES"/>
        </w:rPr>
      </w:pPr>
      <w:r w:rsidRPr="00E025C1">
        <w:rPr>
          <w:rFonts w:ascii="Times New Roman" w:eastAsia="Segoe UI" w:hAnsi="Times New Roman" w:cs="Times New Roman"/>
          <w:b/>
          <w:bCs/>
          <w:caps/>
          <w:color w:val="000000" w:themeColor="text1"/>
          <w:lang w:val="es-ES"/>
        </w:rPr>
        <w:lastRenderedPageBreak/>
        <w:t xml:space="preserve">PRÓLOGO </w:t>
      </w:r>
    </w:p>
    <w:p w14:paraId="61FBA3AB" w14:textId="77777777" w:rsidR="00CD3E2A" w:rsidRDefault="00CD3E2A" w:rsidP="00E11D51">
      <w:pPr>
        <w:autoSpaceDE w:val="0"/>
        <w:autoSpaceDN w:val="0"/>
        <w:adjustRightInd w:val="0"/>
        <w:spacing w:line="360" w:lineRule="auto"/>
        <w:jc w:val="both"/>
        <w:rPr>
          <w:rFonts w:ascii="Times New Roman" w:eastAsia="Avenir Next LT Pro Light" w:hAnsi="Times New Roman" w:cs="Times New Roman"/>
          <w:color w:val="000000" w:themeColor="text1"/>
        </w:rPr>
      </w:pPr>
    </w:p>
    <w:p w14:paraId="0DC2C2B9" w14:textId="77777777" w:rsidR="00523B0F" w:rsidRDefault="00523B0F" w:rsidP="00523B0F">
      <w:pPr>
        <w:spacing w:line="360" w:lineRule="auto"/>
        <w:ind w:right="340" w:firstLine="708"/>
        <w:jc w:val="both"/>
        <w:rPr>
          <w:rFonts w:ascii="Times New Roman" w:eastAsia="Avenir Next LT Pro Light" w:hAnsi="Times New Roman" w:cs="Times New Roman"/>
          <w:color w:val="000000" w:themeColor="text1"/>
          <w:lang w:val="es-ES"/>
        </w:rPr>
      </w:pPr>
      <w:r>
        <w:rPr>
          <w:rFonts w:ascii="Times New Roman" w:eastAsia="Avenir Next LT Pro Light" w:hAnsi="Times New Roman" w:cs="Times New Roman"/>
          <w:color w:val="000000" w:themeColor="text1"/>
        </w:rPr>
        <w:t xml:space="preserve">El Ministerio de Salud </w:t>
      </w:r>
      <w:r w:rsidRPr="00ED3376">
        <w:rPr>
          <w:rFonts w:ascii="Times New Roman" w:eastAsia="Avenir Next LT Pro Light" w:hAnsi="Times New Roman" w:cs="Times New Roman"/>
          <w:color w:val="000000" w:themeColor="text1"/>
        </w:rPr>
        <w:t xml:space="preserve">mediante la resolución administrativa DM-RM- 6934-2022 con fecha del 16 de setiembre </w:t>
      </w:r>
      <w:r>
        <w:rPr>
          <w:rFonts w:ascii="Times New Roman" w:eastAsia="Avenir Next LT Pro Light" w:hAnsi="Times New Roman" w:cs="Times New Roman"/>
          <w:color w:val="000000" w:themeColor="text1"/>
        </w:rPr>
        <w:t>del 2022</w:t>
      </w:r>
      <w:r w:rsidRPr="00ED3376">
        <w:rPr>
          <w:rFonts w:ascii="Times New Roman" w:eastAsia="Avenir Next LT Pro Light" w:hAnsi="Times New Roman" w:cs="Times New Roman"/>
          <w:color w:val="000000" w:themeColor="text1"/>
        </w:rPr>
        <w:t xml:space="preserve">, denominada </w:t>
      </w:r>
      <w:r w:rsidRPr="00ED3376">
        <w:rPr>
          <w:rFonts w:ascii="Times New Roman" w:eastAsia="Avenir Next LT Pro Light" w:hAnsi="Times New Roman" w:cs="Times New Roman"/>
          <w:i/>
          <w:iCs/>
          <w:color w:val="000000" w:themeColor="text1"/>
        </w:rPr>
        <w:t xml:space="preserve">Resolución administrativa de continuidad de aplicación de lineamientos covid-19 vigentes posterior a la derogatoria del decreto 42227-mp-s de 16 de marzo de 2020, que declara estado de emergencia nacional en todo el territorio de la </w:t>
      </w:r>
      <w:r w:rsidR="00D957C3" w:rsidRPr="00ED3376">
        <w:rPr>
          <w:rFonts w:ascii="Times New Roman" w:eastAsia="Avenir Next LT Pro Light" w:hAnsi="Times New Roman" w:cs="Times New Roman"/>
          <w:i/>
          <w:iCs/>
          <w:color w:val="000000" w:themeColor="text1"/>
        </w:rPr>
        <w:t>república</w:t>
      </w:r>
      <w:r w:rsidRPr="00ED3376">
        <w:rPr>
          <w:rFonts w:ascii="Times New Roman" w:eastAsia="Avenir Next LT Pro Light" w:hAnsi="Times New Roman" w:cs="Times New Roman"/>
          <w:i/>
          <w:iCs/>
          <w:color w:val="000000" w:themeColor="text1"/>
        </w:rPr>
        <w:t xml:space="preserve"> de </w:t>
      </w:r>
      <w:r>
        <w:rPr>
          <w:rFonts w:ascii="Times New Roman" w:eastAsia="Avenir Next LT Pro Light" w:hAnsi="Times New Roman" w:cs="Times New Roman"/>
          <w:i/>
          <w:iCs/>
          <w:color w:val="000000" w:themeColor="text1"/>
        </w:rPr>
        <w:t>C</w:t>
      </w:r>
      <w:r w:rsidRPr="00ED3376">
        <w:rPr>
          <w:rFonts w:ascii="Times New Roman" w:eastAsia="Avenir Next LT Pro Light" w:hAnsi="Times New Roman" w:cs="Times New Roman"/>
          <w:i/>
          <w:iCs/>
          <w:color w:val="000000" w:themeColor="text1"/>
        </w:rPr>
        <w:t xml:space="preserve">osta </w:t>
      </w:r>
      <w:r>
        <w:rPr>
          <w:rFonts w:ascii="Times New Roman" w:eastAsia="Avenir Next LT Pro Light" w:hAnsi="Times New Roman" w:cs="Times New Roman"/>
          <w:i/>
          <w:iCs/>
          <w:color w:val="000000" w:themeColor="text1"/>
        </w:rPr>
        <w:t>R</w:t>
      </w:r>
      <w:r w:rsidRPr="00ED3376">
        <w:rPr>
          <w:rFonts w:ascii="Times New Roman" w:eastAsia="Avenir Next LT Pro Light" w:hAnsi="Times New Roman" w:cs="Times New Roman"/>
          <w:i/>
          <w:iCs/>
          <w:color w:val="000000" w:themeColor="text1"/>
        </w:rPr>
        <w:t>ica</w:t>
      </w:r>
      <w:r w:rsidRPr="00ED3376">
        <w:rPr>
          <w:rFonts w:ascii="Times New Roman" w:eastAsia="Avenir Next LT Pro Light" w:hAnsi="Times New Roman" w:cs="Times New Roman"/>
          <w:color w:val="000000" w:themeColor="text1"/>
        </w:rPr>
        <w:t>, debido a la situación de emergencia sanitaria provocada por la enfermedad covid-19, establece</w:t>
      </w:r>
      <w:r>
        <w:rPr>
          <w:rFonts w:ascii="Arial" w:hAnsi="Arial" w:cs="Arial"/>
          <w:i/>
          <w:iCs/>
          <w:sz w:val="22"/>
          <w:szCs w:val="22"/>
          <w:lang w:val="es-ES"/>
        </w:rPr>
        <w:t xml:space="preserve"> </w:t>
      </w:r>
      <w:r w:rsidRPr="00901F34">
        <w:rPr>
          <w:rFonts w:ascii="Times New Roman" w:eastAsia="Avenir Next LT Pro Light" w:hAnsi="Times New Roman" w:cs="Times New Roman"/>
          <w:color w:val="000000" w:themeColor="text1"/>
          <w:lang w:val="es-ES"/>
        </w:rPr>
        <w:t>la obligatoriedad</w:t>
      </w:r>
      <w:r>
        <w:rPr>
          <w:rFonts w:ascii="Times New Roman" w:eastAsia="Avenir Next LT Pro Light" w:hAnsi="Times New Roman" w:cs="Times New Roman"/>
          <w:color w:val="000000" w:themeColor="text1"/>
          <w:lang w:val="es-ES"/>
        </w:rPr>
        <w:t xml:space="preserve"> en la aplicación de los lineamientos sanitarios referidos en el artículo 4 de dicha resolución. Cabe indicar que dentro los lineamientos establecidos por el Ministerio como obligatorios en la resolución referida, en el apartado 2 de este protocolo se refieren los utilizados para la formulación del mismo.</w:t>
      </w:r>
    </w:p>
    <w:p w14:paraId="03B4E065" w14:textId="77777777" w:rsidR="00523B0F" w:rsidRDefault="00523B0F" w:rsidP="00523B0F">
      <w:pPr>
        <w:spacing w:line="360" w:lineRule="auto"/>
        <w:ind w:right="340"/>
        <w:jc w:val="both"/>
        <w:rPr>
          <w:rFonts w:ascii="Times New Roman" w:eastAsia="Avenir Next LT Pro Light" w:hAnsi="Times New Roman" w:cs="Times New Roman"/>
          <w:color w:val="000000" w:themeColor="text1"/>
          <w:lang w:val="es-ES"/>
        </w:rPr>
      </w:pPr>
    </w:p>
    <w:p w14:paraId="4D11241C" w14:textId="77777777" w:rsidR="002A6AA4" w:rsidRDefault="00523B0F" w:rsidP="00E4748D">
      <w:pPr>
        <w:autoSpaceDE w:val="0"/>
        <w:autoSpaceDN w:val="0"/>
        <w:adjustRightInd w:val="0"/>
        <w:spacing w:line="360" w:lineRule="auto"/>
        <w:ind w:firstLine="360"/>
        <w:jc w:val="both"/>
        <w:rPr>
          <w:rFonts w:ascii="Times New Roman" w:eastAsia="Avenir Next LT Pro Light" w:hAnsi="Times New Roman" w:cs="Times New Roman"/>
          <w:color w:val="000000" w:themeColor="text1"/>
        </w:rPr>
      </w:pPr>
      <w:r>
        <w:rPr>
          <w:rFonts w:ascii="Times New Roman" w:eastAsia="Avenir Next LT Pro Light" w:hAnsi="Times New Roman" w:cs="Times New Roman"/>
          <w:color w:val="000000" w:themeColor="text1"/>
        </w:rPr>
        <w:t>Por otro lado, existen adicionalmente requerimientos asociados a la administración de riesgos del trabajo, tal es el caso de la enfermedad Covid-19 y a lo dispuesto en la Política de Salud Ocupacional del Poder Judicial sobre la prevención de riesgos laborales y de brindar óptimas condiciones de trabajo al personal judicial</w:t>
      </w:r>
      <w:r w:rsidR="00E4748D">
        <w:rPr>
          <w:rFonts w:ascii="Times New Roman" w:eastAsia="Avenir Next LT Pro Light" w:hAnsi="Times New Roman" w:cs="Times New Roman"/>
          <w:color w:val="000000" w:themeColor="text1"/>
        </w:rPr>
        <w:t>, por lo que e</w:t>
      </w:r>
      <w:r w:rsidR="002A6AA4" w:rsidRPr="00A6471D">
        <w:rPr>
          <w:rFonts w:ascii="Times New Roman" w:eastAsia="Avenir Next LT Pro Light" w:hAnsi="Times New Roman" w:cs="Times New Roman"/>
          <w:color w:val="000000" w:themeColor="text1"/>
        </w:rPr>
        <w:t>l presente protocolo</w:t>
      </w:r>
      <w:r w:rsidR="002A6AA4">
        <w:rPr>
          <w:rFonts w:ascii="Times New Roman" w:eastAsia="Avenir Next LT Pro Light" w:hAnsi="Times New Roman" w:cs="Times New Roman"/>
          <w:color w:val="000000" w:themeColor="text1"/>
        </w:rPr>
        <w:t xml:space="preserve"> </w:t>
      </w:r>
      <w:r w:rsidR="002A6AA4" w:rsidRPr="00E025C1">
        <w:rPr>
          <w:rFonts w:ascii="Times New Roman" w:eastAsia="Avenir Next LT Pro Light" w:hAnsi="Times New Roman" w:cs="Times New Roman"/>
          <w:color w:val="000000" w:themeColor="text1"/>
        </w:rPr>
        <w:t xml:space="preserve">contiene </w:t>
      </w:r>
      <w:r w:rsidR="002A6AA4">
        <w:rPr>
          <w:rFonts w:ascii="Times New Roman" w:eastAsia="Avenir Next LT Pro Light" w:hAnsi="Times New Roman" w:cs="Times New Roman"/>
          <w:color w:val="000000" w:themeColor="text1"/>
        </w:rPr>
        <w:t>los requerimientos sanitarios</w:t>
      </w:r>
      <w:r w:rsidR="002A6AA4" w:rsidRPr="00E025C1">
        <w:rPr>
          <w:rFonts w:ascii="Times New Roman" w:eastAsia="Avenir Next LT Pro Light" w:hAnsi="Times New Roman" w:cs="Times New Roman"/>
          <w:color w:val="000000" w:themeColor="text1"/>
        </w:rPr>
        <w:t xml:space="preserve"> </w:t>
      </w:r>
      <w:r w:rsidR="002A6AA4">
        <w:rPr>
          <w:rFonts w:ascii="Times New Roman" w:eastAsia="Avenir Next LT Pro Light" w:hAnsi="Times New Roman" w:cs="Times New Roman"/>
          <w:color w:val="000000" w:themeColor="text1"/>
        </w:rPr>
        <w:t xml:space="preserve">establecidos por el Ministerio de Salud para la mitigación de los contagios de Covid-19 y enfermedades respiratorias en general y de las </w:t>
      </w:r>
      <w:r w:rsidR="002A6AA4" w:rsidRPr="00E025C1">
        <w:rPr>
          <w:rFonts w:ascii="Times New Roman" w:eastAsia="Avenir Next LT Pro Light" w:hAnsi="Times New Roman" w:cs="Times New Roman"/>
          <w:color w:val="000000" w:themeColor="text1"/>
        </w:rPr>
        <w:t>condiciones de trabajo</w:t>
      </w:r>
      <w:r w:rsidR="002A6AA4">
        <w:rPr>
          <w:rFonts w:ascii="Times New Roman" w:eastAsia="Avenir Next LT Pro Light" w:hAnsi="Times New Roman" w:cs="Times New Roman"/>
          <w:color w:val="000000" w:themeColor="text1"/>
        </w:rPr>
        <w:t xml:space="preserve"> </w:t>
      </w:r>
      <w:r w:rsidR="002A6AA4" w:rsidRPr="00E025C1">
        <w:rPr>
          <w:rFonts w:ascii="Times New Roman" w:eastAsia="Avenir Next LT Pro Light" w:hAnsi="Times New Roman" w:cs="Times New Roman"/>
          <w:color w:val="000000" w:themeColor="text1"/>
        </w:rPr>
        <w:t>que se deben tener en las oficinas y despachos judiciales</w:t>
      </w:r>
      <w:r w:rsidR="002A6AA4">
        <w:rPr>
          <w:rFonts w:ascii="Times New Roman" w:eastAsia="Avenir Next LT Pro Light" w:hAnsi="Times New Roman" w:cs="Times New Roman"/>
          <w:color w:val="000000" w:themeColor="text1"/>
        </w:rPr>
        <w:t xml:space="preserve">.  </w:t>
      </w:r>
    </w:p>
    <w:p w14:paraId="25A32076" w14:textId="77777777" w:rsidR="00214170" w:rsidRDefault="00214170" w:rsidP="00E4748D">
      <w:pPr>
        <w:autoSpaceDE w:val="0"/>
        <w:autoSpaceDN w:val="0"/>
        <w:adjustRightInd w:val="0"/>
        <w:spacing w:line="360" w:lineRule="auto"/>
        <w:ind w:firstLine="360"/>
        <w:jc w:val="both"/>
        <w:rPr>
          <w:rFonts w:ascii="Times New Roman" w:eastAsia="Avenir Next LT Pro Light" w:hAnsi="Times New Roman" w:cs="Times New Roman"/>
          <w:color w:val="000000" w:themeColor="text1"/>
        </w:rPr>
      </w:pPr>
    </w:p>
    <w:p w14:paraId="7E2123FB" w14:textId="77777777" w:rsidR="00214170" w:rsidRDefault="00214170" w:rsidP="00E4748D">
      <w:pPr>
        <w:autoSpaceDE w:val="0"/>
        <w:autoSpaceDN w:val="0"/>
        <w:adjustRightInd w:val="0"/>
        <w:spacing w:line="360" w:lineRule="auto"/>
        <w:ind w:firstLine="360"/>
        <w:jc w:val="both"/>
        <w:rPr>
          <w:rFonts w:ascii="Times New Roman" w:eastAsia="Avenir Next LT Pro Light" w:hAnsi="Times New Roman" w:cs="Times New Roman"/>
          <w:color w:val="000000" w:themeColor="text1"/>
        </w:rPr>
      </w:pPr>
      <w:r>
        <w:rPr>
          <w:rFonts w:ascii="Times New Roman" w:eastAsia="Avenir Next LT Pro Light" w:hAnsi="Times New Roman" w:cs="Times New Roman"/>
          <w:color w:val="000000" w:themeColor="text1"/>
        </w:rPr>
        <w:t xml:space="preserve">Finalmente, en atención a lo dispuesto del Consejo Superior </w:t>
      </w:r>
      <w:r w:rsidR="00472521">
        <w:rPr>
          <w:rFonts w:ascii="Times New Roman" w:eastAsia="Avenir Next LT Pro Light" w:hAnsi="Times New Roman" w:cs="Times New Roman"/>
          <w:color w:val="000000" w:themeColor="text1"/>
        </w:rPr>
        <w:t>en sesión N</w:t>
      </w:r>
      <w:r w:rsidR="00AC1FBF" w:rsidRPr="00AC1FBF">
        <w:rPr>
          <w:rFonts w:ascii="Times New Roman" w:eastAsia="Avenir Next LT Pro Light" w:hAnsi="Times New Roman" w:cs="Times New Roman"/>
          <w:color w:val="000000" w:themeColor="text1"/>
        </w:rPr>
        <w:t>° 95-2022 celebrada el 03 de noviembre del 2022, artículo LXVIII</w:t>
      </w:r>
      <w:r w:rsidR="00E761EF">
        <w:rPr>
          <w:rFonts w:ascii="Times New Roman" w:eastAsia="Avenir Next LT Pro Light" w:hAnsi="Times New Roman" w:cs="Times New Roman"/>
          <w:color w:val="000000" w:themeColor="text1"/>
        </w:rPr>
        <w:t xml:space="preserve">, respecto a dejar sin efecto </w:t>
      </w:r>
      <w:r w:rsidR="00B74C0F">
        <w:rPr>
          <w:rFonts w:ascii="Times New Roman" w:eastAsia="Avenir Next LT Pro Light" w:hAnsi="Times New Roman" w:cs="Times New Roman"/>
          <w:color w:val="000000" w:themeColor="text1"/>
        </w:rPr>
        <w:t xml:space="preserve">el apartado </w:t>
      </w:r>
      <w:r w:rsidR="00B74C0F" w:rsidRPr="000C7966">
        <w:rPr>
          <w:rFonts w:ascii="Times New Roman" w:eastAsia="Avenir Next LT Pro Light" w:hAnsi="Times New Roman" w:cs="Times New Roman"/>
          <w:color w:val="000000" w:themeColor="text1"/>
        </w:rPr>
        <w:t>5.1.2 Registro de asistencia</w:t>
      </w:r>
      <w:r w:rsidR="00AF2797" w:rsidRPr="000C7966">
        <w:rPr>
          <w:rFonts w:ascii="Times New Roman" w:eastAsia="Avenir Next LT Pro Light" w:hAnsi="Times New Roman" w:cs="Times New Roman"/>
          <w:color w:val="000000" w:themeColor="text1"/>
        </w:rPr>
        <w:t>, relacionado al Sistema de asistencia electrónica del Poder Judicial (SAE)</w:t>
      </w:r>
      <w:r w:rsidR="000C7966" w:rsidRPr="000C7966">
        <w:rPr>
          <w:rFonts w:ascii="Times New Roman" w:eastAsia="Avenir Next LT Pro Light" w:hAnsi="Times New Roman" w:cs="Times New Roman"/>
          <w:color w:val="000000" w:themeColor="text1"/>
        </w:rPr>
        <w:t>, se presenta el siguiente protocolo en acatamiento de dicho acuerdo.</w:t>
      </w:r>
    </w:p>
    <w:p w14:paraId="586E6192" w14:textId="77777777" w:rsidR="0000329F" w:rsidRPr="0087592D" w:rsidRDefault="0000329F" w:rsidP="0087592D">
      <w:pPr>
        <w:pStyle w:val="Default"/>
        <w:spacing w:line="276" w:lineRule="auto"/>
        <w:rPr>
          <w:rFonts w:ascii="Times New Roman" w:eastAsia="Avenir Next LT Pro Light" w:hAnsi="Times New Roman" w:cs="Times New Roman"/>
          <w:color w:val="000000" w:themeColor="text1"/>
        </w:rPr>
      </w:pPr>
    </w:p>
    <w:p w14:paraId="1DA214F4" w14:textId="77777777" w:rsidR="000C7966" w:rsidRDefault="000C7966">
      <w:pPr>
        <w:rPr>
          <w:rFonts w:ascii="Times New Roman" w:eastAsia="Avenir Next LT Pro Light" w:hAnsi="Times New Roman" w:cs="Times New Roman"/>
          <w:color w:val="000000" w:themeColor="text1"/>
          <w:lang w:val="es-CR"/>
        </w:rPr>
      </w:pPr>
      <w:r>
        <w:rPr>
          <w:rFonts w:ascii="Times New Roman" w:eastAsia="Avenir Next LT Pro Light" w:hAnsi="Times New Roman" w:cs="Times New Roman"/>
          <w:color w:val="000000" w:themeColor="text1"/>
          <w:lang w:val="es-CR"/>
        </w:rPr>
        <w:br w:type="page"/>
      </w:r>
    </w:p>
    <w:p w14:paraId="6E0A923B" w14:textId="77777777" w:rsidR="0000329F" w:rsidRPr="00E025C1" w:rsidRDefault="0000329F" w:rsidP="00700D00">
      <w:pPr>
        <w:spacing w:line="360" w:lineRule="auto"/>
        <w:jc w:val="both"/>
        <w:rPr>
          <w:rFonts w:ascii="Times New Roman" w:eastAsia="Avenir Next LT Pro Light" w:hAnsi="Times New Roman" w:cs="Times New Roman"/>
          <w:color w:val="000000" w:themeColor="text1"/>
          <w:lang w:val="es-CR"/>
        </w:rPr>
      </w:pPr>
    </w:p>
    <w:p w14:paraId="2698C71D" w14:textId="77777777" w:rsidR="0000329F" w:rsidRPr="00E025C1" w:rsidRDefault="00604581" w:rsidP="00700D00">
      <w:pPr>
        <w:pStyle w:val="Prrafodelista"/>
        <w:numPr>
          <w:ilvl w:val="0"/>
          <w:numId w:val="6"/>
        </w:numPr>
        <w:spacing w:after="0" w:line="360" w:lineRule="auto"/>
        <w:jc w:val="both"/>
        <w:rPr>
          <w:rFonts w:ascii="Times New Roman" w:eastAsiaTheme="minorEastAsia" w:hAnsi="Times New Roman" w:cs="Times New Roman"/>
          <w:b/>
          <w:bCs/>
          <w:caps/>
          <w:color w:val="000000" w:themeColor="text1"/>
          <w:sz w:val="24"/>
          <w:szCs w:val="24"/>
          <w:lang w:val="es-ES"/>
        </w:rPr>
      </w:pPr>
      <w:r w:rsidRPr="00E025C1">
        <w:rPr>
          <w:rFonts w:ascii="Times New Roman" w:eastAsia="Segoe UI" w:hAnsi="Times New Roman" w:cs="Times New Roman"/>
          <w:b/>
          <w:bCs/>
          <w:caps/>
          <w:color w:val="000000" w:themeColor="text1"/>
          <w:sz w:val="24"/>
          <w:szCs w:val="24"/>
        </w:rPr>
        <w:t>OBJETIVO</w:t>
      </w:r>
      <w:r w:rsidRPr="00E025C1">
        <w:rPr>
          <w:rFonts w:ascii="Times New Roman" w:eastAsia="Segoe UI" w:hAnsi="Times New Roman" w:cs="Times New Roman"/>
          <w:b/>
          <w:bCs/>
          <w:caps/>
          <w:color w:val="000000" w:themeColor="text1"/>
          <w:sz w:val="24"/>
          <w:szCs w:val="24"/>
          <w:lang w:val="es-ES"/>
        </w:rPr>
        <w:t xml:space="preserve"> Y CAMPO DE APLICACIÓN</w:t>
      </w:r>
    </w:p>
    <w:p w14:paraId="4E1B69BE" w14:textId="77777777" w:rsidR="00700D00" w:rsidRPr="00E025C1" w:rsidRDefault="00700D00" w:rsidP="00700D00">
      <w:pPr>
        <w:spacing w:line="360" w:lineRule="auto"/>
        <w:jc w:val="both"/>
        <w:rPr>
          <w:rFonts w:ascii="Times New Roman" w:eastAsia="Avenir Next LT Pro Light" w:hAnsi="Times New Roman" w:cs="Times New Roman"/>
          <w:color w:val="000000" w:themeColor="text1"/>
          <w:lang w:val="es-CR"/>
        </w:rPr>
      </w:pPr>
    </w:p>
    <w:p w14:paraId="0CB47F6F" w14:textId="77777777" w:rsidR="0000329F" w:rsidRDefault="00604581" w:rsidP="00700D00">
      <w:pPr>
        <w:spacing w:line="360" w:lineRule="auto"/>
        <w:jc w:val="both"/>
        <w:rPr>
          <w:rFonts w:ascii="Times New Roman" w:eastAsia="Avenir Next LT Pro Light" w:hAnsi="Times New Roman" w:cs="Times New Roman"/>
          <w:color w:val="000000" w:themeColor="text1"/>
          <w:lang w:val="es-CR"/>
        </w:rPr>
      </w:pPr>
      <w:r w:rsidRPr="00E025C1">
        <w:rPr>
          <w:rFonts w:ascii="Times New Roman" w:eastAsia="Avenir Next LT Pro Light" w:hAnsi="Times New Roman" w:cs="Times New Roman"/>
          <w:color w:val="000000" w:themeColor="text1"/>
          <w:lang w:val="es-CR"/>
        </w:rPr>
        <w:t xml:space="preserve">Orientar a las jefaturas de las distintas oficinas judiciales, sobre las condiciones de trabajo que se </w:t>
      </w:r>
      <w:r w:rsidR="00C311BE">
        <w:rPr>
          <w:rFonts w:ascii="Times New Roman" w:eastAsia="Avenir Next LT Pro Light" w:hAnsi="Times New Roman" w:cs="Times New Roman"/>
          <w:color w:val="000000" w:themeColor="text1"/>
          <w:lang w:val="es-CR"/>
        </w:rPr>
        <w:t xml:space="preserve">sugieren </w:t>
      </w:r>
      <w:r w:rsidRPr="00E025C1">
        <w:rPr>
          <w:rFonts w:ascii="Times New Roman" w:eastAsia="Avenir Next LT Pro Light" w:hAnsi="Times New Roman" w:cs="Times New Roman"/>
          <w:color w:val="000000" w:themeColor="text1"/>
          <w:lang w:val="es-CR"/>
        </w:rPr>
        <w:t xml:space="preserve">tener para brindar el servicio, con la finalidad de reducir el riesgo de contagio </w:t>
      </w:r>
      <w:r w:rsidR="002508F9">
        <w:rPr>
          <w:rFonts w:ascii="Times New Roman" w:eastAsia="Avenir Next LT Pro Light" w:hAnsi="Times New Roman" w:cs="Times New Roman"/>
          <w:color w:val="000000" w:themeColor="text1"/>
          <w:lang w:val="es-CR"/>
        </w:rPr>
        <w:t xml:space="preserve">de </w:t>
      </w:r>
      <w:r w:rsidR="000B6F05">
        <w:rPr>
          <w:rFonts w:ascii="Times New Roman" w:eastAsia="Avenir Next LT Pro Light" w:hAnsi="Times New Roman" w:cs="Times New Roman"/>
          <w:color w:val="000000" w:themeColor="text1"/>
          <w:lang w:val="es-CR"/>
        </w:rPr>
        <w:t>Covid-19</w:t>
      </w:r>
      <w:r w:rsidR="009904E5">
        <w:rPr>
          <w:rFonts w:ascii="Times New Roman" w:eastAsia="Avenir Next LT Pro Light" w:hAnsi="Times New Roman" w:cs="Times New Roman"/>
          <w:color w:val="000000" w:themeColor="text1"/>
          <w:lang w:val="es-CR"/>
        </w:rPr>
        <w:t>.</w:t>
      </w:r>
    </w:p>
    <w:p w14:paraId="03897DE6" w14:textId="77777777" w:rsidR="009904E5" w:rsidRDefault="009904E5" w:rsidP="00700D00">
      <w:pPr>
        <w:spacing w:line="360" w:lineRule="auto"/>
        <w:jc w:val="both"/>
        <w:rPr>
          <w:rFonts w:ascii="Times New Roman" w:eastAsia="Avenir Next LT Pro Light" w:hAnsi="Times New Roman" w:cs="Times New Roman"/>
          <w:color w:val="000000" w:themeColor="text1"/>
          <w:lang w:val="es-CR"/>
        </w:rPr>
      </w:pPr>
    </w:p>
    <w:p w14:paraId="4CAF995A" w14:textId="77777777" w:rsidR="009904E5" w:rsidRPr="00C92745" w:rsidRDefault="009904E5" w:rsidP="009904E5">
      <w:pPr>
        <w:spacing w:line="360" w:lineRule="auto"/>
        <w:jc w:val="both"/>
        <w:rPr>
          <w:rFonts w:ascii="Times New Roman" w:eastAsia="Avenir Next LT Pro Light" w:hAnsi="Times New Roman" w:cs="Times New Roman"/>
          <w:color w:val="000000" w:themeColor="text1"/>
          <w:lang w:val="es-CR"/>
        </w:rPr>
      </w:pPr>
      <w:r w:rsidRPr="330DCCB9">
        <w:rPr>
          <w:rFonts w:ascii="Times New Roman" w:eastAsia="Avenir Next LT Pro Light" w:hAnsi="Times New Roman" w:cs="Times New Roman"/>
          <w:color w:val="000000" w:themeColor="text1"/>
          <w:lang w:val="es-CR"/>
        </w:rPr>
        <w:t>La aplicación del presente protocolo va dirigido a todas las personas a nivel nacional que laboran en el Poder Judicial, como parte de las acciones preventivas y de mitigación dictadas por el Ministerio de Salud para la atención de la alerta por COVID-19.</w:t>
      </w:r>
    </w:p>
    <w:p w14:paraId="079ADF66" w14:textId="77777777" w:rsidR="00153789" w:rsidRDefault="00153789">
      <w:pPr>
        <w:rPr>
          <w:rFonts w:ascii="Times New Roman" w:eastAsia="Avenir Next LT Pro Light" w:hAnsi="Times New Roman" w:cs="Times New Roman"/>
          <w:color w:val="000000" w:themeColor="text1"/>
          <w:lang w:val="es-CR"/>
        </w:rPr>
      </w:pPr>
    </w:p>
    <w:p w14:paraId="5B790D64" w14:textId="77777777" w:rsidR="00153789" w:rsidRPr="00E025C1" w:rsidRDefault="00153789">
      <w:pPr>
        <w:rPr>
          <w:rFonts w:ascii="Times New Roman" w:eastAsia="Avenir Next LT Pro Light" w:hAnsi="Times New Roman" w:cs="Times New Roman"/>
          <w:color w:val="000000" w:themeColor="text1"/>
          <w:lang w:val="es-CR"/>
        </w:rPr>
      </w:pPr>
    </w:p>
    <w:p w14:paraId="4E039E27" w14:textId="77777777" w:rsidR="00700D00" w:rsidRPr="007659FE" w:rsidRDefault="00604581" w:rsidP="00700D00">
      <w:pPr>
        <w:pStyle w:val="Prrafodelista"/>
        <w:numPr>
          <w:ilvl w:val="0"/>
          <w:numId w:val="6"/>
        </w:numPr>
        <w:spacing w:after="0" w:line="360" w:lineRule="auto"/>
        <w:jc w:val="both"/>
        <w:rPr>
          <w:rFonts w:ascii="Times New Roman" w:eastAsiaTheme="minorEastAsia" w:hAnsi="Times New Roman" w:cs="Times New Roman"/>
          <w:b/>
          <w:bCs/>
          <w:caps/>
          <w:color w:val="000000" w:themeColor="text1"/>
          <w:sz w:val="24"/>
          <w:szCs w:val="24"/>
          <w:lang w:val="es-ES"/>
        </w:rPr>
      </w:pPr>
      <w:r w:rsidRPr="00E025C1">
        <w:rPr>
          <w:rFonts w:ascii="Times New Roman" w:eastAsia="Segoe UI" w:hAnsi="Times New Roman" w:cs="Times New Roman"/>
          <w:b/>
          <w:bCs/>
          <w:caps/>
          <w:color w:val="000000" w:themeColor="text1"/>
          <w:sz w:val="24"/>
          <w:szCs w:val="24"/>
          <w:lang w:val="es-ES"/>
        </w:rPr>
        <w:t xml:space="preserve">DOCUMENTOS Y LINEAMIENTOS DE REFERENCIA </w:t>
      </w:r>
    </w:p>
    <w:p w14:paraId="7BD71C6D" w14:textId="77777777" w:rsidR="00737C8F" w:rsidRDefault="00737C8F" w:rsidP="00605F74">
      <w:pPr>
        <w:pStyle w:val="Prrafodelista"/>
        <w:spacing w:line="360" w:lineRule="auto"/>
        <w:ind w:right="340"/>
        <w:jc w:val="both"/>
        <w:rPr>
          <w:rFonts w:ascii="Times New Roman" w:eastAsia="Avenir Next LT Pro Light" w:hAnsi="Times New Roman" w:cs="Times New Roman"/>
          <w:color w:val="000000" w:themeColor="text1"/>
          <w:sz w:val="24"/>
          <w:szCs w:val="24"/>
          <w:lang w:val="es-ES"/>
        </w:rPr>
      </w:pPr>
    </w:p>
    <w:p w14:paraId="066A6EC6" w14:textId="77777777" w:rsidR="00737C8F" w:rsidRDefault="00737C8F" w:rsidP="00737C8F">
      <w:pPr>
        <w:pStyle w:val="Prrafodelista"/>
        <w:numPr>
          <w:ilvl w:val="0"/>
          <w:numId w:val="3"/>
        </w:numPr>
        <w:spacing w:line="360" w:lineRule="auto"/>
        <w:ind w:right="340"/>
        <w:jc w:val="both"/>
        <w:rPr>
          <w:rFonts w:ascii="Times New Roman" w:eastAsia="Avenir Next LT Pro Light" w:hAnsi="Times New Roman" w:cs="Times New Roman"/>
          <w:color w:val="000000" w:themeColor="text1"/>
          <w:sz w:val="24"/>
          <w:szCs w:val="24"/>
          <w:lang w:val="es-ES"/>
        </w:rPr>
      </w:pPr>
      <w:r>
        <w:rPr>
          <w:rFonts w:ascii="Times New Roman" w:eastAsia="Avenir Next LT Pro Light" w:hAnsi="Times New Roman" w:cs="Times New Roman"/>
          <w:color w:val="000000" w:themeColor="text1"/>
          <w:sz w:val="24"/>
          <w:szCs w:val="24"/>
          <w:lang w:val="es-ES"/>
        </w:rPr>
        <w:t>Política de Salud Oc</w:t>
      </w:r>
      <w:r w:rsidR="00863CFD">
        <w:rPr>
          <w:rFonts w:ascii="Times New Roman" w:eastAsia="Avenir Next LT Pro Light" w:hAnsi="Times New Roman" w:cs="Times New Roman"/>
          <w:color w:val="000000" w:themeColor="text1"/>
          <w:sz w:val="24"/>
          <w:szCs w:val="24"/>
          <w:lang w:val="es-ES"/>
        </w:rPr>
        <w:t>upacional del Poder Judicial,</w:t>
      </w:r>
      <w:r w:rsidR="008B2151">
        <w:rPr>
          <w:rFonts w:ascii="Times New Roman" w:eastAsia="Avenir Next LT Pro Light" w:hAnsi="Times New Roman" w:cs="Times New Roman"/>
          <w:color w:val="000000" w:themeColor="text1"/>
          <w:sz w:val="24"/>
          <w:szCs w:val="24"/>
          <w:lang w:val="es-ES"/>
        </w:rPr>
        <w:t xml:space="preserve"> </w:t>
      </w:r>
      <w:r w:rsidR="008B2151" w:rsidRPr="008B2151">
        <w:rPr>
          <w:rFonts w:ascii="Times New Roman" w:eastAsia="Avenir Next LT Pro Light" w:hAnsi="Times New Roman" w:cs="Times New Roman"/>
          <w:color w:val="000000" w:themeColor="text1"/>
          <w:sz w:val="24"/>
          <w:szCs w:val="24"/>
          <w:lang w:val="es-ES"/>
        </w:rPr>
        <w:t>aprobada en sesión Nº 37-12 de Corte Plena celebrada el 29 de octubre del 2012, artículo II</w:t>
      </w:r>
      <w:r w:rsidR="00A2062C">
        <w:rPr>
          <w:rFonts w:ascii="Times New Roman" w:eastAsia="Avenir Next LT Pro Light" w:hAnsi="Times New Roman" w:cs="Times New Roman"/>
          <w:color w:val="000000" w:themeColor="text1"/>
          <w:sz w:val="24"/>
          <w:szCs w:val="24"/>
          <w:lang w:val="es-ES"/>
        </w:rPr>
        <w:t>.</w:t>
      </w:r>
    </w:p>
    <w:p w14:paraId="3C284812" w14:textId="77777777" w:rsidR="00A2062C" w:rsidRDefault="00A2062C" w:rsidP="00737C8F">
      <w:pPr>
        <w:pStyle w:val="Prrafodelista"/>
        <w:numPr>
          <w:ilvl w:val="0"/>
          <w:numId w:val="3"/>
        </w:numPr>
        <w:spacing w:line="360" w:lineRule="auto"/>
        <w:ind w:right="340"/>
        <w:jc w:val="both"/>
        <w:rPr>
          <w:rFonts w:ascii="Times New Roman" w:eastAsia="Avenir Next LT Pro Light" w:hAnsi="Times New Roman" w:cs="Times New Roman"/>
          <w:color w:val="000000" w:themeColor="text1"/>
          <w:sz w:val="24"/>
          <w:szCs w:val="24"/>
          <w:lang w:val="es-ES"/>
        </w:rPr>
      </w:pPr>
      <w:r>
        <w:rPr>
          <w:rFonts w:ascii="Times New Roman" w:eastAsia="Avenir Next LT Pro Light" w:hAnsi="Times New Roman" w:cs="Times New Roman"/>
          <w:color w:val="000000" w:themeColor="text1"/>
          <w:sz w:val="24"/>
          <w:szCs w:val="24"/>
          <w:lang w:val="es-ES"/>
        </w:rPr>
        <w:t>Código de trabajo, artículo 284. Sobre la responsabilidad patronal en cumplimiento de las medidas asociadas a la prevención y protección de riesgos laborales.</w:t>
      </w:r>
    </w:p>
    <w:p w14:paraId="70619F78" w14:textId="77777777" w:rsidR="008877B3" w:rsidRPr="008877B3" w:rsidRDefault="008877B3" w:rsidP="008877B3">
      <w:pPr>
        <w:pStyle w:val="Prrafodelista"/>
        <w:numPr>
          <w:ilvl w:val="0"/>
          <w:numId w:val="3"/>
        </w:numPr>
        <w:spacing w:line="360" w:lineRule="auto"/>
        <w:ind w:right="340"/>
        <w:jc w:val="both"/>
        <w:rPr>
          <w:rFonts w:ascii="Times New Roman" w:eastAsia="Avenir Next LT Pro Light" w:hAnsi="Times New Roman" w:cs="Times New Roman"/>
          <w:color w:val="000000" w:themeColor="text1"/>
          <w:sz w:val="24"/>
          <w:szCs w:val="24"/>
          <w:lang w:val="es-ES"/>
        </w:rPr>
      </w:pPr>
      <w:r w:rsidRPr="00D33E46">
        <w:rPr>
          <w:rFonts w:ascii="Times New Roman" w:eastAsia="Avenir Next LT Pro Light" w:hAnsi="Times New Roman" w:cs="Times New Roman"/>
          <w:color w:val="000000" w:themeColor="text1"/>
          <w:sz w:val="24"/>
          <w:szCs w:val="24"/>
          <w:lang w:val="es-ES"/>
        </w:rPr>
        <w:t>Resolución administrativa</w:t>
      </w:r>
      <w:r>
        <w:rPr>
          <w:rFonts w:ascii="Times New Roman" w:eastAsia="Avenir Next LT Pro Light" w:hAnsi="Times New Roman" w:cs="Times New Roman"/>
          <w:color w:val="000000" w:themeColor="text1"/>
          <w:sz w:val="24"/>
          <w:szCs w:val="24"/>
          <w:lang w:val="es-ES"/>
        </w:rPr>
        <w:t xml:space="preserve"> </w:t>
      </w:r>
      <w:r w:rsidRPr="00D1284B">
        <w:rPr>
          <w:rFonts w:ascii="Arial" w:hAnsi="Arial" w:cs="Arial"/>
          <w:lang w:val="es-ES"/>
        </w:rPr>
        <w:t>DM-RM- 6934-2022</w:t>
      </w:r>
      <w:r>
        <w:rPr>
          <w:rFonts w:ascii="Arial" w:hAnsi="Arial" w:cs="Arial"/>
          <w:lang w:val="es-ES"/>
        </w:rPr>
        <w:t xml:space="preserve"> denominada</w:t>
      </w:r>
      <w:r w:rsidRPr="00D1284B">
        <w:rPr>
          <w:rFonts w:ascii="Arial" w:hAnsi="Arial" w:cs="Arial"/>
          <w:lang w:val="es-ES"/>
        </w:rPr>
        <w:t xml:space="preserve"> </w:t>
      </w:r>
      <w:r>
        <w:rPr>
          <w:rFonts w:ascii="Arial" w:hAnsi="Arial" w:cs="Arial"/>
          <w:lang w:val="es-ES"/>
        </w:rPr>
        <w:t>“</w:t>
      </w:r>
      <w:r w:rsidRPr="00D1284B">
        <w:rPr>
          <w:rFonts w:ascii="Arial" w:hAnsi="Arial" w:cs="Arial"/>
          <w:i/>
          <w:iCs/>
          <w:lang w:val="es-ES"/>
        </w:rPr>
        <w:t>Resolución administrativa de continuidad de aplicación de lineamientos covid-19 vigentes posterior a la derogatoria del decreto 42227-mp-s de 16 de marzo de 2020</w:t>
      </w:r>
      <w:r>
        <w:rPr>
          <w:rFonts w:ascii="Times New Roman" w:eastAsia="Avenir Next LT Pro Light" w:hAnsi="Times New Roman" w:cs="Times New Roman"/>
          <w:color w:val="000000" w:themeColor="text1"/>
          <w:sz w:val="24"/>
          <w:szCs w:val="24"/>
          <w:lang w:val="es-ES"/>
        </w:rPr>
        <w:t>”.</w:t>
      </w:r>
    </w:p>
    <w:p w14:paraId="6C2FC2FD" w14:textId="77777777" w:rsidR="00937046" w:rsidRPr="00737C8F" w:rsidRDefault="00C255EC" w:rsidP="00737C8F">
      <w:pPr>
        <w:pStyle w:val="Prrafodelista"/>
        <w:numPr>
          <w:ilvl w:val="0"/>
          <w:numId w:val="3"/>
        </w:numPr>
        <w:spacing w:line="360" w:lineRule="auto"/>
        <w:ind w:right="340"/>
        <w:jc w:val="both"/>
        <w:rPr>
          <w:rFonts w:ascii="Times New Roman" w:eastAsia="Avenir Next LT Pro Light" w:hAnsi="Times New Roman" w:cs="Times New Roman"/>
          <w:color w:val="000000" w:themeColor="text1"/>
          <w:sz w:val="24"/>
          <w:szCs w:val="24"/>
          <w:lang w:val="es-ES"/>
        </w:rPr>
      </w:pPr>
      <w:r w:rsidRPr="00C255EC">
        <w:rPr>
          <w:rFonts w:ascii="Times New Roman" w:eastAsia="Avenir Next LT Pro Light" w:hAnsi="Times New Roman" w:cs="Times New Roman"/>
          <w:color w:val="000000" w:themeColor="text1"/>
          <w:sz w:val="24"/>
          <w:szCs w:val="24"/>
          <w:lang w:val="es-ES"/>
        </w:rPr>
        <w:t>LS-VS-001. Lineamientos Nacionales para la Vigilancia de la enfermedad COVID-19</w:t>
      </w:r>
      <w:r w:rsidR="00213370">
        <w:rPr>
          <w:rFonts w:ascii="Times New Roman" w:eastAsia="Avenir Next LT Pro Light" w:hAnsi="Times New Roman" w:cs="Times New Roman"/>
          <w:color w:val="000000" w:themeColor="text1"/>
          <w:sz w:val="24"/>
          <w:szCs w:val="24"/>
          <w:lang w:val="es-ES"/>
        </w:rPr>
        <w:t>, versión 25, 11 de agosto 2022.</w:t>
      </w:r>
    </w:p>
    <w:p w14:paraId="7F58629C" w14:textId="77777777" w:rsidR="007659FE" w:rsidRDefault="00937046" w:rsidP="007659FE">
      <w:pPr>
        <w:pStyle w:val="Prrafodelista"/>
        <w:numPr>
          <w:ilvl w:val="0"/>
          <w:numId w:val="3"/>
        </w:numPr>
        <w:spacing w:line="360" w:lineRule="auto"/>
        <w:ind w:right="340"/>
        <w:jc w:val="both"/>
        <w:rPr>
          <w:rFonts w:ascii="Times New Roman" w:eastAsia="Avenir Next LT Pro Light" w:hAnsi="Times New Roman" w:cs="Times New Roman"/>
          <w:color w:val="000000" w:themeColor="text1"/>
          <w:sz w:val="24"/>
          <w:szCs w:val="24"/>
          <w:lang w:val="es-ES"/>
        </w:rPr>
      </w:pPr>
      <w:r w:rsidRPr="007659FE">
        <w:rPr>
          <w:rFonts w:ascii="Times New Roman" w:eastAsia="Avenir Next LT Pro Light" w:hAnsi="Times New Roman" w:cs="Times New Roman"/>
          <w:color w:val="000000" w:themeColor="text1"/>
          <w:sz w:val="24"/>
          <w:szCs w:val="24"/>
          <w:lang w:val="es-ES"/>
        </w:rPr>
        <w:t>LS-CS-005. Lineamientos generales para reactivar actividades humanas y reducir el riesgo de transmisión de enfermedades respiratorias, versión 010, con fecha de publicación de 18 de agosto de los corrientes</w:t>
      </w:r>
      <w:r w:rsidR="006F7EF3" w:rsidRPr="007659FE">
        <w:rPr>
          <w:rFonts w:ascii="Times New Roman" w:eastAsia="Avenir Next LT Pro Light" w:hAnsi="Times New Roman" w:cs="Times New Roman"/>
          <w:color w:val="000000" w:themeColor="text1"/>
          <w:sz w:val="24"/>
          <w:szCs w:val="24"/>
          <w:lang w:val="es-ES"/>
        </w:rPr>
        <w:t>.</w:t>
      </w:r>
    </w:p>
    <w:p w14:paraId="7CCC00DD" w14:textId="77777777" w:rsidR="00D062BE" w:rsidRPr="004E120A" w:rsidRDefault="004E120A" w:rsidP="004E120A">
      <w:pPr>
        <w:pStyle w:val="Prrafodelista"/>
        <w:numPr>
          <w:ilvl w:val="0"/>
          <w:numId w:val="3"/>
        </w:numPr>
        <w:spacing w:line="360" w:lineRule="auto"/>
        <w:jc w:val="both"/>
        <w:rPr>
          <w:rFonts w:ascii="Times New Roman" w:eastAsia="Avenir Next LT Pro Light" w:hAnsi="Times New Roman" w:cs="Times New Roman"/>
          <w:color w:val="000000" w:themeColor="text1"/>
          <w:sz w:val="24"/>
          <w:szCs w:val="24"/>
          <w:lang w:val="es-ES"/>
        </w:rPr>
      </w:pPr>
      <w:r w:rsidRPr="004E120A">
        <w:rPr>
          <w:rFonts w:ascii="Times New Roman" w:eastAsia="Avenir Next LT Pro Light" w:hAnsi="Times New Roman" w:cs="Times New Roman"/>
          <w:color w:val="000000" w:themeColor="text1"/>
          <w:sz w:val="24"/>
          <w:szCs w:val="24"/>
          <w:lang w:val="es-ES"/>
        </w:rPr>
        <w:t>LS-SS-006. Lineamientos generales para el uso del Equipo de Protección Personal (EPP), para prevenir la exposición al COVID-19 en Servicios de Salud y Centros de trabajo, versión 009, con fecha de publicación del 11 de agosto 2022.</w:t>
      </w:r>
    </w:p>
    <w:p w14:paraId="394A2AC7" w14:textId="77777777" w:rsidR="00A65889" w:rsidRPr="004E120A" w:rsidRDefault="00654CC3" w:rsidP="004E120A">
      <w:pPr>
        <w:pStyle w:val="Prrafodelista"/>
        <w:numPr>
          <w:ilvl w:val="0"/>
          <w:numId w:val="3"/>
        </w:numPr>
        <w:spacing w:line="360" w:lineRule="auto"/>
        <w:jc w:val="both"/>
        <w:rPr>
          <w:rFonts w:ascii="Times New Roman" w:eastAsia="Avenir Next LT Pro Light" w:hAnsi="Times New Roman" w:cs="Times New Roman"/>
          <w:color w:val="000000" w:themeColor="text1"/>
          <w:sz w:val="24"/>
          <w:szCs w:val="24"/>
          <w:lang w:val="es-ES"/>
        </w:rPr>
      </w:pPr>
      <w:r w:rsidRPr="00F03EC0">
        <w:rPr>
          <w:rFonts w:ascii="Times New Roman" w:eastAsia="Avenir Next LT Pro Light" w:hAnsi="Times New Roman" w:cs="Times New Roman"/>
          <w:color w:val="000000" w:themeColor="text1"/>
          <w:sz w:val="24"/>
          <w:szCs w:val="24"/>
          <w:lang w:val="es-ES"/>
        </w:rPr>
        <w:lastRenderedPageBreak/>
        <w:t>DGH-001: Valoración de personas en condición de vulnerabilidad por Covid-19</w:t>
      </w:r>
    </w:p>
    <w:p w14:paraId="6D57DDF2" w14:textId="77777777" w:rsidR="0039708C" w:rsidRDefault="002C47D2" w:rsidP="004E120A">
      <w:pPr>
        <w:pStyle w:val="Prrafodelista"/>
        <w:numPr>
          <w:ilvl w:val="0"/>
          <w:numId w:val="3"/>
        </w:numPr>
        <w:spacing w:after="0" w:line="360" w:lineRule="auto"/>
        <w:jc w:val="both"/>
        <w:rPr>
          <w:rFonts w:ascii="Times New Roman" w:eastAsia="Avenir Next LT Pro Light" w:hAnsi="Times New Roman" w:cs="Times New Roman"/>
          <w:color w:val="000000" w:themeColor="text1"/>
          <w:sz w:val="24"/>
          <w:szCs w:val="24"/>
          <w:lang w:val="es-ES"/>
        </w:rPr>
      </w:pPr>
      <w:r w:rsidRPr="000931AD">
        <w:rPr>
          <w:rFonts w:ascii="Times New Roman" w:eastAsia="Avenir Next LT Pro Light" w:hAnsi="Times New Roman" w:cs="Times New Roman"/>
          <w:color w:val="000000" w:themeColor="text1"/>
          <w:sz w:val="24"/>
          <w:szCs w:val="24"/>
          <w:lang w:val="es-ES"/>
        </w:rPr>
        <w:t>DGH-007: Gestión institucional de equipos de protección personal por Covid-19</w:t>
      </w:r>
      <w:r w:rsidR="002A4F3F" w:rsidRPr="000931AD">
        <w:rPr>
          <w:rFonts w:ascii="Times New Roman" w:eastAsia="Avenir Next LT Pro Light" w:hAnsi="Times New Roman" w:cs="Times New Roman"/>
          <w:color w:val="000000" w:themeColor="text1"/>
          <w:sz w:val="24"/>
          <w:szCs w:val="24"/>
          <w:lang w:val="es-ES"/>
        </w:rPr>
        <w:t>.</w:t>
      </w:r>
    </w:p>
    <w:p w14:paraId="5EEA7BF5" w14:textId="77777777" w:rsidR="0076652A" w:rsidRDefault="0076652A" w:rsidP="001619E1">
      <w:pPr>
        <w:spacing w:line="360" w:lineRule="auto"/>
        <w:jc w:val="both"/>
        <w:rPr>
          <w:rFonts w:ascii="Times New Roman" w:eastAsia="Avenir Next LT Pro Light" w:hAnsi="Times New Roman" w:cs="Times New Roman"/>
          <w:color w:val="000000" w:themeColor="text1"/>
          <w:lang w:val="es-ES"/>
        </w:rPr>
      </w:pPr>
    </w:p>
    <w:p w14:paraId="64A24755" w14:textId="77777777" w:rsidR="0039708C" w:rsidRPr="00D7686B" w:rsidRDefault="0039708C" w:rsidP="00D7686B">
      <w:pPr>
        <w:rPr>
          <w:rFonts w:ascii="Times New Roman" w:eastAsia="Avenir Next LT Pro Light" w:hAnsi="Times New Roman" w:cs="Times New Roman"/>
          <w:color w:val="000000" w:themeColor="text1"/>
          <w:lang w:val="es-ES"/>
        </w:rPr>
      </w:pPr>
    </w:p>
    <w:p w14:paraId="40978635" w14:textId="77777777" w:rsidR="00700D00" w:rsidRPr="00386F17" w:rsidRDefault="00604581" w:rsidP="00386F17">
      <w:pPr>
        <w:pStyle w:val="Prrafodelista"/>
        <w:numPr>
          <w:ilvl w:val="0"/>
          <w:numId w:val="6"/>
        </w:numPr>
        <w:spacing w:after="0" w:line="360" w:lineRule="auto"/>
        <w:jc w:val="both"/>
        <w:rPr>
          <w:rFonts w:eastAsiaTheme="minorEastAsia"/>
          <w:b/>
          <w:bCs/>
          <w:caps/>
          <w:color w:val="000000" w:themeColor="text1"/>
          <w:sz w:val="24"/>
          <w:szCs w:val="24"/>
          <w:lang w:val="es-ES"/>
        </w:rPr>
      </w:pPr>
      <w:r w:rsidRPr="00E025C1">
        <w:rPr>
          <w:rFonts w:ascii="Times New Roman" w:eastAsia="Segoe UI" w:hAnsi="Times New Roman" w:cs="Times New Roman"/>
          <w:b/>
          <w:bCs/>
          <w:caps/>
          <w:color w:val="000000" w:themeColor="text1"/>
          <w:sz w:val="24"/>
          <w:szCs w:val="24"/>
        </w:rPr>
        <w:t>DEFINICIONES</w:t>
      </w:r>
      <w:r w:rsidRPr="00E025C1">
        <w:rPr>
          <w:rFonts w:ascii="Times New Roman" w:eastAsia="Segoe UI" w:hAnsi="Times New Roman" w:cs="Times New Roman"/>
          <w:b/>
          <w:bCs/>
          <w:caps/>
          <w:color w:val="000000" w:themeColor="text1"/>
          <w:sz w:val="24"/>
          <w:szCs w:val="24"/>
          <w:lang w:val="es-ES"/>
        </w:rPr>
        <w:t xml:space="preserve"> Y ABREVIATURAS</w:t>
      </w:r>
    </w:p>
    <w:p w14:paraId="1004828A" w14:textId="77777777" w:rsidR="00700D00" w:rsidRPr="00E025C1" w:rsidRDefault="00700D00" w:rsidP="00700D00">
      <w:pPr>
        <w:spacing w:line="360" w:lineRule="auto"/>
        <w:jc w:val="both"/>
        <w:rPr>
          <w:rFonts w:ascii="Times New Roman" w:eastAsiaTheme="minorEastAsia" w:hAnsi="Times New Roman" w:cs="Times New Roman"/>
          <w:color w:val="000000" w:themeColor="text1"/>
          <w:lang w:val="es-ES"/>
        </w:rPr>
      </w:pPr>
    </w:p>
    <w:p w14:paraId="18108F19" w14:textId="77777777" w:rsidR="00700D00" w:rsidRPr="00E025C1" w:rsidRDefault="00700D00" w:rsidP="00700D00">
      <w:pPr>
        <w:pStyle w:val="Prrafodelista"/>
        <w:numPr>
          <w:ilvl w:val="0"/>
          <w:numId w:val="5"/>
        </w:numPr>
        <w:spacing w:after="0" w:line="360" w:lineRule="auto"/>
        <w:jc w:val="both"/>
        <w:rPr>
          <w:rFonts w:eastAsiaTheme="minorEastAsia"/>
          <w:color w:val="000000" w:themeColor="text1"/>
          <w:sz w:val="24"/>
          <w:szCs w:val="24"/>
          <w:lang w:val="es-ES"/>
        </w:rPr>
      </w:pPr>
      <w:r w:rsidRPr="00E025C1">
        <w:rPr>
          <w:rFonts w:ascii="Times New Roman" w:eastAsia="Avenir Next LT Pro Light" w:hAnsi="Times New Roman" w:cs="Times New Roman"/>
          <w:color w:val="000000" w:themeColor="text1"/>
          <w:sz w:val="24"/>
          <w:szCs w:val="24"/>
          <w:lang w:val="es-ES"/>
        </w:rPr>
        <w:t>Condiciones de trabajo: Conjunto de factores asociados al diseño y organización del trabajo con posibles consecuencias negativas para la salud y seguridad de las personas trabajadoras.</w:t>
      </w:r>
    </w:p>
    <w:p w14:paraId="4E4E76F1" w14:textId="77777777" w:rsidR="00700D00" w:rsidRPr="00E025C1" w:rsidRDefault="00700D00" w:rsidP="00700D00">
      <w:pPr>
        <w:spacing w:line="360" w:lineRule="auto"/>
        <w:jc w:val="both"/>
        <w:rPr>
          <w:rFonts w:ascii="Times New Roman" w:eastAsiaTheme="minorEastAsia" w:hAnsi="Times New Roman" w:cs="Times New Roman"/>
          <w:color w:val="000000" w:themeColor="text1"/>
          <w:lang w:val="es-ES"/>
        </w:rPr>
      </w:pPr>
    </w:p>
    <w:p w14:paraId="3335D29E" w14:textId="77777777" w:rsidR="0000329F" w:rsidRPr="002C3680" w:rsidRDefault="00604581" w:rsidP="005A448C">
      <w:pPr>
        <w:pStyle w:val="Prrafodelista"/>
        <w:numPr>
          <w:ilvl w:val="0"/>
          <w:numId w:val="5"/>
        </w:numPr>
        <w:spacing w:after="0" w:line="360" w:lineRule="auto"/>
        <w:jc w:val="both"/>
        <w:rPr>
          <w:rFonts w:ascii="Times New Roman" w:eastAsiaTheme="minorEastAsia" w:hAnsi="Times New Roman" w:cs="Times New Roman"/>
          <w:color w:val="000000" w:themeColor="text1"/>
          <w:sz w:val="24"/>
          <w:szCs w:val="24"/>
          <w:lang w:val="es-ES"/>
        </w:rPr>
      </w:pPr>
      <w:r w:rsidRPr="00E025C1">
        <w:rPr>
          <w:rFonts w:ascii="Times New Roman" w:eastAsia="Avenir Next LT Pro Light" w:hAnsi="Times New Roman" w:cs="Times New Roman"/>
          <w:color w:val="000000" w:themeColor="text1"/>
          <w:sz w:val="24"/>
          <w:szCs w:val="24"/>
          <w:lang w:val="es-ES"/>
        </w:rPr>
        <w:t>Coronavirus (</w:t>
      </w:r>
      <w:proofErr w:type="spellStart"/>
      <w:r w:rsidRPr="00E025C1">
        <w:rPr>
          <w:rFonts w:ascii="Times New Roman" w:eastAsia="Avenir Next LT Pro Light" w:hAnsi="Times New Roman" w:cs="Times New Roman"/>
          <w:color w:val="000000" w:themeColor="text1"/>
          <w:sz w:val="24"/>
          <w:szCs w:val="24"/>
          <w:lang w:val="es-ES"/>
        </w:rPr>
        <w:t>CoV</w:t>
      </w:r>
      <w:proofErr w:type="spellEnd"/>
      <w:r w:rsidRPr="00E025C1">
        <w:rPr>
          <w:rFonts w:ascii="Times New Roman" w:eastAsia="Avenir Next LT Pro Light" w:hAnsi="Times New Roman" w:cs="Times New Roman"/>
          <w:color w:val="000000" w:themeColor="text1"/>
          <w:sz w:val="24"/>
          <w:szCs w:val="24"/>
          <w:lang w:val="es-ES"/>
        </w:rPr>
        <w:t>): son una amplia familia de virus que pueden causar diversas afecciones, desde el resfriado común hasta enfermedades más graves, como ocurre con el coronavirus causante del Síndrome Respiratorio de Oriente Medio (MERS-CoV) y el que ocasiona el Síndrome Respiratorio Agudo Severo (SARS-</w:t>
      </w:r>
      <w:proofErr w:type="spellStart"/>
      <w:r w:rsidRPr="00E025C1">
        <w:rPr>
          <w:rFonts w:ascii="Times New Roman" w:eastAsia="Avenir Next LT Pro Light" w:hAnsi="Times New Roman" w:cs="Times New Roman"/>
          <w:color w:val="000000" w:themeColor="text1"/>
          <w:sz w:val="24"/>
          <w:szCs w:val="24"/>
          <w:lang w:val="es-ES"/>
        </w:rPr>
        <w:t>CoV</w:t>
      </w:r>
      <w:proofErr w:type="spellEnd"/>
      <w:r w:rsidRPr="00E025C1">
        <w:rPr>
          <w:rFonts w:ascii="Times New Roman" w:eastAsia="Avenir Next LT Pro Light" w:hAnsi="Times New Roman" w:cs="Times New Roman"/>
          <w:color w:val="000000" w:themeColor="text1"/>
          <w:sz w:val="24"/>
          <w:szCs w:val="24"/>
          <w:lang w:val="es-ES"/>
        </w:rPr>
        <w:t>). El coronavirus nuevo es un virus que no había sido identificado previamente en humanos.</w:t>
      </w:r>
    </w:p>
    <w:p w14:paraId="32DDD3C9" w14:textId="77777777" w:rsidR="001619E1" w:rsidRPr="002C3680" w:rsidRDefault="001619E1" w:rsidP="002C3680">
      <w:pPr>
        <w:spacing w:line="360" w:lineRule="auto"/>
        <w:jc w:val="both"/>
        <w:rPr>
          <w:rFonts w:ascii="Times New Roman" w:eastAsiaTheme="minorEastAsia" w:hAnsi="Times New Roman" w:cs="Times New Roman"/>
          <w:color w:val="000000" w:themeColor="text1"/>
          <w:lang w:val="es-ES"/>
        </w:rPr>
      </w:pPr>
    </w:p>
    <w:p w14:paraId="03129E70" w14:textId="77777777" w:rsidR="00700D00" w:rsidRPr="00993C74" w:rsidRDefault="00604581" w:rsidP="00700D00">
      <w:pPr>
        <w:pStyle w:val="Prrafodelista"/>
        <w:numPr>
          <w:ilvl w:val="0"/>
          <w:numId w:val="5"/>
        </w:numPr>
        <w:spacing w:after="0" w:line="360" w:lineRule="auto"/>
        <w:jc w:val="both"/>
        <w:rPr>
          <w:rFonts w:ascii="Times New Roman" w:eastAsiaTheme="minorEastAsia" w:hAnsi="Times New Roman" w:cs="Times New Roman"/>
          <w:color w:val="000000" w:themeColor="text1"/>
          <w:sz w:val="24"/>
          <w:szCs w:val="24"/>
          <w:lang w:val="es-ES"/>
        </w:rPr>
      </w:pPr>
      <w:r w:rsidRPr="00E025C1">
        <w:rPr>
          <w:rFonts w:ascii="Times New Roman" w:eastAsia="Avenir Next LT Pro Light" w:hAnsi="Times New Roman" w:cs="Times New Roman"/>
          <w:color w:val="000000" w:themeColor="text1"/>
          <w:sz w:val="24"/>
          <w:szCs w:val="24"/>
          <w:lang w:val="es-ES"/>
        </w:rPr>
        <w:t xml:space="preserve">COVID-19: es la enfermedad infecciosa causada por el coronavirus que se ha descubierto más recientemente, se transmite por contacto con otra persona que esté infectada por el virus. La enfermedad puede propagarse de persona a persona a través de las </w:t>
      </w:r>
      <w:proofErr w:type="spellStart"/>
      <w:r w:rsidRPr="00E025C1">
        <w:rPr>
          <w:rFonts w:ascii="Times New Roman" w:eastAsia="Avenir Next LT Pro Light" w:hAnsi="Times New Roman" w:cs="Times New Roman"/>
          <w:color w:val="000000" w:themeColor="text1"/>
          <w:sz w:val="24"/>
          <w:szCs w:val="24"/>
          <w:lang w:val="es-ES"/>
        </w:rPr>
        <w:t>gotículas</w:t>
      </w:r>
      <w:proofErr w:type="spellEnd"/>
      <w:r w:rsidRPr="00E025C1">
        <w:rPr>
          <w:rFonts w:ascii="Times New Roman" w:eastAsia="Avenir Next LT Pro Light" w:hAnsi="Times New Roman" w:cs="Times New Roman"/>
          <w:color w:val="000000" w:themeColor="text1"/>
          <w:sz w:val="24"/>
          <w:szCs w:val="24"/>
          <w:lang w:val="es-ES"/>
        </w:rPr>
        <w:t xml:space="preserve"> procedentes de la nariz o la boca que salen despedidas cuando una persona infectada habla, tose o estornuda, también si estas gotas caen sobre los objetos y superficies que rodean a la persona, de modo que otras personas pueden tocar estos objetos o superficies y luego se tocan los ojos, la nariz o la boca (OPS/O Ministerio de Salud, 2020).</w:t>
      </w:r>
    </w:p>
    <w:p w14:paraId="7C54EF0C" w14:textId="77777777" w:rsidR="00993C74" w:rsidRPr="00993C74" w:rsidRDefault="00993C74" w:rsidP="00993C74">
      <w:pPr>
        <w:pStyle w:val="Prrafodelista"/>
        <w:rPr>
          <w:rFonts w:ascii="Times New Roman" w:eastAsiaTheme="minorEastAsia" w:hAnsi="Times New Roman" w:cs="Times New Roman"/>
          <w:color w:val="000000" w:themeColor="text1"/>
          <w:sz w:val="24"/>
          <w:szCs w:val="24"/>
          <w:lang w:val="es-ES"/>
        </w:rPr>
      </w:pPr>
    </w:p>
    <w:p w14:paraId="6163A0B0" w14:textId="77777777" w:rsidR="00993C74" w:rsidRPr="00E025C1" w:rsidRDefault="00993C74" w:rsidP="00700D00">
      <w:pPr>
        <w:pStyle w:val="Prrafodelista"/>
        <w:numPr>
          <w:ilvl w:val="0"/>
          <w:numId w:val="5"/>
        </w:numPr>
        <w:spacing w:after="0" w:line="360" w:lineRule="auto"/>
        <w:jc w:val="both"/>
        <w:rPr>
          <w:rFonts w:ascii="Times New Roman" w:eastAsiaTheme="minorEastAsia" w:hAnsi="Times New Roman" w:cs="Times New Roman"/>
          <w:color w:val="000000" w:themeColor="text1"/>
          <w:sz w:val="24"/>
          <w:szCs w:val="24"/>
          <w:lang w:val="es-ES"/>
        </w:rPr>
      </w:pPr>
      <w:r>
        <w:rPr>
          <w:rFonts w:ascii="Times New Roman" w:eastAsiaTheme="minorEastAsia" w:hAnsi="Times New Roman" w:cs="Times New Roman"/>
          <w:color w:val="000000" w:themeColor="text1"/>
          <w:sz w:val="24"/>
          <w:szCs w:val="24"/>
          <w:lang w:val="es-ES"/>
        </w:rPr>
        <w:t xml:space="preserve">Enfermedades respiratorias: Son todas aquellas afecciones </w:t>
      </w:r>
      <w:r w:rsidR="00F1448A">
        <w:rPr>
          <w:rFonts w:ascii="Times New Roman" w:eastAsiaTheme="minorEastAsia" w:hAnsi="Times New Roman" w:cs="Times New Roman"/>
          <w:color w:val="000000" w:themeColor="text1"/>
          <w:sz w:val="24"/>
          <w:szCs w:val="24"/>
          <w:lang w:val="es-ES"/>
        </w:rPr>
        <w:t xml:space="preserve">de salud que involucran al </w:t>
      </w:r>
      <w:r w:rsidR="008021AE">
        <w:rPr>
          <w:rFonts w:ascii="Times New Roman" w:eastAsiaTheme="minorEastAsia" w:hAnsi="Times New Roman" w:cs="Times New Roman"/>
          <w:color w:val="000000" w:themeColor="text1"/>
          <w:sz w:val="24"/>
          <w:szCs w:val="24"/>
          <w:lang w:val="es-ES"/>
        </w:rPr>
        <w:t xml:space="preserve">aparato </w:t>
      </w:r>
      <w:r w:rsidR="00F1448A">
        <w:rPr>
          <w:rFonts w:ascii="Times New Roman" w:eastAsiaTheme="minorEastAsia" w:hAnsi="Times New Roman" w:cs="Times New Roman"/>
          <w:color w:val="000000" w:themeColor="text1"/>
          <w:sz w:val="24"/>
          <w:szCs w:val="24"/>
          <w:lang w:val="es-ES"/>
        </w:rPr>
        <w:t xml:space="preserve">respiratorio y que </w:t>
      </w:r>
      <w:r w:rsidR="00DB39E6">
        <w:rPr>
          <w:rFonts w:ascii="Times New Roman" w:eastAsiaTheme="minorEastAsia" w:hAnsi="Times New Roman" w:cs="Times New Roman"/>
          <w:color w:val="000000" w:themeColor="text1"/>
          <w:sz w:val="24"/>
          <w:szCs w:val="24"/>
          <w:lang w:val="es-ES"/>
        </w:rPr>
        <w:t xml:space="preserve">incluyen situaciones tales como: </w:t>
      </w:r>
      <w:r w:rsidR="00B16C1C">
        <w:rPr>
          <w:rFonts w:ascii="Times New Roman" w:eastAsiaTheme="minorEastAsia" w:hAnsi="Times New Roman" w:cs="Times New Roman"/>
          <w:color w:val="000000" w:themeColor="text1"/>
          <w:sz w:val="24"/>
          <w:szCs w:val="24"/>
          <w:lang w:val="es-ES"/>
        </w:rPr>
        <w:t>gripe</w:t>
      </w:r>
      <w:r w:rsidR="00DB39E6">
        <w:rPr>
          <w:rFonts w:ascii="Times New Roman" w:eastAsiaTheme="minorEastAsia" w:hAnsi="Times New Roman" w:cs="Times New Roman"/>
          <w:color w:val="000000" w:themeColor="text1"/>
          <w:sz w:val="24"/>
          <w:szCs w:val="24"/>
          <w:lang w:val="es-ES"/>
        </w:rPr>
        <w:t xml:space="preserve">, asma, bronquitis, </w:t>
      </w:r>
      <w:r w:rsidR="00DE720D">
        <w:rPr>
          <w:rFonts w:ascii="Times New Roman" w:eastAsiaTheme="minorEastAsia" w:hAnsi="Times New Roman" w:cs="Times New Roman"/>
          <w:color w:val="000000" w:themeColor="text1"/>
          <w:sz w:val="24"/>
          <w:szCs w:val="24"/>
          <w:lang w:val="es-ES"/>
        </w:rPr>
        <w:t>neumonía</w:t>
      </w:r>
      <w:r w:rsidR="00DB39E6">
        <w:rPr>
          <w:rFonts w:ascii="Times New Roman" w:eastAsiaTheme="minorEastAsia" w:hAnsi="Times New Roman" w:cs="Times New Roman"/>
          <w:color w:val="000000" w:themeColor="text1"/>
          <w:sz w:val="24"/>
          <w:szCs w:val="24"/>
          <w:lang w:val="es-ES"/>
        </w:rPr>
        <w:t xml:space="preserve">, </w:t>
      </w:r>
      <w:r w:rsidR="00DE720D">
        <w:rPr>
          <w:rFonts w:ascii="Times New Roman" w:eastAsiaTheme="minorEastAsia" w:hAnsi="Times New Roman" w:cs="Times New Roman"/>
          <w:color w:val="000000" w:themeColor="text1"/>
          <w:sz w:val="24"/>
          <w:szCs w:val="24"/>
          <w:lang w:val="es-ES"/>
        </w:rPr>
        <w:t>enfermedad</w:t>
      </w:r>
      <w:r w:rsidR="00DB39E6">
        <w:rPr>
          <w:rFonts w:ascii="Times New Roman" w:eastAsiaTheme="minorEastAsia" w:hAnsi="Times New Roman" w:cs="Times New Roman"/>
          <w:color w:val="000000" w:themeColor="text1"/>
          <w:sz w:val="24"/>
          <w:szCs w:val="24"/>
          <w:lang w:val="es-ES"/>
        </w:rPr>
        <w:t xml:space="preserve"> pulmonar obstr</w:t>
      </w:r>
      <w:r w:rsidR="00DE720D">
        <w:rPr>
          <w:rFonts w:ascii="Times New Roman" w:eastAsiaTheme="minorEastAsia" w:hAnsi="Times New Roman" w:cs="Times New Roman"/>
          <w:color w:val="000000" w:themeColor="text1"/>
          <w:sz w:val="24"/>
          <w:szCs w:val="24"/>
          <w:lang w:val="es-ES"/>
        </w:rPr>
        <w:t>uctiva, entre otras.</w:t>
      </w:r>
      <w:r w:rsidR="00DB39E6">
        <w:rPr>
          <w:rFonts w:ascii="Times New Roman" w:eastAsiaTheme="minorEastAsia" w:hAnsi="Times New Roman" w:cs="Times New Roman"/>
          <w:color w:val="000000" w:themeColor="text1"/>
          <w:sz w:val="24"/>
          <w:szCs w:val="24"/>
          <w:lang w:val="es-ES"/>
        </w:rPr>
        <w:t xml:space="preserve"> </w:t>
      </w:r>
      <w:r>
        <w:rPr>
          <w:rFonts w:ascii="Times New Roman" w:eastAsiaTheme="minorEastAsia" w:hAnsi="Times New Roman" w:cs="Times New Roman"/>
          <w:color w:val="000000" w:themeColor="text1"/>
          <w:sz w:val="24"/>
          <w:szCs w:val="24"/>
          <w:lang w:val="es-ES"/>
        </w:rPr>
        <w:t xml:space="preserve"> </w:t>
      </w:r>
    </w:p>
    <w:p w14:paraId="46185E1F" w14:textId="77777777" w:rsidR="00700D00" w:rsidRPr="00E025C1" w:rsidRDefault="00700D00" w:rsidP="00700D00">
      <w:pPr>
        <w:pStyle w:val="Prrafodelista"/>
        <w:rPr>
          <w:rFonts w:ascii="Times New Roman" w:eastAsia="Avenir Next LT Pro Light" w:hAnsi="Times New Roman" w:cs="Times New Roman"/>
          <w:color w:val="000000" w:themeColor="text1"/>
          <w:sz w:val="24"/>
          <w:szCs w:val="24"/>
          <w:lang w:val="es-ES"/>
        </w:rPr>
      </w:pPr>
    </w:p>
    <w:p w14:paraId="2FDFB177" w14:textId="77777777" w:rsidR="00700D00" w:rsidRPr="00E025C1" w:rsidRDefault="00700D00" w:rsidP="00700D00">
      <w:pPr>
        <w:pStyle w:val="Prrafodelista"/>
        <w:numPr>
          <w:ilvl w:val="0"/>
          <w:numId w:val="5"/>
        </w:numPr>
        <w:spacing w:after="0" w:line="360" w:lineRule="auto"/>
        <w:jc w:val="both"/>
        <w:rPr>
          <w:rFonts w:ascii="Times New Roman" w:eastAsiaTheme="minorEastAsia" w:hAnsi="Times New Roman" w:cs="Times New Roman"/>
          <w:color w:val="000000" w:themeColor="text1"/>
          <w:sz w:val="24"/>
          <w:szCs w:val="24"/>
          <w:lang w:val="es-ES"/>
        </w:rPr>
      </w:pPr>
      <w:r w:rsidRPr="00E025C1">
        <w:rPr>
          <w:rFonts w:ascii="Times New Roman" w:eastAsia="Avenir Next LT Pro Light" w:hAnsi="Times New Roman" w:cs="Times New Roman"/>
          <w:color w:val="000000" w:themeColor="text1"/>
          <w:sz w:val="24"/>
          <w:szCs w:val="24"/>
          <w:lang w:val="es-ES"/>
        </w:rPr>
        <w:lastRenderedPageBreak/>
        <w:t>Factor de riesgo: persona trabajadora que sea portadora de al menos uno de los factores considerados de riesgo para enfermedad grave por COVID-19, ya sea persona con riesgo de enfermedad severa (controlada o no controlada) o persona inmunocomprometida.</w:t>
      </w:r>
    </w:p>
    <w:p w14:paraId="33A7F2C8" w14:textId="77777777" w:rsidR="00700D00" w:rsidRPr="00E025C1" w:rsidRDefault="00700D00" w:rsidP="00700D00">
      <w:pPr>
        <w:spacing w:line="360" w:lineRule="auto"/>
        <w:jc w:val="both"/>
        <w:rPr>
          <w:rFonts w:ascii="Times New Roman" w:eastAsiaTheme="minorEastAsia" w:hAnsi="Times New Roman" w:cs="Times New Roman"/>
          <w:color w:val="000000" w:themeColor="text1"/>
          <w:lang w:val="es-ES"/>
        </w:rPr>
      </w:pPr>
    </w:p>
    <w:p w14:paraId="4D19A03F" w14:textId="77777777" w:rsidR="00153789" w:rsidRPr="0076652A" w:rsidRDefault="00604581" w:rsidP="00275ED6">
      <w:pPr>
        <w:pStyle w:val="Prrafodelista"/>
        <w:numPr>
          <w:ilvl w:val="0"/>
          <w:numId w:val="5"/>
        </w:numPr>
        <w:spacing w:after="0" w:line="360" w:lineRule="auto"/>
        <w:jc w:val="both"/>
        <w:rPr>
          <w:rFonts w:ascii="Times New Roman" w:eastAsia="Avenir Next LT Pro Light" w:hAnsi="Times New Roman" w:cs="Times New Roman"/>
          <w:color w:val="000000" w:themeColor="text1"/>
          <w:sz w:val="24"/>
          <w:szCs w:val="24"/>
          <w:lang w:val="es-ES"/>
        </w:rPr>
      </w:pPr>
      <w:r w:rsidRPr="00275ED6">
        <w:rPr>
          <w:rFonts w:ascii="Times New Roman" w:eastAsia="Avenir Next LT Pro Light" w:hAnsi="Times New Roman" w:cs="Times New Roman"/>
          <w:color w:val="000000" w:themeColor="text1"/>
          <w:sz w:val="24"/>
          <w:szCs w:val="24"/>
          <w:lang w:val="es-ES"/>
        </w:rPr>
        <w:t xml:space="preserve">Persona vulnerable: persona trabajadora que debido a características individuales pueda formar parte de uno de los grupos considerados vulnerables para enfermedad grave por COVID-19: </w:t>
      </w:r>
      <w:r w:rsidR="00275ED6" w:rsidRPr="00275ED6">
        <w:rPr>
          <w:rFonts w:ascii="Times New Roman" w:eastAsia="Avenir Next LT Pro Light" w:hAnsi="Times New Roman" w:cs="Times New Roman"/>
          <w:color w:val="000000" w:themeColor="text1"/>
          <w:sz w:val="24"/>
          <w:szCs w:val="24"/>
          <w:lang w:val="es-ES"/>
        </w:rPr>
        <w:t>adultos y niños con obesidad, diabetes, asma o enfermedad</w:t>
      </w:r>
      <w:r w:rsidR="00275ED6">
        <w:rPr>
          <w:rFonts w:ascii="Times New Roman" w:eastAsia="Avenir Next LT Pro Light" w:hAnsi="Times New Roman" w:cs="Times New Roman"/>
          <w:color w:val="000000" w:themeColor="text1"/>
          <w:sz w:val="24"/>
          <w:szCs w:val="24"/>
          <w:lang w:val="es-ES"/>
        </w:rPr>
        <w:t xml:space="preserve"> </w:t>
      </w:r>
      <w:r w:rsidR="00275ED6" w:rsidRPr="00275ED6">
        <w:rPr>
          <w:rFonts w:ascii="Times New Roman" w:eastAsia="Avenir Next LT Pro Light" w:hAnsi="Times New Roman" w:cs="Times New Roman"/>
          <w:color w:val="000000" w:themeColor="text1"/>
          <w:sz w:val="24"/>
          <w:szCs w:val="24"/>
          <w:lang w:val="es-ES"/>
        </w:rPr>
        <w:t>pulmonar crónica, enfermedad cardiovascular, anemia falciforme, aquellos que están inmunodeprimidos o los que el médico tratante dictamine, y los no vacunados al tener mayor riesgo de enfermarse gravemente a causa del COVID-19.</w:t>
      </w:r>
    </w:p>
    <w:p w14:paraId="6B257690" w14:textId="77777777" w:rsidR="00153789" w:rsidRPr="00275ED6" w:rsidRDefault="00153789" w:rsidP="00275ED6">
      <w:pPr>
        <w:spacing w:line="360" w:lineRule="auto"/>
        <w:jc w:val="both"/>
        <w:rPr>
          <w:rFonts w:ascii="Times New Roman" w:eastAsia="Avenir Next LT Pro Light" w:hAnsi="Times New Roman" w:cs="Times New Roman"/>
          <w:color w:val="000000" w:themeColor="text1"/>
          <w:lang w:val="es-ES"/>
        </w:rPr>
      </w:pPr>
    </w:p>
    <w:p w14:paraId="17425ED0" w14:textId="77777777" w:rsidR="0000329F" w:rsidRPr="00E025C1" w:rsidRDefault="00604581" w:rsidP="00700D00">
      <w:pPr>
        <w:pStyle w:val="Prrafodelista"/>
        <w:numPr>
          <w:ilvl w:val="0"/>
          <w:numId w:val="6"/>
        </w:numPr>
        <w:spacing w:after="0" w:line="360" w:lineRule="auto"/>
        <w:jc w:val="both"/>
        <w:rPr>
          <w:rFonts w:ascii="Times New Roman" w:eastAsiaTheme="minorEastAsia" w:hAnsi="Times New Roman" w:cs="Times New Roman"/>
          <w:b/>
          <w:bCs/>
          <w:caps/>
          <w:color w:val="000000" w:themeColor="text1"/>
          <w:sz w:val="24"/>
          <w:szCs w:val="24"/>
          <w:lang w:val="es-ES"/>
        </w:rPr>
      </w:pPr>
      <w:r w:rsidRPr="00E025C1">
        <w:rPr>
          <w:rFonts w:ascii="Times New Roman" w:eastAsia="Segoe UI" w:hAnsi="Times New Roman" w:cs="Times New Roman"/>
          <w:b/>
          <w:bCs/>
          <w:caps/>
          <w:color w:val="000000" w:themeColor="text1"/>
          <w:sz w:val="24"/>
          <w:szCs w:val="24"/>
          <w:lang w:val="es-ES"/>
        </w:rPr>
        <w:t>PRINCIPIOS</w:t>
      </w:r>
    </w:p>
    <w:p w14:paraId="683C05A3" w14:textId="77777777" w:rsidR="00700D00" w:rsidRPr="00E025C1" w:rsidRDefault="00700D00" w:rsidP="00700D00">
      <w:pPr>
        <w:spacing w:line="360" w:lineRule="auto"/>
        <w:jc w:val="both"/>
        <w:rPr>
          <w:rFonts w:ascii="Times New Roman" w:eastAsiaTheme="minorEastAsia" w:hAnsi="Times New Roman" w:cs="Times New Roman"/>
          <w:caps/>
          <w:color w:val="000000" w:themeColor="text1"/>
          <w:lang w:val="es-ES"/>
        </w:rPr>
      </w:pPr>
    </w:p>
    <w:p w14:paraId="61B12145" w14:textId="77777777" w:rsidR="00700D00" w:rsidRPr="00E025C1" w:rsidRDefault="00604581" w:rsidP="00700D00">
      <w:pPr>
        <w:spacing w:line="360" w:lineRule="auto"/>
        <w:jc w:val="both"/>
        <w:rPr>
          <w:rFonts w:ascii="Times New Roman" w:eastAsia="Avenir Next LT Pro Light" w:hAnsi="Times New Roman" w:cs="Times New Roman"/>
          <w:color w:val="000000" w:themeColor="text1"/>
          <w:lang w:val="es-CR"/>
        </w:rPr>
      </w:pPr>
      <w:r w:rsidRPr="00E025C1">
        <w:rPr>
          <w:rFonts w:ascii="Times New Roman" w:eastAsia="Avenir Next LT Pro Light" w:hAnsi="Times New Roman" w:cs="Times New Roman"/>
          <w:color w:val="000000" w:themeColor="text1"/>
          <w:lang w:val="es-CR"/>
        </w:rPr>
        <w:t xml:space="preserve">Todas las personas que laboramos en el Poder Judicial de Costa Rica, nos comprometemos en el contexto </w:t>
      </w:r>
      <w:r w:rsidR="001674C6">
        <w:rPr>
          <w:rFonts w:ascii="Times New Roman" w:eastAsia="Avenir Next LT Pro Light" w:hAnsi="Times New Roman" w:cs="Times New Roman"/>
          <w:color w:val="000000" w:themeColor="text1"/>
          <w:lang w:val="es-CR"/>
        </w:rPr>
        <w:t xml:space="preserve">de prevención de la transmisión de </w:t>
      </w:r>
      <w:r w:rsidR="00251880">
        <w:rPr>
          <w:rFonts w:ascii="Times New Roman" w:eastAsia="Avenir Next LT Pro Light" w:hAnsi="Times New Roman" w:cs="Times New Roman"/>
          <w:color w:val="000000" w:themeColor="text1"/>
          <w:lang w:val="es-CR"/>
        </w:rPr>
        <w:t xml:space="preserve">Covid 19 y en general de </w:t>
      </w:r>
      <w:r w:rsidR="0016654E">
        <w:rPr>
          <w:rFonts w:ascii="Times New Roman" w:eastAsia="Avenir Next LT Pro Light" w:hAnsi="Times New Roman" w:cs="Times New Roman"/>
          <w:color w:val="000000" w:themeColor="text1"/>
          <w:lang w:val="es-CR"/>
        </w:rPr>
        <w:t xml:space="preserve">las </w:t>
      </w:r>
      <w:r w:rsidR="001674C6">
        <w:rPr>
          <w:rFonts w:ascii="Times New Roman" w:eastAsia="Avenir Next LT Pro Light" w:hAnsi="Times New Roman" w:cs="Times New Roman"/>
          <w:color w:val="000000" w:themeColor="text1"/>
          <w:lang w:val="es-CR"/>
        </w:rPr>
        <w:t>enfermedades respiratorias</w:t>
      </w:r>
      <w:r w:rsidRPr="00E025C1">
        <w:rPr>
          <w:rFonts w:ascii="Times New Roman" w:eastAsia="Avenir Next LT Pro Light" w:hAnsi="Times New Roman" w:cs="Times New Roman"/>
          <w:color w:val="000000" w:themeColor="text1"/>
          <w:lang w:val="es-CR"/>
        </w:rPr>
        <w:t>, a re</w:t>
      </w:r>
      <w:r w:rsidR="00716F9C">
        <w:rPr>
          <w:rFonts w:ascii="Times New Roman" w:eastAsia="Avenir Next LT Pro Light" w:hAnsi="Times New Roman" w:cs="Times New Roman"/>
          <w:color w:val="000000" w:themeColor="text1"/>
          <w:lang w:val="es-CR"/>
        </w:rPr>
        <w:t>doblar</w:t>
      </w:r>
      <w:r w:rsidRPr="00E025C1">
        <w:rPr>
          <w:rFonts w:ascii="Times New Roman" w:eastAsia="Avenir Next LT Pro Light" w:hAnsi="Times New Roman" w:cs="Times New Roman"/>
          <w:color w:val="000000" w:themeColor="text1"/>
          <w:lang w:val="es-CR"/>
        </w:rPr>
        <w:t xml:space="preserve"> esfuerzos para garantizar el cumplimiento de nuestros valores institucionales, que se citan a continuación: </w:t>
      </w:r>
    </w:p>
    <w:p w14:paraId="635632D9" w14:textId="77777777" w:rsidR="0000329F" w:rsidRPr="00E025C1" w:rsidRDefault="00604581" w:rsidP="00700D00">
      <w:pPr>
        <w:pStyle w:val="Prrafodelista"/>
        <w:numPr>
          <w:ilvl w:val="0"/>
          <w:numId w:val="4"/>
        </w:numPr>
        <w:spacing w:after="0" w:line="360" w:lineRule="auto"/>
        <w:jc w:val="both"/>
        <w:rPr>
          <w:rFonts w:ascii="Times New Roman" w:eastAsia="Avenir Next LT Pro Light" w:hAnsi="Times New Roman" w:cs="Times New Roman"/>
          <w:color w:val="000000" w:themeColor="text1"/>
          <w:sz w:val="24"/>
          <w:szCs w:val="24"/>
        </w:rPr>
      </w:pPr>
      <w:r w:rsidRPr="00E025C1">
        <w:rPr>
          <w:rFonts w:ascii="Times New Roman" w:eastAsia="Avenir Next LT Pro Light" w:hAnsi="Times New Roman" w:cs="Times New Roman"/>
          <w:color w:val="000000" w:themeColor="text1"/>
          <w:sz w:val="24"/>
          <w:szCs w:val="24"/>
        </w:rPr>
        <w:t>Compromiso.</w:t>
      </w:r>
    </w:p>
    <w:p w14:paraId="7CE9A66A" w14:textId="77777777" w:rsidR="0000329F" w:rsidRPr="00E025C1" w:rsidRDefault="00604581" w:rsidP="00700D00">
      <w:pPr>
        <w:pStyle w:val="Prrafodelista"/>
        <w:numPr>
          <w:ilvl w:val="0"/>
          <w:numId w:val="4"/>
        </w:numPr>
        <w:spacing w:after="0" w:line="360" w:lineRule="auto"/>
        <w:jc w:val="both"/>
        <w:rPr>
          <w:rFonts w:ascii="Times New Roman" w:eastAsiaTheme="minorEastAsia" w:hAnsi="Times New Roman" w:cs="Times New Roman"/>
          <w:color w:val="000000" w:themeColor="text1"/>
          <w:sz w:val="24"/>
          <w:szCs w:val="24"/>
          <w:lang w:val="es-ES"/>
        </w:rPr>
      </w:pPr>
      <w:r w:rsidRPr="00E025C1">
        <w:rPr>
          <w:rFonts w:ascii="Times New Roman" w:eastAsia="Avenir Next LT Pro Light" w:hAnsi="Times New Roman" w:cs="Times New Roman"/>
          <w:color w:val="000000" w:themeColor="text1"/>
          <w:sz w:val="24"/>
          <w:szCs w:val="24"/>
        </w:rPr>
        <w:t>Iniciativa.</w:t>
      </w:r>
    </w:p>
    <w:p w14:paraId="2AA22CD1" w14:textId="77777777" w:rsidR="0000329F" w:rsidRPr="00E025C1" w:rsidRDefault="00604581" w:rsidP="00700D00">
      <w:pPr>
        <w:pStyle w:val="Prrafodelista"/>
        <w:numPr>
          <w:ilvl w:val="0"/>
          <w:numId w:val="4"/>
        </w:numPr>
        <w:spacing w:after="0" w:line="360" w:lineRule="auto"/>
        <w:jc w:val="both"/>
        <w:rPr>
          <w:rFonts w:ascii="Times New Roman" w:eastAsiaTheme="minorEastAsia" w:hAnsi="Times New Roman" w:cs="Times New Roman"/>
          <w:color w:val="000000" w:themeColor="text1"/>
          <w:sz w:val="24"/>
          <w:szCs w:val="24"/>
          <w:lang w:val="es-ES"/>
        </w:rPr>
      </w:pPr>
      <w:r w:rsidRPr="00E025C1">
        <w:rPr>
          <w:rFonts w:ascii="Times New Roman" w:eastAsia="Avenir Next LT Pro Light" w:hAnsi="Times New Roman" w:cs="Times New Roman"/>
          <w:color w:val="000000" w:themeColor="text1"/>
          <w:sz w:val="24"/>
          <w:szCs w:val="24"/>
        </w:rPr>
        <w:t>Responsabilidad</w:t>
      </w:r>
    </w:p>
    <w:p w14:paraId="2A9E0E97" w14:textId="77777777" w:rsidR="0000329F" w:rsidRPr="00E025C1" w:rsidRDefault="00604581" w:rsidP="00700D00">
      <w:pPr>
        <w:pStyle w:val="Prrafodelista"/>
        <w:numPr>
          <w:ilvl w:val="0"/>
          <w:numId w:val="4"/>
        </w:numPr>
        <w:spacing w:after="0" w:line="360" w:lineRule="auto"/>
        <w:jc w:val="both"/>
        <w:rPr>
          <w:rFonts w:ascii="Times New Roman" w:eastAsiaTheme="minorEastAsia" w:hAnsi="Times New Roman" w:cs="Times New Roman"/>
          <w:color w:val="000000" w:themeColor="text1"/>
          <w:sz w:val="24"/>
          <w:szCs w:val="24"/>
          <w:lang w:val="es-ES"/>
        </w:rPr>
      </w:pPr>
      <w:r w:rsidRPr="00E025C1">
        <w:rPr>
          <w:rFonts w:ascii="Times New Roman" w:eastAsia="Avenir Next LT Pro Light" w:hAnsi="Times New Roman" w:cs="Times New Roman"/>
          <w:color w:val="000000" w:themeColor="text1"/>
          <w:sz w:val="24"/>
          <w:szCs w:val="24"/>
        </w:rPr>
        <w:t>Excelencia</w:t>
      </w:r>
    </w:p>
    <w:p w14:paraId="0CA28755" w14:textId="77777777" w:rsidR="0000329F" w:rsidRPr="00E025C1" w:rsidRDefault="00604581" w:rsidP="00700D00">
      <w:pPr>
        <w:pStyle w:val="Prrafodelista"/>
        <w:numPr>
          <w:ilvl w:val="0"/>
          <w:numId w:val="4"/>
        </w:numPr>
        <w:spacing w:after="0" w:line="360" w:lineRule="auto"/>
        <w:jc w:val="both"/>
        <w:rPr>
          <w:rFonts w:ascii="Times New Roman" w:eastAsiaTheme="minorEastAsia" w:hAnsi="Times New Roman" w:cs="Times New Roman"/>
          <w:color w:val="000000" w:themeColor="text1"/>
          <w:sz w:val="24"/>
          <w:szCs w:val="24"/>
          <w:lang w:val="es-ES"/>
        </w:rPr>
      </w:pPr>
      <w:r w:rsidRPr="00E025C1">
        <w:rPr>
          <w:rFonts w:ascii="Times New Roman" w:eastAsia="Avenir Next LT Pro Light" w:hAnsi="Times New Roman" w:cs="Times New Roman"/>
          <w:color w:val="000000" w:themeColor="text1"/>
          <w:sz w:val="24"/>
          <w:szCs w:val="24"/>
        </w:rPr>
        <w:t xml:space="preserve">Integridad. </w:t>
      </w:r>
    </w:p>
    <w:p w14:paraId="522E7E80" w14:textId="77777777" w:rsidR="00A6471D" w:rsidRPr="006B44F8" w:rsidRDefault="00604581" w:rsidP="00700D00">
      <w:pPr>
        <w:pStyle w:val="Prrafodelista"/>
        <w:numPr>
          <w:ilvl w:val="0"/>
          <w:numId w:val="4"/>
        </w:numPr>
        <w:spacing w:after="0" w:line="360" w:lineRule="auto"/>
        <w:jc w:val="both"/>
        <w:rPr>
          <w:rFonts w:ascii="Times New Roman" w:eastAsiaTheme="minorEastAsia" w:hAnsi="Times New Roman" w:cs="Times New Roman"/>
          <w:color w:val="000000" w:themeColor="text1"/>
          <w:sz w:val="24"/>
          <w:szCs w:val="24"/>
          <w:lang w:val="es-ES"/>
        </w:rPr>
      </w:pPr>
      <w:r w:rsidRPr="00E025C1">
        <w:rPr>
          <w:rFonts w:ascii="Times New Roman" w:eastAsia="Avenir Next LT Pro Light" w:hAnsi="Times New Roman" w:cs="Times New Roman"/>
          <w:color w:val="000000" w:themeColor="text1"/>
          <w:sz w:val="24"/>
          <w:szCs w:val="24"/>
        </w:rPr>
        <w:t>Honradez.</w:t>
      </w:r>
    </w:p>
    <w:p w14:paraId="5CB7DE4C" w14:textId="77777777" w:rsidR="006B44F8" w:rsidRDefault="006B44F8" w:rsidP="006B44F8">
      <w:pPr>
        <w:pStyle w:val="Prrafodelista"/>
        <w:spacing w:after="0" w:line="360" w:lineRule="auto"/>
        <w:jc w:val="both"/>
        <w:rPr>
          <w:rFonts w:ascii="Times New Roman" w:eastAsiaTheme="minorEastAsia" w:hAnsi="Times New Roman" w:cs="Times New Roman"/>
          <w:color w:val="000000" w:themeColor="text1"/>
          <w:sz w:val="24"/>
          <w:szCs w:val="24"/>
          <w:lang w:val="es-ES"/>
        </w:rPr>
      </w:pPr>
    </w:p>
    <w:p w14:paraId="14D7F5BC" w14:textId="77777777" w:rsidR="00A1552F" w:rsidRDefault="00A1552F" w:rsidP="006B44F8">
      <w:pPr>
        <w:pStyle w:val="Prrafodelista"/>
        <w:spacing w:after="0" w:line="360" w:lineRule="auto"/>
        <w:jc w:val="both"/>
        <w:rPr>
          <w:rFonts w:ascii="Times New Roman" w:eastAsiaTheme="minorEastAsia" w:hAnsi="Times New Roman" w:cs="Times New Roman"/>
          <w:color w:val="000000" w:themeColor="text1"/>
          <w:sz w:val="24"/>
          <w:szCs w:val="24"/>
          <w:lang w:val="es-ES"/>
        </w:rPr>
      </w:pPr>
    </w:p>
    <w:p w14:paraId="3BFAE4E5" w14:textId="77777777" w:rsidR="00A1552F" w:rsidRDefault="00A1552F" w:rsidP="006B44F8">
      <w:pPr>
        <w:pStyle w:val="Prrafodelista"/>
        <w:spacing w:after="0" w:line="360" w:lineRule="auto"/>
        <w:jc w:val="both"/>
        <w:rPr>
          <w:rFonts w:ascii="Times New Roman" w:eastAsiaTheme="minorEastAsia" w:hAnsi="Times New Roman" w:cs="Times New Roman"/>
          <w:color w:val="000000" w:themeColor="text1"/>
          <w:sz w:val="24"/>
          <w:szCs w:val="24"/>
          <w:lang w:val="es-ES"/>
        </w:rPr>
      </w:pPr>
    </w:p>
    <w:p w14:paraId="232BF67E" w14:textId="77777777" w:rsidR="00A1552F" w:rsidRPr="00494ABD" w:rsidRDefault="00A1552F" w:rsidP="006B44F8">
      <w:pPr>
        <w:pStyle w:val="Prrafodelista"/>
        <w:spacing w:after="0" w:line="360" w:lineRule="auto"/>
        <w:jc w:val="both"/>
        <w:rPr>
          <w:rFonts w:ascii="Times New Roman" w:eastAsiaTheme="minorEastAsia" w:hAnsi="Times New Roman" w:cs="Times New Roman"/>
          <w:color w:val="000000" w:themeColor="text1"/>
          <w:sz w:val="24"/>
          <w:szCs w:val="24"/>
          <w:lang w:val="es-ES"/>
        </w:rPr>
      </w:pPr>
    </w:p>
    <w:p w14:paraId="689BF652" w14:textId="77777777" w:rsidR="0000329F" w:rsidRPr="00E025C1" w:rsidRDefault="00604581" w:rsidP="00776AC9">
      <w:pPr>
        <w:pStyle w:val="Prrafodelista"/>
        <w:numPr>
          <w:ilvl w:val="0"/>
          <w:numId w:val="6"/>
        </w:numPr>
        <w:spacing w:after="0" w:line="360" w:lineRule="auto"/>
        <w:jc w:val="both"/>
        <w:rPr>
          <w:rFonts w:ascii="Times New Roman" w:eastAsiaTheme="minorEastAsia" w:hAnsi="Times New Roman" w:cs="Times New Roman"/>
          <w:b/>
          <w:bCs/>
        </w:rPr>
      </w:pPr>
      <w:r w:rsidRPr="00E025C1">
        <w:rPr>
          <w:rFonts w:ascii="Times New Roman" w:eastAsia="Segoe UI" w:hAnsi="Times New Roman" w:cs="Times New Roman"/>
          <w:b/>
          <w:bCs/>
          <w:caps/>
          <w:color w:val="000000" w:themeColor="text1"/>
        </w:rPr>
        <w:lastRenderedPageBreak/>
        <w:t>Protocolo sobre CONDICIONES DE TRABAJO que se deben contar en l</w:t>
      </w:r>
      <w:r w:rsidR="00A6471D">
        <w:rPr>
          <w:rFonts w:ascii="Times New Roman" w:eastAsia="Segoe UI" w:hAnsi="Times New Roman" w:cs="Times New Roman"/>
          <w:b/>
          <w:bCs/>
          <w:caps/>
          <w:color w:val="000000" w:themeColor="text1"/>
        </w:rPr>
        <w:t>AS OFICINAS Y DESPACHOS JUDICIALES</w:t>
      </w:r>
      <w:r w:rsidRPr="00E025C1">
        <w:rPr>
          <w:rFonts w:ascii="Times New Roman" w:eastAsia="Segoe UI" w:hAnsi="Times New Roman" w:cs="Times New Roman"/>
          <w:b/>
          <w:bCs/>
          <w:caps/>
          <w:color w:val="000000" w:themeColor="text1"/>
        </w:rPr>
        <w:t xml:space="preserve"> POR </w:t>
      </w:r>
      <w:r w:rsidR="008629CB">
        <w:rPr>
          <w:rFonts w:ascii="Times New Roman" w:eastAsia="Segoe UI" w:hAnsi="Times New Roman" w:cs="Times New Roman"/>
          <w:b/>
          <w:bCs/>
          <w:caps/>
          <w:color w:val="000000" w:themeColor="text1"/>
        </w:rPr>
        <w:t>Covid-19</w:t>
      </w:r>
      <w:r w:rsidRPr="00E025C1">
        <w:rPr>
          <w:rFonts w:ascii="Times New Roman" w:hAnsi="Times New Roman" w:cs="Times New Roman"/>
          <w:b/>
          <w:bCs/>
        </w:rPr>
        <w:t>.</w:t>
      </w:r>
    </w:p>
    <w:p w14:paraId="42458A9F" w14:textId="77777777" w:rsidR="0000329F" w:rsidRPr="00E025C1" w:rsidRDefault="0000329F" w:rsidP="00700D00">
      <w:pPr>
        <w:spacing w:line="360" w:lineRule="auto"/>
        <w:ind w:left="360" w:right="340"/>
        <w:jc w:val="both"/>
        <w:rPr>
          <w:rFonts w:ascii="Times New Roman" w:hAnsi="Times New Roman" w:cs="Times New Roman"/>
          <w:b/>
          <w:bCs/>
        </w:rPr>
      </w:pPr>
    </w:p>
    <w:p w14:paraId="00E3BFA5" w14:textId="77777777" w:rsidR="0000329F" w:rsidRPr="00E025C1" w:rsidRDefault="00604581" w:rsidP="00700D00">
      <w:pPr>
        <w:spacing w:line="360" w:lineRule="auto"/>
        <w:ind w:right="340"/>
        <w:jc w:val="both"/>
        <w:rPr>
          <w:rFonts w:ascii="Times New Roman" w:eastAsia="Times New Roman" w:hAnsi="Times New Roman" w:cs="Times New Roman"/>
          <w:b/>
          <w:bCs/>
        </w:rPr>
      </w:pPr>
      <w:r w:rsidRPr="00E025C1">
        <w:rPr>
          <w:rFonts w:ascii="Times New Roman" w:eastAsia="Times New Roman" w:hAnsi="Times New Roman" w:cs="Times New Roman"/>
        </w:rPr>
        <w:t>Con relación a las condiciones de trabajo que deberán tener las oficinas y despachos judiciales, se deberá considerar lo siguiente:</w:t>
      </w:r>
    </w:p>
    <w:p w14:paraId="3C3BD42A" w14:textId="77777777" w:rsidR="00902361" w:rsidRPr="00E025C1" w:rsidRDefault="00902361" w:rsidP="00700D00">
      <w:pPr>
        <w:spacing w:line="360" w:lineRule="auto"/>
        <w:ind w:right="340"/>
        <w:jc w:val="both"/>
        <w:rPr>
          <w:rFonts w:ascii="Times New Roman" w:eastAsia="Times New Roman" w:hAnsi="Times New Roman" w:cs="Times New Roman"/>
          <w:b/>
          <w:bCs/>
          <w:lang w:val="es-ES"/>
        </w:rPr>
      </w:pPr>
    </w:p>
    <w:p w14:paraId="5E472414" w14:textId="77777777" w:rsidR="00C97C53" w:rsidRDefault="00C97C53" w:rsidP="00FC7123">
      <w:pPr>
        <w:spacing w:line="360" w:lineRule="auto"/>
        <w:jc w:val="both"/>
        <w:rPr>
          <w:rFonts w:ascii="Times New Roman" w:eastAsia="Times New Roman" w:hAnsi="Times New Roman" w:cs="Times New Roman"/>
          <w:b/>
          <w:bCs/>
          <w:lang w:val="es-ES"/>
        </w:rPr>
      </w:pPr>
      <w:r>
        <w:rPr>
          <w:rFonts w:ascii="Times New Roman" w:eastAsia="Times New Roman" w:hAnsi="Times New Roman" w:cs="Times New Roman"/>
          <w:b/>
          <w:bCs/>
          <w:lang w:val="es-ES"/>
        </w:rPr>
        <w:t>5.1 Lineamientos generales</w:t>
      </w:r>
    </w:p>
    <w:p w14:paraId="6A3FE9E1" w14:textId="77777777" w:rsidR="00C97C53" w:rsidRDefault="00C97C53" w:rsidP="00FC7123">
      <w:pPr>
        <w:spacing w:line="360" w:lineRule="auto"/>
        <w:jc w:val="both"/>
        <w:rPr>
          <w:rFonts w:ascii="Times New Roman" w:eastAsia="Times New Roman" w:hAnsi="Times New Roman" w:cs="Times New Roman"/>
          <w:b/>
          <w:bCs/>
          <w:lang w:val="es-ES"/>
        </w:rPr>
      </w:pPr>
    </w:p>
    <w:p w14:paraId="30FC5C0B" w14:textId="77777777" w:rsidR="00065B20" w:rsidRDefault="00604581" w:rsidP="005F30A8">
      <w:pPr>
        <w:spacing w:line="360" w:lineRule="auto"/>
        <w:jc w:val="both"/>
        <w:rPr>
          <w:rFonts w:ascii="Times New Roman" w:eastAsia="Times New Roman" w:hAnsi="Times New Roman" w:cs="Times New Roman"/>
          <w:lang w:val="es-ES"/>
        </w:rPr>
      </w:pPr>
      <w:r w:rsidRPr="00FC7123">
        <w:rPr>
          <w:rFonts w:ascii="Times New Roman" w:eastAsia="Times New Roman" w:hAnsi="Times New Roman" w:cs="Times New Roman"/>
          <w:b/>
          <w:bCs/>
          <w:lang w:val="es-ES"/>
        </w:rPr>
        <w:t>5.1</w:t>
      </w:r>
      <w:r w:rsidR="00C97C53">
        <w:rPr>
          <w:rFonts w:ascii="Times New Roman" w:eastAsia="Times New Roman" w:hAnsi="Times New Roman" w:cs="Times New Roman"/>
          <w:b/>
          <w:bCs/>
          <w:lang w:val="es-ES"/>
        </w:rPr>
        <w:t>.1</w:t>
      </w:r>
      <w:r w:rsidRPr="00FC7123">
        <w:rPr>
          <w:rFonts w:ascii="Times New Roman" w:eastAsia="Times New Roman" w:hAnsi="Times New Roman" w:cs="Times New Roman"/>
          <w:b/>
          <w:bCs/>
          <w:lang w:val="es-ES"/>
        </w:rPr>
        <w:t xml:space="preserve"> Ingreso de personal a instalaciones judiciales</w:t>
      </w:r>
      <w:r w:rsidRPr="00FC7123">
        <w:rPr>
          <w:rFonts w:ascii="Times New Roman" w:eastAsia="Times New Roman" w:hAnsi="Times New Roman" w:cs="Times New Roman"/>
          <w:lang w:val="es-ES"/>
        </w:rPr>
        <w:t xml:space="preserve">: </w:t>
      </w:r>
      <w:r w:rsidR="00623862" w:rsidRPr="00FC7123">
        <w:rPr>
          <w:rFonts w:ascii="Times New Roman" w:eastAsia="Times New Roman" w:hAnsi="Times New Roman" w:cs="Times New Roman"/>
          <w:lang w:val="es-ES"/>
        </w:rPr>
        <w:t>E</w:t>
      </w:r>
      <w:r w:rsidR="00DF1FC0">
        <w:rPr>
          <w:rFonts w:ascii="Times New Roman" w:eastAsia="Times New Roman" w:hAnsi="Times New Roman" w:cs="Times New Roman"/>
          <w:lang w:val="es-ES"/>
        </w:rPr>
        <w:t xml:space="preserve">n el ingreso del personal judicial </w:t>
      </w:r>
      <w:r w:rsidR="00623862" w:rsidRPr="00FC7123">
        <w:rPr>
          <w:rFonts w:ascii="Times New Roman" w:eastAsia="Times New Roman" w:hAnsi="Times New Roman" w:cs="Times New Roman"/>
          <w:lang w:val="es-ES"/>
        </w:rPr>
        <w:t xml:space="preserve">a las instalaciones judiciales, se </w:t>
      </w:r>
      <w:r w:rsidR="00DF1FC0">
        <w:rPr>
          <w:rFonts w:ascii="Times New Roman" w:eastAsia="Times New Roman" w:hAnsi="Times New Roman" w:cs="Times New Roman"/>
          <w:lang w:val="es-ES"/>
        </w:rPr>
        <w:t xml:space="preserve">recomienda </w:t>
      </w:r>
      <w:r w:rsidR="00640907">
        <w:rPr>
          <w:rFonts w:ascii="Times New Roman" w:eastAsia="Times New Roman" w:hAnsi="Times New Roman" w:cs="Times New Roman"/>
          <w:lang w:val="es-ES"/>
        </w:rPr>
        <w:t xml:space="preserve">efectuar el lavado de manos respectivo o desinfección con solución alcohólica, en las edificaciones que cuenten con la estación </w:t>
      </w:r>
      <w:r w:rsidR="00065B20">
        <w:rPr>
          <w:rFonts w:ascii="Times New Roman" w:eastAsia="Times New Roman" w:hAnsi="Times New Roman" w:cs="Times New Roman"/>
          <w:lang w:val="es-ES"/>
        </w:rPr>
        <w:t>respectiva</w:t>
      </w:r>
      <w:r w:rsidR="00940FAB" w:rsidRPr="00FC7123">
        <w:rPr>
          <w:rFonts w:ascii="Times New Roman" w:eastAsia="Times New Roman" w:hAnsi="Times New Roman" w:cs="Times New Roman"/>
          <w:lang w:val="es-ES"/>
        </w:rPr>
        <w:t>.</w:t>
      </w:r>
      <w:r w:rsidR="00FC7123" w:rsidRPr="00FC7123">
        <w:rPr>
          <w:rFonts w:ascii="Times New Roman" w:eastAsia="Times New Roman" w:hAnsi="Times New Roman" w:cs="Times New Roman"/>
          <w:lang w:val="es-ES"/>
        </w:rPr>
        <w:t xml:space="preserve"> </w:t>
      </w:r>
    </w:p>
    <w:p w14:paraId="5C63DCC6" w14:textId="77777777" w:rsidR="0068735B" w:rsidRPr="0068735B" w:rsidRDefault="00065B20" w:rsidP="005F30A8">
      <w:pPr>
        <w:spacing w:line="360" w:lineRule="auto"/>
        <w:jc w:val="both"/>
        <w:rPr>
          <w:rFonts w:ascii="Times New Roman" w:eastAsia="Times New Roman" w:hAnsi="Times New Roman" w:cs="Times New Roman"/>
          <w:lang w:val="es-ES"/>
        </w:rPr>
      </w:pPr>
      <w:r>
        <w:rPr>
          <w:rFonts w:ascii="Times New Roman" w:eastAsia="Times New Roman" w:hAnsi="Times New Roman" w:cs="Times New Roman"/>
          <w:lang w:val="es-ES"/>
        </w:rPr>
        <w:t>Asimismo, e</w:t>
      </w:r>
      <w:r w:rsidR="0068735B" w:rsidRPr="0068735B">
        <w:rPr>
          <w:rFonts w:ascii="Times New Roman" w:eastAsia="Times New Roman" w:hAnsi="Times New Roman" w:cs="Times New Roman"/>
          <w:lang w:val="es-ES"/>
        </w:rPr>
        <w:t xml:space="preserve">n el caso de personal cuente con síntomas </w:t>
      </w:r>
      <w:r w:rsidR="00693394">
        <w:rPr>
          <w:rFonts w:ascii="Times New Roman" w:eastAsia="Times New Roman" w:hAnsi="Times New Roman" w:cs="Times New Roman"/>
          <w:lang w:val="es-ES"/>
        </w:rPr>
        <w:t>asociados a</w:t>
      </w:r>
      <w:r w:rsidR="006B44F8">
        <w:rPr>
          <w:rFonts w:ascii="Times New Roman" w:eastAsia="Times New Roman" w:hAnsi="Times New Roman" w:cs="Times New Roman"/>
          <w:lang w:val="es-ES"/>
        </w:rPr>
        <w:t xml:space="preserve"> </w:t>
      </w:r>
      <w:r w:rsidR="008629CB">
        <w:rPr>
          <w:rFonts w:ascii="Times New Roman" w:eastAsia="Times New Roman" w:hAnsi="Times New Roman" w:cs="Times New Roman"/>
          <w:lang w:val="es-ES"/>
        </w:rPr>
        <w:t xml:space="preserve">Covid-19 </w:t>
      </w:r>
      <w:r w:rsidR="006E42E3">
        <w:rPr>
          <w:rFonts w:ascii="Times New Roman" w:eastAsia="Times New Roman" w:hAnsi="Times New Roman" w:cs="Times New Roman"/>
          <w:lang w:val="es-ES"/>
        </w:rPr>
        <w:t xml:space="preserve">y con el fin de evitar contagios que generen </w:t>
      </w:r>
      <w:r w:rsidR="0006581E">
        <w:rPr>
          <w:rFonts w:ascii="Times New Roman" w:eastAsia="Times New Roman" w:hAnsi="Times New Roman" w:cs="Times New Roman"/>
          <w:lang w:val="es-ES"/>
        </w:rPr>
        <w:t>alta transmisión en las oficinas judiciales</w:t>
      </w:r>
      <w:r w:rsidR="006B44F8">
        <w:rPr>
          <w:rFonts w:ascii="Times New Roman" w:eastAsia="Times New Roman" w:hAnsi="Times New Roman" w:cs="Times New Roman"/>
          <w:lang w:val="es-ES"/>
        </w:rPr>
        <w:t xml:space="preserve">, </w:t>
      </w:r>
      <w:r w:rsidR="00693394">
        <w:rPr>
          <w:rFonts w:ascii="Times New Roman" w:eastAsia="Times New Roman" w:hAnsi="Times New Roman" w:cs="Times New Roman"/>
          <w:lang w:val="es-ES"/>
        </w:rPr>
        <w:t xml:space="preserve">se sugiere </w:t>
      </w:r>
      <w:r w:rsidR="0039708C">
        <w:rPr>
          <w:rFonts w:ascii="Times New Roman" w:eastAsia="Times New Roman" w:hAnsi="Times New Roman" w:cs="Times New Roman"/>
          <w:lang w:val="es-ES"/>
        </w:rPr>
        <w:t>no presentarse a laborar y una vez informada su jefatura inmediata de la situación, acudir al centro</w:t>
      </w:r>
      <w:r w:rsidR="00024EFC">
        <w:rPr>
          <w:rFonts w:ascii="Times New Roman" w:eastAsia="Times New Roman" w:hAnsi="Times New Roman" w:cs="Times New Roman"/>
          <w:lang w:val="es-ES"/>
        </w:rPr>
        <w:t xml:space="preserve"> médico respectivo de adscripción</w:t>
      </w:r>
      <w:r w:rsidR="0039708C">
        <w:rPr>
          <w:rFonts w:ascii="Times New Roman" w:eastAsia="Times New Roman" w:hAnsi="Times New Roman" w:cs="Times New Roman"/>
          <w:lang w:val="es-ES"/>
        </w:rPr>
        <w:t xml:space="preserve"> para la valoración respectiva</w:t>
      </w:r>
      <w:r w:rsidR="0068735B" w:rsidRPr="0068735B">
        <w:rPr>
          <w:rFonts w:ascii="Times New Roman" w:eastAsia="Times New Roman" w:hAnsi="Times New Roman" w:cs="Times New Roman"/>
          <w:lang w:val="es-ES"/>
        </w:rPr>
        <w:t>.</w:t>
      </w:r>
      <w:r w:rsidR="0039708C">
        <w:rPr>
          <w:rFonts w:ascii="Times New Roman" w:eastAsia="Times New Roman" w:hAnsi="Times New Roman" w:cs="Times New Roman"/>
          <w:lang w:val="es-ES"/>
        </w:rPr>
        <w:t xml:space="preserve"> </w:t>
      </w:r>
    </w:p>
    <w:p w14:paraId="7E197C68" w14:textId="77777777" w:rsidR="00057564" w:rsidRPr="00057564" w:rsidRDefault="00057564" w:rsidP="00057564">
      <w:pPr>
        <w:autoSpaceDE w:val="0"/>
        <w:autoSpaceDN w:val="0"/>
        <w:adjustRightInd w:val="0"/>
        <w:spacing w:line="360" w:lineRule="auto"/>
        <w:jc w:val="both"/>
        <w:rPr>
          <w:rFonts w:ascii="Times New Roman" w:eastAsia="Times New Roman" w:hAnsi="Times New Roman" w:cs="Times New Roman"/>
          <w:lang w:val="es-ES"/>
        </w:rPr>
      </w:pPr>
    </w:p>
    <w:p w14:paraId="32C691E0" w14:textId="77777777" w:rsidR="00AD34BE" w:rsidRDefault="00AD34BE" w:rsidP="00700D00">
      <w:pPr>
        <w:spacing w:line="360" w:lineRule="auto"/>
        <w:ind w:right="340"/>
        <w:jc w:val="both"/>
        <w:rPr>
          <w:rFonts w:ascii="Times New Roman" w:eastAsia="Times New Roman" w:hAnsi="Times New Roman" w:cs="Times New Roman"/>
          <w:lang w:val="es-ES"/>
        </w:rPr>
      </w:pPr>
      <w:r w:rsidRPr="00E025C1">
        <w:rPr>
          <w:rFonts w:ascii="Times New Roman" w:eastAsia="Times New Roman" w:hAnsi="Times New Roman" w:cs="Times New Roman"/>
          <w:b/>
          <w:bCs/>
          <w:lang w:val="es-ES"/>
        </w:rPr>
        <w:t>5.</w:t>
      </w:r>
      <w:r w:rsidR="00C97C53">
        <w:rPr>
          <w:rFonts w:ascii="Times New Roman" w:eastAsia="Times New Roman" w:hAnsi="Times New Roman" w:cs="Times New Roman"/>
          <w:b/>
          <w:bCs/>
          <w:lang w:val="es-ES"/>
        </w:rPr>
        <w:t>1.</w:t>
      </w:r>
      <w:r w:rsidRPr="00E025C1">
        <w:rPr>
          <w:rFonts w:ascii="Times New Roman" w:eastAsia="Times New Roman" w:hAnsi="Times New Roman" w:cs="Times New Roman"/>
          <w:b/>
          <w:bCs/>
          <w:lang w:val="es-ES"/>
        </w:rPr>
        <w:t xml:space="preserve">2 </w:t>
      </w:r>
      <w:r w:rsidRPr="00E025C1">
        <w:rPr>
          <w:rFonts w:ascii="Times New Roman" w:eastAsia="Times New Roman" w:hAnsi="Times New Roman" w:cs="Times New Roman"/>
          <w:b/>
          <w:bCs/>
          <w:color w:val="000000" w:themeColor="text1"/>
          <w:lang w:val="es-ES"/>
        </w:rPr>
        <w:t>Registro de asistencia:</w:t>
      </w:r>
      <w:r w:rsidRPr="00E025C1">
        <w:rPr>
          <w:rFonts w:ascii="Times New Roman" w:eastAsia="Times New Roman" w:hAnsi="Times New Roman" w:cs="Times New Roman"/>
          <w:b/>
          <w:bCs/>
          <w:lang w:val="es-ES"/>
        </w:rPr>
        <w:t xml:space="preserve"> </w:t>
      </w:r>
      <w:r w:rsidRPr="00E025C1">
        <w:rPr>
          <w:rFonts w:ascii="Times New Roman" w:eastAsia="Times New Roman" w:hAnsi="Times New Roman" w:cs="Times New Roman"/>
          <w:lang w:val="es-ES"/>
        </w:rPr>
        <w:t>Para el registro de</w:t>
      </w:r>
      <w:r w:rsidR="00EF3204">
        <w:rPr>
          <w:rFonts w:ascii="Times New Roman" w:eastAsia="Times New Roman" w:hAnsi="Times New Roman" w:cs="Times New Roman"/>
          <w:lang w:val="es-ES"/>
        </w:rPr>
        <w:t xml:space="preserve"> la</w:t>
      </w:r>
      <w:r w:rsidRPr="00E025C1">
        <w:rPr>
          <w:rFonts w:ascii="Times New Roman" w:eastAsia="Times New Roman" w:hAnsi="Times New Roman" w:cs="Times New Roman"/>
          <w:lang w:val="es-ES"/>
        </w:rPr>
        <w:t xml:space="preserve"> firma en el Sistema de Asistencia Electrónica (SAE), se</w:t>
      </w:r>
      <w:r w:rsidR="00DA0292">
        <w:rPr>
          <w:rFonts w:ascii="Times New Roman" w:eastAsia="Times New Roman" w:hAnsi="Times New Roman" w:cs="Times New Roman"/>
          <w:lang w:val="es-ES"/>
        </w:rPr>
        <w:t xml:space="preserve"> recomienda</w:t>
      </w:r>
      <w:r w:rsidR="001C798D">
        <w:rPr>
          <w:rFonts w:ascii="Times New Roman" w:eastAsia="Times New Roman" w:hAnsi="Times New Roman" w:cs="Times New Roman"/>
          <w:lang w:val="es-ES"/>
        </w:rPr>
        <w:t xml:space="preserve"> </w:t>
      </w:r>
      <w:r w:rsidR="00F64414">
        <w:rPr>
          <w:rFonts w:ascii="Times New Roman" w:eastAsia="Times New Roman" w:hAnsi="Times New Roman" w:cs="Times New Roman"/>
          <w:lang w:val="es-ES"/>
        </w:rPr>
        <w:t>desinfectar con alcohol como medida de autocuido</w:t>
      </w:r>
      <w:r w:rsidR="00FF6AAB">
        <w:rPr>
          <w:rFonts w:ascii="Times New Roman" w:eastAsia="Times New Roman" w:hAnsi="Times New Roman" w:cs="Times New Roman"/>
          <w:lang w:val="es-ES"/>
        </w:rPr>
        <w:t xml:space="preserve">, </w:t>
      </w:r>
      <w:r w:rsidR="001C798D">
        <w:rPr>
          <w:rFonts w:ascii="Times New Roman" w:eastAsia="Times New Roman" w:hAnsi="Times New Roman" w:cs="Times New Roman"/>
          <w:lang w:val="es-ES"/>
        </w:rPr>
        <w:t xml:space="preserve">una vez </w:t>
      </w:r>
      <w:r w:rsidR="00BA6592">
        <w:rPr>
          <w:rFonts w:ascii="Times New Roman" w:eastAsia="Times New Roman" w:hAnsi="Times New Roman" w:cs="Times New Roman"/>
          <w:lang w:val="es-ES"/>
        </w:rPr>
        <w:t xml:space="preserve">colocado el dedo en el lector según procedimiento establecido en la circular </w:t>
      </w:r>
      <w:r w:rsidR="00FD0CB3">
        <w:rPr>
          <w:rFonts w:ascii="Times New Roman" w:eastAsia="Times New Roman" w:hAnsi="Times New Roman" w:cs="Times New Roman"/>
          <w:lang w:val="es-ES"/>
        </w:rPr>
        <w:t>143-2022 de la Dirección Ejecutiva</w:t>
      </w:r>
      <w:r w:rsidRPr="00E025C1">
        <w:rPr>
          <w:rFonts w:ascii="Times New Roman" w:eastAsia="Times New Roman" w:hAnsi="Times New Roman" w:cs="Times New Roman"/>
          <w:lang w:val="es-ES"/>
        </w:rPr>
        <w:t>. En el caso, de los edificios y oficinas judiciales que cuenten con la firma física, se deberá efectuar con lapicero de uso personal con la finalidad de evitar el uso compartido de implementos de oficina.</w:t>
      </w:r>
    </w:p>
    <w:p w14:paraId="06D70E07" w14:textId="77777777" w:rsidR="004814F0" w:rsidRDefault="004814F0" w:rsidP="00700D00">
      <w:pPr>
        <w:spacing w:line="360" w:lineRule="auto"/>
        <w:ind w:right="340"/>
        <w:jc w:val="both"/>
        <w:rPr>
          <w:rFonts w:ascii="Times New Roman" w:eastAsia="Times New Roman" w:hAnsi="Times New Roman" w:cs="Times New Roman"/>
          <w:lang w:val="es-ES"/>
        </w:rPr>
      </w:pPr>
    </w:p>
    <w:p w14:paraId="0341D93F" w14:textId="77777777" w:rsidR="003F7D73" w:rsidRDefault="004814F0" w:rsidP="008322DC">
      <w:pPr>
        <w:autoSpaceDE w:val="0"/>
        <w:autoSpaceDN w:val="0"/>
        <w:adjustRightInd w:val="0"/>
        <w:spacing w:line="360" w:lineRule="auto"/>
        <w:jc w:val="both"/>
        <w:rPr>
          <w:rFonts w:ascii="Times New Roman" w:eastAsia="Times New Roman" w:hAnsi="Times New Roman" w:cs="Times New Roman"/>
          <w:lang w:val="es-ES"/>
        </w:rPr>
      </w:pPr>
      <w:r w:rsidRPr="004844FB">
        <w:rPr>
          <w:rFonts w:ascii="Times New Roman" w:eastAsia="Times New Roman" w:hAnsi="Times New Roman" w:cs="Times New Roman"/>
          <w:b/>
          <w:bCs/>
          <w:lang w:val="es-ES"/>
        </w:rPr>
        <w:t>5.</w:t>
      </w:r>
      <w:r w:rsidR="00C97C53" w:rsidRPr="004844FB">
        <w:rPr>
          <w:rFonts w:ascii="Times New Roman" w:eastAsia="Times New Roman" w:hAnsi="Times New Roman" w:cs="Times New Roman"/>
          <w:b/>
          <w:bCs/>
          <w:lang w:val="es-ES"/>
        </w:rPr>
        <w:t>1.</w:t>
      </w:r>
      <w:r w:rsidRPr="004844FB">
        <w:rPr>
          <w:rFonts w:ascii="Times New Roman" w:eastAsia="Times New Roman" w:hAnsi="Times New Roman" w:cs="Times New Roman"/>
          <w:b/>
          <w:bCs/>
          <w:lang w:val="es-ES"/>
        </w:rPr>
        <w:t xml:space="preserve">3 </w:t>
      </w:r>
      <w:r w:rsidR="006C59DF">
        <w:rPr>
          <w:rFonts w:ascii="Times New Roman" w:eastAsia="Times New Roman" w:hAnsi="Times New Roman" w:cs="Times New Roman"/>
          <w:b/>
          <w:bCs/>
          <w:lang w:val="es-ES"/>
        </w:rPr>
        <w:t>Equipos de Protección Personal</w:t>
      </w:r>
      <w:r w:rsidRPr="004844FB">
        <w:rPr>
          <w:rFonts w:ascii="Times New Roman" w:eastAsia="Times New Roman" w:hAnsi="Times New Roman" w:cs="Times New Roman"/>
          <w:b/>
          <w:bCs/>
          <w:lang w:val="es-ES"/>
        </w:rPr>
        <w:t xml:space="preserve">: </w:t>
      </w:r>
      <w:r w:rsidR="00A0750A" w:rsidRPr="008E7D36">
        <w:rPr>
          <w:rFonts w:ascii="Times New Roman" w:eastAsia="Times New Roman" w:hAnsi="Times New Roman" w:cs="Times New Roman"/>
          <w:lang w:val="es-ES"/>
        </w:rPr>
        <w:t xml:space="preserve">Se deberá </w:t>
      </w:r>
      <w:r w:rsidR="006C59DF">
        <w:rPr>
          <w:rFonts w:ascii="Times New Roman" w:eastAsia="Times New Roman" w:hAnsi="Times New Roman" w:cs="Times New Roman"/>
          <w:lang w:val="es-ES"/>
        </w:rPr>
        <w:t>utilizar</w:t>
      </w:r>
      <w:r w:rsidR="00D547E5">
        <w:rPr>
          <w:rFonts w:ascii="Times New Roman" w:eastAsia="Times New Roman" w:hAnsi="Times New Roman" w:cs="Times New Roman"/>
          <w:lang w:val="es-ES"/>
        </w:rPr>
        <w:t xml:space="preserve"> por parte de la persona servidora</w:t>
      </w:r>
      <w:r w:rsidR="006C59DF">
        <w:rPr>
          <w:rFonts w:ascii="Times New Roman" w:eastAsia="Times New Roman" w:hAnsi="Times New Roman" w:cs="Times New Roman"/>
          <w:lang w:val="es-ES"/>
        </w:rPr>
        <w:t xml:space="preserve"> </w:t>
      </w:r>
      <w:r w:rsidR="00A0750A" w:rsidRPr="008E7D36">
        <w:rPr>
          <w:rFonts w:ascii="Times New Roman" w:eastAsia="Times New Roman" w:hAnsi="Times New Roman" w:cs="Times New Roman"/>
          <w:lang w:val="es-ES"/>
        </w:rPr>
        <w:t xml:space="preserve">según lo indicado en el protocolo DGH-007: </w:t>
      </w:r>
      <w:r w:rsidR="00807F19" w:rsidRPr="008E7D36">
        <w:rPr>
          <w:rFonts w:ascii="Times New Roman" w:eastAsia="Times New Roman" w:hAnsi="Times New Roman" w:cs="Times New Roman"/>
          <w:lang w:val="es-ES"/>
        </w:rPr>
        <w:t>Gestión Institucional de Equipos de Protección Personal por Covid</w:t>
      </w:r>
      <w:r w:rsidR="008E7D36" w:rsidRPr="008E7D36">
        <w:rPr>
          <w:rFonts w:ascii="Times New Roman" w:eastAsia="Times New Roman" w:hAnsi="Times New Roman" w:cs="Times New Roman"/>
          <w:lang w:val="es-ES"/>
        </w:rPr>
        <w:t>-</w:t>
      </w:r>
      <w:r w:rsidR="00807F19" w:rsidRPr="008E7D36">
        <w:rPr>
          <w:rFonts w:ascii="Times New Roman" w:eastAsia="Times New Roman" w:hAnsi="Times New Roman" w:cs="Times New Roman"/>
          <w:lang w:val="es-ES"/>
        </w:rPr>
        <w:t>1</w:t>
      </w:r>
      <w:r w:rsidR="008E7D36" w:rsidRPr="008E7D36">
        <w:rPr>
          <w:rFonts w:ascii="Times New Roman" w:eastAsia="Times New Roman" w:hAnsi="Times New Roman" w:cs="Times New Roman"/>
          <w:lang w:val="es-ES"/>
        </w:rPr>
        <w:t>9</w:t>
      </w:r>
      <w:r w:rsidR="002E6944">
        <w:rPr>
          <w:rFonts w:ascii="Times New Roman" w:eastAsia="Times New Roman" w:hAnsi="Times New Roman" w:cs="Times New Roman"/>
          <w:lang w:val="es-ES"/>
        </w:rPr>
        <w:t>.</w:t>
      </w:r>
      <w:r w:rsidR="00DF423F">
        <w:rPr>
          <w:rFonts w:ascii="Times New Roman" w:eastAsia="Times New Roman" w:hAnsi="Times New Roman" w:cs="Times New Roman"/>
          <w:lang w:val="es-ES"/>
        </w:rPr>
        <w:t xml:space="preserve"> </w:t>
      </w:r>
      <w:r w:rsidR="00E55810">
        <w:rPr>
          <w:rFonts w:ascii="Times New Roman" w:eastAsia="Times New Roman" w:hAnsi="Times New Roman" w:cs="Times New Roman"/>
          <w:lang w:val="es-ES"/>
        </w:rPr>
        <w:t xml:space="preserve"> </w:t>
      </w:r>
      <w:r w:rsidR="00795F81">
        <w:rPr>
          <w:rFonts w:ascii="Times New Roman" w:eastAsia="Times New Roman" w:hAnsi="Times New Roman" w:cs="Times New Roman"/>
          <w:lang w:val="es-ES"/>
        </w:rPr>
        <w:t xml:space="preserve"> </w:t>
      </w:r>
      <w:r w:rsidR="00904CA5" w:rsidRPr="00904CA5">
        <w:rPr>
          <w:rFonts w:ascii="Times New Roman" w:eastAsia="Times New Roman" w:hAnsi="Times New Roman" w:cs="Times New Roman"/>
          <w:lang w:val="es-ES"/>
        </w:rPr>
        <w:t xml:space="preserve">  </w:t>
      </w:r>
    </w:p>
    <w:p w14:paraId="1037E9EE" w14:textId="77777777" w:rsidR="0054336E" w:rsidRDefault="0054336E" w:rsidP="004844FB">
      <w:pPr>
        <w:spacing w:line="360" w:lineRule="auto"/>
        <w:jc w:val="both"/>
        <w:rPr>
          <w:rFonts w:ascii="Times New Roman" w:eastAsia="Avenir Next LT Pro Light" w:hAnsi="Times New Roman" w:cs="Times New Roman"/>
          <w:color w:val="000000" w:themeColor="text1"/>
          <w:lang w:val="es-ES"/>
        </w:rPr>
      </w:pPr>
    </w:p>
    <w:p w14:paraId="4C16111A" w14:textId="77777777" w:rsidR="0082139B" w:rsidRDefault="0054336E" w:rsidP="004844FB">
      <w:pPr>
        <w:spacing w:line="360" w:lineRule="auto"/>
        <w:jc w:val="both"/>
        <w:rPr>
          <w:rFonts w:ascii="Times New Roman" w:eastAsia="Times New Roman" w:hAnsi="Times New Roman" w:cs="Times New Roman"/>
          <w:i/>
          <w:iCs/>
          <w:lang w:val="es-ES"/>
        </w:rPr>
      </w:pPr>
      <w:r w:rsidRPr="008B1C36">
        <w:rPr>
          <w:rFonts w:ascii="Times New Roman" w:eastAsia="Times New Roman" w:hAnsi="Times New Roman" w:cs="Times New Roman"/>
          <w:b/>
          <w:bCs/>
          <w:lang w:val="es-ES"/>
        </w:rPr>
        <w:lastRenderedPageBreak/>
        <w:t>5.1.4 Esquema de vacunación por Covid-19</w:t>
      </w:r>
      <w:r w:rsidRPr="008B1C36">
        <w:rPr>
          <w:rFonts w:ascii="Times New Roman" w:eastAsia="Times New Roman" w:hAnsi="Times New Roman" w:cs="Times New Roman"/>
          <w:lang w:val="es-ES"/>
        </w:rPr>
        <w:t xml:space="preserve">: </w:t>
      </w:r>
      <w:r w:rsidRPr="0054336E">
        <w:rPr>
          <w:rFonts w:ascii="Times New Roman" w:eastAsia="Times New Roman" w:hAnsi="Times New Roman" w:cs="Times New Roman"/>
          <w:lang w:val="es-ES"/>
        </w:rPr>
        <w:t xml:space="preserve">En cumplimiento de lo dispuesto por el Consejo Superior en sesión </w:t>
      </w:r>
      <w:r w:rsidR="008B1C36" w:rsidRPr="008B1C36">
        <w:rPr>
          <w:rFonts w:ascii="Times New Roman" w:eastAsia="Times New Roman" w:hAnsi="Times New Roman" w:cs="Times New Roman"/>
          <w:lang w:val="es-ES"/>
        </w:rPr>
        <w:t>18-2022 celebrada el 03 de marzo de 2022, artículo XXXVI</w:t>
      </w:r>
      <w:r w:rsidR="008B1C36">
        <w:rPr>
          <w:rFonts w:ascii="Times New Roman" w:eastAsia="Times New Roman" w:hAnsi="Times New Roman" w:cs="Times New Roman"/>
          <w:lang w:val="es-ES"/>
        </w:rPr>
        <w:t xml:space="preserve"> “</w:t>
      </w:r>
      <w:r w:rsidR="008B1C36" w:rsidRPr="008B1C36">
        <w:rPr>
          <w:rFonts w:ascii="Times New Roman" w:eastAsia="Times New Roman" w:hAnsi="Times New Roman" w:cs="Times New Roman"/>
          <w:i/>
          <w:iCs/>
          <w:lang w:val="es-ES"/>
        </w:rPr>
        <w:t>Obligatoriedad para todas las personas servidoras del Poder Judicial y del sector público de estar debidamente vacunas con la tercera dosis contra el COVID-19</w:t>
      </w:r>
      <w:r w:rsidR="008B1C36">
        <w:rPr>
          <w:rFonts w:ascii="Times New Roman" w:eastAsia="Times New Roman" w:hAnsi="Times New Roman" w:cs="Times New Roman"/>
          <w:i/>
          <w:iCs/>
          <w:lang w:val="es-ES"/>
        </w:rPr>
        <w:t xml:space="preserve">”, </w:t>
      </w:r>
      <w:r>
        <w:rPr>
          <w:rFonts w:ascii="Times New Roman" w:eastAsia="Times New Roman" w:hAnsi="Times New Roman" w:cs="Times New Roman"/>
          <w:lang w:val="es-ES"/>
        </w:rPr>
        <w:t xml:space="preserve">comunicado mediante circular 48-2022, el personal judicial deberá contar con tres dosis de inmunización, como medida protectora a Covid-19, tomando en </w:t>
      </w:r>
      <w:r w:rsidR="008B1C36">
        <w:rPr>
          <w:rFonts w:ascii="Times New Roman" w:eastAsia="Times New Roman" w:hAnsi="Times New Roman" w:cs="Times New Roman"/>
          <w:lang w:val="es-ES"/>
        </w:rPr>
        <w:t xml:space="preserve">cuenta </w:t>
      </w:r>
      <w:r>
        <w:rPr>
          <w:rFonts w:ascii="Times New Roman" w:eastAsia="Times New Roman" w:hAnsi="Times New Roman" w:cs="Times New Roman"/>
          <w:lang w:val="es-ES"/>
        </w:rPr>
        <w:t xml:space="preserve">las </w:t>
      </w:r>
      <w:r w:rsidR="008B1C36">
        <w:rPr>
          <w:rFonts w:ascii="Times New Roman" w:eastAsia="Times New Roman" w:hAnsi="Times New Roman" w:cs="Times New Roman"/>
          <w:lang w:val="es-ES"/>
        </w:rPr>
        <w:t>consideraciones</w:t>
      </w:r>
      <w:r>
        <w:rPr>
          <w:rFonts w:ascii="Times New Roman" w:eastAsia="Times New Roman" w:hAnsi="Times New Roman" w:cs="Times New Roman"/>
          <w:lang w:val="es-ES"/>
        </w:rPr>
        <w:t xml:space="preserve"> establecidas en dicho acuerdo.</w:t>
      </w:r>
      <w:r w:rsidR="00BD743F">
        <w:rPr>
          <w:rFonts w:ascii="Times New Roman" w:eastAsia="Times New Roman" w:hAnsi="Times New Roman" w:cs="Times New Roman"/>
          <w:lang w:val="es-ES"/>
        </w:rPr>
        <w:t xml:space="preserve"> </w:t>
      </w:r>
    </w:p>
    <w:p w14:paraId="059AE16C" w14:textId="77777777" w:rsidR="0027107F" w:rsidRDefault="0027107F" w:rsidP="00700D00">
      <w:pPr>
        <w:spacing w:line="360" w:lineRule="auto"/>
        <w:ind w:right="340"/>
        <w:jc w:val="both"/>
        <w:rPr>
          <w:rFonts w:ascii="Times New Roman" w:eastAsia="Times New Roman" w:hAnsi="Times New Roman" w:cs="Times New Roman"/>
          <w:b/>
          <w:bCs/>
          <w:lang w:val="es-ES"/>
        </w:rPr>
      </w:pPr>
    </w:p>
    <w:p w14:paraId="21C6B0F2" w14:textId="77777777" w:rsidR="003617DB" w:rsidRDefault="0027107F" w:rsidP="00700D00">
      <w:pPr>
        <w:spacing w:line="360" w:lineRule="auto"/>
        <w:ind w:right="340"/>
        <w:jc w:val="both"/>
        <w:rPr>
          <w:rFonts w:ascii="Times New Roman" w:eastAsia="Times New Roman" w:hAnsi="Times New Roman" w:cs="Times New Roman"/>
          <w:lang w:val="es-ES"/>
        </w:rPr>
      </w:pPr>
      <w:r>
        <w:rPr>
          <w:rFonts w:ascii="Times New Roman" w:eastAsia="Times New Roman" w:hAnsi="Times New Roman" w:cs="Times New Roman"/>
          <w:b/>
          <w:bCs/>
          <w:lang w:val="es-ES"/>
        </w:rPr>
        <w:t>5.1.</w:t>
      </w:r>
      <w:r w:rsidR="004F4A8B">
        <w:rPr>
          <w:rFonts w:ascii="Times New Roman" w:eastAsia="Times New Roman" w:hAnsi="Times New Roman" w:cs="Times New Roman"/>
          <w:b/>
          <w:bCs/>
          <w:lang w:val="es-ES"/>
        </w:rPr>
        <w:t>5</w:t>
      </w:r>
      <w:r>
        <w:rPr>
          <w:rFonts w:ascii="Times New Roman" w:eastAsia="Times New Roman" w:hAnsi="Times New Roman" w:cs="Times New Roman"/>
          <w:b/>
          <w:bCs/>
          <w:lang w:val="es-ES"/>
        </w:rPr>
        <w:t xml:space="preserve"> </w:t>
      </w:r>
      <w:r w:rsidR="008B1C36">
        <w:rPr>
          <w:rFonts w:ascii="Times New Roman" w:eastAsia="Times New Roman" w:hAnsi="Times New Roman" w:cs="Times New Roman"/>
          <w:b/>
          <w:bCs/>
          <w:lang w:val="es-ES"/>
        </w:rPr>
        <w:t xml:space="preserve">Atención de personas usuarias </w:t>
      </w:r>
      <w:r w:rsidR="00604581" w:rsidRPr="00E025C1">
        <w:rPr>
          <w:rFonts w:ascii="Times New Roman" w:eastAsia="Times New Roman" w:hAnsi="Times New Roman" w:cs="Times New Roman"/>
          <w:b/>
          <w:bCs/>
          <w:lang w:val="es-ES"/>
        </w:rPr>
        <w:t>en oficinas judiciales:</w:t>
      </w:r>
      <w:r w:rsidR="00700D00" w:rsidRPr="00E025C1">
        <w:rPr>
          <w:rFonts w:ascii="Times New Roman" w:eastAsia="Times New Roman" w:hAnsi="Times New Roman" w:cs="Times New Roman"/>
          <w:lang w:val="es-ES"/>
        </w:rPr>
        <w:t xml:space="preserve"> </w:t>
      </w:r>
      <w:r w:rsidR="009531A2">
        <w:rPr>
          <w:rFonts w:ascii="Times New Roman" w:eastAsia="Times New Roman" w:hAnsi="Times New Roman" w:cs="Times New Roman"/>
          <w:lang w:val="es-ES"/>
        </w:rPr>
        <w:t>S</w:t>
      </w:r>
      <w:r w:rsidR="009531A2" w:rsidRPr="00E025C1">
        <w:rPr>
          <w:rFonts w:ascii="Times New Roman" w:eastAsia="Times New Roman" w:hAnsi="Times New Roman" w:cs="Times New Roman"/>
          <w:lang w:val="es-ES"/>
        </w:rPr>
        <w:t>e deberá</w:t>
      </w:r>
      <w:r w:rsidR="0019514E">
        <w:rPr>
          <w:rFonts w:ascii="Times New Roman" w:eastAsia="Times New Roman" w:hAnsi="Times New Roman" w:cs="Times New Roman"/>
          <w:lang w:val="es-ES"/>
        </w:rPr>
        <w:t xml:space="preserve">n </w:t>
      </w:r>
      <w:r w:rsidR="00296FE8">
        <w:rPr>
          <w:rFonts w:ascii="Times New Roman" w:eastAsia="Times New Roman" w:hAnsi="Times New Roman" w:cs="Times New Roman"/>
          <w:lang w:val="es-ES"/>
        </w:rPr>
        <w:t>mantener</w:t>
      </w:r>
      <w:r w:rsidR="004844FB">
        <w:rPr>
          <w:rFonts w:ascii="Times New Roman" w:eastAsia="Times New Roman" w:hAnsi="Times New Roman" w:cs="Times New Roman"/>
          <w:lang w:val="es-ES"/>
        </w:rPr>
        <w:t xml:space="preserve"> </w:t>
      </w:r>
      <w:r w:rsidR="0019514E">
        <w:rPr>
          <w:rFonts w:ascii="Times New Roman" w:eastAsia="Times New Roman" w:hAnsi="Times New Roman" w:cs="Times New Roman"/>
          <w:lang w:val="es-ES"/>
        </w:rPr>
        <w:t>habilitadas</w:t>
      </w:r>
      <w:r w:rsidR="00107DDF">
        <w:rPr>
          <w:rFonts w:ascii="Times New Roman" w:eastAsia="Times New Roman" w:hAnsi="Times New Roman" w:cs="Times New Roman"/>
          <w:lang w:val="es-ES"/>
        </w:rPr>
        <w:t xml:space="preserve"> en las áreas</w:t>
      </w:r>
      <w:r w:rsidR="00C467F9">
        <w:rPr>
          <w:rFonts w:ascii="Times New Roman" w:eastAsia="Times New Roman" w:hAnsi="Times New Roman" w:cs="Times New Roman"/>
          <w:lang w:val="es-ES"/>
        </w:rPr>
        <w:t xml:space="preserve"> comunes tales como puest</w:t>
      </w:r>
      <w:r w:rsidR="00812E1A">
        <w:rPr>
          <w:rFonts w:ascii="Times New Roman" w:eastAsia="Times New Roman" w:hAnsi="Times New Roman" w:cs="Times New Roman"/>
          <w:lang w:val="es-ES"/>
        </w:rPr>
        <w:t xml:space="preserve">os de </w:t>
      </w:r>
      <w:r w:rsidR="00FB0D25">
        <w:rPr>
          <w:rFonts w:ascii="Times New Roman" w:eastAsia="Times New Roman" w:hAnsi="Times New Roman" w:cs="Times New Roman"/>
          <w:lang w:val="es-ES"/>
        </w:rPr>
        <w:t>atención de público</w:t>
      </w:r>
      <w:r w:rsidR="00296FE8">
        <w:rPr>
          <w:rFonts w:ascii="Times New Roman" w:eastAsia="Times New Roman" w:hAnsi="Times New Roman" w:cs="Times New Roman"/>
          <w:lang w:val="es-ES"/>
        </w:rPr>
        <w:t xml:space="preserve"> y salas de juicio</w:t>
      </w:r>
      <w:r w:rsidR="00812E1A">
        <w:rPr>
          <w:rFonts w:ascii="Times New Roman" w:eastAsia="Times New Roman" w:hAnsi="Times New Roman" w:cs="Times New Roman"/>
          <w:lang w:val="es-ES"/>
        </w:rPr>
        <w:t>,</w:t>
      </w:r>
      <w:r w:rsidR="0019514E">
        <w:rPr>
          <w:rFonts w:ascii="Times New Roman" w:eastAsia="Times New Roman" w:hAnsi="Times New Roman" w:cs="Times New Roman"/>
          <w:lang w:val="es-ES"/>
        </w:rPr>
        <w:t xml:space="preserve"> </w:t>
      </w:r>
      <w:r w:rsidR="00296FE8">
        <w:rPr>
          <w:rFonts w:ascii="Times New Roman" w:eastAsia="Times New Roman" w:hAnsi="Times New Roman" w:cs="Times New Roman"/>
          <w:lang w:val="es-ES"/>
        </w:rPr>
        <w:t xml:space="preserve">las </w:t>
      </w:r>
      <w:r w:rsidR="0019514E">
        <w:rPr>
          <w:rFonts w:ascii="Times New Roman" w:eastAsia="Times New Roman" w:hAnsi="Times New Roman" w:cs="Times New Roman"/>
          <w:lang w:val="es-ES"/>
        </w:rPr>
        <w:t>mamparas</w:t>
      </w:r>
      <w:r w:rsidR="009531A2" w:rsidRPr="00E025C1">
        <w:rPr>
          <w:rFonts w:ascii="Times New Roman" w:eastAsia="Times New Roman" w:hAnsi="Times New Roman" w:cs="Times New Roman"/>
          <w:lang w:val="es-ES"/>
        </w:rPr>
        <w:t xml:space="preserve"> </w:t>
      </w:r>
      <w:r w:rsidR="00940FAB" w:rsidRPr="00E025C1">
        <w:rPr>
          <w:rFonts w:ascii="Times New Roman" w:eastAsia="Times New Roman" w:hAnsi="Times New Roman" w:cs="Times New Roman"/>
          <w:lang w:val="es-ES"/>
        </w:rPr>
        <w:t xml:space="preserve">de protección </w:t>
      </w:r>
      <w:r w:rsidR="0019222A">
        <w:rPr>
          <w:rFonts w:ascii="Times New Roman" w:eastAsia="Times New Roman" w:hAnsi="Times New Roman" w:cs="Times New Roman"/>
          <w:lang w:val="es-ES"/>
        </w:rPr>
        <w:t>instaladas</w:t>
      </w:r>
      <w:r w:rsidR="00902E4E">
        <w:rPr>
          <w:rFonts w:ascii="Times New Roman" w:eastAsia="Times New Roman" w:hAnsi="Times New Roman" w:cs="Times New Roman"/>
          <w:lang w:val="es-ES"/>
        </w:rPr>
        <w:t xml:space="preserve"> </w:t>
      </w:r>
      <w:r w:rsidR="00940FAB" w:rsidRPr="00E025C1">
        <w:rPr>
          <w:rFonts w:ascii="Times New Roman" w:eastAsia="Times New Roman" w:hAnsi="Times New Roman" w:cs="Times New Roman"/>
          <w:lang w:val="es-ES"/>
        </w:rPr>
        <w:t>proporcionada</w:t>
      </w:r>
      <w:r w:rsidR="0019514E">
        <w:rPr>
          <w:rFonts w:ascii="Times New Roman" w:eastAsia="Times New Roman" w:hAnsi="Times New Roman" w:cs="Times New Roman"/>
          <w:lang w:val="es-ES"/>
        </w:rPr>
        <w:t>s</w:t>
      </w:r>
      <w:r w:rsidR="00940FAB" w:rsidRPr="00E025C1">
        <w:rPr>
          <w:rFonts w:ascii="Times New Roman" w:eastAsia="Times New Roman" w:hAnsi="Times New Roman" w:cs="Times New Roman"/>
          <w:lang w:val="es-ES"/>
        </w:rPr>
        <w:t xml:space="preserve"> </w:t>
      </w:r>
      <w:r w:rsidR="001812AF">
        <w:rPr>
          <w:rFonts w:ascii="Times New Roman" w:eastAsia="Times New Roman" w:hAnsi="Times New Roman" w:cs="Times New Roman"/>
          <w:lang w:val="es-ES"/>
        </w:rPr>
        <w:t xml:space="preserve">a nivel institucional </w:t>
      </w:r>
      <w:r w:rsidR="00940FAB" w:rsidRPr="00E025C1">
        <w:rPr>
          <w:rFonts w:ascii="Times New Roman" w:eastAsia="Times New Roman" w:hAnsi="Times New Roman" w:cs="Times New Roman"/>
          <w:lang w:val="es-ES"/>
        </w:rPr>
        <w:t>conforme Circular N</w:t>
      </w:r>
      <w:r w:rsidR="00477234" w:rsidRPr="00E025C1">
        <w:rPr>
          <w:rFonts w:ascii="Times New Roman" w:eastAsia="Times New Roman" w:hAnsi="Times New Roman" w:cs="Times New Roman"/>
          <w:lang w:val="es-ES"/>
        </w:rPr>
        <w:t xml:space="preserve">° </w:t>
      </w:r>
      <w:r w:rsidR="00940FAB" w:rsidRPr="00E025C1">
        <w:rPr>
          <w:rFonts w:ascii="Times New Roman" w:eastAsia="Times New Roman" w:hAnsi="Times New Roman" w:cs="Times New Roman"/>
          <w:lang w:val="es-ES"/>
        </w:rPr>
        <w:t>50-2020</w:t>
      </w:r>
      <w:r w:rsidR="009A7363">
        <w:rPr>
          <w:rFonts w:ascii="Times New Roman" w:eastAsia="Times New Roman" w:hAnsi="Times New Roman" w:cs="Times New Roman"/>
          <w:lang w:val="es-ES"/>
        </w:rPr>
        <w:t xml:space="preserve"> y</w:t>
      </w:r>
      <w:r w:rsidR="006E3D3F">
        <w:rPr>
          <w:rFonts w:ascii="Times New Roman" w:eastAsia="Times New Roman" w:hAnsi="Times New Roman" w:cs="Times New Roman"/>
          <w:lang w:val="es-ES"/>
        </w:rPr>
        <w:t xml:space="preserve"> 108-2022</w:t>
      </w:r>
      <w:r w:rsidR="00940FAB" w:rsidRPr="00E025C1">
        <w:rPr>
          <w:rFonts w:ascii="Times New Roman" w:eastAsia="Times New Roman" w:hAnsi="Times New Roman" w:cs="Times New Roman"/>
          <w:lang w:val="es-ES"/>
        </w:rPr>
        <w:t xml:space="preserve"> de la Dirección Ejecutiva</w:t>
      </w:r>
      <w:r w:rsidR="00007270">
        <w:rPr>
          <w:rFonts w:ascii="Times New Roman" w:eastAsia="Times New Roman" w:hAnsi="Times New Roman" w:cs="Times New Roman"/>
          <w:lang w:val="es-ES"/>
        </w:rPr>
        <w:t xml:space="preserve">, </w:t>
      </w:r>
      <w:r w:rsidR="0077109F">
        <w:rPr>
          <w:rFonts w:ascii="Times New Roman" w:eastAsia="Times New Roman" w:hAnsi="Times New Roman" w:cs="Times New Roman"/>
          <w:lang w:val="es-ES"/>
        </w:rPr>
        <w:t>como medida preventiva para mitigar los contagios de</w:t>
      </w:r>
      <w:r w:rsidR="008F4ECA">
        <w:rPr>
          <w:rFonts w:ascii="Times New Roman" w:eastAsia="Times New Roman" w:hAnsi="Times New Roman" w:cs="Times New Roman"/>
          <w:lang w:val="es-ES"/>
        </w:rPr>
        <w:t xml:space="preserve"> </w:t>
      </w:r>
      <w:r w:rsidR="00454B0E">
        <w:rPr>
          <w:rFonts w:ascii="Times New Roman" w:eastAsia="Times New Roman" w:hAnsi="Times New Roman" w:cs="Times New Roman"/>
          <w:lang w:val="es-ES"/>
        </w:rPr>
        <w:t>enfermedades respiratorias, particularmente Covid-19</w:t>
      </w:r>
      <w:r w:rsidR="00604581" w:rsidRPr="00E025C1">
        <w:rPr>
          <w:rFonts w:ascii="Times New Roman" w:eastAsia="Times New Roman" w:hAnsi="Times New Roman" w:cs="Times New Roman"/>
          <w:lang w:val="es-ES"/>
        </w:rPr>
        <w:t xml:space="preserve">. </w:t>
      </w:r>
    </w:p>
    <w:p w14:paraId="5E7EFD0B" w14:textId="77777777" w:rsidR="00454B0E" w:rsidRDefault="00454B0E" w:rsidP="009531A2">
      <w:pPr>
        <w:spacing w:line="360" w:lineRule="auto"/>
        <w:jc w:val="both"/>
        <w:rPr>
          <w:rFonts w:ascii="Times New Roman" w:eastAsia="Times New Roman" w:hAnsi="Times New Roman" w:cs="Times New Roman"/>
          <w:lang w:val="es-ES"/>
        </w:rPr>
      </w:pPr>
    </w:p>
    <w:p w14:paraId="48BE73A0" w14:textId="77777777" w:rsidR="009531A2" w:rsidRDefault="00604581" w:rsidP="009531A2">
      <w:pPr>
        <w:spacing w:line="360" w:lineRule="auto"/>
        <w:jc w:val="both"/>
        <w:rPr>
          <w:rFonts w:ascii="Times New Roman" w:eastAsia="Times New Roman" w:hAnsi="Times New Roman" w:cs="Times New Roman"/>
          <w:lang w:val="es-ES"/>
        </w:rPr>
      </w:pPr>
      <w:r w:rsidRPr="009531A2">
        <w:rPr>
          <w:rFonts w:ascii="Times New Roman" w:eastAsia="Times New Roman" w:hAnsi="Times New Roman" w:cs="Times New Roman"/>
          <w:lang w:val="es-ES"/>
        </w:rPr>
        <w:t>En el caso de las oficinas que generan certificaciones</w:t>
      </w:r>
      <w:r w:rsidR="00CA4440" w:rsidRPr="009531A2">
        <w:rPr>
          <w:rFonts w:ascii="Times New Roman" w:eastAsia="Times New Roman" w:hAnsi="Times New Roman" w:cs="Times New Roman"/>
          <w:lang w:val="es-ES"/>
        </w:rPr>
        <w:t>,</w:t>
      </w:r>
      <w:r w:rsidRPr="009531A2">
        <w:rPr>
          <w:rFonts w:ascii="Times New Roman" w:eastAsia="Times New Roman" w:hAnsi="Times New Roman" w:cs="Times New Roman"/>
          <w:lang w:val="es-ES"/>
        </w:rPr>
        <w:t xml:space="preserve"> como las hojas de antecedentes penales, se procurará no manipular el documento, sino que la persona usuaria lo muestre y en aquellos casos donde es requerido verificar algún detalle de información</w:t>
      </w:r>
      <w:r w:rsidR="00E854ED">
        <w:rPr>
          <w:rFonts w:ascii="Times New Roman" w:eastAsia="Times New Roman" w:hAnsi="Times New Roman" w:cs="Times New Roman"/>
          <w:lang w:val="es-ES"/>
        </w:rPr>
        <w:t>, desinfectarse la</w:t>
      </w:r>
      <w:r w:rsidR="00D96595">
        <w:rPr>
          <w:rFonts w:ascii="Times New Roman" w:eastAsia="Times New Roman" w:hAnsi="Times New Roman" w:cs="Times New Roman"/>
          <w:lang w:val="es-ES"/>
        </w:rPr>
        <w:t>s</w:t>
      </w:r>
      <w:r w:rsidR="00E854ED">
        <w:rPr>
          <w:rFonts w:ascii="Times New Roman" w:eastAsia="Times New Roman" w:hAnsi="Times New Roman" w:cs="Times New Roman"/>
          <w:lang w:val="es-ES"/>
        </w:rPr>
        <w:t xml:space="preserve"> manos con solución con alcohólica en la manipulación de dicho documento</w:t>
      </w:r>
      <w:r w:rsidRPr="00E025C1">
        <w:rPr>
          <w:rFonts w:ascii="Times New Roman" w:eastAsia="Times New Roman" w:hAnsi="Times New Roman" w:cs="Times New Roman"/>
          <w:lang w:val="es-ES"/>
        </w:rPr>
        <w:t>.</w:t>
      </w:r>
    </w:p>
    <w:p w14:paraId="4D6698CA" w14:textId="77777777" w:rsidR="0000329F" w:rsidRPr="00E025C1" w:rsidRDefault="0000329F" w:rsidP="00700D00">
      <w:pPr>
        <w:spacing w:line="360" w:lineRule="auto"/>
        <w:jc w:val="both"/>
        <w:rPr>
          <w:rFonts w:ascii="Times New Roman" w:eastAsia="Times New Roman" w:hAnsi="Times New Roman" w:cs="Times New Roman"/>
          <w:b/>
          <w:bCs/>
          <w:lang w:val="es-ES"/>
        </w:rPr>
      </w:pPr>
    </w:p>
    <w:p w14:paraId="74006B26" w14:textId="77777777" w:rsidR="008F2F05" w:rsidRDefault="00604581" w:rsidP="0076183A">
      <w:pPr>
        <w:pStyle w:val="Default"/>
        <w:spacing w:line="360" w:lineRule="auto"/>
        <w:jc w:val="both"/>
        <w:rPr>
          <w:rFonts w:ascii="Times New Roman" w:eastAsia="Avenir Next LT Pro Light" w:hAnsi="Times New Roman" w:cs="Times New Roman"/>
          <w:color w:val="000000" w:themeColor="text1"/>
          <w:lang w:val="es-ES"/>
        </w:rPr>
      </w:pPr>
      <w:r w:rsidRPr="00E025C1">
        <w:rPr>
          <w:rFonts w:ascii="Times New Roman" w:eastAsia="Times New Roman" w:hAnsi="Times New Roman" w:cs="Times New Roman"/>
          <w:b/>
          <w:bCs/>
          <w:lang w:val="es-ES"/>
        </w:rPr>
        <w:t>5.</w:t>
      </w:r>
      <w:r w:rsidR="00C97C53">
        <w:rPr>
          <w:rFonts w:ascii="Times New Roman" w:eastAsia="Times New Roman" w:hAnsi="Times New Roman" w:cs="Times New Roman"/>
          <w:b/>
          <w:bCs/>
          <w:lang w:val="es-ES"/>
        </w:rPr>
        <w:t>1.</w:t>
      </w:r>
      <w:r w:rsidR="004F4A8B">
        <w:rPr>
          <w:rFonts w:ascii="Times New Roman" w:eastAsia="Times New Roman" w:hAnsi="Times New Roman" w:cs="Times New Roman"/>
          <w:b/>
          <w:bCs/>
          <w:lang w:val="es-ES"/>
        </w:rPr>
        <w:t>6</w:t>
      </w:r>
      <w:r w:rsidR="005A7A14">
        <w:rPr>
          <w:rFonts w:ascii="Times New Roman" w:eastAsia="Times New Roman" w:hAnsi="Times New Roman" w:cs="Times New Roman"/>
          <w:b/>
          <w:bCs/>
          <w:lang w:val="es-ES"/>
        </w:rPr>
        <w:t xml:space="preserve"> Implementación de</w:t>
      </w:r>
      <w:r w:rsidR="004069D5">
        <w:rPr>
          <w:rFonts w:ascii="Times New Roman" w:eastAsia="Times New Roman" w:hAnsi="Times New Roman" w:cs="Times New Roman"/>
          <w:b/>
          <w:bCs/>
          <w:lang w:val="es-ES"/>
        </w:rPr>
        <w:t>l</w:t>
      </w:r>
      <w:r w:rsidR="005A7A14">
        <w:rPr>
          <w:rFonts w:ascii="Times New Roman" w:eastAsia="Times New Roman" w:hAnsi="Times New Roman" w:cs="Times New Roman"/>
          <w:b/>
          <w:bCs/>
          <w:lang w:val="es-ES"/>
        </w:rPr>
        <w:t xml:space="preserve"> Teletrabajo</w:t>
      </w:r>
      <w:r w:rsidR="0064217A">
        <w:rPr>
          <w:rFonts w:ascii="Times New Roman" w:eastAsia="Times New Roman" w:hAnsi="Times New Roman" w:cs="Times New Roman"/>
          <w:b/>
          <w:bCs/>
          <w:lang w:val="es-ES"/>
        </w:rPr>
        <w:t xml:space="preserve">: </w:t>
      </w:r>
      <w:r w:rsidR="00CB2673">
        <w:rPr>
          <w:rFonts w:ascii="Times New Roman" w:eastAsia="Times New Roman" w:hAnsi="Times New Roman" w:cs="Times New Roman"/>
          <w:lang w:val="es-ES"/>
        </w:rPr>
        <w:t xml:space="preserve">En el documento </w:t>
      </w:r>
      <w:r w:rsidR="0076183A">
        <w:rPr>
          <w:rFonts w:ascii="Times New Roman" w:eastAsia="Times New Roman" w:hAnsi="Times New Roman" w:cs="Times New Roman"/>
          <w:lang w:val="es-ES"/>
        </w:rPr>
        <w:t>“</w:t>
      </w:r>
      <w:r w:rsidR="00663F6F" w:rsidRPr="00153789">
        <w:rPr>
          <w:rFonts w:ascii="Times New Roman" w:eastAsia="Avenir Next LT Pro Light" w:hAnsi="Times New Roman" w:cs="Times New Roman"/>
          <w:i/>
          <w:iCs/>
          <w:color w:val="000000" w:themeColor="text1"/>
          <w:lang w:val="es-ES_tradnl"/>
        </w:rPr>
        <w:t>LS-CS-005</w:t>
      </w:r>
      <w:r w:rsidR="00153789" w:rsidRPr="00153789">
        <w:rPr>
          <w:rFonts w:ascii="Times New Roman" w:eastAsia="Avenir Next LT Pro Light" w:hAnsi="Times New Roman" w:cs="Times New Roman"/>
          <w:i/>
          <w:iCs/>
          <w:color w:val="000000" w:themeColor="text1"/>
          <w:lang w:val="es-ES_tradnl"/>
        </w:rPr>
        <w:t xml:space="preserve"> </w:t>
      </w:r>
      <w:r w:rsidR="00153789" w:rsidRPr="00153789">
        <w:rPr>
          <w:rFonts w:ascii="Times New Roman" w:eastAsia="Avenir Next LT Pro Light" w:hAnsi="Times New Roman" w:cs="Times New Roman"/>
          <w:i/>
          <w:iCs/>
          <w:color w:val="000000" w:themeColor="text1"/>
          <w:lang w:val="es-ES"/>
        </w:rPr>
        <w:t>Lineamientos generales para reactivar actividades humanas y reducir el riesgo de transmisión de enfermedades respiratorias</w:t>
      </w:r>
      <w:r w:rsidR="00C1121F">
        <w:rPr>
          <w:rFonts w:ascii="Times New Roman" w:eastAsia="Avenir Next LT Pro Light" w:hAnsi="Times New Roman" w:cs="Times New Roman"/>
          <w:color w:val="000000" w:themeColor="text1"/>
          <w:lang w:val="es-ES_tradnl"/>
        </w:rPr>
        <w:t>”</w:t>
      </w:r>
      <w:r w:rsidR="00CB2673">
        <w:rPr>
          <w:rFonts w:ascii="Times New Roman" w:eastAsia="Avenir Next LT Pro Light" w:hAnsi="Times New Roman" w:cs="Times New Roman"/>
          <w:color w:val="000000" w:themeColor="text1"/>
          <w:lang w:val="es-ES"/>
        </w:rPr>
        <w:t>, se indica lo siguiente:</w:t>
      </w:r>
    </w:p>
    <w:p w14:paraId="4F1B94FA" w14:textId="77777777" w:rsidR="00454B0E" w:rsidRDefault="00454B0E" w:rsidP="0076183A">
      <w:pPr>
        <w:pStyle w:val="Default"/>
        <w:spacing w:line="360" w:lineRule="auto"/>
        <w:jc w:val="both"/>
        <w:rPr>
          <w:rFonts w:ascii="Times New Roman" w:eastAsia="Avenir Next LT Pro Light" w:hAnsi="Times New Roman" w:cs="Times New Roman"/>
          <w:color w:val="000000" w:themeColor="text1"/>
          <w:lang w:val="es-ES"/>
        </w:rPr>
      </w:pPr>
    </w:p>
    <w:p w14:paraId="702F248B" w14:textId="77777777" w:rsidR="00E80FC8" w:rsidRPr="008F2F05" w:rsidRDefault="00E80FC8" w:rsidP="008F2F05">
      <w:pPr>
        <w:pStyle w:val="Default"/>
        <w:ind w:left="567" w:right="567"/>
        <w:jc w:val="both"/>
        <w:rPr>
          <w:rFonts w:ascii="Times New Roman" w:eastAsia="Avenir Next LT Pro Light" w:hAnsi="Times New Roman" w:cs="Times New Roman"/>
          <w:i/>
          <w:iCs/>
          <w:color w:val="000000" w:themeColor="text1"/>
          <w:lang w:val="es-ES"/>
        </w:rPr>
      </w:pPr>
      <w:r w:rsidRPr="008F2F05">
        <w:rPr>
          <w:rFonts w:ascii="Times New Roman" w:eastAsia="Avenir Next LT Pro Light" w:hAnsi="Times New Roman" w:cs="Times New Roman"/>
          <w:i/>
          <w:iCs/>
          <w:color w:val="000000" w:themeColor="text1"/>
          <w:lang w:val="es-ES"/>
        </w:rPr>
        <w:t>“</w:t>
      </w:r>
      <w:r w:rsidR="008F2F05" w:rsidRPr="008F2F05">
        <w:rPr>
          <w:rFonts w:ascii="Times New Roman" w:eastAsia="Avenir Next LT Pro Light" w:hAnsi="Times New Roman" w:cs="Times New Roman"/>
          <w:i/>
          <w:iCs/>
          <w:color w:val="000000" w:themeColor="text1"/>
          <w:lang w:val="es-ES"/>
        </w:rPr>
        <w:t>El teletrabajo debe ser una opción en los Centros de trabajo en la medida posible</w:t>
      </w:r>
      <w:r w:rsidRPr="008F2F05">
        <w:rPr>
          <w:rFonts w:ascii="Times New Roman" w:eastAsia="Avenir Next LT Pro Light" w:hAnsi="Times New Roman" w:cs="Times New Roman"/>
          <w:i/>
          <w:iCs/>
          <w:color w:val="000000" w:themeColor="text1"/>
          <w:lang w:val="es-ES"/>
        </w:rPr>
        <w:t>”</w:t>
      </w:r>
      <w:r w:rsidR="008F2F05">
        <w:rPr>
          <w:rFonts w:ascii="Times New Roman" w:eastAsia="Avenir Next LT Pro Light" w:hAnsi="Times New Roman" w:cs="Times New Roman"/>
          <w:i/>
          <w:iCs/>
          <w:color w:val="000000" w:themeColor="text1"/>
          <w:lang w:val="es-ES"/>
        </w:rPr>
        <w:t>.</w:t>
      </w:r>
    </w:p>
    <w:p w14:paraId="5B99CDA6" w14:textId="77777777" w:rsidR="0027107F" w:rsidRDefault="0027107F" w:rsidP="0027107F">
      <w:pPr>
        <w:pStyle w:val="Default"/>
        <w:spacing w:line="360" w:lineRule="auto"/>
        <w:ind w:right="567"/>
        <w:jc w:val="both"/>
        <w:rPr>
          <w:rFonts w:ascii="Times New Roman" w:eastAsia="Avenir Next LT Pro Light" w:hAnsi="Times New Roman" w:cs="Times New Roman"/>
          <w:i/>
          <w:iCs/>
          <w:color w:val="000000" w:themeColor="text1"/>
          <w:lang w:val="es-ES"/>
        </w:rPr>
      </w:pPr>
    </w:p>
    <w:p w14:paraId="36733B89" w14:textId="77777777" w:rsidR="0000329F" w:rsidRPr="00E025C1" w:rsidRDefault="0076183A" w:rsidP="0027107F">
      <w:pPr>
        <w:pStyle w:val="Default"/>
        <w:spacing w:line="360" w:lineRule="auto"/>
        <w:ind w:right="567"/>
        <w:jc w:val="both"/>
        <w:rPr>
          <w:rFonts w:ascii="Times New Roman" w:eastAsia="Times New Roman" w:hAnsi="Times New Roman" w:cs="Times New Roman"/>
          <w:lang w:val="es-ES"/>
        </w:rPr>
      </w:pPr>
      <w:r w:rsidRPr="0076183A">
        <w:rPr>
          <w:rFonts w:ascii="Times New Roman" w:eastAsia="Avenir Next LT Pro Light" w:hAnsi="Times New Roman" w:cs="Times New Roman"/>
          <w:color w:val="000000" w:themeColor="text1"/>
          <w:lang w:val="es-ES"/>
        </w:rPr>
        <w:t>Expuesto lo anterior</w:t>
      </w:r>
      <w:r w:rsidR="00482E99">
        <w:rPr>
          <w:rFonts w:ascii="Times New Roman" w:eastAsia="Avenir Next LT Pro Light" w:hAnsi="Times New Roman" w:cs="Times New Roman"/>
          <w:color w:val="000000" w:themeColor="text1"/>
          <w:lang w:val="es-ES"/>
        </w:rPr>
        <w:t xml:space="preserve"> y con el fin de promover un</w:t>
      </w:r>
      <w:r w:rsidR="00BB0F63">
        <w:rPr>
          <w:rFonts w:ascii="Times New Roman" w:eastAsia="Avenir Next LT Pro Light" w:hAnsi="Times New Roman" w:cs="Times New Roman"/>
          <w:color w:val="000000" w:themeColor="text1"/>
          <w:lang w:val="es-ES"/>
        </w:rPr>
        <w:t>a</w:t>
      </w:r>
      <w:r w:rsidR="00482E99">
        <w:rPr>
          <w:rFonts w:ascii="Times New Roman" w:eastAsia="Avenir Next LT Pro Light" w:hAnsi="Times New Roman" w:cs="Times New Roman"/>
          <w:color w:val="000000" w:themeColor="text1"/>
          <w:lang w:val="es-ES"/>
        </w:rPr>
        <w:t xml:space="preserve"> gestión preventiva asociada  a</w:t>
      </w:r>
      <w:r w:rsidR="006F2CEB">
        <w:rPr>
          <w:rFonts w:ascii="Times New Roman" w:eastAsia="Avenir Next LT Pro Light" w:hAnsi="Times New Roman" w:cs="Times New Roman"/>
          <w:color w:val="000000" w:themeColor="text1"/>
          <w:lang w:val="es-ES"/>
        </w:rPr>
        <w:t xml:space="preserve"> </w:t>
      </w:r>
      <w:r w:rsidR="00482E99">
        <w:rPr>
          <w:rFonts w:ascii="Times New Roman" w:eastAsia="Avenir Next LT Pro Light" w:hAnsi="Times New Roman" w:cs="Times New Roman"/>
          <w:color w:val="000000" w:themeColor="text1"/>
          <w:lang w:val="es-ES"/>
        </w:rPr>
        <w:t>la mitigación de contagios que genere</w:t>
      </w:r>
      <w:r w:rsidR="002B7F62">
        <w:rPr>
          <w:rFonts w:ascii="Times New Roman" w:eastAsia="Avenir Next LT Pro Light" w:hAnsi="Times New Roman" w:cs="Times New Roman"/>
          <w:color w:val="000000" w:themeColor="text1"/>
          <w:lang w:val="es-ES"/>
        </w:rPr>
        <w:t>n</w:t>
      </w:r>
      <w:r w:rsidR="00482E99">
        <w:rPr>
          <w:rFonts w:ascii="Times New Roman" w:eastAsia="Avenir Next LT Pro Light" w:hAnsi="Times New Roman" w:cs="Times New Roman"/>
          <w:color w:val="000000" w:themeColor="text1"/>
          <w:lang w:val="es-ES"/>
        </w:rPr>
        <w:t xml:space="preserve"> un alta transmisibilidad de enfermedades respiratorias</w:t>
      </w:r>
      <w:r w:rsidR="002B7F62">
        <w:rPr>
          <w:rFonts w:ascii="Times New Roman" w:eastAsia="Avenir Next LT Pro Light" w:hAnsi="Times New Roman" w:cs="Times New Roman"/>
          <w:color w:val="000000" w:themeColor="text1"/>
          <w:lang w:val="es-ES"/>
        </w:rPr>
        <w:t xml:space="preserve"> que genere afectación del servicio de Administración de Justicia</w:t>
      </w:r>
      <w:r w:rsidR="005521D0">
        <w:rPr>
          <w:rFonts w:ascii="Times New Roman" w:eastAsia="Avenir Next LT Pro Light" w:hAnsi="Times New Roman" w:cs="Times New Roman"/>
          <w:color w:val="000000" w:themeColor="text1"/>
          <w:lang w:val="es-ES"/>
        </w:rPr>
        <w:t xml:space="preserve"> por incapacidades en el personal</w:t>
      </w:r>
      <w:r w:rsidR="00482E99">
        <w:rPr>
          <w:rFonts w:ascii="Times New Roman" w:eastAsia="Avenir Next LT Pro Light" w:hAnsi="Times New Roman" w:cs="Times New Roman"/>
          <w:color w:val="000000" w:themeColor="text1"/>
          <w:lang w:val="es-ES"/>
        </w:rPr>
        <w:t>, tal es el caso de Covid-19, se recomienda</w:t>
      </w:r>
      <w:r w:rsidR="00160954">
        <w:rPr>
          <w:rFonts w:ascii="Times New Roman" w:eastAsia="Avenir Next LT Pro Light" w:hAnsi="Times New Roman" w:cs="Times New Roman"/>
          <w:color w:val="000000" w:themeColor="text1"/>
          <w:lang w:val="es-ES"/>
        </w:rPr>
        <w:t xml:space="preserve">, mantener y </w:t>
      </w:r>
      <w:r w:rsidR="005521D0">
        <w:rPr>
          <w:rFonts w:ascii="Times New Roman" w:eastAsia="Avenir Next LT Pro Light" w:hAnsi="Times New Roman" w:cs="Times New Roman"/>
          <w:color w:val="000000" w:themeColor="text1"/>
          <w:lang w:val="es-ES"/>
        </w:rPr>
        <w:t>estimular</w:t>
      </w:r>
      <w:r w:rsidRPr="0076183A">
        <w:rPr>
          <w:rFonts w:ascii="Times New Roman" w:eastAsia="Avenir Next LT Pro Light" w:hAnsi="Times New Roman" w:cs="Times New Roman"/>
          <w:color w:val="000000" w:themeColor="text1"/>
          <w:lang w:val="es-ES"/>
        </w:rPr>
        <w:t xml:space="preserve"> </w:t>
      </w:r>
      <w:r>
        <w:rPr>
          <w:rFonts w:ascii="Times New Roman" w:eastAsia="Avenir Next LT Pro Light" w:hAnsi="Times New Roman" w:cs="Times New Roman"/>
          <w:color w:val="000000" w:themeColor="text1"/>
          <w:lang w:val="es-ES"/>
        </w:rPr>
        <w:t xml:space="preserve">la modalidad de </w:t>
      </w:r>
      <w:r w:rsidR="00F95B52">
        <w:rPr>
          <w:rFonts w:ascii="Times New Roman" w:eastAsia="Avenir Next LT Pro Light" w:hAnsi="Times New Roman" w:cs="Times New Roman"/>
          <w:color w:val="000000" w:themeColor="text1"/>
          <w:lang w:val="es-ES"/>
        </w:rPr>
        <w:t>tele</w:t>
      </w:r>
      <w:r>
        <w:rPr>
          <w:rFonts w:ascii="Times New Roman" w:eastAsia="Avenir Next LT Pro Light" w:hAnsi="Times New Roman" w:cs="Times New Roman"/>
          <w:color w:val="000000" w:themeColor="text1"/>
          <w:lang w:val="es-ES"/>
        </w:rPr>
        <w:t>trabajo</w:t>
      </w:r>
      <w:r w:rsidR="004069D5">
        <w:rPr>
          <w:rFonts w:ascii="Times New Roman" w:eastAsia="Avenir Next LT Pro Light" w:hAnsi="Times New Roman" w:cs="Times New Roman"/>
          <w:color w:val="000000" w:themeColor="text1"/>
          <w:lang w:val="es-ES"/>
        </w:rPr>
        <w:t xml:space="preserve"> en el Poder Judicial</w:t>
      </w:r>
      <w:r w:rsidR="00160954">
        <w:rPr>
          <w:rFonts w:ascii="Times New Roman" w:eastAsia="Avenir Next LT Pro Light" w:hAnsi="Times New Roman" w:cs="Times New Roman"/>
          <w:color w:val="000000" w:themeColor="text1"/>
          <w:lang w:val="es-ES"/>
        </w:rPr>
        <w:t>, la cúal</w:t>
      </w:r>
      <w:r w:rsidR="004069D5">
        <w:rPr>
          <w:rFonts w:ascii="Times New Roman" w:eastAsia="Avenir Next LT Pro Light" w:hAnsi="Times New Roman" w:cs="Times New Roman"/>
          <w:color w:val="000000" w:themeColor="text1"/>
          <w:lang w:val="es-ES"/>
        </w:rPr>
        <w:t xml:space="preserve"> </w:t>
      </w:r>
      <w:r w:rsidR="004069D5">
        <w:rPr>
          <w:rFonts w:ascii="Times New Roman" w:eastAsia="Avenir Next LT Pro Light" w:hAnsi="Times New Roman" w:cs="Times New Roman"/>
          <w:color w:val="000000" w:themeColor="text1"/>
          <w:lang w:val="es-ES"/>
        </w:rPr>
        <w:lastRenderedPageBreak/>
        <w:t>estará regulada según lo dispuesto</w:t>
      </w:r>
      <w:r>
        <w:rPr>
          <w:rFonts w:ascii="Times New Roman" w:eastAsia="Avenir Next LT Pro Light" w:hAnsi="Times New Roman" w:cs="Times New Roman"/>
          <w:color w:val="000000" w:themeColor="text1"/>
          <w:lang w:val="es-ES"/>
        </w:rPr>
        <w:t xml:space="preserve"> en </w:t>
      </w:r>
      <w:r>
        <w:rPr>
          <w:rFonts w:ascii="Times New Roman" w:eastAsia="Times New Roman" w:hAnsi="Times New Roman" w:cs="Times New Roman"/>
          <w:lang w:val="es-ES"/>
        </w:rPr>
        <w:t>el “</w:t>
      </w:r>
      <w:r w:rsidRPr="0076183A">
        <w:rPr>
          <w:rFonts w:ascii="Times New Roman" w:eastAsia="Times New Roman" w:hAnsi="Times New Roman" w:cs="Times New Roman"/>
          <w:i/>
          <w:iCs/>
          <w:lang w:val="es-ES"/>
        </w:rPr>
        <w:t>Reglamento para regular la modalidad de prestación de servicios en teletrabajo en el Poder Judicial</w:t>
      </w:r>
      <w:r>
        <w:rPr>
          <w:rFonts w:ascii="Times New Roman" w:eastAsia="Times New Roman" w:hAnsi="Times New Roman" w:cs="Times New Roman"/>
          <w:lang w:val="es-ES"/>
        </w:rPr>
        <w:t>”</w:t>
      </w:r>
      <w:r w:rsidRPr="00CB2673">
        <w:rPr>
          <w:rFonts w:ascii="Times New Roman" w:eastAsia="Times New Roman" w:hAnsi="Times New Roman" w:cs="Times New Roman"/>
          <w:lang w:val="es-ES"/>
        </w:rPr>
        <w:t>,</w:t>
      </w:r>
      <w:r>
        <w:rPr>
          <w:rFonts w:ascii="Times New Roman" w:eastAsia="Times New Roman" w:hAnsi="Times New Roman" w:cs="Times New Roman"/>
          <w:lang w:val="es-ES"/>
        </w:rPr>
        <w:t xml:space="preserve"> aprobado por </w:t>
      </w:r>
      <w:r>
        <w:rPr>
          <w:rFonts w:ascii="Times New Roman" w:hAnsi="Times New Roman" w:cs="Times New Roman"/>
          <w:shd w:val="clear" w:color="auto" w:fill="FFFFFF"/>
        </w:rPr>
        <w:t>Corte Plena en sesión Nº 7-2021, celebrada el 15 de febrero del 2021, artículo XVIII y comunicado mediante circular 36-2021</w:t>
      </w:r>
      <w:r w:rsidRPr="00CB2673">
        <w:rPr>
          <w:rFonts w:ascii="Times New Roman" w:eastAsia="Times New Roman" w:hAnsi="Times New Roman" w:cs="Times New Roman"/>
          <w:lang w:val="es-ES"/>
        </w:rPr>
        <w:t xml:space="preserve">. </w:t>
      </w:r>
      <w:r w:rsidR="00224CAE">
        <w:rPr>
          <w:rFonts w:ascii="Times New Roman" w:eastAsia="Times New Roman" w:hAnsi="Times New Roman" w:cs="Times New Roman"/>
          <w:lang w:val="es-ES"/>
        </w:rPr>
        <w:t>S</w:t>
      </w:r>
      <w:r w:rsidR="006101B3">
        <w:rPr>
          <w:rFonts w:ascii="Times New Roman" w:eastAsia="Times New Roman" w:hAnsi="Times New Roman" w:cs="Times New Roman"/>
          <w:lang w:val="es-ES"/>
        </w:rPr>
        <w:t>e deberán</w:t>
      </w:r>
      <w:r w:rsidR="005B7C51" w:rsidRPr="00E025C1">
        <w:rPr>
          <w:rFonts w:ascii="Times New Roman" w:eastAsia="Times New Roman" w:hAnsi="Times New Roman" w:cs="Times New Roman"/>
          <w:lang w:val="es-ES"/>
        </w:rPr>
        <w:t xml:space="preserve"> seguir las pautas que se </w:t>
      </w:r>
      <w:r w:rsidR="00700D00" w:rsidRPr="00E025C1">
        <w:rPr>
          <w:rFonts w:ascii="Times New Roman" w:eastAsia="Times New Roman" w:hAnsi="Times New Roman" w:cs="Times New Roman"/>
          <w:lang w:val="es-ES"/>
        </w:rPr>
        <w:t>han dispuesto para realizar teletrabajo por parte la Comisión</w:t>
      </w:r>
      <w:r w:rsidR="00F10030" w:rsidRPr="00E025C1">
        <w:rPr>
          <w:rFonts w:ascii="Times New Roman" w:eastAsia="Times New Roman" w:hAnsi="Times New Roman" w:cs="Times New Roman"/>
          <w:lang w:val="es-ES"/>
        </w:rPr>
        <w:t xml:space="preserve"> Institucional </w:t>
      </w:r>
      <w:r w:rsidR="00700D00" w:rsidRPr="00E025C1">
        <w:rPr>
          <w:rFonts w:ascii="Times New Roman" w:eastAsia="Times New Roman" w:hAnsi="Times New Roman" w:cs="Times New Roman"/>
          <w:lang w:val="es-ES"/>
        </w:rPr>
        <w:t>de Teletrabajo</w:t>
      </w:r>
      <w:r w:rsidR="005B7C51" w:rsidRPr="00E025C1">
        <w:rPr>
          <w:rFonts w:ascii="Times New Roman" w:eastAsia="Times New Roman" w:hAnsi="Times New Roman" w:cs="Times New Roman"/>
          <w:lang w:val="es-ES"/>
        </w:rPr>
        <w:t xml:space="preserve"> y</w:t>
      </w:r>
      <w:r w:rsidR="00700D00" w:rsidRPr="00E025C1">
        <w:rPr>
          <w:rFonts w:ascii="Times New Roman" w:eastAsia="Times New Roman" w:hAnsi="Times New Roman" w:cs="Times New Roman"/>
          <w:lang w:val="es-ES"/>
        </w:rPr>
        <w:t xml:space="preserve"> la Dirección de Gestión Humana </w:t>
      </w:r>
      <w:r w:rsidR="005B7C51" w:rsidRPr="00E025C1">
        <w:rPr>
          <w:rFonts w:ascii="Times New Roman" w:eastAsia="Times New Roman" w:hAnsi="Times New Roman" w:cs="Times New Roman"/>
          <w:lang w:val="es-ES"/>
        </w:rPr>
        <w:t xml:space="preserve">(ver anexo </w:t>
      </w:r>
      <w:r w:rsidR="00224CAE">
        <w:rPr>
          <w:rFonts w:ascii="Times New Roman" w:eastAsia="Times New Roman" w:hAnsi="Times New Roman" w:cs="Times New Roman"/>
          <w:lang w:val="es-ES"/>
        </w:rPr>
        <w:t>1</w:t>
      </w:r>
      <w:r w:rsidR="005B7C51" w:rsidRPr="00E025C1">
        <w:rPr>
          <w:rFonts w:ascii="Times New Roman" w:eastAsia="Times New Roman" w:hAnsi="Times New Roman" w:cs="Times New Roman"/>
          <w:lang w:val="es-ES"/>
        </w:rPr>
        <w:t xml:space="preserve">), así como las recomendaciones efectuadas por el Subproceso de </w:t>
      </w:r>
      <w:r w:rsidR="00700D00" w:rsidRPr="00E025C1">
        <w:rPr>
          <w:rFonts w:ascii="Times New Roman" w:eastAsia="Times New Roman" w:hAnsi="Times New Roman" w:cs="Times New Roman"/>
          <w:lang w:val="es-ES"/>
        </w:rPr>
        <w:t xml:space="preserve">Salud </w:t>
      </w:r>
      <w:r w:rsidR="00F10030" w:rsidRPr="00E025C1">
        <w:rPr>
          <w:rFonts w:ascii="Times New Roman" w:eastAsia="Times New Roman" w:hAnsi="Times New Roman" w:cs="Times New Roman"/>
          <w:lang w:val="es-ES"/>
        </w:rPr>
        <w:t>Ocupacional de la Dirección de Gestión Humana en</w:t>
      </w:r>
      <w:r w:rsidR="005B7C51" w:rsidRPr="00E025C1">
        <w:rPr>
          <w:rFonts w:ascii="Times New Roman" w:eastAsia="Times New Roman" w:hAnsi="Times New Roman" w:cs="Times New Roman"/>
          <w:lang w:val="es-ES"/>
        </w:rPr>
        <w:t xml:space="preserve"> cuanto a condiciones laborales para personal en teletrabajo </w:t>
      </w:r>
      <w:r w:rsidR="00700D00" w:rsidRPr="00E025C1">
        <w:rPr>
          <w:rFonts w:ascii="Times New Roman" w:eastAsia="Times New Roman" w:hAnsi="Times New Roman" w:cs="Times New Roman"/>
          <w:lang w:val="es-ES"/>
        </w:rPr>
        <w:t xml:space="preserve">(ver anexo </w:t>
      </w:r>
      <w:r w:rsidR="00224CAE">
        <w:rPr>
          <w:rFonts w:ascii="Times New Roman" w:eastAsia="Times New Roman" w:hAnsi="Times New Roman" w:cs="Times New Roman"/>
          <w:lang w:val="es-ES"/>
        </w:rPr>
        <w:t>2</w:t>
      </w:r>
      <w:r w:rsidR="00700D00" w:rsidRPr="00E025C1">
        <w:rPr>
          <w:rFonts w:ascii="Times New Roman" w:eastAsia="Times New Roman" w:hAnsi="Times New Roman" w:cs="Times New Roman"/>
          <w:lang w:val="es-ES"/>
        </w:rPr>
        <w:t>).</w:t>
      </w:r>
    </w:p>
    <w:p w14:paraId="7DBFD5A0" w14:textId="77777777" w:rsidR="009C45D0" w:rsidRPr="00E025C1" w:rsidRDefault="009C45D0" w:rsidP="00167755">
      <w:pPr>
        <w:spacing w:line="360" w:lineRule="auto"/>
        <w:ind w:right="567"/>
        <w:jc w:val="both"/>
        <w:rPr>
          <w:rFonts w:ascii="Times New Roman" w:eastAsia="Times New Roman" w:hAnsi="Times New Roman" w:cs="Times New Roman"/>
          <w:lang w:val="es-ES"/>
        </w:rPr>
      </w:pPr>
    </w:p>
    <w:p w14:paraId="437359AE" w14:textId="77777777" w:rsidR="009B337A" w:rsidRDefault="00174D17" w:rsidP="009B337A">
      <w:pPr>
        <w:spacing w:line="360" w:lineRule="auto"/>
        <w:jc w:val="both"/>
        <w:rPr>
          <w:rFonts w:ascii="Times New Roman" w:eastAsia="Times New Roman" w:hAnsi="Times New Roman" w:cs="Times New Roman"/>
          <w:color w:val="000000"/>
          <w:lang w:val="es-ES"/>
        </w:rPr>
      </w:pPr>
      <w:r>
        <w:rPr>
          <w:rFonts w:ascii="Times New Roman" w:eastAsia="Times New Roman" w:hAnsi="Times New Roman" w:cs="Times New Roman"/>
          <w:b/>
          <w:bCs/>
          <w:lang w:val="es-ES"/>
        </w:rPr>
        <w:t>5.1.</w:t>
      </w:r>
      <w:r w:rsidR="004F4A8B">
        <w:rPr>
          <w:rFonts w:ascii="Times New Roman" w:eastAsia="Times New Roman" w:hAnsi="Times New Roman" w:cs="Times New Roman"/>
          <w:b/>
          <w:bCs/>
          <w:lang w:val="es-ES"/>
        </w:rPr>
        <w:t>7</w:t>
      </w:r>
      <w:r>
        <w:rPr>
          <w:rFonts w:ascii="Times New Roman" w:eastAsia="Times New Roman" w:hAnsi="Times New Roman" w:cs="Times New Roman"/>
          <w:b/>
          <w:bCs/>
          <w:lang w:val="es-ES"/>
        </w:rPr>
        <w:t xml:space="preserve"> </w:t>
      </w:r>
      <w:r w:rsidR="00F44B13">
        <w:rPr>
          <w:rFonts w:ascii="Times New Roman" w:eastAsia="Times New Roman" w:hAnsi="Times New Roman" w:cs="Times New Roman"/>
          <w:b/>
          <w:bCs/>
          <w:lang w:val="es-ES"/>
        </w:rPr>
        <w:t xml:space="preserve">Diligencias fuera de instalaciones judiciales: </w:t>
      </w:r>
      <w:r w:rsidR="008C421C" w:rsidRPr="009B337A">
        <w:rPr>
          <w:rFonts w:ascii="Times New Roman" w:eastAsia="Times New Roman" w:hAnsi="Times New Roman" w:cs="Times New Roman"/>
          <w:color w:val="000000"/>
          <w:lang w:val="es-ES"/>
        </w:rPr>
        <w:t>Se deberá procurar el autocuido, con el fin de no exponerse significativamente a Covid-19</w:t>
      </w:r>
      <w:r w:rsidR="00F56564" w:rsidRPr="009B337A">
        <w:rPr>
          <w:rFonts w:ascii="Times New Roman" w:eastAsia="Times New Roman" w:hAnsi="Times New Roman" w:cs="Times New Roman"/>
          <w:color w:val="000000"/>
          <w:lang w:val="es-ES"/>
        </w:rPr>
        <w:t>, para lo cual se recomienda el equipo de protección personal según lo indicado en el protocolo DGH-007</w:t>
      </w:r>
      <w:r w:rsidR="00130CD1">
        <w:rPr>
          <w:rFonts w:ascii="Times New Roman" w:eastAsia="Times New Roman" w:hAnsi="Times New Roman" w:cs="Times New Roman"/>
          <w:color w:val="000000"/>
          <w:lang w:val="es-ES"/>
        </w:rPr>
        <w:t xml:space="preserve">. Adicionalmente, se </w:t>
      </w:r>
      <w:r w:rsidR="00060C9F">
        <w:rPr>
          <w:rFonts w:ascii="Times New Roman" w:eastAsia="Times New Roman" w:hAnsi="Times New Roman" w:cs="Times New Roman"/>
          <w:color w:val="000000"/>
          <w:lang w:val="es-ES"/>
        </w:rPr>
        <w:t>sugiere</w:t>
      </w:r>
      <w:r w:rsidR="00130CD1">
        <w:rPr>
          <w:rFonts w:ascii="Times New Roman" w:eastAsia="Times New Roman" w:hAnsi="Times New Roman" w:cs="Times New Roman"/>
          <w:color w:val="000000"/>
          <w:lang w:val="es-ES"/>
        </w:rPr>
        <w:t>, la d</w:t>
      </w:r>
      <w:r w:rsidR="009B337A" w:rsidRPr="009B337A">
        <w:rPr>
          <w:rFonts w:ascii="Times New Roman" w:eastAsia="Times New Roman" w:hAnsi="Times New Roman" w:cs="Times New Roman"/>
          <w:color w:val="000000"/>
          <w:lang w:val="es-ES"/>
        </w:rPr>
        <w:t>esinfección y lavado de manos previo y luego de finalizar la diligencia</w:t>
      </w:r>
      <w:r w:rsidR="00130CD1">
        <w:rPr>
          <w:rFonts w:ascii="Times New Roman" w:eastAsia="Times New Roman" w:hAnsi="Times New Roman" w:cs="Times New Roman"/>
          <w:color w:val="000000"/>
          <w:lang w:val="es-ES"/>
        </w:rPr>
        <w:t xml:space="preserve">, ya sea mediante </w:t>
      </w:r>
      <w:r w:rsidR="00EC2868">
        <w:rPr>
          <w:rFonts w:ascii="Times New Roman" w:eastAsia="Times New Roman" w:hAnsi="Times New Roman" w:cs="Times New Roman"/>
          <w:color w:val="000000"/>
          <w:lang w:val="es-ES"/>
        </w:rPr>
        <w:t>ag</w:t>
      </w:r>
      <w:r w:rsidR="002660B4">
        <w:rPr>
          <w:rFonts w:ascii="Times New Roman" w:eastAsia="Times New Roman" w:hAnsi="Times New Roman" w:cs="Times New Roman"/>
          <w:color w:val="000000"/>
          <w:lang w:val="es-ES"/>
        </w:rPr>
        <w:t>ua y jabón</w:t>
      </w:r>
      <w:r w:rsidR="00F23120">
        <w:rPr>
          <w:rFonts w:ascii="Times New Roman" w:eastAsia="Times New Roman" w:hAnsi="Times New Roman" w:cs="Times New Roman"/>
          <w:color w:val="000000"/>
          <w:lang w:val="es-ES"/>
        </w:rPr>
        <w:t xml:space="preserve"> en caso </w:t>
      </w:r>
      <w:r w:rsidR="008D3371">
        <w:rPr>
          <w:rFonts w:ascii="Times New Roman" w:eastAsia="Times New Roman" w:hAnsi="Times New Roman" w:cs="Times New Roman"/>
          <w:color w:val="000000"/>
          <w:lang w:val="es-ES"/>
        </w:rPr>
        <w:t xml:space="preserve">de ser posible </w:t>
      </w:r>
      <w:r w:rsidR="00F23120">
        <w:rPr>
          <w:rFonts w:ascii="Times New Roman" w:eastAsia="Times New Roman" w:hAnsi="Times New Roman" w:cs="Times New Roman"/>
          <w:color w:val="000000"/>
          <w:lang w:val="es-ES"/>
        </w:rPr>
        <w:t xml:space="preserve">o </w:t>
      </w:r>
      <w:r w:rsidR="009B337A" w:rsidRPr="009B337A">
        <w:rPr>
          <w:rFonts w:ascii="Times New Roman" w:eastAsia="Times New Roman" w:hAnsi="Times New Roman" w:cs="Times New Roman"/>
          <w:color w:val="000000"/>
          <w:lang w:val="es-ES"/>
        </w:rPr>
        <w:t>con una solución alcohólica personal.</w:t>
      </w:r>
    </w:p>
    <w:p w14:paraId="3B443A1C" w14:textId="77777777" w:rsidR="00F44B13" w:rsidRDefault="00F44B13" w:rsidP="00174D17">
      <w:pPr>
        <w:spacing w:line="360" w:lineRule="auto"/>
        <w:ind w:right="567"/>
        <w:jc w:val="both"/>
        <w:rPr>
          <w:rFonts w:ascii="Times New Roman" w:eastAsia="Times New Roman" w:hAnsi="Times New Roman" w:cs="Times New Roman"/>
          <w:b/>
          <w:bCs/>
          <w:lang w:val="es-ES"/>
        </w:rPr>
      </w:pPr>
    </w:p>
    <w:p w14:paraId="43760C1A" w14:textId="77777777" w:rsidR="00174D17" w:rsidRPr="00174D17" w:rsidRDefault="00F44B13" w:rsidP="00174D17">
      <w:pPr>
        <w:spacing w:line="360" w:lineRule="auto"/>
        <w:ind w:right="567"/>
        <w:jc w:val="both"/>
        <w:rPr>
          <w:rFonts w:ascii="Times New Roman" w:eastAsia="Times New Roman" w:hAnsi="Times New Roman" w:cs="Times New Roman"/>
          <w:lang w:val="es-ES"/>
        </w:rPr>
      </w:pPr>
      <w:r>
        <w:rPr>
          <w:rFonts w:ascii="Times New Roman" w:eastAsia="Times New Roman" w:hAnsi="Times New Roman" w:cs="Times New Roman"/>
          <w:b/>
          <w:bCs/>
          <w:lang w:val="es-ES"/>
        </w:rPr>
        <w:t>5.1.</w:t>
      </w:r>
      <w:r w:rsidR="004F4A8B">
        <w:rPr>
          <w:rFonts w:ascii="Times New Roman" w:eastAsia="Times New Roman" w:hAnsi="Times New Roman" w:cs="Times New Roman"/>
          <w:b/>
          <w:bCs/>
          <w:lang w:val="es-ES"/>
        </w:rPr>
        <w:t>8</w:t>
      </w:r>
      <w:r>
        <w:rPr>
          <w:rFonts w:ascii="Times New Roman" w:eastAsia="Times New Roman" w:hAnsi="Times New Roman" w:cs="Times New Roman"/>
          <w:b/>
          <w:bCs/>
          <w:lang w:val="es-ES"/>
        </w:rPr>
        <w:t xml:space="preserve"> </w:t>
      </w:r>
      <w:r w:rsidR="00604581" w:rsidRPr="00174D17">
        <w:rPr>
          <w:rFonts w:ascii="Times New Roman" w:eastAsia="Times New Roman" w:hAnsi="Times New Roman" w:cs="Times New Roman"/>
          <w:b/>
          <w:bCs/>
          <w:lang w:val="es-ES"/>
        </w:rPr>
        <w:t>Espacios de comida</w:t>
      </w:r>
      <w:r w:rsidR="009E0435">
        <w:rPr>
          <w:rFonts w:ascii="Times New Roman" w:eastAsia="Times New Roman" w:hAnsi="Times New Roman" w:cs="Times New Roman"/>
          <w:b/>
          <w:bCs/>
          <w:lang w:val="es-ES"/>
        </w:rPr>
        <w:t xml:space="preserve"> en instalaciones judiciales</w:t>
      </w:r>
      <w:r w:rsidR="00604581" w:rsidRPr="00174D17">
        <w:rPr>
          <w:rFonts w:ascii="Times New Roman" w:eastAsia="Times New Roman" w:hAnsi="Times New Roman" w:cs="Times New Roman"/>
          <w:lang w:val="es-ES"/>
        </w:rPr>
        <w:t>:</w:t>
      </w:r>
      <w:r w:rsidR="009C45D0" w:rsidRPr="00174D17">
        <w:rPr>
          <w:rFonts w:ascii="Times New Roman" w:eastAsia="Times New Roman" w:hAnsi="Times New Roman" w:cs="Times New Roman"/>
          <w:lang w:val="es-ES"/>
        </w:rPr>
        <w:t xml:space="preserve"> </w:t>
      </w:r>
      <w:r w:rsidR="008B1C36">
        <w:rPr>
          <w:rFonts w:ascii="Times New Roman" w:eastAsia="Times New Roman" w:hAnsi="Times New Roman" w:cs="Times New Roman"/>
          <w:lang w:val="es-ES"/>
        </w:rPr>
        <w:t xml:space="preserve">No se recomienda compartir implementos ni alimentos al momento de consumo de los mismos.  </w:t>
      </w:r>
    </w:p>
    <w:p w14:paraId="22BB29AC" w14:textId="77777777" w:rsidR="00153789" w:rsidRPr="001D4E37" w:rsidRDefault="00153789" w:rsidP="001D4E37">
      <w:pPr>
        <w:spacing w:line="360" w:lineRule="auto"/>
        <w:ind w:right="567"/>
        <w:jc w:val="both"/>
        <w:rPr>
          <w:rFonts w:ascii="Times New Roman" w:eastAsia="Times New Roman" w:hAnsi="Times New Roman" w:cs="Times New Roman"/>
          <w:lang w:val="es-ES"/>
        </w:rPr>
      </w:pPr>
    </w:p>
    <w:p w14:paraId="013A785D" w14:textId="77777777" w:rsidR="00AD34BE" w:rsidRPr="00E025C1" w:rsidRDefault="00604581" w:rsidP="00700D00">
      <w:pPr>
        <w:spacing w:line="360" w:lineRule="auto"/>
        <w:jc w:val="both"/>
        <w:rPr>
          <w:rFonts w:ascii="Times New Roman" w:eastAsia="Times New Roman" w:hAnsi="Times New Roman" w:cs="Times New Roman"/>
          <w:b/>
          <w:bCs/>
          <w:lang w:val="es-ES"/>
        </w:rPr>
      </w:pPr>
      <w:r w:rsidRPr="00E025C1">
        <w:rPr>
          <w:rFonts w:ascii="Times New Roman" w:eastAsia="Times New Roman" w:hAnsi="Times New Roman" w:cs="Times New Roman"/>
          <w:b/>
          <w:bCs/>
          <w:lang w:val="es-ES"/>
        </w:rPr>
        <w:t>5.</w:t>
      </w:r>
      <w:r w:rsidR="00B8057F">
        <w:rPr>
          <w:rFonts w:ascii="Times New Roman" w:eastAsia="Times New Roman" w:hAnsi="Times New Roman" w:cs="Times New Roman"/>
          <w:b/>
          <w:bCs/>
          <w:lang w:val="es-ES"/>
        </w:rPr>
        <w:t>2</w:t>
      </w:r>
      <w:r w:rsidRPr="00E025C1">
        <w:rPr>
          <w:rFonts w:ascii="Times New Roman" w:eastAsia="Times New Roman" w:hAnsi="Times New Roman" w:cs="Times New Roman"/>
          <w:b/>
          <w:bCs/>
          <w:lang w:val="es-ES"/>
        </w:rPr>
        <w:t xml:space="preserve"> </w:t>
      </w:r>
      <w:r w:rsidR="000315B5">
        <w:rPr>
          <w:rFonts w:ascii="Times New Roman" w:eastAsia="Times New Roman" w:hAnsi="Times New Roman" w:cs="Times New Roman"/>
          <w:b/>
          <w:bCs/>
          <w:lang w:val="es-ES"/>
        </w:rPr>
        <w:t xml:space="preserve">Medidas preventivas </w:t>
      </w:r>
      <w:r w:rsidR="006101B3">
        <w:rPr>
          <w:rFonts w:ascii="Times New Roman" w:eastAsia="Times New Roman" w:hAnsi="Times New Roman" w:cs="Times New Roman"/>
          <w:b/>
          <w:bCs/>
          <w:lang w:val="es-ES"/>
        </w:rPr>
        <w:t>adicionales</w:t>
      </w:r>
      <w:r w:rsidRPr="00E025C1">
        <w:rPr>
          <w:rFonts w:ascii="Times New Roman" w:eastAsia="Times New Roman" w:hAnsi="Times New Roman" w:cs="Times New Roman"/>
          <w:b/>
          <w:bCs/>
          <w:lang w:val="es-ES"/>
        </w:rPr>
        <w:t>:</w:t>
      </w:r>
    </w:p>
    <w:p w14:paraId="3B284933" w14:textId="77777777" w:rsidR="0000329F" w:rsidRPr="00E025C1" w:rsidRDefault="0000329F" w:rsidP="00700D00">
      <w:pPr>
        <w:spacing w:line="360" w:lineRule="auto"/>
        <w:jc w:val="both"/>
        <w:rPr>
          <w:rFonts w:ascii="Times New Roman" w:eastAsia="Times New Roman" w:hAnsi="Times New Roman" w:cs="Times New Roman"/>
          <w:lang w:val="es-ES"/>
        </w:rPr>
      </w:pPr>
    </w:p>
    <w:p w14:paraId="138CF2F6" w14:textId="77777777" w:rsidR="000F4CAC" w:rsidRDefault="00604581" w:rsidP="00700D00">
      <w:pPr>
        <w:spacing w:line="360" w:lineRule="auto"/>
        <w:jc w:val="both"/>
        <w:rPr>
          <w:rFonts w:ascii="Times New Roman" w:eastAsia="Times New Roman" w:hAnsi="Times New Roman" w:cs="Times New Roman"/>
          <w:lang w:val="es-ES"/>
        </w:rPr>
      </w:pPr>
      <w:r w:rsidRPr="00E025C1">
        <w:rPr>
          <w:rFonts w:ascii="Times New Roman" w:eastAsia="Times New Roman" w:hAnsi="Times New Roman" w:cs="Times New Roman"/>
          <w:b/>
          <w:bCs/>
          <w:lang w:val="es-ES"/>
        </w:rPr>
        <w:t>5.</w:t>
      </w:r>
      <w:r w:rsidR="00AD34BE" w:rsidRPr="00E025C1">
        <w:rPr>
          <w:rFonts w:ascii="Times New Roman" w:eastAsia="Times New Roman" w:hAnsi="Times New Roman" w:cs="Times New Roman"/>
          <w:b/>
          <w:bCs/>
          <w:lang w:val="es-ES"/>
        </w:rPr>
        <w:t>2.</w:t>
      </w:r>
      <w:r w:rsidR="001D4E37">
        <w:rPr>
          <w:rFonts w:ascii="Times New Roman" w:eastAsia="Times New Roman" w:hAnsi="Times New Roman" w:cs="Times New Roman"/>
          <w:b/>
          <w:bCs/>
          <w:lang w:val="es-ES"/>
        </w:rPr>
        <w:t>1</w:t>
      </w:r>
      <w:r w:rsidR="00AD34BE" w:rsidRPr="00E025C1">
        <w:rPr>
          <w:rFonts w:ascii="Times New Roman" w:eastAsia="Times New Roman" w:hAnsi="Times New Roman" w:cs="Times New Roman"/>
          <w:b/>
          <w:bCs/>
          <w:lang w:val="es-ES"/>
        </w:rPr>
        <w:t xml:space="preserve"> V</w:t>
      </w:r>
      <w:r w:rsidRPr="00E025C1">
        <w:rPr>
          <w:rFonts w:ascii="Times New Roman" w:eastAsia="Times New Roman" w:hAnsi="Times New Roman" w:cs="Times New Roman"/>
          <w:b/>
          <w:bCs/>
          <w:lang w:val="es-ES"/>
        </w:rPr>
        <w:t xml:space="preserve">entilación del lugar de trabajo: </w:t>
      </w:r>
      <w:r w:rsidRPr="00E025C1">
        <w:rPr>
          <w:rFonts w:ascii="Times New Roman" w:eastAsia="Times New Roman" w:hAnsi="Times New Roman" w:cs="Times New Roman"/>
          <w:lang w:val="es-ES"/>
        </w:rPr>
        <w:t xml:space="preserve">Se deberá procurar en todo momento la ventilación natural. </w:t>
      </w:r>
      <w:r w:rsidR="001E332D" w:rsidRPr="00E025C1">
        <w:rPr>
          <w:rFonts w:ascii="Times New Roman" w:eastAsia="Times New Roman" w:hAnsi="Times New Roman" w:cs="Times New Roman"/>
          <w:lang w:val="es-ES"/>
        </w:rPr>
        <w:t>En el caso de que se requiera utilizar aire acondicionado</w:t>
      </w:r>
      <w:r w:rsidR="00D61389">
        <w:rPr>
          <w:rFonts w:ascii="Times New Roman" w:eastAsia="Times New Roman" w:hAnsi="Times New Roman" w:cs="Times New Roman"/>
          <w:lang w:val="es-ES"/>
        </w:rPr>
        <w:t xml:space="preserve">, debe garantizarse la </w:t>
      </w:r>
      <w:r w:rsidR="001E332D" w:rsidRPr="00E025C1">
        <w:rPr>
          <w:rFonts w:ascii="Times New Roman" w:eastAsia="Times New Roman" w:hAnsi="Times New Roman" w:cs="Times New Roman"/>
          <w:lang w:val="es-ES"/>
        </w:rPr>
        <w:t>revisión y mantenimiento adecuado, con bitácora de su realización</w:t>
      </w:r>
      <w:r w:rsidR="001E332D">
        <w:rPr>
          <w:rFonts w:ascii="Times New Roman" w:eastAsia="Times New Roman" w:hAnsi="Times New Roman" w:cs="Times New Roman"/>
          <w:lang w:val="es-ES"/>
        </w:rPr>
        <w:t>, lo anterior en cumplimiento de l</w:t>
      </w:r>
      <w:r w:rsidRPr="00E025C1">
        <w:rPr>
          <w:rFonts w:ascii="Times New Roman" w:eastAsia="Times New Roman" w:hAnsi="Times New Roman" w:cs="Times New Roman"/>
          <w:lang w:val="es-ES"/>
        </w:rPr>
        <w:t xml:space="preserve">a </w:t>
      </w:r>
      <w:r w:rsidR="001E332D">
        <w:rPr>
          <w:rFonts w:ascii="Times New Roman" w:eastAsia="Times New Roman" w:hAnsi="Times New Roman" w:cs="Times New Roman"/>
          <w:lang w:val="es-ES"/>
        </w:rPr>
        <w:t>c</w:t>
      </w:r>
      <w:r w:rsidRPr="00E025C1">
        <w:rPr>
          <w:rFonts w:ascii="Times New Roman" w:eastAsia="Times New Roman" w:hAnsi="Times New Roman" w:cs="Times New Roman"/>
          <w:lang w:val="es-ES"/>
        </w:rPr>
        <w:t>ircular 69-2020 de la Dirección</w:t>
      </w:r>
      <w:r w:rsidR="00C06FCD" w:rsidRPr="00E025C1">
        <w:rPr>
          <w:rFonts w:ascii="Times New Roman" w:eastAsia="Times New Roman" w:hAnsi="Times New Roman" w:cs="Times New Roman"/>
          <w:lang w:val="es-ES"/>
        </w:rPr>
        <w:t xml:space="preserve"> Ejecutiva</w:t>
      </w:r>
      <w:r w:rsidRPr="00E025C1">
        <w:rPr>
          <w:rFonts w:ascii="Times New Roman" w:eastAsia="Times New Roman" w:hAnsi="Times New Roman" w:cs="Times New Roman"/>
          <w:lang w:val="es-ES"/>
        </w:rPr>
        <w:t>.</w:t>
      </w:r>
    </w:p>
    <w:p w14:paraId="2151869C" w14:textId="77777777" w:rsidR="004F4A8B" w:rsidRDefault="004F4A8B" w:rsidP="00700D00">
      <w:pPr>
        <w:spacing w:line="360" w:lineRule="auto"/>
        <w:jc w:val="both"/>
        <w:rPr>
          <w:rFonts w:ascii="Times New Roman" w:eastAsia="Times New Roman" w:hAnsi="Times New Roman" w:cs="Times New Roman"/>
          <w:lang w:val="es-ES"/>
        </w:rPr>
      </w:pPr>
    </w:p>
    <w:p w14:paraId="4FA5CDD6" w14:textId="77777777" w:rsidR="004F4A8B" w:rsidRDefault="004F4A8B" w:rsidP="004F4A8B">
      <w:pPr>
        <w:spacing w:line="360" w:lineRule="auto"/>
        <w:ind w:right="340"/>
        <w:jc w:val="both"/>
        <w:rPr>
          <w:rFonts w:ascii="Times New Roman" w:eastAsia="Times New Roman" w:hAnsi="Times New Roman" w:cs="Times New Roman"/>
          <w:lang w:val="es-ES"/>
        </w:rPr>
      </w:pPr>
      <w:r w:rsidRPr="00E025C1">
        <w:rPr>
          <w:rFonts w:ascii="Times New Roman" w:eastAsia="Times New Roman" w:hAnsi="Times New Roman" w:cs="Times New Roman"/>
          <w:b/>
          <w:bCs/>
          <w:lang w:val="es-ES"/>
        </w:rPr>
        <w:t>5.</w:t>
      </w:r>
      <w:r>
        <w:rPr>
          <w:rFonts w:ascii="Times New Roman" w:eastAsia="Times New Roman" w:hAnsi="Times New Roman" w:cs="Times New Roman"/>
          <w:b/>
          <w:bCs/>
          <w:lang w:val="es-ES"/>
        </w:rPr>
        <w:t xml:space="preserve">2.2 Limpieza y </w:t>
      </w:r>
      <w:r w:rsidR="00EC2868">
        <w:rPr>
          <w:rFonts w:ascii="Times New Roman" w:eastAsia="Times New Roman" w:hAnsi="Times New Roman" w:cs="Times New Roman"/>
          <w:b/>
          <w:bCs/>
          <w:lang w:val="es-ES"/>
        </w:rPr>
        <w:t>d</w:t>
      </w:r>
      <w:r>
        <w:rPr>
          <w:rFonts w:ascii="Times New Roman" w:eastAsia="Times New Roman" w:hAnsi="Times New Roman" w:cs="Times New Roman"/>
          <w:b/>
          <w:bCs/>
          <w:lang w:val="es-ES"/>
        </w:rPr>
        <w:t xml:space="preserve">esinfección de instalaciones judiciales: </w:t>
      </w:r>
      <w:r>
        <w:rPr>
          <w:rFonts w:ascii="Times New Roman" w:eastAsia="Times New Roman" w:hAnsi="Times New Roman" w:cs="Times New Roman"/>
          <w:lang w:val="es-ES"/>
        </w:rPr>
        <w:t>Para la limpieza y desinfección de las instalaciones judiciales se deberá efectuar como mínimo lo siguiente:</w:t>
      </w:r>
    </w:p>
    <w:p w14:paraId="26D6694E" w14:textId="77777777" w:rsidR="003C2BBA" w:rsidRPr="0027107F" w:rsidRDefault="003C2BBA" w:rsidP="004F4A8B">
      <w:pPr>
        <w:spacing w:line="360" w:lineRule="auto"/>
        <w:ind w:right="340"/>
        <w:jc w:val="both"/>
        <w:rPr>
          <w:rFonts w:ascii="Times New Roman" w:eastAsia="Times New Roman" w:hAnsi="Times New Roman" w:cs="Times New Roman"/>
          <w:b/>
          <w:bCs/>
          <w:lang w:val="es-ES"/>
        </w:rPr>
      </w:pPr>
    </w:p>
    <w:p w14:paraId="0A9291A8" w14:textId="77777777" w:rsidR="004F4A8B" w:rsidRDefault="004F4A8B" w:rsidP="004F4A8B">
      <w:pPr>
        <w:pStyle w:val="Cabeceraypie"/>
        <w:numPr>
          <w:ilvl w:val="0"/>
          <w:numId w:val="25"/>
        </w:numPr>
        <w:spacing w:line="360" w:lineRule="auto"/>
        <w:jc w:val="both"/>
        <w:textAlignment w:val="baseline"/>
        <w:rPr>
          <w:rFonts w:ascii="Times New Roman" w:eastAsia="Times New Roman" w:hAnsi="Times New Roman" w:cs="Times New Roman"/>
        </w:rPr>
      </w:pPr>
      <w:r w:rsidRPr="00366E79">
        <w:rPr>
          <w:rFonts w:ascii="Times New Roman" w:eastAsia="Times New Roman" w:hAnsi="Times New Roman" w:cs="Times New Roman"/>
        </w:rPr>
        <w:lastRenderedPageBreak/>
        <w:t xml:space="preserve">Mantener permanentemente en todos los baños los insumos y medios de higiene básica, tales como: papel higiénico, jabón para manos, toallas de papel. </w:t>
      </w:r>
    </w:p>
    <w:p w14:paraId="33EA95FA" w14:textId="77777777" w:rsidR="004F4A8B" w:rsidRDefault="004F4A8B" w:rsidP="004F4A8B">
      <w:pPr>
        <w:pStyle w:val="Cabeceraypie"/>
        <w:numPr>
          <w:ilvl w:val="0"/>
          <w:numId w:val="25"/>
        </w:numPr>
        <w:spacing w:line="360" w:lineRule="auto"/>
        <w:jc w:val="both"/>
        <w:textAlignment w:val="baseline"/>
        <w:rPr>
          <w:rFonts w:ascii="Times New Roman" w:eastAsia="Times New Roman" w:hAnsi="Times New Roman" w:cs="Times New Roman"/>
        </w:rPr>
      </w:pPr>
      <w:r w:rsidRPr="248D89D0">
        <w:rPr>
          <w:rFonts w:ascii="Times New Roman" w:eastAsia="Times New Roman" w:hAnsi="Times New Roman" w:cs="Times New Roman"/>
        </w:rPr>
        <w:t>Se debe priorizar la limpieza y desinfección de todas aquellas superficies que son manipuladas por los usuarios con alta frecuencia, como lo es: manillas, pasamanos, taza del inodoro, llaves de agua, superficies de las mesas, escritorios, superficies de apoyo, botones de ascensor, interruptores de luz, teléfonos, lapiceros,</w:t>
      </w:r>
      <w:r>
        <w:rPr>
          <w:rFonts w:ascii="Times New Roman" w:eastAsia="Times New Roman" w:hAnsi="Times New Roman" w:cs="Times New Roman"/>
        </w:rPr>
        <w:t xml:space="preserve"> equipos en gimnasios institucionales,</w:t>
      </w:r>
      <w:r w:rsidRPr="248D89D0">
        <w:rPr>
          <w:rFonts w:ascii="Times New Roman" w:eastAsia="Times New Roman" w:hAnsi="Times New Roman" w:cs="Times New Roman"/>
        </w:rPr>
        <w:t xml:space="preserve"> entre otras.</w:t>
      </w:r>
    </w:p>
    <w:p w14:paraId="49885749" w14:textId="77777777" w:rsidR="004F4A8B" w:rsidRDefault="004F4A8B" w:rsidP="004F4A8B">
      <w:pPr>
        <w:pStyle w:val="Prrafodelista"/>
        <w:numPr>
          <w:ilvl w:val="0"/>
          <w:numId w:val="25"/>
        </w:numPr>
        <w:spacing w:line="360" w:lineRule="auto"/>
        <w:jc w:val="both"/>
        <w:rPr>
          <w:rFonts w:ascii="Times New Roman" w:eastAsia="Times New Roman" w:hAnsi="Times New Roman" w:cs="Times New Roman"/>
          <w:sz w:val="24"/>
          <w:szCs w:val="24"/>
          <w:lang w:val="es-ES_tradnl"/>
        </w:rPr>
      </w:pPr>
      <w:r w:rsidRPr="00B22314">
        <w:rPr>
          <w:rFonts w:ascii="Times New Roman" w:eastAsia="Times New Roman" w:hAnsi="Times New Roman" w:cs="Times New Roman"/>
          <w:sz w:val="24"/>
          <w:szCs w:val="24"/>
          <w:lang w:val="es-ES_tradnl"/>
        </w:rPr>
        <w:t>En los casos donde se comparte equipo de cómputo y se tenga turnos secuenciales, al iniciar la jornada laboral, se deberá efectuar por parte del personal judicial una limpieza y desinfección de los puesto</w:t>
      </w:r>
      <w:r>
        <w:rPr>
          <w:rFonts w:ascii="Times New Roman" w:eastAsia="Times New Roman" w:hAnsi="Times New Roman" w:cs="Times New Roman"/>
          <w:sz w:val="24"/>
          <w:szCs w:val="24"/>
          <w:lang w:val="es-ES_tradnl"/>
        </w:rPr>
        <w:t>s</w:t>
      </w:r>
      <w:r w:rsidRPr="00B22314">
        <w:rPr>
          <w:rFonts w:ascii="Times New Roman" w:eastAsia="Times New Roman" w:hAnsi="Times New Roman" w:cs="Times New Roman"/>
          <w:sz w:val="24"/>
          <w:szCs w:val="24"/>
          <w:lang w:val="es-ES_tradnl"/>
        </w:rPr>
        <w:t xml:space="preserve"> de trabajo. </w:t>
      </w:r>
    </w:p>
    <w:p w14:paraId="0E895F98" w14:textId="77777777" w:rsidR="004F4A8B" w:rsidRPr="00B22314" w:rsidRDefault="004F4A8B" w:rsidP="004F4A8B">
      <w:pPr>
        <w:pStyle w:val="Prrafodelista"/>
        <w:numPr>
          <w:ilvl w:val="0"/>
          <w:numId w:val="25"/>
        </w:numPr>
        <w:spacing w:line="360" w:lineRule="auto"/>
        <w:jc w:val="both"/>
        <w:rPr>
          <w:rFonts w:ascii="Times New Roman" w:eastAsia="Times New Roman" w:hAnsi="Times New Roman" w:cs="Times New Roman"/>
          <w:sz w:val="24"/>
          <w:szCs w:val="24"/>
          <w:lang w:val="es-ES_tradnl"/>
        </w:rPr>
      </w:pPr>
      <w:r w:rsidRPr="00B22314">
        <w:rPr>
          <w:rFonts w:ascii="Times New Roman" w:eastAsia="Times New Roman" w:hAnsi="Times New Roman" w:cs="Times New Roman"/>
          <w:sz w:val="24"/>
          <w:szCs w:val="24"/>
          <w:lang w:val="es-ES_tradnl"/>
        </w:rPr>
        <w:t>El producto por utilizar corresponde al desinfectante adquirido a nivel institucional para los procesos de limpieza y desinfección rutinarios.</w:t>
      </w:r>
    </w:p>
    <w:p w14:paraId="4724F60D" w14:textId="77777777" w:rsidR="004F4A8B" w:rsidRDefault="004F4A8B" w:rsidP="004F4A8B">
      <w:pPr>
        <w:pStyle w:val="Prrafodelista"/>
        <w:numPr>
          <w:ilvl w:val="0"/>
          <w:numId w:val="25"/>
        </w:numPr>
        <w:spacing w:after="0" w:line="360" w:lineRule="auto"/>
        <w:jc w:val="both"/>
        <w:textAlignment w:val="baseline"/>
        <w:rPr>
          <w:rFonts w:ascii="Times New Roman" w:eastAsia="Times New Roman" w:hAnsi="Times New Roman" w:cs="Times New Roman"/>
          <w:sz w:val="24"/>
          <w:szCs w:val="24"/>
        </w:rPr>
      </w:pPr>
      <w:r w:rsidRPr="00366E79">
        <w:rPr>
          <w:rFonts w:ascii="Times New Roman" w:eastAsia="Times New Roman" w:hAnsi="Times New Roman" w:cs="Times New Roman"/>
          <w:sz w:val="24"/>
          <w:szCs w:val="24"/>
        </w:rPr>
        <w:t>Los residuos derivados de las tareas de limpieza y desinfección, tales como elementos, utensilios de limpieza y los EPP desechables, se podrán eliminar como residuos sólidos asimilables, los que deben ser entregados al servicio de recolección de residuos municipal, asegurándose de disponerlos en doble bolsa plástica resistente, evitando que su contenido pueda dispersarse durante su almacenamiento y traslado a un sitio de eliminación final autorizado.</w:t>
      </w:r>
    </w:p>
    <w:p w14:paraId="70003486" w14:textId="77777777" w:rsidR="004F4A8B" w:rsidRPr="00366E79" w:rsidRDefault="004F4A8B" w:rsidP="004F4A8B">
      <w:pPr>
        <w:pStyle w:val="Prrafodelista"/>
        <w:numPr>
          <w:ilvl w:val="0"/>
          <w:numId w:val="25"/>
        </w:numPr>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366E79">
        <w:rPr>
          <w:rFonts w:ascii="Times New Roman" w:eastAsia="Times New Roman" w:hAnsi="Times New Roman" w:cs="Times New Roman"/>
          <w:sz w:val="24"/>
          <w:szCs w:val="24"/>
        </w:rPr>
        <w:t xml:space="preserve">n el caso de </w:t>
      </w:r>
      <w:r>
        <w:rPr>
          <w:rFonts w:ascii="Times New Roman" w:eastAsia="Times New Roman" w:hAnsi="Times New Roman" w:cs="Times New Roman"/>
          <w:sz w:val="24"/>
          <w:szCs w:val="24"/>
        </w:rPr>
        <w:t>los</w:t>
      </w:r>
      <w:r w:rsidRPr="00366E79">
        <w:rPr>
          <w:rFonts w:ascii="Times New Roman" w:eastAsia="Times New Roman" w:hAnsi="Times New Roman" w:cs="Times New Roman"/>
          <w:sz w:val="24"/>
          <w:szCs w:val="24"/>
        </w:rPr>
        <w:t xml:space="preserve"> residuos derivados del proceso de desinfección, tales como residuos infecciosos o peligrosos, estos se deben eliminar conforme a la reglamentación vigente para estos tipos de residuos.</w:t>
      </w:r>
    </w:p>
    <w:p w14:paraId="52EBF6C8" w14:textId="77777777" w:rsidR="004F4A8B" w:rsidRPr="00366E79" w:rsidRDefault="004F4A8B" w:rsidP="004F4A8B">
      <w:pPr>
        <w:pStyle w:val="Prrafodelista"/>
        <w:numPr>
          <w:ilvl w:val="0"/>
          <w:numId w:val="25"/>
        </w:numPr>
        <w:spacing w:after="0" w:line="360" w:lineRule="auto"/>
        <w:jc w:val="both"/>
        <w:textAlignment w:val="baseline"/>
        <w:rPr>
          <w:rFonts w:ascii="Times New Roman" w:eastAsia="Times New Roman" w:hAnsi="Times New Roman" w:cs="Times New Roman"/>
          <w:sz w:val="24"/>
          <w:szCs w:val="24"/>
        </w:rPr>
      </w:pPr>
      <w:r w:rsidRPr="00366E79">
        <w:rPr>
          <w:rFonts w:ascii="Times New Roman" w:eastAsia="Times New Roman" w:hAnsi="Times New Roman" w:cs="Times New Roman"/>
          <w:sz w:val="24"/>
          <w:szCs w:val="24"/>
          <w:lang w:val="es-ES"/>
        </w:rPr>
        <w:t xml:space="preserve">Se deben recoger inmediatamente los residuos que se recolectan al barrer o limpiar. </w:t>
      </w:r>
    </w:p>
    <w:p w14:paraId="41674B78" w14:textId="77777777" w:rsidR="004F4A8B" w:rsidRPr="00366E79" w:rsidRDefault="004F4A8B" w:rsidP="004F4A8B">
      <w:pPr>
        <w:pStyle w:val="Prrafodelista"/>
        <w:numPr>
          <w:ilvl w:val="0"/>
          <w:numId w:val="25"/>
        </w:numPr>
        <w:spacing w:after="0" w:line="360" w:lineRule="auto"/>
        <w:jc w:val="both"/>
        <w:textAlignment w:val="baseline"/>
        <w:rPr>
          <w:rFonts w:ascii="Times New Roman" w:eastAsia="Times New Roman" w:hAnsi="Times New Roman" w:cs="Times New Roman"/>
          <w:sz w:val="24"/>
          <w:szCs w:val="24"/>
        </w:rPr>
      </w:pPr>
      <w:r w:rsidRPr="00366E79">
        <w:rPr>
          <w:rFonts w:ascii="Times New Roman" w:eastAsia="Times New Roman" w:hAnsi="Times New Roman" w:cs="Times New Roman"/>
          <w:sz w:val="24"/>
          <w:szCs w:val="24"/>
        </w:rPr>
        <w:t>Nunca se debe apretar las bolsas en las que se depositan los residuos tratando de reducir su volumen y por ninguna razón se debe apoyar la bolsa contra el cuerpo tratando de cerrarla.</w:t>
      </w:r>
    </w:p>
    <w:p w14:paraId="32C71B41" w14:textId="77777777" w:rsidR="004F4A8B" w:rsidRPr="001D4E37" w:rsidRDefault="004F4A8B" w:rsidP="00700D00">
      <w:pPr>
        <w:spacing w:line="360" w:lineRule="auto"/>
        <w:jc w:val="both"/>
        <w:rPr>
          <w:rFonts w:ascii="Times New Roman" w:eastAsia="Times New Roman" w:hAnsi="Times New Roman" w:cs="Times New Roman"/>
          <w:b/>
          <w:bCs/>
          <w:lang w:val="es-ES"/>
        </w:rPr>
      </w:pPr>
    </w:p>
    <w:p w14:paraId="1B6D4C3B" w14:textId="77777777" w:rsidR="00B45577" w:rsidRDefault="00B45577" w:rsidP="00002F74">
      <w:pPr>
        <w:spacing w:line="360" w:lineRule="auto"/>
        <w:jc w:val="both"/>
        <w:rPr>
          <w:rFonts w:ascii="Times New Roman" w:eastAsia="Times New Roman" w:hAnsi="Times New Roman" w:cs="Times New Roman"/>
          <w:b/>
          <w:bCs/>
          <w:lang w:val="es-ES"/>
        </w:rPr>
      </w:pPr>
    </w:p>
    <w:p w14:paraId="4B122F13" w14:textId="77777777" w:rsidR="001D4E37" w:rsidRPr="001D4E37" w:rsidRDefault="00776AC9" w:rsidP="001D4E37">
      <w:pPr>
        <w:spacing w:line="360" w:lineRule="auto"/>
        <w:ind w:right="340"/>
        <w:jc w:val="both"/>
        <w:rPr>
          <w:rFonts w:ascii="Times New Roman" w:eastAsia="Times New Roman" w:hAnsi="Times New Roman" w:cs="Times New Roman"/>
          <w:b/>
          <w:bCs/>
          <w:lang w:val="es-ES"/>
        </w:rPr>
      </w:pPr>
      <w:r w:rsidRPr="00E025C1">
        <w:rPr>
          <w:rFonts w:ascii="Times New Roman" w:eastAsia="Times New Roman" w:hAnsi="Times New Roman" w:cs="Times New Roman"/>
          <w:b/>
          <w:bCs/>
          <w:lang w:val="es-ES"/>
        </w:rPr>
        <w:t>5.</w:t>
      </w:r>
      <w:r w:rsidR="00002F74">
        <w:rPr>
          <w:rFonts w:ascii="Times New Roman" w:eastAsia="Times New Roman" w:hAnsi="Times New Roman" w:cs="Times New Roman"/>
          <w:b/>
          <w:bCs/>
          <w:lang w:val="es-ES"/>
        </w:rPr>
        <w:t>2</w:t>
      </w:r>
      <w:r w:rsidRPr="00E025C1">
        <w:rPr>
          <w:rFonts w:ascii="Times New Roman" w:eastAsia="Times New Roman" w:hAnsi="Times New Roman" w:cs="Times New Roman"/>
          <w:b/>
          <w:bCs/>
          <w:lang w:val="es-ES"/>
        </w:rPr>
        <w:t>.</w:t>
      </w:r>
      <w:r w:rsidR="004F4A8B">
        <w:rPr>
          <w:rFonts w:ascii="Times New Roman" w:eastAsia="Times New Roman" w:hAnsi="Times New Roman" w:cs="Times New Roman"/>
          <w:b/>
          <w:bCs/>
          <w:lang w:val="es-ES"/>
        </w:rPr>
        <w:t>3</w:t>
      </w:r>
      <w:r w:rsidRPr="00E025C1">
        <w:rPr>
          <w:rFonts w:ascii="Times New Roman" w:eastAsia="Times New Roman" w:hAnsi="Times New Roman" w:cs="Times New Roman"/>
          <w:b/>
          <w:bCs/>
          <w:lang w:val="es-ES"/>
        </w:rPr>
        <w:t xml:space="preserve">. </w:t>
      </w:r>
      <w:r w:rsidR="000315B5">
        <w:rPr>
          <w:rFonts w:ascii="Times New Roman" w:eastAsia="Times New Roman" w:hAnsi="Times New Roman" w:cs="Times New Roman"/>
          <w:b/>
          <w:bCs/>
          <w:lang w:val="es-ES"/>
        </w:rPr>
        <w:t>Recomendaciones varias</w:t>
      </w:r>
      <w:r w:rsidRPr="00E025C1">
        <w:rPr>
          <w:rFonts w:ascii="Times New Roman" w:eastAsia="Times New Roman" w:hAnsi="Times New Roman" w:cs="Times New Roman"/>
          <w:b/>
          <w:bCs/>
          <w:lang w:val="es-ES"/>
        </w:rPr>
        <w:t xml:space="preserve">: </w:t>
      </w:r>
      <w:r w:rsidR="00604581" w:rsidRPr="00E025C1">
        <w:rPr>
          <w:rFonts w:ascii="Times New Roman" w:eastAsia="Times New Roman" w:hAnsi="Times New Roman" w:cs="Times New Roman"/>
          <w:lang w:val="es-ES"/>
        </w:rPr>
        <w:t>En forma general se deberá procurar adoptar las siguientes medidas preventivas:</w:t>
      </w:r>
    </w:p>
    <w:p w14:paraId="13A4DC39" w14:textId="77777777" w:rsidR="0000329F" w:rsidRPr="00E025C1" w:rsidRDefault="00604581" w:rsidP="00700D00">
      <w:pPr>
        <w:pStyle w:val="Prrafodelista"/>
        <w:numPr>
          <w:ilvl w:val="0"/>
          <w:numId w:val="2"/>
        </w:numPr>
        <w:spacing w:after="0" w:line="360" w:lineRule="auto"/>
        <w:jc w:val="both"/>
        <w:rPr>
          <w:rFonts w:eastAsiaTheme="minorEastAsia"/>
          <w:sz w:val="24"/>
          <w:szCs w:val="24"/>
        </w:rPr>
      </w:pPr>
      <w:r w:rsidRPr="00E025C1">
        <w:rPr>
          <w:rFonts w:ascii="Times New Roman" w:eastAsia="Times New Roman" w:hAnsi="Times New Roman" w:cs="Times New Roman"/>
          <w:sz w:val="24"/>
          <w:szCs w:val="24"/>
        </w:rPr>
        <w:t>Evite tocarse los ojos, la boca y la nariz.</w:t>
      </w:r>
    </w:p>
    <w:p w14:paraId="36A134E6" w14:textId="77777777" w:rsidR="0000329F" w:rsidRPr="00E025C1" w:rsidRDefault="00604581" w:rsidP="00700D00">
      <w:pPr>
        <w:pStyle w:val="Prrafodelista"/>
        <w:numPr>
          <w:ilvl w:val="0"/>
          <w:numId w:val="2"/>
        </w:numPr>
        <w:spacing w:after="0" w:line="360" w:lineRule="auto"/>
        <w:jc w:val="both"/>
        <w:rPr>
          <w:rFonts w:eastAsiaTheme="minorEastAsia"/>
          <w:sz w:val="24"/>
          <w:szCs w:val="24"/>
        </w:rPr>
      </w:pPr>
      <w:r w:rsidRPr="00E025C1">
        <w:rPr>
          <w:rFonts w:ascii="Times New Roman" w:eastAsia="Times New Roman" w:hAnsi="Times New Roman" w:cs="Times New Roman"/>
          <w:sz w:val="24"/>
          <w:szCs w:val="24"/>
        </w:rPr>
        <w:lastRenderedPageBreak/>
        <w:t>Al toser y estornudar, cubra la boca y nariz con la cara interna del codo o un pañuelo desechable.  Deseche el pañuelo inmediatamente después y límpiese las manos.</w:t>
      </w:r>
    </w:p>
    <w:p w14:paraId="61772C40" w14:textId="77777777" w:rsidR="0000329F" w:rsidRPr="00E025C1" w:rsidRDefault="00604581" w:rsidP="00700D00">
      <w:pPr>
        <w:pStyle w:val="Prrafodelista"/>
        <w:numPr>
          <w:ilvl w:val="0"/>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Evitar dar la mano como forma de saludo.</w:t>
      </w:r>
    </w:p>
    <w:p w14:paraId="33E98524" w14:textId="77777777" w:rsidR="0000329F" w:rsidRPr="00E025C1" w:rsidRDefault="00604581" w:rsidP="00700D00">
      <w:pPr>
        <w:pStyle w:val="Prrafodelista"/>
        <w:numPr>
          <w:ilvl w:val="0"/>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 xml:space="preserve">No fumar ni vapear. </w:t>
      </w:r>
    </w:p>
    <w:p w14:paraId="20A59384" w14:textId="77777777" w:rsidR="0000329F" w:rsidRPr="00E025C1" w:rsidRDefault="00604581" w:rsidP="00700D00">
      <w:pPr>
        <w:pStyle w:val="Prrafodelista"/>
        <w:numPr>
          <w:ilvl w:val="0"/>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 xml:space="preserve">No visitar personas enfermas o con síntomas de gripe o resfrío. </w:t>
      </w:r>
    </w:p>
    <w:p w14:paraId="0B18F5D7" w14:textId="77777777" w:rsidR="0000329F" w:rsidRPr="00E025C1" w:rsidRDefault="00604581" w:rsidP="00700D00">
      <w:pPr>
        <w:pStyle w:val="Prrafodelista"/>
        <w:numPr>
          <w:ilvl w:val="0"/>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 xml:space="preserve">Extremar las medidas de lavado de manos: </w:t>
      </w:r>
    </w:p>
    <w:p w14:paraId="579BE623" w14:textId="77777777" w:rsidR="0000329F" w:rsidRPr="00E025C1" w:rsidRDefault="00604581" w:rsidP="00700D00">
      <w:pPr>
        <w:pStyle w:val="Prrafodelista"/>
        <w:numPr>
          <w:ilvl w:val="1"/>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Antes y después de comer, después de atender a personas usuarias</w:t>
      </w:r>
    </w:p>
    <w:p w14:paraId="12D8ACED" w14:textId="77777777" w:rsidR="0000329F" w:rsidRPr="00E025C1" w:rsidRDefault="00604581" w:rsidP="00700D00">
      <w:pPr>
        <w:pStyle w:val="Prrafodelista"/>
        <w:numPr>
          <w:ilvl w:val="1"/>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 xml:space="preserve">Después de tocar objetos como: teléfonos, celulares, carros de supermercado, viajar en autobús, uso de computadoras, firma de asistencia electrónica digital, entre otras. </w:t>
      </w:r>
    </w:p>
    <w:p w14:paraId="1D6EBC44" w14:textId="77777777" w:rsidR="0000329F" w:rsidRPr="00E025C1" w:rsidRDefault="00604581" w:rsidP="00700D00">
      <w:pPr>
        <w:pStyle w:val="Prrafodelista"/>
        <w:numPr>
          <w:ilvl w:val="1"/>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 xml:space="preserve">Después de volver de la calle. </w:t>
      </w:r>
    </w:p>
    <w:p w14:paraId="3C395113" w14:textId="77777777" w:rsidR="0000329F" w:rsidRPr="00E025C1" w:rsidRDefault="00604581" w:rsidP="00700D00">
      <w:pPr>
        <w:pStyle w:val="Prrafodelista"/>
        <w:numPr>
          <w:ilvl w:val="1"/>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 xml:space="preserve">Después de toser o estornudar. </w:t>
      </w:r>
    </w:p>
    <w:p w14:paraId="7DE80D9B" w14:textId="77777777" w:rsidR="0000329F" w:rsidRPr="00E025C1" w:rsidRDefault="00604581" w:rsidP="00700D00">
      <w:pPr>
        <w:pStyle w:val="Prrafodelista"/>
        <w:numPr>
          <w:ilvl w:val="1"/>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 xml:space="preserve">Recordar que el tiempo adecuado para un lavado de manos eficaz, siguiendo el protocolo adecuado, es de 40-60 segundos, el mismo que se tarda cantando la canción “Cumpleaños Feliz”. </w:t>
      </w:r>
    </w:p>
    <w:p w14:paraId="4A5EECFE" w14:textId="77777777" w:rsidR="0000329F" w:rsidRPr="00E025C1" w:rsidRDefault="00604581" w:rsidP="00700D00">
      <w:pPr>
        <w:pStyle w:val="Prrafodelista"/>
        <w:numPr>
          <w:ilvl w:val="0"/>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 xml:space="preserve">Utilizar toallas de papel o papel higiénico al estornudar o toser. </w:t>
      </w:r>
    </w:p>
    <w:p w14:paraId="36B6A584" w14:textId="77777777" w:rsidR="0000329F" w:rsidRPr="00E025C1" w:rsidRDefault="00604581" w:rsidP="00700D00">
      <w:pPr>
        <w:pStyle w:val="Prrafodelista"/>
        <w:numPr>
          <w:ilvl w:val="0"/>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 xml:space="preserve">Si no se tiene toallas desechables utilizar el antebrazo al toser. </w:t>
      </w:r>
    </w:p>
    <w:p w14:paraId="17F8793F" w14:textId="77777777" w:rsidR="0000329F" w:rsidRPr="00E025C1" w:rsidRDefault="00604581" w:rsidP="00700D00">
      <w:pPr>
        <w:pStyle w:val="Prrafodelista"/>
        <w:numPr>
          <w:ilvl w:val="0"/>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 xml:space="preserve">Limpiar frecuentemente las superficies que puedan contaminarse con secreciones respiratorias. </w:t>
      </w:r>
    </w:p>
    <w:p w14:paraId="32501385" w14:textId="77777777" w:rsidR="0000329F" w:rsidRPr="00E025C1" w:rsidRDefault="00604581" w:rsidP="00700D00">
      <w:pPr>
        <w:pStyle w:val="Prrafodelista"/>
        <w:numPr>
          <w:ilvl w:val="0"/>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 xml:space="preserve">No escupir en el suelo. </w:t>
      </w:r>
    </w:p>
    <w:p w14:paraId="4509A08B" w14:textId="77777777" w:rsidR="0000329F" w:rsidRPr="00E025C1" w:rsidRDefault="00604581" w:rsidP="00700D00">
      <w:pPr>
        <w:pStyle w:val="Prrafodelista"/>
        <w:numPr>
          <w:ilvl w:val="0"/>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Limpiar adecuadamente con un desinfectante las superficies que se utilizaran para el consumo de alimentos.</w:t>
      </w:r>
    </w:p>
    <w:p w14:paraId="1D60DC6D" w14:textId="77777777" w:rsidR="0000329F" w:rsidRPr="00E025C1" w:rsidRDefault="00604581" w:rsidP="00700D00">
      <w:pPr>
        <w:pStyle w:val="Prrafodelista"/>
        <w:numPr>
          <w:ilvl w:val="0"/>
          <w:numId w:val="2"/>
        </w:numPr>
        <w:spacing w:after="0" w:line="360" w:lineRule="auto"/>
        <w:jc w:val="both"/>
        <w:rPr>
          <w:rFonts w:eastAsiaTheme="minorEastAsia"/>
          <w:i/>
          <w:iCs/>
          <w:sz w:val="24"/>
          <w:szCs w:val="24"/>
        </w:rPr>
      </w:pPr>
      <w:r w:rsidRPr="00E025C1">
        <w:rPr>
          <w:rFonts w:ascii="Times New Roman" w:eastAsia="Times New Roman" w:hAnsi="Times New Roman" w:cs="Times New Roman"/>
          <w:sz w:val="24"/>
          <w:szCs w:val="24"/>
        </w:rPr>
        <w:t>No consumir carnes crudas.  En el caso de frutas, verduras y vegetales deben lavarlos adecuadamente previo a su consumo.</w:t>
      </w:r>
    </w:p>
    <w:p w14:paraId="27F4F29A" w14:textId="77777777" w:rsidR="0000329F" w:rsidRPr="00E025C1" w:rsidRDefault="00604581" w:rsidP="00700D00">
      <w:pPr>
        <w:pStyle w:val="Prrafodelista"/>
        <w:numPr>
          <w:ilvl w:val="0"/>
          <w:numId w:val="2"/>
        </w:numPr>
        <w:spacing w:after="0" w:line="360" w:lineRule="auto"/>
        <w:jc w:val="both"/>
        <w:rPr>
          <w:rFonts w:ascii="Times New Roman" w:eastAsia="Times New Roman" w:hAnsi="Times New Roman" w:cs="Times New Roman"/>
          <w:sz w:val="24"/>
          <w:szCs w:val="24"/>
        </w:rPr>
      </w:pPr>
      <w:r w:rsidRPr="00E025C1">
        <w:rPr>
          <w:rFonts w:ascii="Times New Roman" w:eastAsia="Times New Roman" w:hAnsi="Times New Roman" w:cs="Times New Roman"/>
          <w:sz w:val="24"/>
          <w:szCs w:val="24"/>
        </w:rPr>
        <w:t xml:space="preserve">En el caso de chóferes, se recomienda implementar medidas higiénico-sanitarias frecuentes en superficies de uso común.  Evitar el uso de aire acondicionado si transporta personas con </w:t>
      </w:r>
      <w:r w:rsidR="00632357">
        <w:rPr>
          <w:rFonts w:ascii="Times New Roman" w:eastAsia="Times New Roman" w:hAnsi="Times New Roman" w:cs="Times New Roman"/>
          <w:sz w:val="24"/>
          <w:szCs w:val="24"/>
        </w:rPr>
        <w:t xml:space="preserve">sospecha de </w:t>
      </w:r>
      <w:r w:rsidR="001436AA">
        <w:rPr>
          <w:rFonts w:ascii="Times New Roman" w:eastAsia="Times New Roman" w:hAnsi="Times New Roman" w:cs="Times New Roman"/>
          <w:sz w:val="24"/>
          <w:szCs w:val="24"/>
        </w:rPr>
        <w:t xml:space="preserve">presentar </w:t>
      </w:r>
      <w:r w:rsidRPr="00E025C1">
        <w:rPr>
          <w:rFonts w:ascii="Times New Roman" w:eastAsia="Times New Roman" w:hAnsi="Times New Roman" w:cs="Times New Roman"/>
          <w:sz w:val="24"/>
          <w:szCs w:val="24"/>
        </w:rPr>
        <w:t>síntomas respiratorios.</w:t>
      </w:r>
    </w:p>
    <w:p w14:paraId="7B0BCFD7" w14:textId="77777777" w:rsidR="00641177" w:rsidRDefault="00641177" w:rsidP="00700D00">
      <w:pPr>
        <w:spacing w:line="360" w:lineRule="auto"/>
        <w:ind w:left="360"/>
        <w:jc w:val="both"/>
        <w:rPr>
          <w:rFonts w:ascii="Times New Roman" w:eastAsia="Times New Roman" w:hAnsi="Times New Roman" w:cs="Times New Roman"/>
          <w:lang w:val="es-CR"/>
        </w:rPr>
      </w:pPr>
    </w:p>
    <w:p w14:paraId="0F315967" w14:textId="77777777" w:rsidR="00641177" w:rsidRPr="00E025C1" w:rsidRDefault="00641177" w:rsidP="00700D00">
      <w:pPr>
        <w:spacing w:line="360" w:lineRule="auto"/>
        <w:ind w:left="360"/>
        <w:jc w:val="both"/>
        <w:rPr>
          <w:rFonts w:ascii="Times New Roman" w:eastAsia="Times New Roman" w:hAnsi="Times New Roman" w:cs="Times New Roman"/>
          <w:lang w:val="es-CR"/>
        </w:rPr>
      </w:pPr>
    </w:p>
    <w:p w14:paraId="733F8647" w14:textId="77777777" w:rsidR="0000329F" w:rsidRPr="00E025C1" w:rsidRDefault="00604581" w:rsidP="00700D00">
      <w:pPr>
        <w:pStyle w:val="Prrafodelista"/>
        <w:numPr>
          <w:ilvl w:val="0"/>
          <w:numId w:val="6"/>
        </w:numPr>
        <w:spacing w:after="0" w:line="360" w:lineRule="auto"/>
        <w:jc w:val="both"/>
        <w:rPr>
          <w:rFonts w:ascii="Times New Roman" w:eastAsiaTheme="minorEastAsia" w:hAnsi="Times New Roman" w:cs="Times New Roman"/>
          <w:b/>
          <w:bCs/>
          <w:caps/>
          <w:color w:val="000000" w:themeColor="text1"/>
          <w:sz w:val="24"/>
          <w:szCs w:val="24"/>
          <w:lang w:val="es-ES"/>
        </w:rPr>
      </w:pPr>
      <w:r w:rsidRPr="00E025C1">
        <w:rPr>
          <w:rFonts w:ascii="Times New Roman" w:eastAsia="Avenir Next LT Pro Light" w:hAnsi="Times New Roman" w:cs="Times New Roman"/>
          <w:b/>
          <w:bCs/>
          <w:caps/>
          <w:color w:val="000000" w:themeColor="text1"/>
          <w:sz w:val="24"/>
          <w:szCs w:val="24"/>
          <w:lang w:val="es-ES"/>
        </w:rPr>
        <w:lastRenderedPageBreak/>
        <w:t>COMUNICACIÓN</w:t>
      </w:r>
    </w:p>
    <w:p w14:paraId="670F4508" w14:textId="77777777" w:rsidR="0000329F" w:rsidRPr="00E025C1" w:rsidRDefault="00604581" w:rsidP="00700D00">
      <w:pPr>
        <w:spacing w:line="360" w:lineRule="auto"/>
        <w:jc w:val="both"/>
        <w:rPr>
          <w:rFonts w:ascii="Times New Roman" w:eastAsia="Avenir Next LT Pro Light" w:hAnsi="Times New Roman" w:cs="Times New Roman"/>
          <w:lang w:val="es-ES"/>
        </w:rPr>
      </w:pPr>
      <w:r w:rsidRPr="00E025C1">
        <w:rPr>
          <w:rFonts w:ascii="Times New Roman" w:eastAsia="Avenir Next LT Pro Light" w:hAnsi="Times New Roman" w:cs="Times New Roman"/>
          <w:lang w:val="es-ES"/>
        </w:rPr>
        <w:t xml:space="preserve">La comunicación del presente protocolo será desarrollada por la Dirección de Gestión Humana en conjunto con el Departamento de Prensa y Comunicación, una vez que se cuente con las aprobaciones respectivas. </w:t>
      </w:r>
    </w:p>
    <w:p w14:paraId="4FD82BD5" w14:textId="77777777" w:rsidR="0000329F" w:rsidRPr="00E025C1" w:rsidRDefault="0000329F" w:rsidP="00700D00">
      <w:pPr>
        <w:spacing w:line="360" w:lineRule="auto"/>
        <w:jc w:val="both"/>
        <w:rPr>
          <w:rFonts w:ascii="Times New Roman" w:eastAsia="Avenir Next LT Pro Light" w:hAnsi="Times New Roman" w:cs="Times New Roman"/>
          <w:lang w:val="es-ES"/>
        </w:rPr>
      </w:pPr>
    </w:p>
    <w:p w14:paraId="331661BF" w14:textId="77777777" w:rsidR="0000329F" w:rsidRPr="00E025C1" w:rsidRDefault="00604581" w:rsidP="00700D00">
      <w:pPr>
        <w:pStyle w:val="Prrafodelista"/>
        <w:numPr>
          <w:ilvl w:val="0"/>
          <w:numId w:val="6"/>
        </w:numPr>
        <w:spacing w:after="0" w:line="360" w:lineRule="auto"/>
        <w:jc w:val="both"/>
        <w:rPr>
          <w:rFonts w:ascii="Times New Roman" w:eastAsiaTheme="minorEastAsia" w:hAnsi="Times New Roman" w:cs="Times New Roman"/>
          <w:b/>
          <w:bCs/>
          <w:caps/>
          <w:color w:val="000000" w:themeColor="text1"/>
          <w:sz w:val="24"/>
          <w:szCs w:val="24"/>
          <w:lang w:val="es-ES"/>
        </w:rPr>
      </w:pPr>
      <w:r w:rsidRPr="00E025C1">
        <w:rPr>
          <w:rFonts w:ascii="Times New Roman" w:eastAsia="Avenir Next LT Pro Light" w:hAnsi="Times New Roman" w:cs="Times New Roman"/>
          <w:b/>
          <w:bCs/>
          <w:caps/>
          <w:sz w:val="24"/>
          <w:szCs w:val="24"/>
          <w:lang w:val="es-ES"/>
        </w:rPr>
        <w:t xml:space="preserve">SEGUIMIENTO </w:t>
      </w:r>
    </w:p>
    <w:p w14:paraId="7CB0AE48" w14:textId="77777777" w:rsidR="0000329F" w:rsidRPr="00E025C1" w:rsidRDefault="00665CDC" w:rsidP="00700D00">
      <w:pPr>
        <w:spacing w:line="360" w:lineRule="auto"/>
        <w:jc w:val="both"/>
        <w:rPr>
          <w:rFonts w:ascii="Times New Roman" w:eastAsia="Avenir Next LT Pro Light" w:hAnsi="Times New Roman" w:cs="Times New Roman"/>
          <w:color w:val="000000" w:themeColor="text1"/>
          <w:lang w:val="es-ES"/>
        </w:rPr>
      </w:pPr>
      <w:r>
        <w:rPr>
          <w:rFonts w:ascii="Times New Roman" w:eastAsia="Avenir Next LT Pro Light" w:hAnsi="Times New Roman" w:cs="Times New Roman"/>
          <w:color w:val="000000" w:themeColor="text1"/>
          <w:lang w:val="es-ES"/>
        </w:rPr>
        <w:t xml:space="preserve"> Se insta a </w:t>
      </w:r>
      <w:r w:rsidR="00357CC3">
        <w:rPr>
          <w:rFonts w:ascii="Times New Roman" w:eastAsia="Avenir Next LT Pro Light" w:hAnsi="Times New Roman" w:cs="Times New Roman"/>
          <w:color w:val="000000" w:themeColor="text1"/>
          <w:lang w:val="es-ES"/>
        </w:rPr>
        <w:t>toda la población judicial</w:t>
      </w:r>
      <w:r w:rsidR="00745BA4">
        <w:rPr>
          <w:rFonts w:ascii="Times New Roman" w:eastAsia="Avenir Next LT Pro Light" w:hAnsi="Times New Roman" w:cs="Times New Roman"/>
          <w:color w:val="000000" w:themeColor="text1"/>
          <w:lang w:val="es-ES"/>
        </w:rPr>
        <w:t>, bajo una conciencia de “autocuid</w:t>
      </w:r>
      <w:r w:rsidR="00CF137D">
        <w:rPr>
          <w:rFonts w:ascii="Times New Roman" w:eastAsia="Avenir Next LT Pro Light" w:hAnsi="Times New Roman" w:cs="Times New Roman"/>
          <w:color w:val="000000" w:themeColor="text1"/>
          <w:lang w:val="es-ES"/>
        </w:rPr>
        <w:t>ad</w:t>
      </w:r>
      <w:r w:rsidR="00745BA4">
        <w:rPr>
          <w:rFonts w:ascii="Times New Roman" w:eastAsia="Avenir Next LT Pro Light" w:hAnsi="Times New Roman" w:cs="Times New Roman"/>
          <w:color w:val="000000" w:themeColor="text1"/>
          <w:lang w:val="es-ES"/>
        </w:rPr>
        <w:t>o”</w:t>
      </w:r>
      <w:r w:rsidR="00B25A35">
        <w:rPr>
          <w:rFonts w:ascii="Times New Roman" w:eastAsia="Avenir Next LT Pro Light" w:hAnsi="Times New Roman" w:cs="Times New Roman"/>
          <w:color w:val="000000" w:themeColor="text1"/>
          <w:lang w:val="es-ES"/>
        </w:rPr>
        <w:t xml:space="preserve"> </w:t>
      </w:r>
      <w:r w:rsidR="00745BA4">
        <w:rPr>
          <w:rFonts w:ascii="Times New Roman" w:eastAsia="Avenir Next LT Pro Light" w:hAnsi="Times New Roman" w:cs="Times New Roman"/>
          <w:color w:val="000000" w:themeColor="text1"/>
          <w:lang w:val="es-ES"/>
        </w:rPr>
        <w:t>de</w:t>
      </w:r>
      <w:r w:rsidR="00B25A35">
        <w:rPr>
          <w:rFonts w:ascii="Times New Roman" w:eastAsia="Avenir Next LT Pro Light" w:hAnsi="Times New Roman" w:cs="Times New Roman"/>
          <w:color w:val="000000" w:themeColor="text1"/>
          <w:lang w:val="es-ES"/>
        </w:rPr>
        <w:t xml:space="preserve"> </w:t>
      </w:r>
      <w:r w:rsidR="006664E3">
        <w:rPr>
          <w:rFonts w:ascii="Times New Roman" w:eastAsia="Avenir Next LT Pro Light" w:hAnsi="Times New Roman" w:cs="Times New Roman"/>
          <w:color w:val="000000" w:themeColor="text1"/>
          <w:lang w:val="es-ES"/>
        </w:rPr>
        <w:t>aplicar las medidas sanitarias propuestas en este pro</w:t>
      </w:r>
      <w:r w:rsidR="00745BA4">
        <w:rPr>
          <w:rFonts w:ascii="Times New Roman" w:eastAsia="Avenir Next LT Pro Light" w:hAnsi="Times New Roman" w:cs="Times New Roman"/>
          <w:color w:val="000000" w:themeColor="text1"/>
          <w:lang w:val="es-ES"/>
        </w:rPr>
        <w:t>to</w:t>
      </w:r>
      <w:r w:rsidR="006664E3">
        <w:rPr>
          <w:rFonts w:ascii="Times New Roman" w:eastAsia="Avenir Next LT Pro Light" w:hAnsi="Times New Roman" w:cs="Times New Roman"/>
          <w:color w:val="000000" w:themeColor="text1"/>
          <w:lang w:val="es-ES"/>
        </w:rPr>
        <w:t xml:space="preserve">colo, </w:t>
      </w:r>
      <w:r w:rsidR="00745BA4">
        <w:rPr>
          <w:rFonts w:ascii="Times New Roman" w:eastAsia="Avenir Next LT Pro Light" w:hAnsi="Times New Roman" w:cs="Times New Roman"/>
          <w:color w:val="000000" w:themeColor="text1"/>
          <w:lang w:val="es-ES"/>
        </w:rPr>
        <w:t>con el fin de</w:t>
      </w:r>
      <w:r w:rsidR="006664E3">
        <w:rPr>
          <w:rFonts w:ascii="Times New Roman" w:eastAsia="Avenir Next LT Pro Light" w:hAnsi="Times New Roman" w:cs="Times New Roman"/>
          <w:color w:val="000000" w:themeColor="text1"/>
          <w:lang w:val="es-ES"/>
        </w:rPr>
        <w:t xml:space="preserve"> mitigar la ocurrencia</w:t>
      </w:r>
      <w:r w:rsidR="00745BA4">
        <w:rPr>
          <w:rFonts w:ascii="Times New Roman" w:eastAsia="Avenir Next LT Pro Light" w:hAnsi="Times New Roman" w:cs="Times New Roman"/>
          <w:color w:val="000000" w:themeColor="text1"/>
          <w:lang w:val="es-ES"/>
        </w:rPr>
        <w:t xml:space="preserve"> e impacto</w:t>
      </w:r>
      <w:r w:rsidR="006664E3">
        <w:rPr>
          <w:rFonts w:ascii="Times New Roman" w:eastAsia="Avenir Next LT Pro Light" w:hAnsi="Times New Roman" w:cs="Times New Roman"/>
          <w:color w:val="000000" w:themeColor="text1"/>
          <w:lang w:val="es-ES"/>
        </w:rPr>
        <w:t xml:space="preserve"> de enfermedades respiratorias en </w:t>
      </w:r>
      <w:r w:rsidR="00745BA4">
        <w:rPr>
          <w:rFonts w:ascii="Times New Roman" w:eastAsia="Avenir Next LT Pro Light" w:hAnsi="Times New Roman" w:cs="Times New Roman"/>
          <w:color w:val="000000" w:themeColor="text1"/>
          <w:lang w:val="es-ES"/>
        </w:rPr>
        <w:t>las oficinas judiciales</w:t>
      </w:r>
      <w:r w:rsidR="00604581" w:rsidRPr="00E025C1">
        <w:rPr>
          <w:rFonts w:ascii="Times New Roman" w:eastAsia="Avenir Next LT Pro Light" w:hAnsi="Times New Roman" w:cs="Times New Roman"/>
          <w:color w:val="000000" w:themeColor="text1"/>
          <w:lang w:val="es-ES"/>
        </w:rPr>
        <w:t xml:space="preserve">. </w:t>
      </w:r>
    </w:p>
    <w:p w14:paraId="211AEE74" w14:textId="77777777" w:rsidR="0000329F" w:rsidRPr="00E025C1" w:rsidRDefault="0000329F" w:rsidP="00700D00">
      <w:pPr>
        <w:spacing w:line="360" w:lineRule="auto"/>
        <w:jc w:val="both"/>
        <w:rPr>
          <w:rFonts w:ascii="Times New Roman" w:eastAsia="Avenir Next LT Pro Light" w:hAnsi="Times New Roman" w:cs="Times New Roman"/>
          <w:color w:val="000000" w:themeColor="text1"/>
          <w:lang w:val="es-ES"/>
        </w:rPr>
      </w:pPr>
    </w:p>
    <w:p w14:paraId="213A9A01" w14:textId="77777777" w:rsidR="0000329F" w:rsidRPr="001436AA" w:rsidRDefault="00604581" w:rsidP="001436AA">
      <w:pPr>
        <w:pStyle w:val="Prrafodelista"/>
        <w:numPr>
          <w:ilvl w:val="0"/>
          <w:numId w:val="6"/>
        </w:numPr>
        <w:spacing w:after="0" w:line="360" w:lineRule="auto"/>
        <w:jc w:val="both"/>
        <w:rPr>
          <w:rFonts w:eastAsiaTheme="minorEastAsia"/>
          <w:b/>
          <w:bCs/>
          <w:color w:val="000000" w:themeColor="text1"/>
          <w:sz w:val="24"/>
          <w:szCs w:val="24"/>
          <w:lang w:val="es-ES"/>
        </w:rPr>
      </w:pPr>
      <w:r w:rsidRPr="00E025C1">
        <w:rPr>
          <w:rFonts w:ascii="Times New Roman" w:eastAsia="Avenir Next LT Pro Light" w:hAnsi="Times New Roman" w:cs="Times New Roman"/>
          <w:b/>
          <w:bCs/>
          <w:color w:val="000000" w:themeColor="text1"/>
          <w:lang w:val="es-ES"/>
        </w:rPr>
        <w:t>ANEXOS</w:t>
      </w:r>
    </w:p>
    <w:p w14:paraId="6032E53D" w14:textId="77777777" w:rsidR="00396861" w:rsidRDefault="00396861" w:rsidP="001436AA">
      <w:pPr>
        <w:rPr>
          <w:rFonts w:ascii="Times New Roman" w:eastAsia="Avenir Next LT Pro Light" w:hAnsi="Times New Roman" w:cs="Times New Roman"/>
          <w:b/>
          <w:bCs/>
          <w:color w:val="000000" w:themeColor="text1"/>
          <w:lang w:val="es-ES"/>
        </w:rPr>
      </w:pPr>
    </w:p>
    <w:p w14:paraId="1B913CF0" w14:textId="77777777" w:rsidR="005B7C51" w:rsidRPr="00E025C1" w:rsidRDefault="005B7C51" w:rsidP="005B7C51">
      <w:pPr>
        <w:spacing w:line="360" w:lineRule="auto"/>
        <w:ind w:left="1080"/>
        <w:jc w:val="center"/>
        <w:rPr>
          <w:rFonts w:ascii="Times New Roman" w:eastAsia="Avenir Next LT Pro Light" w:hAnsi="Times New Roman" w:cs="Times New Roman"/>
          <w:color w:val="000000" w:themeColor="text1"/>
          <w:lang w:val="es-ES"/>
        </w:rPr>
      </w:pPr>
      <w:r w:rsidRPr="00E025C1">
        <w:rPr>
          <w:rFonts w:ascii="Times New Roman" w:eastAsia="Avenir Next LT Pro Light" w:hAnsi="Times New Roman" w:cs="Times New Roman"/>
          <w:b/>
          <w:bCs/>
          <w:color w:val="000000" w:themeColor="text1"/>
          <w:lang w:val="es-ES"/>
        </w:rPr>
        <w:t xml:space="preserve">Anexo </w:t>
      </w:r>
      <w:r w:rsidR="00B54B24">
        <w:rPr>
          <w:rFonts w:ascii="Times New Roman" w:eastAsia="Avenir Next LT Pro Light" w:hAnsi="Times New Roman" w:cs="Times New Roman"/>
          <w:b/>
          <w:bCs/>
          <w:color w:val="000000" w:themeColor="text1"/>
          <w:lang w:val="es-ES"/>
        </w:rPr>
        <w:t>1</w:t>
      </w:r>
      <w:r w:rsidRPr="00E025C1">
        <w:rPr>
          <w:rFonts w:ascii="Times New Roman" w:eastAsia="Avenir Next LT Pro Light" w:hAnsi="Times New Roman" w:cs="Times New Roman"/>
          <w:b/>
          <w:bCs/>
          <w:color w:val="000000" w:themeColor="text1"/>
          <w:lang w:val="es-ES"/>
        </w:rPr>
        <w:t>.</w:t>
      </w:r>
      <w:r w:rsidRPr="00E025C1">
        <w:rPr>
          <w:rFonts w:ascii="Times New Roman" w:eastAsia="Avenir Next LT Pro Light" w:hAnsi="Times New Roman" w:cs="Times New Roman"/>
          <w:color w:val="000000" w:themeColor="text1"/>
          <w:lang w:val="es-ES"/>
        </w:rPr>
        <w:t xml:space="preserve"> Manual de Teletrabajo del Poder Judicial</w:t>
      </w:r>
      <w:r w:rsidR="000026CC">
        <w:rPr>
          <w:rFonts w:ascii="Times New Roman" w:eastAsia="Avenir Next LT Pro Light" w:hAnsi="Times New Roman" w:cs="Times New Roman"/>
          <w:color w:val="000000" w:themeColor="text1"/>
          <w:lang w:val="es-ES"/>
        </w:rPr>
        <w:t>.</w:t>
      </w:r>
    </w:p>
    <w:p w14:paraId="2DDB8C9E" w14:textId="77777777" w:rsidR="005B7C51" w:rsidRPr="00E025C1" w:rsidRDefault="005B7C51" w:rsidP="005B7C51">
      <w:pPr>
        <w:spacing w:line="360" w:lineRule="auto"/>
        <w:ind w:left="1080"/>
        <w:jc w:val="center"/>
        <w:rPr>
          <w:rFonts w:ascii="Times New Roman" w:eastAsia="Avenir Next LT Pro Light" w:hAnsi="Times New Roman" w:cs="Times New Roman"/>
          <w:color w:val="000000" w:themeColor="text1"/>
          <w:lang w:val="es-ES"/>
        </w:rPr>
      </w:pPr>
    </w:p>
    <w:p w14:paraId="5AAE6389" w14:textId="77777777" w:rsidR="005B7C51" w:rsidRPr="00E025C1" w:rsidRDefault="0008214E" w:rsidP="005B7C51">
      <w:pPr>
        <w:spacing w:line="360" w:lineRule="auto"/>
        <w:ind w:left="1080"/>
        <w:jc w:val="center"/>
        <w:rPr>
          <w:rFonts w:ascii="Times New Roman" w:eastAsia="Avenir Next LT Pro Light" w:hAnsi="Times New Roman" w:cs="Times New Roman"/>
          <w:color w:val="000000" w:themeColor="text1"/>
          <w:lang w:val="es-ES"/>
        </w:rPr>
      </w:pPr>
      <w:r>
        <w:rPr>
          <w:rFonts w:ascii="Times New Roman" w:eastAsia="Avenir Next LT Pro Light" w:hAnsi="Times New Roman" w:cs="Times New Roman"/>
          <w:color w:val="000000" w:themeColor="text1"/>
          <w:lang w:val="es-ES"/>
        </w:rPr>
        <w:object w:dxaOrig="1508" w:dyaOrig="984" w14:anchorId="5113F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5pt" o:ole="">
            <v:imagedata r:id="rId11" o:title=""/>
          </v:shape>
          <o:OLEObject Type="Embed" ProgID="Acrobat.Document.DC" ShapeID="_x0000_i1025" DrawAspect="Icon" ObjectID="_1741438790" r:id="rId12"/>
        </w:object>
      </w:r>
    </w:p>
    <w:p w14:paraId="6F2D6C50" w14:textId="77777777" w:rsidR="005B7C51" w:rsidRPr="00E025C1" w:rsidRDefault="005B7C51" w:rsidP="005B7C51">
      <w:pPr>
        <w:spacing w:line="360" w:lineRule="auto"/>
        <w:ind w:left="1080"/>
        <w:jc w:val="center"/>
        <w:rPr>
          <w:rFonts w:ascii="Times New Roman" w:eastAsia="Avenir Next LT Pro Light" w:hAnsi="Times New Roman" w:cs="Times New Roman"/>
          <w:color w:val="000000" w:themeColor="text1"/>
          <w:lang w:val="es-ES"/>
        </w:rPr>
      </w:pPr>
    </w:p>
    <w:p w14:paraId="3CA12855" w14:textId="77777777" w:rsidR="00776AC9" w:rsidRPr="00E025C1" w:rsidRDefault="00776AC9" w:rsidP="005B7C51">
      <w:pPr>
        <w:spacing w:line="360" w:lineRule="auto"/>
        <w:ind w:left="1080"/>
        <w:jc w:val="center"/>
        <w:rPr>
          <w:rFonts w:ascii="Times New Roman" w:eastAsia="Avenir Next LT Pro Light" w:hAnsi="Times New Roman" w:cs="Times New Roman"/>
          <w:color w:val="000000" w:themeColor="text1"/>
          <w:lang w:val="es-ES"/>
        </w:rPr>
      </w:pPr>
    </w:p>
    <w:p w14:paraId="0D9514AE" w14:textId="77777777" w:rsidR="005B7C51" w:rsidRDefault="005B7C51" w:rsidP="005B7C51">
      <w:pPr>
        <w:spacing w:line="360" w:lineRule="auto"/>
        <w:ind w:left="1080"/>
        <w:jc w:val="center"/>
        <w:rPr>
          <w:rFonts w:ascii="Times New Roman" w:eastAsia="Avenir Next LT Pro Light" w:hAnsi="Times New Roman" w:cs="Times New Roman"/>
          <w:color w:val="000000" w:themeColor="text1"/>
          <w:lang w:val="es-ES"/>
        </w:rPr>
      </w:pPr>
      <w:r w:rsidRPr="00E025C1">
        <w:rPr>
          <w:rFonts w:ascii="Times New Roman" w:eastAsia="Avenir Next LT Pro Light" w:hAnsi="Times New Roman" w:cs="Times New Roman"/>
          <w:b/>
          <w:bCs/>
          <w:color w:val="000000" w:themeColor="text1"/>
          <w:lang w:val="es-ES"/>
        </w:rPr>
        <w:t xml:space="preserve">Anexo </w:t>
      </w:r>
      <w:r w:rsidR="00B54B24">
        <w:rPr>
          <w:rFonts w:ascii="Times New Roman" w:eastAsia="Avenir Next LT Pro Light" w:hAnsi="Times New Roman" w:cs="Times New Roman"/>
          <w:b/>
          <w:bCs/>
          <w:color w:val="000000" w:themeColor="text1"/>
          <w:lang w:val="es-ES"/>
        </w:rPr>
        <w:t>2</w:t>
      </w:r>
      <w:r w:rsidRPr="00E025C1">
        <w:rPr>
          <w:rFonts w:ascii="Times New Roman" w:eastAsia="Avenir Next LT Pro Light" w:hAnsi="Times New Roman" w:cs="Times New Roman"/>
          <w:b/>
          <w:bCs/>
          <w:color w:val="000000" w:themeColor="text1"/>
          <w:lang w:val="es-ES"/>
        </w:rPr>
        <w:t>.</w:t>
      </w:r>
      <w:r w:rsidRPr="00E025C1">
        <w:rPr>
          <w:rFonts w:ascii="Times New Roman" w:eastAsia="Avenir Next LT Pro Light" w:hAnsi="Times New Roman" w:cs="Times New Roman"/>
          <w:color w:val="000000" w:themeColor="text1"/>
          <w:lang w:val="es-ES"/>
        </w:rPr>
        <w:t xml:space="preserve"> Manual de Condiciones laborales para Personal en Teletrabajo</w:t>
      </w:r>
      <w:r w:rsidR="000026CC">
        <w:rPr>
          <w:rFonts w:ascii="Times New Roman" w:eastAsia="Avenir Next LT Pro Light" w:hAnsi="Times New Roman" w:cs="Times New Roman"/>
          <w:color w:val="000000" w:themeColor="text1"/>
          <w:lang w:val="es-ES"/>
        </w:rPr>
        <w:t>.</w:t>
      </w:r>
    </w:p>
    <w:p w14:paraId="2B471BD9" w14:textId="77777777" w:rsidR="0008214E" w:rsidRDefault="0008214E" w:rsidP="005B7C51">
      <w:pPr>
        <w:spacing w:line="360" w:lineRule="auto"/>
        <w:ind w:left="1080"/>
        <w:jc w:val="center"/>
        <w:rPr>
          <w:rFonts w:ascii="Times New Roman" w:eastAsia="Avenir Next LT Pro Light" w:hAnsi="Times New Roman" w:cs="Times New Roman"/>
          <w:color w:val="000000" w:themeColor="text1"/>
          <w:lang w:val="es-ES"/>
        </w:rPr>
      </w:pPr>
    </w:p>
    <w:p w14:paraId="620415FE" w14:textId="77777777" w:rsidR="0008214E" w:rsidRPr="00E025C1" w:rsidRDefault="0008214E" w:rsidP="005B7C51">
      <w:pPr>
        <w:spacing w:line="360" w:lineRule="auto"/>
        <w:ind w:left="1080"/>
        <w:jc w:val="center"/>
        <w:rPr>
          <w:rFonts w:ascii="Times New Roman" w:eastAsia="Avenir Next LT Pro Light" w:hAnsi="Times New Roman" w:cs="Times New Roman"/>
          <w:color w:val="000000" w:themeColor="text1"/>
          <w:lang w:val="es-ES"/>
        </w:rPr>
      </w:pPr>
      <w:r>
        <w:rPr>
          <w:rFonts w:ascii="Times New Roman" w:eastAsia="Avenir Next LT Pro Light" w:hAnsi="Times New Roman" w:cs="Times New Roman"/>
          <w:color w:val="000000" w:themeColor="text1"/>
          <w:lang w:val="es-ES"/>
        </w:rPr>
        <w:object w:dxaOrig="1508" w:dyaOrig="984" w14:anchorId="0571F6CF">
          <v:shape id="_x0000_i1026" type="#_x0000_t75" style="width:75pt;height:49.5pt" o:ole="">
            <v:imagedata r:id="rId13" o:title=""/>
          </v:shape>
          <o:OLEObject Type="Embed" ProgID="Acrobat.Document.DC" ShapeID="_x0000_i1026" DrawAspect="Icon" ObjectID="_1741438791" r:id="rId14"/>
        </w:object>
      </w:r>
    </w:p>
    <w:p w14:paraId="51CC9A06" w14:textId="77777777" w:rsidR="005B7C51" w:rsidRPr="00E025C1" w:rsidRDefault="005B7C51" w:rsidP="005B7C51">
      <w:pPr>
        <w:spacing w:line="360" w:lineRule="auto"/>
        <w:ind w:left="1080"/>
        <w:jc w:val="center"/>
        <w:rPr>
          <w:rFonts w:ascii="Times New Roman" w:eastAsia="Avenir Next LT Pro Light" w:hAnsi="Times New Roman" w:cs="Times New Roman"/>
          <w:color w:val="000000" w:themeColor="text1"/>
          <w:lang w:val="es-ES"/>
        </w:rPr>
      </w:pPr>
    </w:p>
    <w:p w14:paraId="313DAF79" w14:textId="77777777" w:rsidR="005B7C51" w:rsidRDefault="005B7C51" w:rsidP="005B7C51">
      <w:pPr>
        <w:spacing w:line="360" w:lineRule="auto"/>
        <w:ind w:left="1080"/>
        <w:jc w:val="center"/>
      </w:pPr>
    </w:p>
    <w:p w14:paraId="26817FE3" w14:textId="77777777" w:rsidR="005B7C51" w:rsidRDefault="005B7C51" w:rsidP="00700D00">
      <w:pPr>
        <w:spacing w:line="360" w:lineRule="auto"/>
        <w:ind w:left="1080"/>
        <w:jc w:val="both"/>
        <w:rPr>
          <w:rFonts w:ascii="Times New Roman" w:eastAsia="Avenir Next LT Pro Light" w:hAnsi="Times New Roman" w:cs="Times New Roman"/>
          <w:color w:val="000000" w:themeColor="text1"/>
        </w:rPr>
      </w:pPr>
    </w:p>
    <w:sectPr w:rsidR="005B7C51">
      <w:headerReference w:type="default" r:id="rId15"/>
      <w:footerReference w:type="default" r:id="rId16"/>
      <w:pgSz w:w="12240" w:h="15840"/>
      <w:pgMar w:top="2268" w:right="1134" w:bottom="2237" w:left="1134"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D94E8" w14:textId="77777777" w:rsidR="004F0CC0" w:rsidRDefault="004F0CC0">
      <w:r>
        <w:separator/>
      </w:r>
    </w:p>
  </w:endnote>
  <w:endnote w:type="continuationSeparator" w:id="0">
    <w:p w14:paraId="08534096" w14:textId="77777777" w:rsidR="004F0CC0" w:rsidRDefault="004F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w:charset w:val="00"/>
    <w:family w:val="swiss"/>
    <w:pitch w:val="variable"/>
    <w:sig w:usb0="00000003" w:usb1="00000000" w:usb2="00000000" w:usb3="00000000" w:csb0="00000001" w:csb1="00000000"/>
  </w:font>
  <w:font w:name="Avenir Next LT Pro Light">
    <w:charset w:val="00"/>
    <w:family w:val="swiss"/>
    <w:pitch w:val="variable"/>
    <w:sig w:usb0="A00000EF" w:usb1="5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916" w:type="dxa"/>
      <w:tblInd w:w="-433" w:type="dxa"/>
      <w:tblLook w:val="04A0" w:firstRow="1" w:lastRow="0" w:firstColumn="1" w:lastColumn="0" w:noHBand="0" w:noVBand="1"/>
    </w:tblPr>
    <w:tblGrid>
      <w:gridCol w:w="5414"/>
      <w:gridCol w:w="5502"/>
    </w:tblGrid>
    <w:tr w:rsidR="0000329F" w14:paraId="45D1F344" w14:textId="77777777">
      <w:trPr>
        <w:trHeight w:val="546"/>
      </w:trPr>
      <w:tc>
        <w:tcPr>
          <w:tcW w:w="5414" w:type="dxa"/>
          <w:tcBorders>
            <w:top w:val="nil"/>
            <w:left w:val="nil"/>
            <w:bottom w:val="nil"/>
            <w:right w:val="nil"/>
          </w:tcBorders>
        </w:tcPr>
        <w:p w14:paraId="02814459" w14:textId="77777777" w:rsidR="0000329F" w:rsidRDefault="00604581">
          <w:pPr>
            <w:pStyle w:val="Piedepgina"/>
            <w:rPr>
              <w:rFonts w:ascii="Arial" w:hAnsi="Arial" w:cs="Arial"/>
              <w:sz w:val="16"/>
              <w:szCs w:val="16"/>
            </w:rPr>
          </w:pPr>
          <w:r>
            <w:rPr>
              <w:rFonts w:ascii="Arial" w:hAnsi="Arial" w:cs="Arial"/>
              <w:sz w:val="16"/>
              <w:szCs w:val="16"/>
            </w:rPr>
            <w:t>Dirección de Gestión Humana</w:t>
          </w:r>
        </w:p>
        <w:p w14:paraId="3427C959" w14:textId="77777777" w:rsidR="0000329F" w:rsidRDefault="00604581">
          <w:pPr>
            <w:pStyle w:val="Piedepgina"/>
            <w:rPr>
              <w:rFonts w:ascii="Arial" w:hAnsi="Arial" w:cs="Arial"/>
              <w:sz w:val="16"/>
              <w:szCs w:val="16"/>
            </w:rPr>
          </w:pPr>
          <w:r>
            <w:rPr>
              <w:rFonts w:ascii="Arial" w:hAnsi="Arial" w:cs="Arial"/>
              <w:sz w:val="16"/>
              <w:szCs w:val="16"/>
            </w:rPr>
            <w:t xml:space="preserve">San José, Barrio González Lahmann </w:t>
          </w:r>
        </w:p>
        <w:p w14:paraId="75642BF4" w14:textId="77777777" w:rsidR="0000329F" w:rsidRDefault="00604581">
          <w:pPr>
            <w:pStyle w:val="Piedepgina"/>
            <w:rPr>
              <w:rFonts w:ascii="Arial" w:hAnsi="Arial" w:cs="Arial"/>
              <w:sz w:val="16"/>
              <w:szCs w:val="16"/>
            </w:rPr>
          </w:pPr>
          <w:proofErr w:type="spellStart"/>
          <w:r>
            <w:rPr>
              <w:rFonts w:ascii="Arial" w:hAnsi="Arial" w:cs="Arial"/>
              <w:sz w:val="16"/>
              <w:szCs w:val="16"/>
            </w:rPr>
            <w:t>Av</w:t>
          </w:r>
          <w:proofErr w:type="spellEnd"/>
          <w:r>
            <w:rPr>
              <w:rFonts w:ascii="Arial" w:hAnsi="Arial" w:cs="Arial"/>
              <w:sz w:val="16"/>
              <w:szCs w:val="16"/>
            </w:rPr>
            <w:t xml:space="preserve"> 6-8, Calles 17-19, Teléfono: 2295-4961/2295-3945</w:t>
          </w:r>
        </w:p>
      </w:tc>
      <w:tc>
        <w:tcPr>
          <w:tcW w:w="5501" w:type="dxa"/>
          <w:tcBorders>
            <w:top w:val="nil"/>
            <w:left w:val="nil"/>
            <w:bottom w:val="nil"/>
            <w:right w:val="nil"/>
          </w:tcBorders>
        </w:tcPr>
        <w:p w14:paraId="1EF73192" w14:textId="77777777" w:rsidR="0000329F" w:rsidRDefault="00604581">
          <w:pPr>
            <w:pStyle w:val="Piedepgina"/>
            <w:jc w:val="right"/>
            <w:rPr>
              <w:rFonts w:ascii="Arial" w:hAnsi="Arial" w:cs="Arial"/>
              <w:sz w:val="16"/>
              <w:szCs w:val="16"/>
              <w:lang w:val="es-ES"/>
            </w:rPr>
          </w:pPr>
          <w:r>
            <w:rPr>
              <w:rFonts w:ascii="Arial" w:hAnsi="Arial" w:cs="Arial"/>
              <w:sz w:val="16"/>
              <w:szCs w:val="16"/>
              <w:lang w:val="es-ES"/>
            </w:rPr>
            <w:t>Subproceso Servicios de Salud</w:t>
          </w:r>
        </w:p>
        <w:p w14:paraId="0C356052" w14:textId="77777777" w:rsidR="0000329F" w:rsidRDefault="0061659D">
          <w:pPr>
            <w:pStyle w:val="Piedepgina"/>
            <w:jc w:val="right"/>
            <w:rPr>
              <w:rFonts w:ascii="Arial" w:hAnsi="Arial" w:cs="Arial"/>
              <w:sz w:val="16"/>
              <w:szCs w:val="16"/>
              <w:lang w:val="es-CR"/>
            </w:rPr>
          </w:pPr>
          <w:hyperlink r:id="rId1">
            <w:r w:rsidR="00604581">
              <w:rPr>
                <w:rStyle w:val="EnlacedeInternet"/>
                <w:rFonts w:ascii="Arial" w:hAnsi="Arial" w:cs="Arial"/>
                <w:sz w:val="16"/>
                <w:szCs w:val="16"/>
                <w:lang w:val="es-CR"/>
              </w:rPr>
              <w:t>servicios_salud@poder-judicial.go.cr</w:t>
            </w:r>
          </w:hyperlink>
        </w:p>
        <w:p w14:paraId="76BCD8B1" w14:textId="77777777" w:rsidR="0000329F" w:rsidRDefault="00604581">
          <w:pPr>
            <w:pStyle w:val="Piedepgina"/>
            <w:jc w:val="right"/>
            <w:rPr>
              <w:rFonts w:ascii="Arial" w:hAnsi="Arial" w:cs="Arial"/>
              <w:sz w:val="16"/>
              <w:szCs w:val="16"/>
              <w:lang w:val="en-US"/>
            </w:rPr>
          </w:pPr>
          <w:r>
            <w:rPr>
              <w:rFonts w:ascii="Arial" w:hAnsi="Arial" w:cs="Arial"/>
              <w:sz w:val="16"/>
              <w:szCs w:val="16"/>
              <w:lang w:val="es-CR"/>
            </w:rPr>
            <w:t>Teléfono</w:t>
          </w:r>
          <w:r>
            <w:rPr>
              <w:rFonts w:ascii="Arial" w:hAnsi="Arial" w:cs="Arial"/>
              <w:sz w:val="16"/>
              <w:szCs w:val="16"/>
              <w:lang w:val="en-US"/>
            </w:rPr>
            <w:t>: 2295-3573 ext. 01-3572</w:t>
          </w:r>
        </w:p>
      </w:tc>
    </w:tr>
  </w:tbl>
  <w:p w14:paraId="226E4003" w14:textId="77777777" w:rsidR="0000329F" w:rsidRDefault="0000329F">
    <w:pPr>
      <w:tabs>
        <w:tab w:val="left" w:pos="1136"/>
      </w:tabs>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60D3D" w14:textId="77777777" w:rsidR="004F0CC0" w:rsidRDefault="004F0CC0">
      <w:r>
        <w:separator/>
      </w:r>
    </w:p>
  </w:footnote>
  <w:footnote w:type="continuationSeparator" w:id="0">
    <w:p w14:paraId="3B54F57C" w14:textId="77777777" w:rsidR="004F0CC0" w:rsidRDefault="004F0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075AB" w14:textId="77777777" w:rsidR="0000329F" w:rsidRDefault="006E4BA7">
    <w:pPr>
      <w:pStyle w:val="Encabezado"/>
      <w:tabs>
        <w:tab w:val="clear" w:pos="4252"/>
        <w:tab w:val="clear" w:pos="8504"/>
        <w:tab w:val="left" w:pos="3138"/>
      </w:tabs>
    </w:pPr>
    <w:r>
      <w:rPr>
        <w:noProof/>
        <w:lang w:val="es-CR" w:eastAsia="es-CR"/>
      </w:rPr>
      <w:drawing>
        <wp:anchor distT="0" distB="0" distL="0" distR="0" simplePos="0" relativeHeight="251659264" behindDoc="1" locked="0" layoutInCell="1" allowOverlap="1" wp14:anchorId="67D91BF1" wp14:editId="0F11D1B5">
          <wp:simplePos x="0" y="0"/>
          <wp:positionH relativeFrom="page">
            <wp:align>right</wp:align>
          </wp:positionH>
          <wp:positionV relativeFrom="paragraph">
            <wp:posOffset>-443230</wp:posOffset>
          </wp:positionV>
          <wp:extent cx="7772400" cy="10058400"/>
          <wp:effectExtent l="0" t="0" r="0" b="0"/>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noChangeArrowheads="1"/>
                  </pic:cNvPicPr>
                </pic:nvPicPr>
                <pic:blipFill>
                  <a:blip r:embed="rId1"/>
                  <a:stretch>
                    <a:fillRect/>
                  </a:stretch>
                </pic:blipFill>
                <pic:spPr bwMode="auto">
                  <a:xfrm>
                    <a:off x="0" y="0"/>
                    <a:ext cx="7772400" cy="10058400"/>
                  </a:xfrm>
                  <a:prstGeom prst="rect">
                    <a:avLst/>
                  </a:prstGeom>
                </pic:spPr>
              </pic:pic>
            </a:graphicData>
          </a:graphic>
        </wp:anchor>
      </w:drawing>
    </w:r>
    <w:r w:rsidR="00604581">
      <w:tab/>
    </w:r>
  </w:p>
  <w:p w14:paraId="311F176F" w14:textId="77777777" w:rsidR="0000329F" w:rsidRDefault="0000329F">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48C398C"/>
    <w:multiLevelType w:val="hybridMultilevel"/>
    <w:tmpl w:val="0188DC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E8980A"/>
    <w:multiLevelType w:val="hybridMultilevel"/>
    <w:tmpl w:val="C23A3FC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06D1B52"/>
    <w:multiLevelType w:val="hybridMultilevel"/>
    <w:tmpl w:val="1EA502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2076AB"/>
    <w:multiLevelType w:val="multilevel"/>
    <w:tmpl w:val="A2C6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C9555B"/>
    <w:multiLevelType w:val="multilevel"/>
    <w:tmpl w:val="8F54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A50FE"/>
    <w:multiLevelType w:val="multilevel"/>
    <w:tmpl w:val="F050C77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67E0972"/>
    <w:multiLevelType w:val="hybridMultilevel"/>
    <w:tmpl w:val="A28696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1225319"/>
    <w:multiLevelType w:val="hybridMultilevel"/>
    <w:tmpl w:val="D06E86D6"/>
    <w:lvl w:ilvl="0" w:tplc="75CECF4A">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13B0AB9"/>
    <w:multiLevelType w:val="hybridMultilevel"/>
    <w:tmpl w:val="1656420E"/>
    <w:lvl w:ilvl="0" w:tplc="5E36C9E6">
      <w:start w:val="1"/>
      <w:numFmt w:val="bullet"/>
      <w:lvlText w:val=""/>
      <w:lvlJc w:val="left"/>
      <w:pPr>
        <w:ind w:left="720" w:hanging="360"/>
      </w:pPr>
      <w:rPr>
        <w:rFonts w:ascii="Symbol" w:hAnsi="Symbol" w:hint="default"/>
      </w:rPr>
    </w:lvl>
    <w:lvl w:ilvl="1" w:tplc="30E8BC58">
      <w:start w:val="1"/>
      <w:numFmt w:val="bullet"/>
      <w:lvlText w:val="o"/>
      <w:lvlJc w:val="left"/>
      <w:pPr>
        <w:ind w:left="1440" w:hanging="360"/>
      </w:pPr>
      <w:rPr>
        <w:rFonts w:ascii="Courier New" w:hAnsi="Courier New" w:cs="Times New Roman" w:hint="default"/>
      </w:rPr>
    </w:lvl>
    <w:lvl w:ilvl="2" w:tplc="035EA5C4">
      <w:start w:val="1"/>
      <w:numFmt w:val="bullet"/>
      <w:lvlText w:val=""/>
      <w:lvlJc w:val="left"/>
      <w:pPr>
        <w:ind w:left="2160" w:hanging="360"/>
      </w:pPr>
      <w:rPr>
        <w:rFonts w:ascii="Wingdings" w:hAnsi="Wingdings" w:hint="default"/>
      </w:rPr>
    </w:lvl>
    <w:lvl w:ilvl="3" w:tplc="FC0015CE">
      <w:start w:val="1"/>
      <w:numFmt w:val="bullet"/>
      <w:lvlText w:val=""/>
      <w:lvlJc w:val="left"/>
      <w:pPr>
        <w:ind w:left="2880" w:hanging="360"/>
      </w:pPr>
      <w:rPr>
        <w:rFonts w:ascii="Symbol" w:hAnsi="Symbol" w:hint="default"/>
      </w:rPr>
    </w:lvl>
    <w:lvl w:ilvl="4" w:tplc="E2124A20">
      <w:start w:val="1"/>
      <w:numFmt w:val="bullet"/>
      <w:lvlText w:val="o"/>
      <w:lvlJc w:val="left"/>
      <w:pPr>
        <w:ind w:left="3600" w:hanging="360"/>
      </w:pPr>
      <w:rPr>
        <w:rFonts w:ascii="Courier New" w:hAnsi="Courier New" w:cs="Times New Roman" w:hint="default"/>
      </w:rPr>
    </w:lvl>
    <w:lvl w:ilvl="5" w:tplc="FF2005C4">
      <w:start w:val="1"/>
      <w:numFmt w:val="bullet"/>
      <w:lvlText w:val=""/>
      <w:lvlJc w:val="left"/>
      <w:pPr>
        <w:ind w:left="4320" w:hanging="360"/>
      </w:pPr>
      <w:rPr>
        <w:rFonts w:ascii="Wingdings" w:hAnsi="Wingdings" w:hint="default"/>
      </w:rPr>
    </w:lvl>
    <w:lvl w:ilvl="6" w:tplc="824055C0">
      <w:start w:val="1"/>
      <w:numFmt w:val="bullet"/>
      <w:lvlText w:val=""/>
      <w:lvlJc w:val="left"/>
      <w:pPr>
        <w:ind w:left="5040" w:hanging="360"/>
      </w:pPr>
      <w:rPr>
        <w:rFonts w:ascii="Symbol" w:hAnsi="Symbol" w:hint="default"/>
      </w:rPr>
    </w:lvl>
    <w:lvl w:ilvl="7" w:tplc="00727E74">
      <w:start w:val="1"/>
      <w:numFmt w:val="bullet"/>
      <w:lvlText w:val="o"/>
      <w:lvlJc w:val="left"/>
      <w:pPr>
        <w:ind w:left="5760" w:hanging="360"/>
      </w:pPr>
      <w:rPr>
        <w:rFonts w:ascii="Courier New" w:hAnsi="Courier New" w:cs="Times New Roman" w:hint="default"/>
      </w:rPr>
    </w:lvl>
    <w:lvl w:ilvl="8" w:tplc="94806DDC">
      <w:start w:val="1"/>
      <w:numFmt w:val="bullet"/>
      <w:lvlText w:val=""/>
      <w:lvlJc w:val="left"/>
      <w:pPr>
        <w:ind w:left="6480" w:hanging="360"/>
      </w:pPr>
      <w:rPr>
        <w:rFonts w:ascii="Wingdings" w:hAnsi="Wingdings" w:hint="default"/>
      </w:rPr>
    </w:lvl>
  </w:abstractNum>
  <w:abstractNum w:abstractNumId="9" w15:restartNumberingAfterBreak="0">
    <w:nsid w:val="23843F0F"/>
    <w:multiLevelType w:val="multilevel"/>
    <w:tmpl w:val="6090098A"/>
    <w:lvl w:ilvl="0">
      <w:start w:val="1"/>
      <w:numFmt w:val="decimal"/>
      <w:pStyle w:val="Ttulo1"/>
      <w:lvlText w:val="%1."/>
      <w:lvlJc w:val="left"/>
      <w:pPr>
        <w:ind w:left="360" w:hanging="360"/>
      </w:pPr>
      <w:rPr>
        <w:rFonts w:hint="default"/>
      </w:rPr>
    </w:lvl>
    <w:lvl w:ilvl="1">
      <w:start w:val="1"/>
      <w:numFmt w:val="decimal"/>
      <w:pStyle w:val="Ttulo2"/>
      <w:lvlText w:val="%1.%2."/>
      <w:lvlJc w:val="left"/>
      <w:pPr>
        <w:ind w:left="794" w:hanging="681"/>
      </w:pPr>
      <w:rPr>
        <w:rFonts w:hint="default"/>
        <w:b w:val="0"/>
        <w:bCs w:val="0"/>
        <w:sz w:val="24"/>
        <w:szCs w:val="24"/>
      </w:rPr>
    </w:lvl>
    <w:lvl w:ilvl="2">
      <w:start w:val="1"/>
      <w:numFmt w:val="decimal"/>
      <w:lvlText w:val="%1.%2.%3."/>
      <w:lvlJc w:val="left"/>
      <w:pPr>
        <w:ind w:left="0" w:firstLine="0"/>
      </w:pPr>
      <w:rPr>
        <w:rFonts w:ascii="Times New Roman" w:hAnsi="Times New Roman" w:cs="Times New Roman" w:hint="default"/>
        <w:b w:val="0"/>
        <w:bCs w:val="0"/>
      </w:rPr>
    </w:lvl>
    <w:lvl w:ilvl="3">
      <w:start w:val="1"/>
      <w:numFmt w:val="decimal"/>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6C08B9"/>
    <w:multiLevelType w:val="hybridMultilevel"/>
    <w:tmpl w:val="B72A4A78"/>
    <w:lvl w:ilvl="0" w:tplc="140A0001">
      <w:start w:val="1"/>
      <w:numFmt w:val="bullet"/>
      <w:lvlText w:val=""/>
      <w:lvlJc w:val="left"/>
      <w:pPr>
        <w:ind w:left="720" w:hanging="360"/>
      </w:pPr>
      <w:rPr>
        <w:rFonts w:ascii="Symbol" w:hAnsi="Symbol" w:hint="default"/>
      </w:rPr>
    </w:lvl>
    <w:lvl w:ilvl="1" w:tplc="5EBA7D22">
      <w:start w:val="1"/>
      <w:numFmt w:val="lowerLetter"/>
      <w:lvlText w:val="%2."/>
      <w:lvlJc w:val="left"/>
      <w:pPr>
        <w:ind w:left="1440" w:hanging="360"/>
      </w:pPr>
    </w:lvl>
    <w:lvl w:ilvl="2" w:tplc="F7ECCF28">
      <w:start w:val="1"/>
      <w:numFmt w:val="lowerRoman"/>
      <w:lvlText w:val="%3."/>
      <w:lvlJc w:val="right"/>
      <w:pPr>
        <w:ind w:left="2160" w:hanging="180"/>
      </w:pPr>
    </w:lvl>
    <w:lvl w:ilvl="3" w:tplc="DF848C84">
      <w:start w:val="1"/>
      <w:numFmt w:val="decimal"/>
      <w:lvlText w:val="%4."/>
      <w:lvlJc w:val="left"/>
      <w:pPr>
        <w:ind w:left="2880" w:hanging="360"/>
      </w:pPr>
    </w:lvl>
    <w:lvl w:ilvl="4" w:tplc="065A2D7A">
      <w:start w:val="1"/>
      <w:numFmt w:val="lowerLetter"/>
      <w:lvlText w:val="%5."/>
      <w:lvlJc w:val="left"/>
      <w:pPr>
        <w:ind w:left="3600" w:hanging="360"/>
      </w:pPr>
    </w:lvl>
    <w:lvl w:ilvl="5" w:tplc="FD58D49A">
      <w:start w:val="1"/>
      <w:numFmt w:val="lowerRoman"/>
      <w:lvlText w:val="%6."/>
      <w:lvlJc w:val="right"/>
      <w:pPr>
        <w:ind w:left="4320" w:hanging="180"/>
      </w:pPr>
    </w:lvl>
    <w:lvl w:ilvl="6" w:tplc="BEA09F38">
      <w:start w:val="1"/>
      <w:numFmt w:val="decimal"/>
      <w:lvlText w:val="%7."/>
      <w:lvlJc w:val="left"/>
      <w:pPr>
        <w:ind w:left="5040" w:hanging="360"/>
      </w:pPr>
    </w:lvl>
    <w:lvl w:ilvl="7" w:tplc="B650A49A">
      <w:start w:val="1"/>
      <w:numFmt w:val="lowerLetter"/>
      <w:lvlText w:val="%8."/>
      <w:lvlJc w:val="left"/>
      <w:pPr>
        <w:ind w:left="5760" w:hanging="360"/>
      </w:pPr>
    </w:lvl>
    <w:lvl w:ilvl="8" w:tplc="1A9648A4">
      <w:start w:val="1"/>
      <w:numFmt w:val="lowerRoman"/>
      <w:lvlText w:val="%9."/>
      <w:lvlJc w:val="right"/>
      <w:pPr>
        <w:ind w:left="6480" w:hanging="180"/>
      </w:pPr>
    </w:lvl>
  </w:abstractNum>
  <w:abstractNum w:abstractNumId="11" w15:restartNumberingAfterBreak="0">
    <w:nsid w:val="2EB76AA3"/>
    <w:multiLevelType w:val="multilevel"/>
    <w:tmpl w:val="8AD6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2C32BB"/>
    <w:multiLevelType w:val="multilevel"/>
    <w:tmpl w:val="F850B1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3EEE62FD"/>
    <w:multiLevelType w:val="hybridMultilevel"/>
    <w:tmpl w:val="26A5DB9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FA97A53"/>
    <w:multiLevelType w:val="multilevel"/>
    <w:tmpl w:val="07D00F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48A52296"/>
    <w:multiLevelType w:val="multilevel"/>
    <w:tmpl w:val="0E10C16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4EB839F8"/>
    <w:multiLevelType w:val="multilevel"/>
    <w:tmpl w:val="E45E8694"/>
    <w:lvl w:ilvl="0">
      <w:start w:val="1"/>
      <w:numFmt w:val="decimal"/>
      <w:lvlText w:val="%1."/>
      <w:lvlJc w:val="left"/>
      <w:pPr>
        <w:ind w:left="720" w:hanging="360"/>
      </w:pPr>
      <w:rPr>
        <w:rFonts w:ascii="Times New Roman" w:hAnsi="Times New Roman" w:cs="Times New Roman"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2313676"/>
    <w:multiLevelType w:val="hybridMultilevel"/>
    <w:tmpl w:val="029FB2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8573D0D"/>
    <w:multiLevelType w:val="multilevel"/>
    <w:tmpl w:val="BE2E804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606D7DFF"/>
    <w:multiLevelType w:val="hybridMultilevel"/>
    <w:tmpl w:val="C55252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61DA4407"/>
    <w:multiLevelType w:val="multilevel"/>
    <w:tmpl w:val="137E2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68718D"/>
    <w:multiLevelType w:val="multilevel"/>
    <w:tmpl w:val="F4CA694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63546501"/>
    <w:multiLevelType w:val="hybridMultilevel"/>
    <w:tmpl w:val="303606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6A0985EE"/>
    <w:multiLevelType w:val="hybridMultilevel"/>
    <w:tmpl w:val="B8FF1C2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A8243B5"/>
    <w:multiLevelType w:val="multilevel"/>
    <w:tmpl w:val="7EC23A6A"/>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7F975082"/>
    <w:multiLevelType w:val="hybridMultilevel"/>
    <w:tmpl w:val="C77346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2"/>
  </w:num>
  <w:num w:numId="2">
    <w:abstractNumId w:val="21"/>
  </w:num>
  <w:num w:numId="3">
    <w:abstractNumId w:val="5"/>
  </w:num>
  <w:num w:numId="4">
    <w:abstractNumId w:val="15"/>
  </w:num>
  <w:num w:numId="5">
    <w:abstractNumId w:val="18"/>
  </w:num>
  <w:num w:numId="6">
    <w:abstractNumId w:val="16"/>
  </w:num>
  <w:num w:numId="7">
    <w:abstractNumId w:val="14"/>
  </w:num>
  <w:num w:numId="8">
    <w:abstractNumId w:val="8"/>
  </w:num>
  <w:num w:numId="9">
    <w:abstractNumId w:val="23"/>
  </w:num>
  <w:num w:numId="10">
    <w:abstractNumId w:val="4"/>
  </w:num>
  <w:num w:numId="11">
    <w:abstractNumId w:val="11"/>
  </w:num>
  <w:num w:numId="12">
    <w:abstractNumId w:val="3"/>
  </w:num>
  <w:num w:numId="13">
    <w:abstractNumId w:val="20"/>
  </w:num>
  <w:num w:numId="14">
    <w:abstractNumId w:val="13"/>
  </w:num>
  <w:num w:numId="15">
    <w:abstractNumId w:val="24"/>
  </w:num>
  <w:num w:numId="16">
    <w:abstractNumId w:val="25"/>
  </w:num>
  <w:num w:numId="17">
    <w:abstractNumId w:val="1"/>
  </w:num>
  <w:num w:numId="18">
    <w:abstractNumId w:val="22"/>
  </w:num>
  <w:num w:numId="19">
    <w:abstractNumId w:val="17"/>
  </w:num>
  <w:num w:numId="20">
    <w:abstractNumId w:val="2"/>
  </w:num>
  <w:num w:numId="21">
    <w:abstractNumId w:val="6"/>
  </w:num>
  <w:num w:numId="22">
    <w:abstractNumId w:val="0"/>
  </w:num>
  <w:num w:numId="23">
    <w:abstractNumId w:val="9"/>
  </w:num>
  <w:num w:numId="24">
    <w:abstractNumId w:val="19"/>
  </w:num>
  <w:num w:numId="25">
    <w:abstractNumId w:val="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29F"/>
    <w:rsid w:val="00000024"/>
    <w:rsid w:val="000026CC"/>
    <w:rsid w:val="00002F74"/>
    <w:rsid w:val="0000329F"/>
    <w:rsid w:val="00007270"/>
    <w:rsid w:val="00010F85"/>
    <w:rsid w:val="00021976"/>
    <w:rsid w:val="00024EFC"/>
    <w:rsid w:val="00025E96"/>
    <w:rsid w:val="00026D0E"/>
    <w:rsid w:val="000315B5"/>
    <w:rsid w:val="000451CF"/>
    <w:rsid w:val="00045430"/>
    <w:rsid w:val="00047B96"/>
    <w:rsid w:val="00047D24"/>
    <w:rsid w:val="00050E6F"/>
    <w:rsid w:val="00056442"/>
    <w:rsid w:val="00057564"/>
    <w:rsid w:val="00060C9F"/>
    <w:rsid w:val="00061613"/>
    <w:rsid w:val="00062C0D"/>
    <w:rsid w:val="0006581E"/>
    <w:rsid w:val="00065B20"/>
    <w:rsid w:val="0008214E"/>
    <w:rsid w:val="00083A4F"/>
    <w:rsid w:val="00090CE8"/>
    <w:rsid w:val="000931AD"/>
    <w:rsid w:val="000B05DC"/>
    <w:rsid w:val="000B6F05"/>
    <w:rsid w:val="000C286D"/>
    <w:rsid w:val="000C6916"/>
    <w:rsid w:val="000C7966"/>
    <w:rsid w:val="000D3298"/>
    <w:rsid w:val="000E53FB"/>
    <w:rsid w:val="000E6E6D"/>
    <w:rsid w:val="000E720E"/>
    <w:rsid w:val="000F4CAC"/>
    <w:rsid w:val="000F6B8C"/>
    <w:rsid w:val="00101B11"/>
    <w:rsid w:val="00107DDF"/>
    <w:rsid w:val="00110E93"/>
    <w:rsid w:val="0012327C"/>
    <w:rsid w:val="00126053"/>
    <w:rsid w:val="00130CD1"/>
    <w:rsid w:val="00133FEF"/>
    <w:rsid w:val="001436AA"/>
    <w:rsid w:val="001522B3"/>
    <w:rsid w:val="00153789"/>
    <w:rsid w:val="00160954"/>
    <w:rsid w:val="001619E1"/>
    <w:rsid w:val="001622DD"/>
    <w:rsid w:val="0016654E"/>
    <w:rsid w:val="001674C6"/>
    <w:rsid w:val="00167755"/>
    <w:rsid w:val="00174D17"/>
    <w:rsid w:val="001751BE"/>
    <w:rsid w:val="00175DB8"/>
    <w:rsid w:val="001812AF"/>
    <w:rsid w:val="001918F9"/>
    <w:rsid w:val="0019222A"/>
    <w:rsid w:val="0019514E"/>
    <w:rsid w:val="001A1248"/>
    <w:rsid w:val="001B177B"/>
    <w:rsid w:val="001B4D5E"/>
    <w:rsid w:val="001C0D23"/>
    <w:rsid w:val="001C798D"/>
    <w:rsid w:val="001D2416"/>
    <w:rsid w:val="001D4E37"/>
    <w:rsid w:val="001E053E"/>
    <w:rsid w:val="001E332D"/>
    <w:rsid w:val="001E3E89"/>
    <w:rsid w:val="001E7741"/>
    <w:rsid w:val="001F7B87"/>
    <w:rsid w:val="00202091"/>
    <w:rsid w:val="00203D49"/>
    <w:rsid w:val="00205BD2"/>
    <w:rsid w:val="00213370"/>
    <w:rsid w:val="00214170"/>
    <w:rsid w:val="00224CAE"/>
    <w:rsid w:val="00225463"/>
    <w:rsid w:val="0023243B"/>
    <w:rsid w:val="002329CB"/>
    <w:rsid w:val="0023512B"/>
    <w:rsid w:val="002508F9"/>
    <w:rsid w:val="00251880"/>
    <w:rsid w:val="002636A0"/>
    <w:rsid w:val="002660B4"/>
    <w:rsid w:val="0027107F"/>
    <w:rsid w:val="00275CEB"/>
    <w:rsid w:val="00275ED6"/>
    <w:rsid w:val="00296FE8"/>
    <w:rsid w:val="002A4F3F"/>
    <w:rsid w:val="002A6AA4"/>
    <w:rsid w:val="002B7F62"/>
    <w:rsid w:val="002C3680"/>
    <w:rsid w:val="002C39CB"/>
    <w:rsid w:val="002C47D2"/>
    <w:rsid w:val="002C5DD9"/>
    <w:rsid w:val="002D6DE1"/>
    <w:rsid w:val="002E6944"/>
    <w:rsid w:val="003039A6"/>
    <w:rsid w:val="00304D4B"/>
    <w:rsid w:val="0031337E"/>
    <w:rsid w:val="00320AB8"/>
    <w:rsid w:val="00321A43"/>
    <w:rsid w:val="003230FD"/>
    <w:rsid w:val="00334B9B"/>
    <w:rsid w:val="00337A33"/>
    <w:rsid w:val="0034191F"/>
    <w:rsid w:val="00343361"/>
    <w:rsid w:val="0035282B"/>
    <w:rsid w:val="00357CC3"/>
    <w:rsid w:val="003617DB"/>
    <w:rsid w:val="003649B9"/>
    <w:rsid w:val="003729D3"/>
    <w:rsid w:val="00386F17"/>
    <w:rsid w:val="00396861"/>
    <w:rsid w:val="0039708C"/>
    <w:rsid w:val="003A65C1"/>
    <w:rsid w:val="003B5B5D"/>
    <w:rsid w:val="003C04F1"/>
    <w:rsid w:val="003C2BBA"/>
    <w:rsid w:val="003D39B1"/>
    <w:rsid w:val="003D7C48"/>
    <w:rsid w:val="003F0D0F"/>
    <w:rsid w:val="003F3373"/>
    <w:rsid w:val="003F4C5D"/>
    <w:rsid w:val="003F7D73"/>
    <w:rsid w:val="004069D5"/>
    <w:rsid w:val="00411053"/>
    <w:rsid w:val="0041590A"/>
    <w:rsid w:val="004331FF"/>
    <w:rsid w:val="00435DDF"/>
    <w:rsid w:val="0044255B"/>
    <w:rsid w:val="00447D84"/>
    <w:rsid w:val="0045210A"/>
    <w:rsid w:val="00454B0E"/>
    <w:rsid w:val="004621D4"/>
    <w:rsid w:val="004646C4"/>
    <w:rsid w:val="00471007"/>
    <w:rsid w:val="00472521"/>
    <w:rsid w:val="00477234"/>
    <w:rsid w:val="004814F0"/>
    <w:rsid w:val="00482169"/>
    <w:rsid w:val="00482573"/>
    <w:rsid w:val="00482E99"/>
    <w:rsid w:val="004844FB"/>
    <w:rsid w:val="0049087D"/>
    <w:rsid w:val="0049207F"/>
    <w:rsid w:val="00494ABD"/>
    <w:rsid w:val="004D1F6A"/>
    <w:rsid w:val="004D7DD8"/>
    <w:rsid w:val="004E120A"/>
    <w:rsid w:val="004E4596"/>
    <w:rsid w:val="004F0CC0"/>
    <w:rsid w:val="004F4A8B"/>
    <w:rsid w:val="00502880"/>
    <w:rsid w:val="00523B0F"/>
    <w:rsid w:val="005246B5"/>
    <w:rsid w:val="0053651D"/>
    <w:rsid w:val="0054336E"/>
    <w:rsid w:val="005434FB"/>
    <w:rsid w:val="0054662D"/>
    <w:rsid w:val="005521D0"/>
    <w:rsid w:val="00556155"/>
    <w:rsid w:val="00556762"/>
    <w:rsid w:val="00575674"/>
    <w:rsid w:val="005972E1"/>
    <w:rsid w:val="00597C56"/>
    <w:rsid w:val="005A2B78"/>
    <w:rsid w:val="005A2DB1"/>
    <w:rsid w:val="005A448C"/>
    <w:rsid w:val="005A7A14"/>
    <w:rsid w:val="005B2920"/>
    <w:rsid w:val="005B2A49"/>
    <w:rsid w:val="005B2EE8"/>
    <w:rsid w:val="005B7C51"/>
    <w:rsid w:val="005C2173"/>
    <w:rsid w:val="005E0419"/>
    <w:rsid w:val="005E359F"/>
    <w:rsid w:val="005E5C3C"/>
    <w:rsid w:val="005F30A8"/>
    <w:rsid w:val="00604581"/>
    <w:rsid w:val="00605F74"/>
    <w:rsid w:val="006101B3"/>
    <w:rsid w:val="0061659D"/>
    <w:rsid w:val="00617703"/>
    <w:rsid w:val="00623862"/>
    <w:rsid w:val="00631076"/>
    <w:rsid w:val="00632357"/>
    <w:rsid w:val="00635E7E"/>
    <w:rsid w:val="00640907"/>
    <w:rsid w:val="00641177"/>
    <w:rsid w:val="00641EE5"/>
    <w:rsid w:val="0064217A"/>
    <w:rsid w:val="00643814"/>
    <w:rsid w:val="00654CC3"/>
    <w:rsid w:val="0065508B"/>
    <w:rsid w:val="00661866"/>
    <w:rsid w:val="00663F6F"/>
    <w:rsid w:val="00665CDC"/>
    <w:rsid w:val="006664E3"/>
    <w:rsid w:val="00666BA8"/>
    <w:rsid w:val="00672894"/>
    <w:rsid w:val="00685D42"/>
    <w:rsid w:val="0068735B"/>
    <w:rsid w:val="00693394"/>
    <w:rsid w:val="00693749"/>
    <w:rsid w:val="00695403"/>
    <w:rsid w:val="00696348"/>
    <w:rsid w:val="006A3971"/>
    <w:rsid w:val="006B0B4F"/>
    <w:rsid w:val="006B2275"/>
    <w:rsid w:val="006B44F8"/>
    <w:rsid w:val="006B4F98"/>
    <w:rsid w:val="006C2A77"/>
    <w:rsid w:val="006C59DF"/>
    <w:rsid w:val="006C6178"/>
    <w:rsid w:val="006C75E9"/>
    <w:rsid w:val="006D3562"/>
    <w:rsid w:val="006D6221"/>
    <w:rsid w:val="006E3D3F"/>
    <w:rsid w:val="006E42E3"/>
    <w:rsid w:val="006E4BA7"/>
    <w:rsid w:val="006E6594"/>
    <w:rsid w:val="006F0B9A"/>
    <w:rsid w:val="006F2CEB"/>
    <w:rsid w:val="006F530D"/>
    <w:rsid w:val="006F7EF3"/>
    <w:rsid w:val="00700D00"/>
    <w:rsid w:val="00713119"/>
    <w:rsid w:val="00715980"/>
    <w:rsid w:val="00716F9C"/>
    <w:rsid w:val="00723DCC"/>
    <w:rsid w:val="00737969"/>
    <w:rsid w:val="00737C8F"/>
    <w:rsid w:val="00745BA4"/>
    <w:rsid w:val="00745DD5"/>
    <w:rsid w:val="0075179C"/>
    <w:rsid w:val="007552EE"/>
    <w:rsid w:val="0076183A"/>
    <w:rsid w:val="00764960"/>
    <w:rsid w:val="007659FE"/>
    <w:rsid w:val="00765C5C"/>
    <w:rsid w:val="0076652A"/>
    <w:rsid w:val="00767F34"/>
    <w:rsid w:val="0077109F"/>
    <w:rsid w:val="00773235"/>
    <w:rsid w:val="00776AC9"/>
    <w:rsid w:val="00781B33"/>
    <w:rsid w:val="00795F81"/>
    <w:rsid w:val="007A033B"/>
    <w:rsid w:val="007A7F48"/>
    <w:rsid w:val="007B6BC5"/>
    <w:rsid w:val="007C3BE2"/>
    <w:rsid w:val="007C6436"/>
    <w:rsid w:val="007D4762"/>
    <w:rsid w:val="007D7C63"/>
    <w:rsid w:val="007E5272"/>
    <w:rsid w:val="008021AE"/>
    <w:rsid w:val="00804470"/>
    <w:rsid w:val="00807F19"/>
    <w:rsid w:val="00812E1A"/>
    <w:rsid w:val="00813399"/>
    <w:rsid w:val="0082139B"/>
    <w:rsid w:val="00821C7C"/>
    <w:rsid w:val="0082363A"/>
    <w:rsid w:val="008245C7"/>
    <w:rsid w:val="00826B52"/>
    <w:rsid w:val="00831DC0"/>
    <w:rsid w:val="008322DC"/>
    <w:rsid w:val="00843E08"/>
    <w:rsid w:val="008458F5"/>
    <w:rsid w:val="00846AE3"/>
    <w:rsid w:val="00850028"/>
    <w:rsid w:val="008525B0"/>
    <w:rsid w:val="00855757"/>
    <w:rsid w:val="008629CB"/>
    <w:rsid w:val="00863CFD"/>
    <w:rsid w:val="00871188"/>
    <w:rsid w:val="0087592D"/>
    <w:rsid w:val="00880418"/>
    <w:rsid w:val="00882C05"/>
    <w:rsid w:val="008877B3"/>
    <w:rsid w:val="008A52C2"/>
    <w:rsid w:val="008A58F9"/>
    <w:rsid w:val="008A6F57"/>
    <w:rsid w:val="008B1BC6"/>
    <w:rsid w:val="008B1C36"/>
    <w:rsid w:val="008B2151"/>
    <w:rsid w:val="008C2D88"/>
    <w:rsid w:val="008C421C"/>
    <w:rsid w:val="008C6649"/>
    <w:rsid w:val="008D3371"/>
    <w:rsid w:val="008D3D0D"/>
    <w:rsid w:val="008D4126"/>
    <w:rsid w:val="008D5F1D"/>
    <w:rsid w:val="008E19C9"/>
    <w:rsid w:val="008E6B7C"/>
    <w:rsid w:val="008E7D36"/>
    <w:rsid w:val="008F2D44"/>
    <w:rsid w:val="008F2F05"/>
    <w:rsid w:val="008F4ECA"/>
    <w:rsid w:val="00900455"/>
    <w:rsid w:val="00902361"/>
    <w:rsid w:val="00902E4E"/>
    <w:rsid w:val="00904CA5"/>
    <w:rsid w:val="00906144"/>
    <w:rsid w:val="00907785"/>
    <w:rsid w:val="00907C96"/>
    <w:rsid w:val="00937046"/>
    <w:rsid w:val="00940FAB"/>
    <w:rsid w:val="00947BA6"/>
    <w:rsid w:val="00951A7C"/>
    <w:rsid w:val="009531A2"/>
    <w:rsid w:val="00954E0D"/>
    <w:rsid w:val="009904E5"/>
    <w:rsid w:val="00993C74"/>
    <w:rsid w:val="00994354"/>
    <w:rsid w:val="009A26BD"/>
    <w:rsid w:val="009A7363"/>
    <w:rsid w:val="009B0A0B"/>
    <w:rsid w:val="009B0F2D"/>
    <w:rsid w:val="009B337A"/>
    <w:rsid w:val="009B3EDC"/>
    <w:rsid w:val="009B61AF"/>
    <w:rsid w:val="009C07A7"/>
    <w:rsid w:val="009C2EC6"/>
    <w:rsid w:val="009C45D0"/>
    <w:rsid w:val="009C58C4"/>
    <w:rsid w:val="009D14B5"/>
    <w:rsid w:val="009E0435"/>
    <w:rsid w:val="009E6C11"/>
    <w:rsid w:val="009E73B8"/>
    <w:rsid w:val="009F1983"/>
    <w:rsid w:val="009F1CFD"/>
    <w:rsid w:val="009F22BA"/>
    <w:rsid w:val="009F433D"/>
    <w:rsid w:val="00A03BFC"/>
    <w:rsid w:val="00A0750A"/>
    <w:rsid w:val="00A1552F"/>
    <w:rsid w:val="00A15D70"/>
    <w:rsid w:val="00A2062C"/>
    <w:rsid w:val="00A3652C"/>
    <w:rsid w:val="00A37A80"/>
    <w:rsid w:val="00A465F2"/>
    <w:rsid w:val="00A55240"/>
    <w:rsid w:val="00A60272"/>
    <w:rsid w:val="00A6471D"/>
    <w:rsid w:val="00A65889"/>
    <w:rsid w:val="00A66958"/>
    <w:rsid w:val="00A722FF"/>
    <w:rsid w:val="00A86393"/>
    <w:rsid w:val="00A931C5"/>
    <w:rsid w:val="00AC00C0"/>
    <w:rsid w:val="00AC15C9"/>
    <w:rsid w:val="00AC1FBF"/>
    <w:rsid w:val="00AC62E7"/>
    <w:rsid w:val="00AD34BE"/>
    <w:rsid w:val="00AD502D"/>
    <w:rsid w:val="00AD68B0"/>
    <w:rsid w:val="00AD6AC7"/>
    <w:rsid w:val="00AE20BA"/>
    <w:rsid w:val="00AE30D3"/>
    <w:rsid w:val="00AF2797"/>
    <w:rsid w:val="00B12EEF"/>
    <w:rsid w:val="00B16C1C"/>
    <w:rsid w:val="00B22314"/>
    <w:rsid w:val="00B25A35"/>
    <w:rsid w:val="00B35F93"/>
    <w:rsid w:val="00B43B7E"/>
    <w:rsid w:val="00B45577"/>
    <w:rsid w:val="00B54B24"/>
    <w:rsid w:val="00B57DAB"/>
    <w:rsid w:val="00B673C5"/>
    <w:rsid w:val="00B679FB"/>
    <w:rsid w:val="00B74C0F"/>
    <w:rsid w:val="00B8057F"/>
    <w:rsid w:val="00B96B3D"/>
    <w:rsid w:val="00B970AF"/>
    <w:rsid w:val="00BA1070"/>
    <w:rsid w:val="00BA2572"/>
    <w:rsid w:val="00BA6592"/>
    <w:rsid w:val="00BB0F63"/>
    <w:rsid w:val="00BB2553"/>
    <w:rsid w:val="00BB580B"/>
    <w:rsid w:val="00BD1F23"/>
    <w:rsid w:val="00BD5B80"/>
    <w:rsid w:val="00BD743F"/>
    <w:rsid w:val="00BE16C1"/>
    <w:rsid w:val="00BE2FDF"/>
    <w:rsid w:val="00BE5FA1"/>
    <w:rsid w:val="00BE68BA"/>
    <w:rsid w:val="00C06FCD"/>
    <w:rsid w:val="00C1121F"/>
    <w:rsid w:val="00C21A66"/>
    <w:rsid w:val="00C24723"/>
    <w:rsid w:val="00C255EC"/>
    <w:rsid w:val="00C26BDF"/>
    <w:rsid w:val="00C311BE"/>
    <w:rsid w:val="00C32117"/>
    <w:rsid w:val="00C3616D"/>
    <w:rsid w:val="00C36E35"/>
    <w:rsid w:val="00C41F64"/>
    <w:rsid w:val="00C4382A"/>
    <w:rsid w:val="00C45438"/>
    <w:rsid w:val="00C467F9"/>
    <w:rsid w:val="00C57C19"/>
    <w:rsid w:val="00C57F75"/>
    <w:rsid w:val="00C61F3E"/>
    <w:rsid w:val="00C62787"/>
    <w:rsid w:val="00C671F3"/>
    <w:rsid w:val="00C750DF"/>
    <w:rsid w:val="00C82B35"/>
    <w:rsid w:val="00C97C53"/>
    <w:rsid w:val="00CA4440"/>
    <w:rsid w:val="00CB2673"/>
    <w:rsid w:val="00CC57F1"/>
    <w:rsid w:val="00CC68F5"/>
    <w:rsid w:val="00CD3E2A"/>
    <w:rsid w:val="00CE7ADC"/>
    <w:rsid w:val="00CF137D"/>
    <w:rsid w:val="00D062BE"/>
    <w:rsid w:val="00D12B86"/>
    <w:rsid w:val="00D15913"/>
    <w:rsid w:val="00D20DE2"/>
    <w:rsid w:val="00D2150A"/>
    <w:rsid w:val="00D22304"/>
    <w:rsid w:val="00D233D9"/>
    <w:rsid w:val="00D314FA"/>
    <w:rsid w:val="00D41642"/>
    <w:rsid w:val="00D45EEF"/>
    <w:rsid w:val="00D521CC"/>
    <w:rsid w:val="00D522AA"/>
    <w:rsid w:val="00D547E5"/>
    <w:rsid w:val="00D61389"/>
    <w:rsid w:val="00D74056"/>
    <w:rsid w:val="00D741A2"/>
    <w:rsid w:val="00D74847"/>
    <w:rsid w:val="00D7686B"/>
    <w:rsid w:val="00D76BBF"/>
    <w:rsid w:val="00D76D3F"/>
    <w:rsid w:val="00D87320"/>
    <w:rsid w:val="00D957C3"/>
    <w:rsid w:val="00D96025"/>
    <w:rsid w:val="00D96595"/>
    <w:rsid w:val="00D9737A"/>
    <w:rsid w:val="00DA0292"/>
    <w:rsid w:val="00DA3349"/>
    <w:rsid w:val="00DB39E6"/>
    <w:rsid w:val="00DB44CE"/>
    <w:rsid w:val="00DB5F9D"/>
    <w:rsid w:val="00DC278B"/>
    <w:rsid w:val="00DC33E7"/>
    <w:rsid w:val="00DE3061"/>
    <w:rsid w:val="00DE6579"/>
    <w:rsid w:val="00DE720D"/>
    <w:rsid w:val="00DF1FC0"/>
    <w:rsid w:val="00DF423F"/>
    <w:rsid w:val="00E025C1"/>
    <w:rsid w:val="00E11D51"/>
    <w:rsid w:val="00E21C3F"/>
    <w:rsid w:val="00E23F73"/>
    <w:rsid w:val="00E24465"/>
    <w:rsid w:val="00E25990"/>
    <w:rsid w:val="00E430F5"/>
    <w:rsid w:val="00E44879"/>
    <w:rsid w:val="00E4748D"/>
    <w:rsid w:val="00E55810"/>
    <w:rsid w:val="00E6665A"/>
    <w:rsid w:val="00E75AFF"/>
    <w:rsid w:val="00E761EF"/>
    <w:rsid w:val="00E80FC8"/>
    <w:rsid w:val="00E854ED"/>
    <w:rsid w:val="00E92585"/>
    <w:rsid w:val="00E97F19"/>
    <w:rsid w:val="00EC2868"/>
    <w:rsid w:val="00EC5D84"/>
    <w:rsid w:val="00EE3271"/>
    <w:rsid w:val="00EF1608"/>
    <w:rsid w:val="00EF3204"/>
    <w:rsid w:val="00EF5A14"/>
    <w:rsid w:val="00F03EC0"/>
    <w:rsid w:val="00F10030"/>
    <w:rsid w:val="00F13EAE"/>
    <w:rsid w:val="00F1448A"/>
    <w:rsid w:val="00F23120"/>
    <w:rsid w:val="00F23FB1"/>
    <w:rsid w:val="00F40BEB"/>
    <w:rsid w:val="00F44955"/>
    <w:rsid w:val="00F44B13"/>
    <w:rsid w:val="00F44F28"/>
    <w:rsid w:val="00F56564"/>
    <w:rsid w:val="00F57A05"/>
    <w:rsid w:val="00F63FB0"/>
    <w:rsid w:val="00F64414"/>
    <w:rsid w:val="00F90BF7"/>
    <w:rsid w:val="00F95B52"/>
    <w:rsid w:val="00FB0D25"/>
    <w:rsid w:val="00FB45FD"/>
    <w:rsid w:val="00FB530D"/>
    <w:rsid w:val="00FC07D8"/>
    <w:rsid w:val="00FC7123"/>
    <w:rsid w:val="00FD0CB3"/>
    <w:rsid w:val="00FD2A8B"/>
    <w:rsid w:val="00FD7A02"/>
    <w:rsid w:val="00FF3FD0"/>
    <w:rsid w:val="00FF6AAB"/>
    <w:rsid w:val="00FF6BAD"/>
  </w:rsids>
  <m:mathPr>
    <m:mathFont m:val="Cambria Math"/>
    <m:brkBin m:val="before"/>
    <m:brkBinSub m:val="--"/>
    <m:smallFrac m:val="0"/>
    <m:dispDef/>
    <m:lMargin m:val="0"/>
    <m:rMargin m:val="0"/>
    <m:defJc m:val="centerGroup"/>
    <m:wrapIndent m:val="1440"/>
    <m:intLim m:val="subSup"/>
    <m:naryLim m:val="undOvr"/>
  </m:mathPr>
  <w:themeFontLang w:val="es-CR"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659AE1"/>
  <w15:docId w15:val="{03D18C29-796C-48F7-9B7F-1C0F834C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4"/>
        <w:lang w:val="es-ES_tradn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17554"/>
    <w:rPr>
      <w:sz w:val="24"/>
    </w:rPr>
  </w:style>
  <w:style w:type="paragraph" w:styleId="Ttulo1">
    <w:name w:val="heading 1"/>
    <w:basedOn w:val="Prrafodelista"/>
    <w:next w:val="Normal"/>
    <w:link w:val="Ttulo1Car"/>
    <w:uiPriority w:val="9"/>
    <w:qFormat/>
    <w:rsid w:val="00110E93"/>
    <w:pPr>
      <w:numPr>
        <w:numId w:val="23"/>
      </w:numPr>
      <w:spacing w:before="240" w:after="120" w:line="360" w:lineRule="auto"/>
      <w:jc w:val="both"/>
      <w:textAlignment w:val="baseline"/>
      <w:outlineLvl w:val="0"/>
    </w:pPr>
    <w:rPr>
      <w:rFonts w:ascii="Times New Roman" w:eastAsia="Times New Roman" w:hAnsi="Times New Roman" w:cs="Times New Roman"/>
      <w:caps/>
      <w:color w:val="000000"/>
      <w:sz w:val="24"/>
      <w:szCs w:val="24"/>
    </w:rPr>
  </w:style>
  <w:style w:type="paragraph" w:styleId="Ttulo2">
    <w:name w:val="heading 2"/>
    <w:basedOn w:val="Prrafodelista"/>
    <w:next w:val="Normal"/>
    <w:link w:val="Ttulo2Car"/>
    <w:uiPriority w:val="9"/>
    <w:unhideWhenUsed/>
    <w:qFormat/>
    <w:rsid w:val="00110E93"/>
    <w:pPr>
      <w:numPr>
        <w:ilvl w:val="1"/>
        <w:numId w:val="23"/>
      </w:numPr>
      <w:spacing w:before="240" w:after="120" w:line="360" w:lineRule="auto"/>
      <w:jc w:val="both"/>
      <w:textAlignment w:val="baseline"/>
      <w:outlineLvl w:val="1"/>
    </w:pPr>
    <w:rPr>
      <w:rFonts w:ascii="Times New Roman" w:eastAsia="Times New Roman" w:hAnsi="Times New Roman" w:cs="Times New Roman"/>
      <w:b/>
      <w:bCs/>
      <w:color w:val="00000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1C3470"/>
  </w:style>
  <w:style w:type="character" w:customStyle="1" w:styleId="PiedepginaCar">
    <w:name w:val="Pie de página Car"/>
    <w:basedOn w:val="Fuentedeprrafopredeter"/>
    <w:link w:val="Piedepgina"/>
    <w:uiPriority w:val="99"/>
    <w:qFormat/>
    <w:rsid w:val="001C3470"/>
  </w:style>
  <w:style w:type="character" w:customStyle="1" w:styleId="EnlacedeInternet">
    <w:name w:val="Enlace de Internet"/>
    <w:basedOn w:val="Fuentedeprrafopredeter"/>
    <w:uiPriority w:val="99"/>
    <w:unhideWhenUsed/>
    <w:rsid w:val="001C3470"/>
    <w:rPr>
      <w:color w:val="0563C1" w:themeColor="hyperlink"/>
      <w:u w:val="single"/>
    </w:rPr>
  </w:style>
  <w:style w:type="character" w:customStyle="1" w:styleId="Mencinsinresolver1">
    <w:name w:val="Mención sin resolver1"/>
    <w:basedOn w:val="Fuentedeprrafopredeter"/>
    <w:uiPriority w:val="99"/>
    <w:qFormat/>
    <w:rsid w:val="00EA48FE"/>
    <w:rPr>
      <w:color w:val="605E5C"/>
      <w:shd w:val="clear" w:color="auto" w:fill="E1DFDD"/>
    </w:rPr>
  </w:style>
  <w:style w:type="character" w:styleId="Textodelmarcadordeposicin">
    <w:name w:val="Placeholder Text"/>
    <w:basedOn w:val="Fuentedeprrafopredeter"/>
    <w:uiPriority w:val="99"/>
    <w:semiHidden/>
    <w:qFormat/>
    <w:rsid w:val="0041399D"/>
    <w:rPr>
      <w:color w:val="808080"/>
    </w:rPr>
  </w:style>
  <w:style w:type="character" w:customStyle="1" w:styleId="TextodegloboCar">
    <w:name w:val="Texto de globo Car"/>
    <w:basedOn w:val="Fuentedeprrafopredeter"/>
    <w:link w:val="Textodeglobo"/>
    <w:uiPriority w:val="99"/>
    <w:semiHidden/>
    <w:qFormat/>
    <w:rsid w:val="00F60205"/>
    <w:rPr>
      <w:rFonts w:ascii="Segoe UI" w:hAnsi="Segoe UI" w:cs="Segoe UI"/>
      <w:sz w:val="18"/>
      <w:szCs w:val="18"/>
    </w:rPr>
  </w:style>
  <w:style w:type="character" w:customStyle="1" w:styleId="TextonotapieCar">
    <w:name w:val="Texto nota pie Car"/>
    <w:basedOn w:val="Fuentedeprrafopredeter"/>
    <w:link w:val="Textonotapie"/>
    <w:uiPriority w:val="99"/>
    <w:semiHidden/>
    <w:qFormat/>
    <w:rsid w:val="00F55E5A"/>
    <w:rPr>
      <w:sz w:val="20"/>
      <w:szCs w:val="20"/>
      <w:lang w:val="es-CR"/>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F55E5A"/>
    <w:rPr>
      <w:vertAlign w:val="superscript"/>
    </w:rPr>
  </w:style>
  <w:style w:type="character" w:customStyle="1" w:styleId="TextocomentarioCar">
    <w:name w:val="Texto comentario Car"/>
    <w:basedOn w:val="Fuentedeprrafopredeter"/>
    <w:link w:val="Textocomentario"/>
    <w:uiPriority w:val="99"/>
    <w:qFormat/>
    <w:rsid w:val="007734EA"/>
    <w:rPr>
      <w:szCs w:val="20"/>
    </w:rPr>
  </w:style>
  <w:style w:type="character" w:styleId="Refdecomentario">
    <w:name w:val="annotation reference"/>
    <w:basedOn w:val="Fuentedeprrafopredeter"/>
    <w:uiPriority w:val="99"/>
    <w:semiHidden/>
    <w:unhideWhenUsed/>
    <w:qFormat/>
    <w:rsid w:val="007734EA"/>
    <w:rPr>
      <w:sz w:val="16"/>
      <w:szCs w:val="16"/>
    </w:rPr>
  </w:style>
  <w:style w:type="character" w:customStyle="1" w:styleId="normaltextrun">
    <w:name w:val="normaltextrun"/>
    <w:basedOn w:val="Fuentedeprrafopredeter"/>
    <w:qFormat/>
    <w:rsid w:val="0009021B"/>
  </w:style>
  <w:style w:type="character" w:customStyle="1" w:styleId="eop">
    <w:name w:val="eop"/>
    <w:basedOn w:val="Fuentedeprrafopredeter"/>
    <w:qFormat/>
    <w:rsid w:val="0009021B"/>
  </w:style>
  <w:style w:type="character" w:customStyle="1" w:styleId="AsuntodelcomentarioCar">
    <w:name w:val="Asunto del comentario Car"/>
    <w:basedOn w:val="TextocomentarioCar"/>
    <w:link w:val="Asuntodelcomentario"/>
    <w:uiPriority w:val="99"/>
    <w:semiHidden/>
    <w:qFormat/>
    <w:rsid w:val="00DD2C82"/>
    <w:rPr>
      <w:b/>
      <w:bCs/>
      <w:szCs w:val="20"/>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1C3470"/>
    <w:pPr>
      <w:tabs>
        <w:tab w:val="center" w:pos="4252"/>
        <w:tab w:val="right" w:pos="8504"/>
      </w:tabs>
    </w:pPr>
  </w:style>
  <w:style w:type="paragraph" w:styleId="Piedepgina">
    <w:name w:val="footer"/>
    <w:basedOn w:val="Normal"/>
    <w:link w:val="PiedepginaCar"/>
    <w:uiPriority w:val="99"/>
    <w:unhideWhenUsed/>
    <w:rsid w:val="001C3470"/>
    <w:pPr>
      <w:tabs>
        <w:tab w:val="center" w:pos="4252"/>
        <w:tab w:val="right" w:pos="8504"/>
      </w:tabs>
    </w:pPr>
  </w:style>
  <w:style w:type="paragraph" w:styleId="Textodeglobo">
    <w:name w:val="Balloon Text"/>
    <w:basedOn w:val="Normal"/>
    <w:link w:val="TextodegloboCar"/>
    <w:uiPriority w:val="99"/>
    <w:semiHidden/>
    <w:unhideWhenUsed/>
    <w:qFormat/>
    <w:rsid w:val="00F60205"/>
    <w:rPr>
      <w:rFonts w:ascii="Segoe UI" w:hAnsi="Segoe UI" w:cs="Segoe UI"/>
      <w:sz w:val="18"/>
      <w:szCs w:val="18"/>
    </w:rPr>
  </w:style>
  <w:style w:type="paragraph" w:styleId="NormalWeb">
    <w:name w:val="Normal (Web)"/>
    <w:basedOn w:val="Normal"/>
    <w:uiPriority w:val="99"/>
    <w:qFormat/>
    <w:rsid w:val="001B6F7E"/>
    <w:pPr>
      <w:suppressAutoHyphens/>
      <w:spacing w:before="100" w:after="100"/>
    </w:pPr>
    <w:rPr>
      <w:rFonts w:ascii="Times New Roman" w:eastAsia="Times New Roman" w:hAnsi="Times New Roman" w:cs="Times New Roman"/>
      <w:lang w:val="es-ES" w:eastAsia="ar-SA"/>
    </w:rPr>
  </w:style>
  <w:style w:type="paragraph" w:styleId="Prrafodelista">
    <w:name w:val="List Paragraph"/>
    <w:aliases w:val="Bullet 1,Use Case List Paragraph,Lista vistosa - Énfasis 11,Párrafo de lista Car Car Car,Informe"/>
    <w:basedOn w:val="Normal"/>
    <w:link w:val="PrrafodelistaCar"/>
    <w:uiPriority w:val="34"/>
    <w:qFormat/>
    <w:rsid w:val="00F55E5A"/>
    <w:pPr>
      <w:spacing w:after="200" w:line="276" w:lineRule="auto"/>
      <w:ind w:left="720"/>
      <w:contextualSpacing/>
    </w:pPr>
    <w:rPr>
      <w:sz w:val="22"/>
      <w:szCs w:val="22"/>
      <w:lang w:val="es-CR"/>
    </w:rPr>
  </w:style>
  <w:style w:type="paragraph" w:customStyle="1" w:styleId="Default">
    <w:name w:val="Default"/>
    <w:qFormat/>
    <w:rsid w:val="00F55E5A"/>
    <w:rPr>
      <w:rFonts w:ascii="Calibri" w:eastAsia="Calibri" w:hAnsi="Calibri" w:cs="Calibri"/>
      <w:color w:val="000000"/>
      <w:sz w:val="24"/>
      <w:lang w:val="es-CR"/>
    </w:rPr>
  </w:style>
  <w:style w:type="paragraph" w:styleId="Textonotapie">
    <w:name w:val="footnote text"/>
    <w:basedOn w:val="Normal"/>
    <w:link w:val="TextonotapieCar"/>
    <w:uiPriority w:val="99"/>
    <w:semiHidden/>
    <w:unhideWhenUsed/>
    <w:rsid w:val="00F55E5A"/>
    <w:rPr>
      <w:sz w:val="20"/>
      <w:szCs w:val="20"/>
      <w:lang w:val="es-CR"/>
    </w:rPr>
  </w:style>
  <w:style w:type="paragraph" w:styleId="Textocomentario">
    <w:name w:val="annotation text"/>
    <w:basedOn w:val="Normal"/>
    <w:link w:val="TextocomentarioCar"/>
    <w:uiPriority w:val="99"/>
    <w:unhideWhenUsed/>
    <w:qFormat/>
    <w:rsid w:val="007734EA"/>
    <w:rPr>
      <w:sz w:val="20"/>
      <w:szCs w:val="20"/>
    </w:rPr>
  </w:style>
  <w:style w:type="paragraph" w:customStyle="1" w:styleId="Encabezado1">
    <w:name w:val="Encabezado1"/>
    <w:basedOn w:val="Normal"/>
    <w:uiPriority w:val="99"/>
    <w:qFormat/>
    <w:rsid w:val="00E425BE"/>
    <w:pPr>
      <w:tabs>
        <w:tab w:val="center" w:pos="4419"/>
        <w:tab w:val="right" w:pos="8838"/>
      </w:tabs>
      <w:suppressAutoHyphens/>
    </w:pPr>
    <w:rPr>
      <w:rFonts w:ascii="Calibri" w:eastAsia="Calibri" w:hAnsi="Calibri" w:cs="Times New Roman"/>
      <w:color w:val="00000A"/>
      <w:sz w:val="22"/>
      <w:szCs w:val="22"/>
      <w:lang w:val="es-CR"/>
    </w:rPr>
  </w:style>
  <w:style w:type="paragraph" w:customStyle="1" w:styleId="paragraph">
    <w:name w:val="paragraph"/>
    <w:basedOn w:val="Normal"/>
    <w:qFormat/>
    <w:rsid w:val="0009021B"/>
    <w:pPr>
      <w:spacing w:beforeAutospacing="1" w:afterAutospacing="1"/>
    </w:pPr>
    <w:rPr>
      <w:rFonts w:ascii="Times New Roman" w:eastAsia="Times New Roman" w:hAnsi="Times New Roman" w:cs="Times New Roman"/>
      <w:lang w:val="es-CR" w:eastAsia="es-CR"/>
    </w:rPr>
  </w:style>
  <w:style w:type="paragraph" w:styleId="Asuntodelcomentario">
    <w:name w:val="annotation subject"/>
    <w:basedOn w:val="Textocomentario"/>
    <w:next w:val="Textocomentario"/>
    <w:link w:val="AsuntodelcomentarioCar"/>
    <w:uiPriority w:val="99"/>
    <w:semiHidden/>
    <w:unhideWhenUsed/>
    <w:qFormat/>
    <w:rsid w:val="00DD2C82"/>
    <w:rPr>
      <w:b/>
      <w:bCs/>
    </w:rPr>
  </w:style>
  <w:style w:type="table" w:styleId="Tablaconcuadrcula">
    <w:name w:val="Table Grid"/>
    <w:basedOn w:val="Tablanormal"/>
    <w:uiPriority w:val="39"/>
    <w:rsid w:val="001C3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BE2FDF"/>
    <w:rPr>
      <w:color w:val="0000FF"/>
      <w:u w:val="single"/>
    </w:rPr>
  </w:style>
  <w:style w:type="character" w:customStyle="1" w:styleId="PrrafodelistaCar">
    <w:name w:val="Párrafo de lista Car"/>
    <w:aliases w:val="Bullet 1 Car,Use Case List Paragraph Car,Lista vistosa - Énfasis 11 Car,Párrafo de lista Car Car Car Car,Informe Car"/>
    <w:basedOn w:val="Fuentedeprrafopredeter"/>
    <w:link w:val="Prrafodelista"/>
    <w:uiPriority w:val="34"/>
    <w:rsid w:val="004E120A"/>
    <w:rPr>
      <w:sz w:val="22"/>
      <w:szCs w:val="22"/>
      <w:lang w:val="es-CR"/>
    </w:rPr>
  </w:style>
  <w:style w:type="character" w:customStyle="1" w:styleId="Ttulo1Car">
    <w:name w:val="Título 1 Car"/>
    <w:basedOn w:val="Fuentedeprrafopredeter"/>
    <w:link w:val="Ttulo1"/>
    <w:uiPriority w:val="9"/>
    <w:rsid w:val="00110E93"/>
    <w:rPr>
      <w:rFonts w:ascii="Times New Roman" w:eastAsia="Times New Roman" w:hAnsi="Times New Roman" w:cs="Times New Roman"/>
      <w:caps/>
      <w:color w:val="000000"/>
      <w:sz w:val="24"/>
      <w:lang w:val="es-CR"/>
    </w:rPr>
  </w:style>
  <w:style w:type="character" w:customStyle="1" w:styleId="Ttulo2Car">
    <w:name w:val="Título 2 Car"/>
    <w:basedOn w:val="Fuentedeprrafopredeter"/>
    <w:link w:val="Ttulo2"/>
    <w:uiPriority w:val="9"/>
    <w:rsid w:val="00110E93"/>
    <w:rPr>
      <w:rFonts w:ascii="Times New Roman" w:eastAsia="Times New Roman" w:hAnsi="Times New Roman" w:cs="Times New Roman"/>
      <w:b/>
      <w:bCs/>
      <w:color w:val="000000"/>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62907">
      <w:bodyDiv w:val="1"/>
      <w:marLeft w:val="0"/>
      <w:marRight w:val="0"/>
      <w:marTop w:val="0"/>
      <w:marBottom w:val="0"/>
      <w:divBdr>
        <w:top w:val="none" w:sz="0" w:space="0" w:color="auto"/>
        <w:left w:val="none" w:sz="0" w:space="0" w:color="auto"/>
        <w:bottom w:val="none" w:sz="0" w:space="0" w:color="auto"/>
        <w:right w:val="none" w:sz="0" w:space="0" w:color="auto"/>
      </w:divBdr>
    </w:div>
    <w:div w:id="151799101">
      <w:bodyDiv w:val="1"/>
      <w:marLeft w:val="0"/>
      <w:marRight w:val="0"/>
      <w:marTop w:val="0"/>
      <w:marBottom w:val="0"/>
      <w:divBdr>
        <w:top w:val="none" w:sz="0" w:space="0" w:color="auto"/>
        <w:left w:val="none" w:sz="0" w:space="0" w:color="auto"/>
        <w:bottom w:val="none" w:sz="0" w:space="0" w:color="auto"/>
        <w:right w:val="none" w:sz="0" w:space="0" w:color="auto"/>
      </w:divBdr>
    </w:div>
    <w:div w:id="217398634">
      <w:bodyDiv w:val="1"/>
      <w:marLeft w:val="0"/>
      <w:marRight w:val="0"/>
      <w:marTop w:val="0"/>
      <w:marBottom w:val="0"/>
      <w:divBdr>
        <w:top w:val="none" w:sz="0" w:space="0" w:color="auto"/>
        <w:left w:val="none" w:sz="0" w:space="0" w:color="auto"/>
        <w:bottom w:val="none" w:sz="0" w:space="0" w:color="auto"/>
        <w:right w:val="none" w:sz="0" w:space="0" w:color="auto"/>
      </w:divBdr>
    </w:div>
    <w:div w:id="500314384">
      <w:bodyDiv w:val="1"/>
      <w:marLeft w:val="0"/>
      <w:marRight w:val="0"/>
      <w:marTop w:val="0"/>
      <w:marBottom w:val="0"/>
      <w:divBdr>
        <w:top w:val="none" w:sz="0" w:space="0" w:color="auto"/>
        <w:left w:val="none" w:sz="0" w:space="0" w:color="auto"/>
        <w:bottom w:val="none" w:sz="0" w:space="0" w:color="auto"/>
        <w:right w:val="none" w:sz="0" w:space="0" w:color="auto"/>
      </w:divBdr>
    </w:div>
    <w:div w:id="1117791372">
      <w:bodyDiv w:val="1"/>
      <w:marLeft w:val="0"/>
      <w:marRight w:val="0"/>
      <w:marTop w:val="0"/>
      <w:marBottom w:val="0"/>
      <w:divBdr>
        <w:top w:val="none" w:sz="0" w:space="0" w:color="auto"/>
        <w:left w:val="none" w:sz="0" w:space="0" w:color="auto"/>
        <w:bottom w:val="none" w:sz="0" w:space="0" w:color="auto"/>
        <w:right w:val="none" w:sz="0" w:space="0" w:color="auto"/>
      </w:divBdr>
    </w:div>
    <w:div w:id="11433059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_rels/footer1.xml.rels><?xml version="1.0" encoding="UTF-8" standalone="yes"?>
<Relationships xmlns="http://schemas.openxmlformats.org/package/2006/relationships"><Relationship Id="rId1" Type="http://schemas.openxmlformats.org/officeDocument/2006/relationships/hyperlink" Target="mailto:servicios_salud@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760BC4DC1359142A26106D7203B37D9" ma:contentTypeVersion="13" ma:contentTypeDescription="Crear nuevo documento." ma:contentTypeScope="" ma:versionID="b122282dd65fbf9a13b03063ba4854df">
  <xsd:schema xmlns:xsd="http://www.w3.org/2001/XMLSchema" xmlns:xs="http://www.w3.org/2001/XMLSchema" xmlns:p="http://schemas.microsoft.com/office/2006/metadata/properties" xmlns:ns3="344d92b0-f035-4092-8ff1-5593b083cdf2" xmlns:ns4="80c1aa41-0185-4013-b2fa-b680e5f70b98" targetNamespace="http://schemas.microsoft.com/office/2006/metadata/properties" ma:root="true" ma:fieldsID="8a00b894c1db8e3891ed886d718d5044" ns3:_="" ns4:_="">
    <xsd:import namespace="344d92b0-f035-4092-8ff1-5593b083cdf2"/>
    <xsd:import namespace="80c1aa41-0185-4013-b2fa-b680e5f70b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d92b0-f035-4092-8ff1-5593b083cdf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c1aa41-0185-4013-b2fa-b680e5f70b98" elementFormDefault="qualified">
    <xsd:import namespace="http://schemas.microsoft.com/office/2006/documentManagement/types"/>
    <xsd:import namespace="http://schemas.microsoft.com/office/infopath/2007/PartnerControls"/>
    <xsd:element name="SharedWithUsers" ma:index="12"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description="" ma:internalName="SharedWithDetails" ma:readOnly="true">
      <xsd:simpleType>
        <xsd:restriction base="dms:Note">
          <xsd:maxLength value="255"/>
        </xsd:restriction>
      </xsd:simpleType>
    </xsd:element>
    <xsd:element name="SharingHintHash" ma:index="14" nillable="true" ma:displayName="Hash de la sugerencia para compartir"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BFBD8-BDA5-4109-9A40-D9B6AE74D1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40D1FD-F9CD-4C40-83B3-9F7606313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d92b0-f035-4092-8ff1-5593b083cdf2"/>
    <ds:schemaRef ds:uri="80c1aa41-0185-4013-b2fa-b680e5f70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394D46-1C9B-49E7-A6D3-8D901E45B019}">
  <ds:schemaRefs>
    <ds:schemaRef ds:uri="http://schemas.microsoft.com/sharepoint/v3/contenttype/forms"/>
  </ds:schemaRefs>
</ds:datastoreItem>
</file>

<file path=customXml/itemProps4.xml><?xml version="1.0" encoding="utf-8"?>
<ds:datastoreItem xmlns:ds="http://schemas.openxmlformats.org/officeDocument/2006/customXml" ds:itemID="{F7EA259B-DF0B-40C9-9C43-A54F0739A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2494</Words>
  <Characters>13719</Characters>
  <Application>Microsoft Office Word</Application>
  <DocSecurity>4</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Padilla Fuentes</dc:creator>
  <dc:description/>
  <cp:lastModifiedBy>Secretaría General de la Corte - Comunicaciones -María de los Ángeles López Espinoza</cp:lastModifiedBy>
  <cp:revision>2</cp:revision>
  <cp:lastPrinted>2021-03-24T16:07:00Z</cp:lastPrinted>
  <dcterms:created xsi:type="dcterms:W3CDTF">2023-03-27T22:13:00Z</dcterms:created>
  <dcterms:modified xsi:type="dcterms:W3CDTF">2023-03-27T22:13:00Z</dcterms:modified>
  <dc:language>es-CR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0x010100A760BC4DC1359142A26106D7203B37D9</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