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3E2" w:rsidRPr="003A00C7" w:rsidRDefault="005813E2" w:rsidP="005813E2">
      <w:pPr>
        <w:widowControl w:val="0"/>
        <w:suppressAutoHyphens w:val="0"/>
        <w:ind w:firstLine="709"/>
        <w:jc w:val="both"/>
        <w:rPr>
          <w:b/>
          <w:bCs/>
          <w:i/>
        </w:rPr>
      </w:pPr>
      <w:bookmarkStart w:id="0" w:name="_GoBack"/>
      <w:r w:rsidRPr="003A00C7">
        <w:rPr>
          <w:b/>
          <w:bCs/>
        </w:rPr>
        <w:t>Anexo 1</w:t>
      </w:r>
    </w:p>
    <w:bookmarkEnd w:id="0"/>
    <w:p w:rsidR="005813E2" w:rsidRPr="003A00C7" w:rsidRDefault="005813E2" w:rsidP="005813E2">
      <w:pPr>
        <w:widowControl w:val="0"/>
        <w:suppressAutoHyphens w:val="0"/>
        <w:ind w:firstLine="709"/>
        <w:jc w:val="both"/>
        <w:rPr>
          <w:i/>
        </w:rPr>
      </w:pPr>
      <w:r w:rsidRPr="003A00C7">
        <w:rPr>
          <w:b/>
          <w:bCs/>
          <w:i/>
        </w:rPr>
        <w:t>Programa de Justicia Restaurativa para el Bienestar Integral del Personal Judicial</w:t>
      </w:r>
    </w:p>
    <w:p w:rsidR="005813E2" w:rsidRPr="003A00C7" w:rsidRDefault="005813E2" w:rsidP="005813E2">
      <w:pPr>
        <w:widowControl w:val="0"/>
        <w:suppressAutoHyphens w:val="0"/>
        <w:ind w:firstLine="709"/>
        <w:jc w:val="both"/>
        <w:rPr>
          <w:i/>
        </w:rPr>
      </w:pPr>
      <w:r w:rsidRPr="003A00C7">
        <w:rPr>
          <w:i/>
        </w:rPr>
        <w:t xml:space="preserve">CONSENTIMIENTO INFORMADO  </w:t>
      </w:r>
    </w:p>
    <w:p w:rsidR="005813E2" w:rsidRPr="003A00C7" w:rsidRDefault="005813E2" w:rsidP="005813E2">
      <w:pPr>
        <w:widowControl w:val="0"/>
        <w:suppressAutoHyphens w:val="0"/>
        <w:ind w:firstLine="709"/>
        <w:jc w:val="both"/>
        <w:rPr>
          <w:i/>
        </w:rPr>
      </w:pPr>
      <w:r w:rsidRPr="003A00C7">
        <w:rPr>
          <w:i/>
        </w:rPr>
        <w:t xml:space="preserve">(CASO DE </w:t>
      </w:r>
      <w:proofErr w:type="gramStart"/>
      <w:r w:rsidRPr="003A00C7">
        <w:rPr>
          <w:i/>
        </w:rPr>
        <w:t>SOBRE-ENDEUDAMIENTO</w:t>
      </w:r>
      <w:proofErr w:type="gramEnd"/>
      <w:r w:rsidRPr="003A00C7">
        <w:rPr>
          <w:i/>
        </w:rPr>
        <w:t xml:space="preserve"> NO EN CAUSA DISCIPLINARIA)</w:t>
      </w:r>
    </w:p>
    <w:p w:rsidR="005813E2" w:rsidRPr="003A00C7" w:rsidRDefault="005813E2" w:rsidP="005813E2">
      <w:pPr>
        <w:widowControl w:val="0"/>
        <w:suppressAutoHyphens w:val="0"/>
        <w:ind w:firstLine="709"/>
        <w:jc w:val="both"/>
        <w:rPr>
          <w:i/>
        </w:rPr>
      </w:pPr>
    </w:p>
    <w:p w:rsidR="005813E2" w:rsidRPr="003A00C7" w:rsidRDefault="005813E2" w:rsidP="005813E2">
      <w:pPr>
        <w:widowControl w:val="0"/>
        <w:suppressAutoHyphens w:val="0"/>
        <w:ind w:firstLine="709"/>
        <w:jc w:val="both"/>
      </w:pPr>
      <w:r w:rsidRPr="003A00C7">
        <w:tab/>
        <w:t xml:space="preserve">Quien suscribe_________________________________________________, cédula de identidad ___________________, estado civil_______________, laboro para el Poder Judicial en el </w:t>
      </w:r>
      <w:proofErr w:type="spellStart"/>
      <w:r w:rsidRPr="003A00C7">
        <w:t>despacho_______________________________en</w:t>
      </w:r>
      <w:proofErr w:type="spellEnd"/>
      <w:r w:rsidRPr="003A00C7">
        <w:t xml:space="preserve"> el puesto de_____________________________ </w:t>
      </w:r>
    </w:p>
    <w:p w:rsidR="005813E2" w:rsidRPr="003A00C7" w:rsidRDefault="005813E2" w:rsidP="005813E2">
      <w:pPr>
        <w:widowControl w:val="0"/>
        <w:suppressAutoHyphens w:val="0"/>
        <w:ind w:firstLine="709"/>
        <w:jc w:val="both"/>
      </w:pPr>
      <w:r w:rsidRPr="003A00C7">
        <w:tab/>
        <w:t>Manifiesto que comprendo y acepto lo siguiente:</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Hago constar que, la persona integrante del Equipo Interdisciplinario del Programa de Justicia Restaurativa para el Bienestar Integral del Personal Judicial me hizo saber que éste es un proceso basado en la VOLUNTARIEDAD y que me puedo retirar en el momento que considere que hay afectación a mis intereses, siempre y cuando no se hayan homologado los acuerdos.</w:t>
      </w:r>
    </w:p>
    <w:p w:rsidR="005813E2" w:rsidRPr="003A00C7" w:rsidRDefault="005813E2" w:rsidP="005813E2">
      <w:pPr>
        <w:widowControl w:val="0"/>
        <w:numPr>
          <w:ilvl w:val="0"/>
          <w:numId w:val="1"/>
        </w:numPr>
        <w:suppressAutoHyphens w:val="0"/>
        <w:ind w:left="0" w:firstLine="709"/>
        <w:jc w:val="both"/>
        <w:rPr>
          <w:color w:val="000000"/>
        </w:rPr>
      </w:pPr>
      <w:r w:rsidRPr="003A00C7">
        <w:t xml:space="preserve"> </w:t>
      </w:r>
      <w:r w:rsidRPr="003A00C7">
        <w:tab/>
        <w:t xml:space="preserve">La Justicia Restaurativa es un proceso </w:t>
      </w:r>
      <w:proofErr w:type="spellStart"/>
      <w:r w:rsidRPr="003A00C7">
        <w:t>desformalizado</w:t>
      </w:r>
      <w:proofErr w:type="spellEnd"/>
      <w:r w:rsidRPr="003A00C7">
        <w:t>, que garantiza los derechos fundamentales a las personas participantes, ya sea como deudor-codeudor, fiador y representantes del Poder Judicial como parte de la comunidad, para contribuir a la armonía social y dar medidas viables al problema, considerando las pretensiones de las partes que intervienen en el proceso.</w:t>
      </w:r>
    </w:p>
    <w:p w:rsidR="005813E2" w:rsidRPr="003A00C7" w:rsidRDefault="005813E2" w:rsidP="005813E2">
      <w:pPr>
        <w:widowControl w:val="0"/>
        <w:numPr>
          <w:ilvl w:val="0"/>
          <w:numId w:val="1"/>
        </w:numPr>
        <w:suppressAutoHyphens w:val="0"/>
        <w:ind w:left="0" w:firstLine="709"/>
        <w:jc w:val="both"/>
        <w:rPr>
          <w:color w:val="000000"/>
        </w:rPr>
      </w:pPr>
      <w:r w:rsidRPr="003A00C7">
        <w:rPr>
          <w:color w:val="000000"/>
        </w:rPr>
        <w:t xml:space="preserve"> </w:t>
      </w:r>
      <w:r w:rsidRPr="003A00C7">
        <w:rPr>
          <w:color w:val="000000"/>
        </w:rPr>
        <w:tab/>
        <w:t>Se me ha informado que mi participación debe ser armoniosa y que la negativa a colaborar en el proceso da lugar a la devolución al órgano o dependencia del Poder Judicial que derivó el caso para que proceda conforme corresponda.</w:t>
      </w:r>
    </w:p>
    <w:p w:rsidR="005813E2" w:rsidRPr="003A00C7" w:rsidRDefault="005813E2" w:rsidP="005813E2">
      <w:pPr>
        <w:widowControl w:val="0"/>
        <w:numPr>
          <w:ilvl w:val="0"/>
          <w:numId w:val="1"/>
        </w:numPr>
        <w:suppressAutoHyphens w:val="0"/>
        <w:ind w:left="0" w:firstLine="709"/>
        <w:jc w:val="both"/>
        <w:rPr>
          <w:color w:val="000000"/>
        </w:rPr>
      </w:pPr>
      <w:r w:rsidRPr="003A00C7">
        <w:rPr>
          <w:color w:val="000000"/>
        </w:rPr>
        <w:t xml:space="preserve"> </w:t>
      </w:r>
      <w:r w:rsidRPr="003A00C7">
        <w:rPr>
          <w:color w:val="000000"/>
        </w:rPr>
        <w:tab/>
        <w:t>En todo momento tendré derecho a la asesoría legal de mi elección, ya sea, a través de la Defensa Técnica de mi confianza o por medio del Facilitador que integra el Equipo Interdisciplinario del Programa.</w:t>
      </w:r>
    </w:p>
    <w:p w:rsidR="005813E2" w:rsidRPr="003A00C7" w:rsidRDefault="005813E2" w:rsidP="005813E2">
      <w:pPr>
        <w:widowControl w:val="0"/>
        <w:numPr>
          <w:ilvl w:val="0"/>
          <w:numId w:val="1"/>
        </w:numPr>
        <w:suppressAutoHyphens w:val="0"/>
        <w:ind w:left="0" w:firstLine="709"/>
        <w:jc w:val="both"/>
        <w:rPr>
          <w:color w:val="000000"/>
        </w:rPr>
      </w:pPr>
      <w:r w:rsidRPr="003A00C7">
        <w:rPr>
          <w:color w:val="000000"/>
        </w:rPr>
        <w:t xml:space="preserve"> </w:t>
      </w:r>
      <w:r w:rsidRPr="003A00C7">
        <w:rPr>
          <w:color w:val="000000"/>
        </w:rPr>
        <w:tab/>
      </w:r>
      <w:r w:rsidRPr="003A00C7">
        <w:t>Tengo derecho a contar con una asesoría financiera de mi confianza o por medio de la persona profesional con conocimientos en aspectos financieros que conforma el Equipo Interdisciplinario del Programa de Justicia Restaurativa para el bienestar integral del Personal Judicial.</w:t>
      </w:r>
    </w:p>
    <w:p w:rsidR="005813E2" w:rsidRPr="003A00C7" w:rsidRDefault="005813E2" w:rsidP="005813E2">
      <w:pPr>
        <w:widowControl w:val="0"/>
        <w:numPr>
          <w:ilvl w:val="0"/>
          <w:numId w:val="1"/>
        </w:numPr>
        <w:suppressAutoHyphens w:val="0"/>
        <w:ind w:left="0" w:firstLine="709"/>
        <w:jc w:val="both"/>
        <w:rPr>
          <w:color w:val="000000"/>
        </w:rPr>
      </w:pPr>
      <w:r w:rsidRPr="003A00C7">
        <w:rPr>
          <w:color w:val="000000"/>
        </w:rPr>
        <w:t xml:space="preserve"> </w:t>
      </w:r>
      <w:r w:rsidRPr="003A00C7">
        <w:rPr>
          <w:color w:val="000000"/>
        </w:rPr>
        <w:tab/>
        <w:t>Tengo derecho a conocer toda la información que consta sobre los hechos que generan la aplicación del procedimiento restaurativo, así como que es requisito fundamental para participar en el Programa el reconocimiento de mi responsabilidad.</w:t>
      </w:r>
    </w:p>
    <w:p w:rsidR="005813E2" w:rsidRPr="003A00C7" w:rsidRDefault="005813E2" w:rsidP="005813E2">
      <w:pPr>
        <w:widowControl w:val="0"/>
        <w:numPr>
          <w:ilvl w:val="0"/>
          <w:numId w:val="1"/>
        </w:numPr>
        <w:suppressAutoHyphens w:val="0"/>
        <w:ind w:left="0" w:firstLine="709"/>
        <w:jc w:val="both"/>
      </w:pPr>
      <w:r w:rsidRPr="003A00C7">
        <w:rPr>
          <w:color w:val="000000"/>
        </w:rPr>
        <w:t xml:space="preserve"> </w:t>
      </w:r>
      <w:r w:rsidRPr="003A00C7">
        <w:rPr>
          <w:color w:val="000000"/>
        </w:rPr>
        <w:tab/>
        <w:t>Comprendo que la información relevante a nivel disciplinario que se conozca en el Programa de Justicia Restaurativa no podrá ser utilizada en proceso disciplinario ni la justicia ordinaria por ninguna de las partes y en caso de que el proceso restaurativo no se concrete, no me implicará ningún tipo de consecuencia perjudicial.</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Se me ha hecho saber que me formularán una serie de preguntas basadas en el principio rector restaurativo de la CONFIDENCIALIDAD (Art. 4, inciso C Ley Justicia Restaurativa</w:t>
      </w:r>
      <w:proofErr w:type="gramStart"/>
      <w:r w:rsidRPr="003A00C7">
        <w:t>),  en</w:t>
      </w:r>
      <w:proofErr w:type="gramEnd"/>
      <w:r w:rsidRPr="003A00C7">
        <w:t xml:space="preserve"> relación con los hechos que me llevaron al estado de </w:t>
      </w:r>
      <w:proofErr w:type="spellStart"/>
      <w:r w:rsidRPr="003A00C7">
        <w:t>sobre-endeudamiento</w:t>
      </w:r>
      <w:proofErr w:type="spellEnd"/>
      <w:r w:rsidRPr="003A00C7">
        <w:t xml:space="preserve"> actual, cuyas respuestas no podrán ser utilizadas en caso de que el proceso pase a instancias disciplinarias. </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 xml:space="preserve">Tengo la posibilidad de resolver de forma alterna mediante el modelo de Justicia Restaurativa, mi caso de </w:t>
      </w:r>
      <w:proofErr w:type="spellStart"/>
      <w:proofErr w:type="gramStart"/>
      <w:r w:rsidRPr="003A00C7">
        <w:t>sobre-endeudamiento</w:t>
      </w:r>
      <w:proofErr w:type="spellEnd"/>
      <w:proofErr w:type="gramEnd"/>
      <w:r w:rsidRPr="003A00C7">
        <w:t xml:space="preserve"> actual, siempre y cuando cumpla con todos los requisitos de admisibilidad y viabilidad que establecen el Reglamento y el Protocolo del Programa.</w:t>
      </w:r>
    </w:p>
    <w:p w:rsidR="005813E2" w:rsidRPr="003A00C7" w:rsidRDefault="005813E2" w:rsidP="005813E2">
      <w:pPr>
        <w:widowControl w:val="0"/>
        <w:numPr>
          <w:ilvl w:val="0"/>
          <w:numId w:val="1"/>
        </w:numPr>
        <w:suppressAutoHyphens w:val="0"/>
        <w:ind w:left="0" w:firstLine="709"/>
        <w:jc w:val="both"/>
      </w:pPr>
      <w:r w:rsidRPr="003A00C7">
        <w:lastRenderedPageBreak/>
        <w:t xml:space="preserve"> </w:t>
      </w:r>
      <w:r w:rsidRPr="003A00C7">
        <w:tab/>
        <w:t xml:space="preserve">Refiero </w:t>
      </w:r>
      <w:proofErr w:type="gramStart"/>
      <w:r w:rsidRPr="003A00C7">
        <w:t>que</w:t>
      </w:r>
      <w:proofErr w:type="gramEnd"/>
      <w:r w:rsidRPr="003A00C7">
        <w:t xml:space="preserve"> en los últimos cinco años anteriores al presente proceso, ni en la actualidad me he beneficiado de medidas alternas por medio del Programa de Justicia Restaurativa para el Bienestar Integral del Personal Judicial, quedando </w:t>
      </w:r>
      <w:proofErr w:type="spellStart"/>
      <w:r w:rsidRPr="003A00C7">
        <w:t>ésto</w:t>
      </w:r>
      <w:proofErr w:type="spellEnd"/>
      <w:r w:rsidRPr="003A00C7">
        <w:t xml:space="preserve"> sujeto a verificación. </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 xml:space="preserve">Debo aportar toda la información que haga constar mi </w:t>
      </w:r>
      <w:r w:rsidRPr="003A00C7">
        <w:rPr>
          <w:b/>
          <w:bCs/>
        </w:rPr>
        <w:t>estado financiero</w:t>
      </w:r>
      <w:r w:rsidRPr="003A00C7">
        <w:t xml:space="preserve">, por lo que debo </w:t>
      </w:r>
      <w:r w:rsidRPr="003A00C7">
        <w:rPr>
          <w:color w:val="000000"/>
        </w:rPr>
        <w:t xml:space="preserve">informar sobre todas las deudas deducibles y no deducibles que mantengo activas, </w:t>
      </w:r>
      <w:r w:rsidRPr="003A00C7">
        <w:t xml:space="preserve">para reflejar mi condición de </w:t>
      </w:r>
      <w:proofErr w:type="spellStart"/>
      <w:r w:rsidRPr="003A00C7">
        <w:t>sobre-endeudamiento</w:t>
      </w:r>
      <w:proofErr w:type="spellEnd"/>
      <w:r w:rsidRPr="003A00C7">
        <w:t xml:space="preserve"> actual, por ser requisito fundamental para participar en </w:t>
      </w:r>
      <w:proofErr w:type="gramStart"/>
      <w:r w:rsidRPr="003A00C7">
        <w:t>el  Programa</w:t>
      </w:r>
      <w:proofErr w:type="gramEnd"/>
      <w:r w:rsidRPr="003A00C7">
        <w:t xml:space="preserve"> de Justicia Restaurativa para el Bienestar Integral del Personal Judicial, como parte de mi responsabilidad en el proceso.</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Entiendo que las manifestaciones verbales y de comportamiento expresadas en la Reunión Restaurativa se encuentran amparadas bajo SECRETO PROFESIONAL, de conformidad con lo que establece el numeral 36 de la Constitución Política, así como los Códigos de Ética del Colegio de Profesionales en Psicología y el Colegio de Abogados de Costa Rica.</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En la Reunión Restaurativa puedo hacerme acompañar de una persona de mi confianza que me brinde apoyo.</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 xml:space="preserve">Tengo entendido </w:t>
      </w:r>
      <w:proofErr w:type="gramStart"/>
      <w:r w:rsidRPr="003A00C7">
        <w:t>que</w:t>
      </w:r>
      <w:proofErr w:type="gramEnd"/>
      <w:r w:rsidRPr="003A00C7">
        <w:t xml:space="preserve"> de considerarse necesario, por ser Proceso Restaurativo el que se desarrollará, las REDES DE APOYO (Gubernamentales o de Ayuda Social) podrán participar, a fin de que exista de forma integral posibles alternativas para desarrollar una alfabetización económica que beneficie mi condición actual propiciando así la resignificación de mis finanzas. </w:t>
      </w:r>
    </w:p>
    <w:p w:rsidR="005813E2" w:rsidRPr="003A00C7" w:rsidRDefault="005813E2" w:rsidP="005813E2">
      <w:pPr>
        <w:widowControl w:val="0"/>
        <w:numPr>
          <w:ilvl w:val="0"/>
          <w:numId w:val="1"/>
        </w:numPr>
        <w:suppressAutoHyphens w:val="0"/>
        <w:ind w:left="0" w:firstLine="709"/>
        <w:jc w:val="both"/>
      </w:pPr>
      <w:r w:rsidRPr="003A00C7">
        <w:t xml:space="preserve"> </w:t>
      </w:r>
      <w:r w:rsidRPr="003A00C7">
        <w:tab/>
        <w:t>Como parte del modelo de Justicia Restaurativa, estaré siendo contactado o contactada por el Equipo Técnico Interdisciplinario, integrado por una persona profesional en Derecho y al menos una persona profesional en Psicología y/o Trabajo Social, para consultar aspectos esenciales que permitan la preparación de la Reunión Restaurativa en la que participaré. Toda la información que brinde estará protegida por el SECRETO PROFESIONAL, según la Constitución Política (artículo 36), así como los Códigos de Ética del Colegio de Profesionales en Psicología y el Colegio de Abogados de Costa Rica.</w:t>
      </w:r>
    </w:p>
    <w:p w:rsidR="005813E2" w:rsidRPr="003A00C7" w:rsidRDefault="005813E2" w:rsidP="005813E2">
      <w:pPr>
        <w:widowControl w:val="0"/>
        <w:numPr>
          <w:ilvl w:val="0"/>
          <w:numId w:val="1"/>
        </w:numPr>
        <w:suppressAutoHyphens w:val="0"/>
        <w:ind w:left="0" w:firstLine="709"/>
        <w:jc w:val="both"/>
        <w:rPr>
          <w:color w:val="000000"/>
        </w:rPr>
      </w:pPr>
      <w:r w:rsidRPr="003A00C7">
        <w:t xml:space="preserve"> </w:t>
      </w:r>
      <w:r w:rsidRPr="003A00C7">
        <w:tab/>
        <w:t>Si decido acogerme al Programa, debo participar en una Reunión Restaurativa para la búsqueda de acuerdos mediante el diálogo sobre las soluciones alternativas, y así desarrollar una alfabetización económica que beneficie mi condición financiera actual, considerando mi punto de vista, de la persona fiadora (en caso de existir) y la comunidad (Poder Judicial y la familia). Lo acordado deberá ser homologado por la persona Facilitadora del Programa, según el Reglamento del Programa.</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 xml:space="preserve">Entiendo que las manifestaciones (palabras y hechos) realizadas en la Reunión Restaurativa son confidenciales. Ello implica que toda la información obtenida por los y las profesionales involucrados en el proceso estará cubierta por el secreto profesional de conformidad con lo establece el numeral 36 de la Constitución Política y los Códigos de Ética de cada profesión. </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Que debo mantener el respeto y escucha activa en todas las etapas del procedimiento restaurativo.</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Que debo atender puntualmente todas las citaciones que me realice el Equipo Interdisciplinario del Programa, así como mantener actualizado mi número de teléfono y medio de notificación para ser localizado(a).</w:t>
      </w:r>
    </w:p>
    <w:p w:rsidR="005813E2" w:rsidRPr="003A00C7" w:rsidRDefault="005813E2" w:rsidP="005813E2">
      <w:pPr>
        <w:numPr>
          <w:ilvl w:val="0"/>
          <w:numId w:val="1"/>
        </w:numPr>
        <w:ind w:left="0" w:firstLine="709"/>
        <w:jc w:val="both"/>
      </w:pPr>
      <w:r w:rsidRPr="003A00C7">
        <w:rPr>
          <w:color w:val="000000"/>
        </w:rPr>
        <w:lastRenderedPageBreak/>
        <w:t xml:space="preserve"> </w:t>
      </w:r>
      <w:r w:rsidRPr="003A00C7">
        <w:rPr>
          <w:color w:val="000000"/>
        </w:rPr>
        <w:tab/>
        <w:t>Que los acuerdos que surjan de la reunión restaurativa, debo cumplirlos según las condiciones establecidas, de lo contrario se remitirá el caso al órgano o dependencia del Poder Judicial que lo derivó para que proceda conforme corresponda.</w:t>
      </w:r>
    </w:p>
    <w:p w:rsidR="005813E2" w:rsidRPr="003A00C7" w:rsidRDefault="005813E2" w:rsidP="005813E2">
      <w:pPr>
        <w:numPr>
          <w:ilvl w:val="0"/>
          <w:numId w:val="1"/>
        </w:numPr>
        <w:ind w:left="0" w:firstLine="709"/>
        <w:jc w:val="both"/>
        <w:rPr>
          <w:color w:val="000000"/>
        </w:rPr>
      </w:pPr>
      <w:r w:rsidRPr="003A00C7">
        <w:t xml:space="preserve"> </w:t>
      </w:r>
      <w:r w:rsidRPr="003A00C7">
        <w:tab/>
        <w:t>De cumplir con los acuerdos que he adquirido en el plazo establecido, se emitirá un informe de cierre por parte de la persona Facilitadora del Programa, que será remitido al órgano que derivó a conocimiento el caso.</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Se me ha explicado ampliamente, en qué consiste la solución alterna que está prevista en el Reglamento del Programa de Justicia Restaurativa para el Bienestar Integral del Personal Judicial, las obligaciones y las consecuencias jurídicas generadas por el cumplimiento y las eventuales consecuencias ante el incumplimiento.</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La solución alterna a la cual acordé someterme deberá registrarse en mi expediente personal por el lapso de cinco años.</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 xml:space="preserve">Conozco que los acuerdos tomados, de conformidad con la normativa vigente de la Ley de Justicia Restaurativa, </w:t>
      </w:r>
      <w:bookmarkStart w:id="1" w:name="__DdeLink__2554_1256028609"/>
      <w:r w:rsidRPr="003A00C7">
        <w:rPr>
          <w:color w:val="000000"/>
        </w:rPr>
        <w:t>Reglamento del Programa de Justicia Restaurativa para el Bienestar Integral del Personal Judicial</w:t>
      </w:r>
      <w:bookmarkEnd w:id="1"/>
      <w:r w:rsidRPr="003A00C7">
        <w:rPr>
          <w:color w:val="000000"/>
        </w:rPr>
        <w:t xml:space="preserve"> y el Protocolo de Justicia Restaurativa para el Bienestar Integral del Personal Judicial, serán bajo la modalidad de voluntariado por el cumplimiento de la solución alterna aplicada, dentro de la relación laboral entre la persona sujeta al proceso y el Poder Judicial, con colaboración de las instituciones y programas que conforman las redes de apoyo.</w:t>
      </w:r>
    </w:p>
    <w:p w:rsidR="005813E2" w:rsidRPr="003A00C7" w:rsidRDefault="005813E2" w:rsidP="005813E2">
      <w:pPr>
        <w:numPr>
          <w:ilvl w:val="0"/>
          <w:numId w:val="1"/>
        </w:numPr>
        <w:ind w:left="0" w:firstLine="709"/>
        <w:jc w:val="both"/>
        <w:rPr>
          <w:color w:val="000000"/>
        </w:rPr>
      </w:pPr>
      <w:r w:rsidRPr="003A00C7">
        <w:rPr>
          <w:color w:val="000000"/>
        </w:rPr>
        <w:t xml:space="preserve"> </w:t>
      </w:r>
      <w:r w:rsidRPr="003A00C7">
        <w:rPr>
          <w:color w:val="000000"/>
        </w:rPr>
        <w:tab/>
        <w:t xml:space="preserve">Que debo firmar el presente consentimiento informado para poder continuar con la aplicación del procedimiento restaurativo, entendido(a) de </w:t>
      </w:r>
      <w:proofErr w:type="spellStart"/>
      <w:r w:rsidRPr="003A00C7">
        <w:rPr>
          <w:color w:val="000000"/>
        </w:rPr>
        <w:t>de</w:t>
      </w:r>
      <w:proofErr w:type="spellEnd"/>
      <w:r w:rsidRPr="003A00C7">
        <w:rPr>
          <w:color w:val="000000"/>
        </w:rPr>
        <w:t xml:space="preserve"> los derechos, deberes y obligaciones que se indican y garantizando que comprendo y acepto que se tramite mi situación financiera por el procedimiento restaurativo. </w:t>
      </w:r>
    </w:p>
    <w:p w:rsidR="005813E2" w:rsidRPr="003A00C7" w:rsidRDefault="005813E2" w:rsidP="005813E2">
      <w:pPr>
        <w:widowControl w:val="0"/>
        <w:numPr>
          <w:ilvl w:val="0"/>
          <w:numId w:val="1"/>
        </w:numPr>
        <w:suppressAutoHyphens w:val="0"/>
        <w:ind w:left="0" w:firstLine="709"/>
        <w:jc w:val="both"/>
        <w:rPr>
          <w:color w:val="000000"/>
        </w:rPr>
      </w:pPr>
      <w:r w:rsidRPr="003A00C7">
        <w:rPr>
          <w:color w:val="000000"/>
        </w:rPr>
        <w:t xml:space="preserve"> </w:t>
      </w:r>
      <w:r w:rsidRPr="003A00C7">
        <w:rPr>
          <w:color w:val="000000"/>
        </w:rPr>
        <w:tab/>
        <w:t>Que lo anterior quedará sujeto a que la persona ofendida acepte participar en el Programa y que el Equipo Psicosocial brinde su criterio positivo. De darse lo contrario, el caso se devolverá al órgano o dependencia del Poder Judicial que derivó el caso para que proceda conforme corresponda.</w:t>
      </w:r>
    </w:p>
    <w:p w:rsidR="005813E2" w:rsidRPr="003A00C7" w:rsidRDefault="005813E2" w:rsidP="005813E2">
      <w:pPr>
        <w:widowControl w:val="0"/>
        <w:suppressAutoHyphens w:val="0"/>
        <w:ind w:firstLine="709"/>
        <w:jc w:val="both"/>
        <w:rPr>
          <w:color w:val="000000"/>
        </w:rPr>
      </w:pPr>
      <w:r w:rsidRPr="003A00C7">
        <w:rPr>
          <w:color w:val="000000"/>
        </w:rPr>
        <w:tab/>
        <w:t>Firmamos en San José a las _____ del día _____ del mes __________ de 20___.</w:t>
      </w:r>
    </w:p>
    <w:p w:rsidR="005813E2" w:rsidRPr="003A00C7" w:rsidRDefault="005813E2" w:rsidP="005813E2">
      <w:pPr>
        <w:widowControl w:val="0"/>
        <w:suppressAutoHyphens w:val="0"/>
        <w:ind w:firstLine="709"/>
        <w:jc w:val="both"/>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19"/>
      </w:tblGrid>
      <w:tr w:rsidR="005813E2" w:rsidRPr="003A00C7" w:rsidTr="00216413">
        <w:tc>
          <w:tcPr>
            <w:tcW w:w="4419" w:type="dxa"/>
            <w:shd w:val="clear" w:color="auto" w:fill="auto"/>
          </w:tcPr>
          <w:p w:rsidR="005813E2" w:rsidRPr="003A00C7" w:rsidRDefault="005813E2" w:rsidP="00216413">
            <w:pPr>
              <w:widowControl w:val="0"/>
              <w:suppressAutoHyphens w:val="0"/>
              <w:ind w:firstLine="709"/>
              <w:jc w:val="both"/>
              <w:rPr>
                <w:color w:val="000000"/>
              </w:rPr>
            </w:pPr>
            <w:r w:rsidRPr="003A00C7">
              <w:rPr>
                <w:color w:val="000000"/>
              </w:rPr>
              <w:t xml:space="preserve">_______________________________   </w:t>
            </w:r>
          </w:p>
          <w:p w:rsidR="005813E2" w:rsidRPr="003A00C7" w:rsidRDefault="005813E2" w:rsidP="00216413">
            <w:pPr>
              <w:widowControl w:val="0"/>
              <w:suppressAutoHyphens w:val="0"/>
              <w:ind w:firstLine="709"/>
              <w:jc w:val="both"/>
              <w:rPr>
                <w:color w:val="000000"/>
              </w:rPr>
            </w:pPr>
            <w:proofErr w:type="gramStart"/>
            <w:r w:rsidRPr="003A00C7">
              <w:rPr>
                <w:color w:val="000000"/>
              </w:rPr>
              <w:t>Firma  y</w:t>
            </w:r>
            <w:proofErr w:type="gramEnd"/>
            <w:r w:rsidRPr="003A00C7">
              <w:rPr>
                <w:color w:val="000000"/>
              </w:rPr>
              <w:t xml:space="preserve"> cédula   </w:t>
            </w:r>
          </w:p>
          <w:p w:rsidR="005813E2" w:rsidRPr="003A00C7" w:rsidRDefault="005813E2" w:rsidP="00216413">
            <w:pPr>
              <w:widowControl w:val="0"/>
              <w:suppressAutoHyphens w:val="0"/>
              <w:ind w:firstLine="709"/>
              <w:jc w:val="both"/>
            </w:pPr>
            <w:r w:rsidRPr="003A00C7">
              <w:rPr>
                <w:color w:val="000000"/>
              </w:rPr>
              <w:t>Persona sujeta al proceso</w:t>
            </w:r>
          </w:p>
        </w:tc>
        <w:tc>
          <w:tcPr>
            <w:tcW w:w="4419" w:type="dxa"/>
            <w:shd w:val="clear" w:color="auto" w:fill="auto"/>
          </w:tcPr>
          <w:p w:rsidR="005813E2" w:rsidRPr="003A00C7" w:rsidRDefault="005813E2" w:rsidP="00216413">
            <w:pPr>
              <w:widowControl w:val="0"/>
              <w:suppressAutoHyphens w:val="0"/>
              <w:ind w:firstLine="709"/>
              <w:jc w:val="both"/>
              <w:rPr>
                <w:color w:val="000000"/>
              </w:rPr>
            </w:pPr>
            <w:r w:rsidRPr="003A00C7">
              <w:rPr>
                <w:color w:val="000000"/>
              </w:rPr>
              <w:t xml:space="preserve">________________________________ </w:t>
            </w:r>
          </w:p>
          <w:p w:rsidR="005813E2" w:rsidRPr="003A00C7" w:rsidRDefault="005813E2" w:rsidP="00216413">
            <w:pPr>
              <w:widowControl w:val="0"/>
              <w:suppressAutoHyphens w:val="0"/>
              <w:ind w:firstLine="709"/>
              <w:jc w:val="both"/>
              <w:rPr>
                <w:color w:val="000000"/>
              </w:rPr>
            </w:pPr>
            <w:r w:rsidRPr="003A00C7">
              <w:rPr>
                <w:color w:val="000000"/>
              </w:rPr>
              <w:t xml:space="preserve">Firma persona Facilitadora </w:t>
            </w:r>
          </w:p>
          <w:p w:rsidR="005813E2" w:rsidRPr="003A00C7" w:rsidRDefault="005813E2" w:rsidP="00216413">
            <w:pPr>
              <w:widowControl w:val="0"/>
              <w:suppressAutoHyphens w:val="0"/>
              <w:ind w:firstLine="709"/>
              <w:jc w:val="both"/>
            </w:pPr>
            <w:r w:rsidRPr="003A00C7">
              <w:rPr>
                <w:color w:val="000000"/>
              </w:rPr>
              <w:t>Equipo Interdisciplinario</w:t>
            </w:r>
          </w:p>
        </w:tc>
      </w:tr>
    </w:tbl>
    <w:p w:rsidR="00AE4853" w:rsidRDefault="00AE4853"/>
    <w:sectPr w:rsidR="00AE4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suff w:val="nothing"/>
      <w:lvlText w:val=""/>
      <w:lvlJc w:val="left"/>
      <w:pPr>
        <w:tabs>
          <w:tab w:val="num" w:pos="0"/>
        </w:tabs>
        <w:ind w:left="3960" w:firstLine="0"/>
      </w:pPr>
      <w:rPr>
        <w:rFonts w:ascii="Symbol" w:hAnsi="Symbol" w:cs="OpenSymbol"/>
        <w:sz w:val="24"/>
      </w:rPr>
    </w:lvl>
    <w:lvl w:ilvl="1">
      <w:start w:val="1"/>
      <w:numFmt w:val="none"/>
      <w:suff w:val="nothing"/>
      <w:lvlText w:val=""/>
      <w:lvlJc w:val="left"/>
      <w:pPr>
        <w:tabs>
          <w:tab w:val="num" w:pos="0"/>
        </w:tabs>
        <w:ind w:left="3960" w:firstLine="0"/>
      </w:pPr>
    </w:lvl>
    <w:lvl w:ilvl="2">
      <w:start w:val="1"/>
      <w:numFmt w:val="none"/>
      <w:suff w:val="nothing"/>
      <w:lvlText w:val=""/>
      <w:lvlJc w:val="left"/>
      <w:pPr>
        <w:tabs>
          <w:tab w:val="num" w:pos="0"/>
        </w:tabs>
        <w:ind w:left="3960" w:firstLine="0"/>
      </w:pPr>
    </w:lvl>
    <w:lvl w:ilvl="3">
      <w:start w:val="1"/>
      <w:numFmt w:val="none"/>
      <w:suff w:val="nothing"/>
      <w:lvlText w:val=""/>
      <w:lvlJc w:val="left"/>
      <w:pPr>
        <w:tabs>
          <w:tab w:val="num" w:pos="0"/>
        </w:tabs>
        <w:ind w:left="3960" w:firstLine="0"/>
      </w:pPr>
    </w:lvl>
    <w:lvl w:ilvl="4">
      <w:start w:val="1"/>
      <w:numFmt w:val="none"/>
      <w:suff w:val="nothing"/>
      <w:lvlText w:val=""/>
      <w:lvlJc w:val="left"/>
      <w:pPr>
        <w:tabs>
          <w:tab w:val="num" w:pos="0"/>
        </w:tabs>
        <w:ind w:left="3960" w:firstLine="0"/>
      </w:pPr>
    </w:lvl>
    <w:lvl w:ilvl="5">
      <w:start w:val="1"/>
      <w:numFmt w:val="none"/>
      <w:suff w:val="nothing"/>
      <w:lvlText w:val=""/>
      <w:lvlJc w:val="left"/>
      <w:pPr>
        <w:tabs>
          <w:tab w:val="num" w:pos="0"/>
        </w:tabs>
        <w:ind w:left="3960" w:firstLine="0"/>
      </w:pPr>
    </w:lvl>
    <w:lvl w:ilvl="6">
      <w:start w:val="1"/>
      <w:numFmt w:val="none"/>
      <w:suff w:val="nothing"/>
      <w:lvlText w:val=""/>
      <w:lvlJc w:val="left"/>
      <w:pPr>
        <w:tabs>
          <w:tab w:val="num" w:pos="0"/>
        </w:tabs>
        <w:ind w:left="3960" w:firstLine="0"/>
      </w:pPr>
    </w:lvl>
    <w:lvl w:ilvl="7">
      <w:start w:val="1"/>
      <w:numFmt w:val="none"/>
      <w:suff w:val="nothing"/>
      <w:lvlText w:val=""/>
      <w:lvlJc w:val="left"/>
      <w:pPr>
        <w:tabs>
          <w:tab w:val="num" w:pos="0"/>
        </w:tabs>
        <w:ind w:left="3960" w:firstLine="0"/>
      </w:pPr>
    </w:lvl>
    <w:lvl w:ilvl="8">
      <w:start w:val="1"/>
      <w:numFmt w:val="none"/>
      <w:suff w:val="nothing"/>
      <w:lvlText w:val=""/>
      <w:lvlJc w:val="left"/>
      <w:pPr>
        <w:tabs>
          <w:tab w:val="num" w:pos="0"/>
        </w:tabs>
        <w:ind w:left="3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E2"/>
    <w:rsid w:val="005813E2"/>
    <w:rsid w:val="00AE02FA"/>
    <w:rsid w:val="00AE4853"/>
    <w:rsid w:val="00CD7A78"/>
    <w:rsid w:val="00DF3F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3DDFA-A459-4354-9776-55704BC1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E2"/>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7391</Characters>
  <Application>Microsoft Office Word</Application>
  <DocSecurity>0</DocSecurity>
  <Lines>61</Lines>
  <Paragraphs>17</Paragraphs>
  <ScaleCrop>false</ScaleCrop>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1</cp:revision>
  <dcterms:created xsi:type="dcterms:W3CDTF">2019-11-27T19:22:00Z</dcterms:created>
  <dcterms:modified xsi:type="dcterms:W3CDTF">2019-11-27T19:22:00Z</dcterms:modified>
</cp:coreProperties>
</file>