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6F83" w:rsidRDefault="002B6F83" w:rsidP="002B6F83">
      <w:pPr>
        <w:spacing w:line="360" w:lineRule="auto"/>
        <w:ind w:firstLine="709"/>
        <w:jc w:val="both"/>
        <w:rPr>
          <w:rFonts w:ascii="Arial" w:hAnsi="Arial" w:cs="Arial"/>
          <w:vanish/>
        </w:rPr>
      </w:pPr>
      <w:bookmarkStart w:id="0" w:name="_Hlk118963881"/>
    </w:p>
    <w:tbl>
      <w:tblPr>
        <w:tblStyle w:val="Tablaconcuadrcula"/>
        <w:tblW w:w="10920" w:type="dxa"/>
        <w:jc w:val="center"/>
        <w:tblLook w:val="04A0" w:firstRow="1" w:lastRow="0" w:firstColumn="1" w:lastColumn="0" w:noHBand="0" w:noVBand="1"/>
      </w:tblPr>
      <w:tblGrid>
        <w:gridCol w:w="10920"/>
      </w:tblGrid>
      <w:tr w:rsidR="002B6F83" w:rsidRPr="007D2DF8" w:rsidTr="00EE01F6">
        <w:trPr>
          <w:jc w:val="center"/>
        </w:trPr>
        <w:tc>
          <w:tcPr>
            <w:tcW w:w="10920" w:type="dxa"/>
          </w:tcPr>
          <w:p w:rsidR="002B6F83" w:rsidRPr="007D2DF8" w:rsidRDefault="002B6F83" w:rsidP="00EE01F6">
            <w:pPr>
              <w:shd w:val="clear" w:color="auto" w:fill="FFFFFF"/>
              <w:ind w:left="851" w:right="851" w:firstLine="709"/>
              <w:jc w:val="center"/>
              <w:rPr>
                <w:rFonts w:ascii="Times New Roman" w:eastAsia="Times New Roman" w:hAnsi="Times New Roman" w:cs="Times New Roman"/>
                <w:b/>
                <w:bCs/>
                <w:sz w:val="23"/>
                <w:szCs w:val="23"/>
                <w:lang w:eastAsia="ar-SA"/>
              </w:rPr>
            </w:pPr>
            <w:r w:rsidRPr="007D2DF8">
              <w:rPr>
                <w:rFonts w:ascii="Times New Roman" w:eastAsia="Times New Roman" w:hAnsi="Times New Roman" w:cs="Times New Roman"/>
                <w:noProof/>
                <w:sz w:val="24"/>
                <w:szCs w:val="24"/>
                <w:lang w:val="es-ES" w:eastAsia="ar-SA"/>
              </w:rPr>
              <w:drawing>
                <wp:anchor distT="0" distB="0" distL="0" distR="0" simplePos="0" relativeHeight="251659264" behindDoc="0" locked="0" layoutInCell="1" allowOverlap="1" wp14:anchorId="5C1998EB" wp14:editId="5D0C5F63">
                  <wp:simplePos x="0" y="0"/>
                  <wp:positionH relativeFrom="page">
                    <wp:posOffset>123825</wp:posOffset>
                  </wp:positionH>
                  <wp:positionV relativeFrom="paragraph">
                    <wp:posOffset>69215</wp:posOffset>
                  </wp:positionV>
                  <wp:extent cx="933450" cy="402517"/>
                  <wp:effectExtent l="0" t="0" r="0" b="0"/>
                  <wp:wrapNone/>
                  <wp:docPr id="2" name="image1.png"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n que contiene Diagrama&#10;&#10;Descripción generada automáticamente"/>
                          <pic:cNvPicPr/>
                        </pic:nvPicPr>
                        <pic:blipFill>
                          <a:blip r:embed="rId5" cstate="print"/>
                          <a:stretch>
                            <a:fillRect/>
                          </a:stretch>
                        </pic:blipFill>
                        <pic:spPr>
                          <a:xfrm>
                            <a:off x="0" y="0"/>
                            <a:ext cx="933450" cy="402517"/>
                          </a:xfrm>
                          <a:prstGeom prst="rect">
                            <a:avLst/>
                          </a:prstGeom>
                        </pic:spPr>
                      </pic:pic>
                    </a:graphicData>
                  </a:graphic>
                  <wp14:sizeRelH relativeFrom="margin">
                    <wp14:pctWidth>0</wp14:pctWidth>
                  </wp14:sizeRelH>
                  <wp14:sizeRelV relativeFrom="margin">
                    <wp14:pctHeight>0</wp14:pctHeight>
                  </wp14:sizeRelV>
                </wp:anchor>
              </w:drawing>
            </w:r>
            <w:r w:rsidRPr="007D2DF8">
              <w:rPr>
                <w:rFonts w:ascii="Times New Roman" w:eastAsia="Times New Roman" w:hAnsi="Times New Roman" w:cs="Times New Roman"/>
                <w:b/>
                <w:bCs/>
                <w:sz w:val="23"/>
                <w:szCs w:val="23"/>
                <w:lang w:eastAsia="ar-SA"/>
              </w:rPr>
              <w:t>Compromiso de Confidencialidad y Privacidad de la Información del Expediente Judicial (para las personas estudiantes de Derecho)</w:t>
            </w:r>
            <w:r>
              <w:rPr>
                <w:rFonts w:ascii="Times New Roman" w:eastAsia="Times New Roman" w:hAnsi="Times New Roman" w:cs="Times New Roman"/>
                <w:b/>
                <w:bCs/>
                <w:sz w:val="23"/>
                <w:szCs w:val="23"/>
                <w:lang w:eastAsia="ar-SA"/>
              </w:rPr>
              <w:t>.</w:t>
            </w:r>
          </w:p>
          <w:p w:rsidR="002B6F83" w:rsidRPr="007D2DF8" w:rsidRDefault="002B6F83" w:rsidP="00EE01F6">
            <w:pPr>
              <w:shd w:val="clear" w:color="auto" w:fill="FFFFFF"/>
              <w:ind w:left="851" w:right="851" w:firstLine="709"/>
              <w:jc w:val="center"/>
              <w:rPr>
                <w:rFonts w:ascii="Times New Roman" w:eastAsia="Times New Roman" w:hAnsi="Times New Roman" w:cs="Times New Roman"/>
                <w:b/>
                <w:bCs/>
                <w:sz w:val="23"/>
                <w:szCs w:val="23"/>
                <w:lang w:eastAsia="ar-SA"/>
              </w:rPr>
            </w:pPr>
          </w:p>
          <w:p w:rsidR="002B6F83" w:rsidRDefault="002B6F83" w:rsidP="00EE01F6">
            <w:pPr>
              <w:shd w:val="clear" w:color="auto" w:fill="FFFFFF"/>
              <w:ind w:right="851"/>
              <w:rPr>
                <w:rFonts w:ascii="Times New Roman" w:eastAsia="Times New Roman" w:hAnsi="Times New Roman" w:cs="Times New Roman"/>
                <w:b/>
                <w:bCs/>
                <w:sz w:val="23"/>
                <w:szCs w:val="23"/>
                <w:lang w:eastAsia="ar-SA"/>
              </w:rPr>
            </w:pPr>
          </w:p>
          <w:p w:rsidR="002B6F83" w:rsidRDefault="002B6F83" w:rsidP="00EE01F6">
            <w:pPr>
              <w:shd w:val="clear" w:color="auto" w:fill="FFFFFF"/>
              <w:ind w:right="851"/>
              <w:rPr>
                <w:rFonts w:ascii="Times New Roman" w:eastAsia="Times New Roman" w:hAnsi="Times New Roman" w:cs="Times New Roman"/>
                <w:b/>
                <w:bCs/>
                <w:sz w:val="23"/>
                <w:szCs w:val="23"/>
                <w:lang w:eastAsia="ar-SA"/>
              </w:rPr>
            </w:pPr>
          </w:p>
          <w:p w:rsidR="002B6F83" w:rsidRDefault="002B6F83" w:rsidP="00EE01F6">
            <w:pPr>
              <w:shd w:val="clear" w:color="auto" w:fill="FFFFFF"/>
              <w:ind w:right="851"/>
              <w:rPr>
                <w:rFonts w:ascii="Times New Roman" w:eastAsia="Times New Roman" w:hAnsi="Times New Roman" w:cs="Times New Roman"/>
                <w:b/>
                <w:bCs/>
                <w:sz w:val="23"/>
                <w:szCs w:val="23"/>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9"/>
            </w:tblGrid>
            <w:tr w:rsidR="002B6F83" w:rsidRPr="00BB5310" w:rsidTr="00EE01F6">
              <w:trPr>
                <w:trHeight w:val="751"/>
                <w:jc w:val="center"/>
              </w:trPr>
              <w:tc>
                <w:tcPr>
                  <w:tcW w:w="8949" w:type="dxa"/>
                </w:tcPr>
                <w:p w:rsidR="002B6F83" w:rsidRPr="00BB5310" w:rsidRDefault="002B6F83" w:rsidP="00EE01F6">
                  <w:pPr>
                    <w:spacing w:after="0" w:line="360" w:lineRule="auto"/>
                    <w:ind w:firstLine="709"/>
                    <w:jc w:val="both"/>
                    <w:rPr>
                      <w:rFonts w:ascii="Arial" w:hAnsi="Arial" w:cs="Arial"/>
                    </w:rPr>
                  </w:pPr>
                  <w:r w:rsidRPr="00BB5310">
                    <w:rPr>
                      <w:rFonts w:ascii="Times New Roman" w:eastAsia="Times New Roman" w:hAnsi="Times New Roman" w:cs="Times New Roman"/>
                      <w:sz w:val="23"/>
                      <w:szCs w:val="23"/>
                      <w:lang w:eastAsia="ar-SA"/>
                    </w:rPr>
                    <w:t>A fin de garantizar la efectiva protección de los datos sensibles, conforme lo establecido en la Ley de Protección de la Persona Frente al Tratamiento de sus Datos Personales, deberá utilizarse en forma obligatoria este formulario, el cual, deberá ser rellenado y suscrito por las y los estudiantes de Derecho que sean autorizados por sus profesores para consultar un expediente judicial.</w:t>
                  </w:r>
                </w:p>
              </w:tc>
            </w:tr>
          </w:tbl>
          <w:p w:rsidR="002B6F83" w:rsidRDefault="002B6F83" w:rsidP="00EE01F6">
            <w:pPr>
              <w:shd w:val="clear" w:color="auto" w:fill="FFFFFF"/>
              <w:tabs>
                <w:tab w:val="center" w:pos="4926"/>
                <w:tab w:val="right" w:pos="9853"/>
              </w:tabs>
              <w:ind w:right="851"/>
              <w:rPr>
                <w:rFonts w:ascii="Times New Roman" w:eastAsia="Times New Roman" w:hAnsi="Times New Roman" w:cs="Times New Roman"/>
                <w:b/>
                <w:bCs/>
                <w:sz w:val="23"/>
                <w:szCs w:val="23"/>
                <w:lang w:eastAsia="ar-SA"/>
              </w:rPr>
            </w:pPr>
            <w:r>
              <w:rPr>
                <w:rFonts w:ascii="Times New Roman" w:eastAsia="Times New Roman" w:hAnsi="Times New Roman" w:cs="Times New Roman"/>
                <w:b/>
                <w:bCs/>
                <w:sz w:val="23"/>
                <w:szCs w:val="23"/>
                <w:lang w:eastAsia="ar-SA"/>
              </w:rPr>
              <w:tab/>
            </w:r>
          </w:p>
          <w:p w:rsidR="002B6F83" w:rsidRPr="007D2DF8" w:rsidRDefault="002B6F83" w:rsidP="00EE01F6">
            <w:pPr>
              <w:shd w:val="clear" w:color="auto" w:fill="FFFFFF"/>
              <w:tabs>
                <w:tab w:val="center" w:pos="4926"/>
                <w:tab w:val="right" w:pos="9853"/>
              </w:tabs>
              <w:ind w:right="851"/>
              <w:rPr>
                <w:rFonts w:ascii="Times New Roman" w:eastAsia="Times New Roman" w:hAnsi="Times New Roman" w:cs="Times New Roman"/>
                <w:b/>
                <w:bCs/>
                <w:vanish/>
                <w:sz w:val="23"/>
                <w:szCs w:val="23"/>
                <w:lang w:eastAsia="ar-SA"/>
              </w:rPr>
            </w:pPr>
            <w:r>
              <w:rPr>
                <w:rFonts w:ascii="Times New Roman" w:eastAsia="Times New Roman" w:hAnsi="Times New Roman" w:cs="Times New Roman"/>
                <w:b/>
                <w:bCs/>
                <w:sz w:val="23"/>
                <w:szCs w:val="23"/>
                <w:lang w:eastAsia="ar-SA"/>
              </w:rPr>
              <w:tab/>
            </w:r>
          </w:p>
          <w:p w:rsidR="002B6F83" w:rsidRDefault="002B6F83" w:rsidP="00EE01F6">
            <w:pPr>
              <w:shd w:val="clear" w:color="auto" w:fill="FFFFFF"/>
              <w:ind w:left="851" w:right="851" w:firstLine="709"/>
              <w:jc w:val="center"/>
              <w:rPr>
                <w:rFonts w:ascii="Times New Roman" w:eastAsia="Times New Roman" w:hAnsi="Times New Roman" w:cs="Times New Roman"/>
                <w:b/>
                <w:bCs/>
                <w:sz w:val="23"/>
                <w:szCs w:val="23"/>
                <w:lang w:eastAsia="ar-SA"/>
              </w:rPr>
            </w:pPr>
          </w:p>
          <w:p w:rsidR="002B6F83" w:rsidRPr="00BB5310" w:rsidRDefault="002B6F83" w:rsidP="00EE01F6">
            <w:pPr>
              <w:shd w:val="clear" w:color="auto" w:fill="FFFFFF"/>
              <w:ind w:left="851" w:right="851" w:firstLine="709"/>
              <w:jc w:val="center"/>
              <w:rPr>
                <w:rFonts w:ascii="Times New Roman" w:eastAsia="Times New Roman" w:hAnsi="Times New Roman" w:cs="Times New Roman"/>
                <w:b/>
                <w:bCs/>
                <w:sz w:val="23"/>
                <w:szCs w:val="23"/>
                <w:lang w:eastAsia="ar-SA"/>
              </w:rPr>
            </w:pPr>
            <w:r w:rsidRPr="00BB5310">
              <w:rPr>
                <w:rFonts w:ascii="Times New Roman" w:eastAsia="Times New Roman" w:hAnsi="Times New Roman" w:cs="Times New Roman"/>
                <w:b/>
                <w:bCs/>
                <w:sz w:val="23"/>
                <w:szCs w:val="23"/>
                <w:lang w:eastAsia="ar-SA"/>
              </w:rPr>
              <w:t xml:space="preserve"> </w:t>
            </w:r>
          </w:p>
          <w:p w:rsidR="002B6F83" w:rsidRPr="00BB5310" w:rsidRDefault="002B6F83" w:rsidP="00EE01F6">
            <w:pPr>
              <w:suppressAutoHyphens/>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Yo, (nombre y apellidos de la persona estudiante) ______________, cédula _______________, estudiante de derecho de la Universidad__________ del curso ___ impartido por la persona docente _______________, por medio de la firma del presente documento, expreso de manera voluntaria, libre e informada los siguientes compromisos:</w:t>
            </w:r>
          </w:p>
          <w:p w:rsidR="002B6F83" w:rsidRPr="00BB5310" w:rsidRDefault="002B6F83" w:rsidP="00EE01F6">
            <w:pPr>
              <w:suppressAutoHyphens/>
              <w:ind w:left="851" w:right="851" w:firstLine="709"/>
              <w:jc w:val="both"/>
              <w:rPr>
                <w:rFonts w:ascii="Times New Roman" w:eastAsia="Times New Roman" w:hAnsi="Times New Roman" w:cs="Times New Roman"/>
                <w:sz w:val="23"/>
                <w:szCs w:val="23"/>
                <w:highlight w:val="cyan"/>
                <w:lang w:eastAsia="ar-SA"/>
              </w:rPr>
            </w:pPr>
          </w:p>
          <w:p w:rsidR="002B6F83" w:rsidRPr="00BB5310" w:rsidRDefault="002B6F83" w:rsidP="002B6F83">
            <w:pPr>
              <w:pStyle w:val="Prrafodelista"/>
              <w:numPr>
                <w:ilvl w:val="0"/>
                <w:numId w:val="1"/>
              </w:numPr>
              <w:suppressAutoHyphens/>
              <w:ind w:left="1920" w:right="851"/>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A mantener la privacidad y la confidencialidad de la información que contienen los expedientes judiciales y de los documentos a los que pueda tener acceso en el desarrollo de la revisión de expedientes judiciales, fundamentalmente en lo que corresponde a datos sensibles o de uso restringido.</w:t>
            </w:r>
          </w:p>
          <w:p w:rsidR="002B6F83" w:rsidRPr="00BB5310" w:rsidRDefault="002B6F83" w:rsidP="00EE01F6">
            <w:pPr>
              <w:suppressAutoHyphens/>
              <w:ind w:left="491" w:right="851" w:firstLine="709"/>
              <w:jc w:val="both"/>
              <w:rPr>
                <w:rFonts w:ascii="Times New Roman" w:eastAsia="Times New Roman" w:hAnsi="Times New Roman" w:cs="Times New Roman"/>
                <w:sz w:val="23"/>
                <w:szCs w:val="23"/>
                <w:lang w:eastAsia="ar-SA"/>
              </w:rPr>
            </w:pPr>
          </w:p>
          <w:p w:rsidR="002B6F83" w:rsidRPr="00BB5310" w:rsidRDefault="002B6F83" w:rsidP="002B6F83">
            <w:pPr>
              <w:pStyle w:val="Prrafodelista"/>
              <w:numPr>
                <w:ilvl w:val="0"/>
                <w:numId w:val="1"/>
              </w:numPr>
              <w:suppressAutoHyphens/>
              <w:ind w:left="1920" w:right="851"/>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A emplear la información de datos sensibles o de uso restringido que obtenga para fines exclusivamente académicos.</w:t>
            </w:r>
          </w:p>
          <w:p w:rsidR="002B6F83" w:rsidRPr="00BB5310" w:rsidRDefault="002B6F83" w:rsidP="002B6F83">
            <w:pPr>
              <w:pStyle w:val="Prrafodelista"/>
              <w:numPr>
                <w:ilvl w:val="0"/>
                <w:numId w:val="1"/>
              </w:numPr>
              <w:suppressAutoHyphens/>
              <w:ind w:left="1920" w:right="851"/>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A no trascender la información que obtenga en lo que corresponde a datos sensibles o de uso restringido a terceros.</w:t>
            </w:r>
          </w:p>
          <w:p w:rsidR="002B6F83" w:rsidRPr="00BB5310" w:rsidRDefault="002B6F83" w:rsidP="002B6F83">
            <w:pPr>
              <w:pStyle w:val="Prrafodelista"/>
              <w:numPr>
                <w:ilvl w:val="0"/>
                <w:numId w:val="1"/>
              </w:numPr>
              <w:suppressAutoHyphens/>
              <w:ind w:left="1920" w:right="851"/>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A despersonalizar los nombres de partes y testigos en cualquier documento o actividad académica con motivo de la investigación realizada.</w:t>
            </w:r>
          </w:p>
          <w:p w:rsidR="002B6F83" w:rsidRPr="00BB5310" w:rsidRDefault="002B6F83" w:rsidP="002B6F83">
            <w:pPr>
              <w:pStyle w:val="Prrafodelista"/>
              <w:numPr>
                <w:ilvl w:val="0"/>
                <w:numId w:val="1"/>
              </w:numPr>
              <w:suppressAutoHyphens/>
              <w:ind w:left="1920" w:right="851"/>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 xml:space="preserve">A adoptar medidas de prevención de uso, custodia y trasiego de la información recopilada en los dispositivos de almacenamiento y equipos tecnológicos en donde la misma sea guardada, para evitar que la misma sea modificada o destinada otros usos distintos a los fines académicos señalados. </w:t>
            </w:r>
          </w:p>
          <w:p w:rsidR="002B6F83" w:rsidRPr="00BB5310" w:rsidRDefault="002B6F83" w:rsidP="002B6F83">
            <w:pPr>
              <w:pStyle w:val="Prrafodelista"/>
              <w:numPr>
                <w:ilvl w:val="0"/>
                <w:numId w:val="1"/>
              </w:numPr>
              <w:suppressAutoHyphens/>
              <w:ind w:left="1920" w:right="851"/>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 xml:space="preserve">A que cualquier tratamiento de los datos personales de partes y testigos sea realizado de manera responsable, aplicando el deber de confidencialidad, absteniéndose de emitir sesgos subjetivos, descalificantes, discriminatorios, contrarios a la dignidad humana o falsos de tener la necesidad de ser empleados en sus actividades académicas.  </w:t>
            </w:r>
          </w:p>
          <w:p w:rsidR="002B6F83" w:rsidRPr="00BB5310" w:rsidRDefault="002B6F83" w:rsidP="00EE01F6">
            <w:pPr>
              <w:suppressAutoHyphens/>
              <w:ind w:left="851" w:right="851" w:firstLine="709"/>
              <w:jc w:val="both"/>
              <w:rPr>
                <w:rFonts w:ascii="Times New Roman" w:eastAsia="Times New Roman" w:hAnsi="Times New Roman" w:cs="Times New Roman"/>
                <w:sz w:val="23"/>
                <w:szCs w:val="23"/>
                <w:lang w:eastAsia="ar-SA"/>
              </w:rPr>
            </w:pPr>
          </w:p>
          <w:p w:rsidR="002B6F83" w:rsidRPr="00BB5310" w:rsidRDefault="002B6F83" w:rsidP="00EE01F6">
            <w:pPr>
              <w:suppressAutoHyphens/>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 xml:space="preserve">Todo lo anterior en cumplimiento de las normativas institucionales, nacionales e internacionales que regulan la protección de los datos.  </w:t>
            </w:r>
          </w:p>
          <w:p w:rsidR="002B6F83" w:rsidRPr="00BB5310" w:rsidRDefault="002B6F83" w:rsidP="00EE01F6">
            <w:pPr>
              <w:suppressAutoHyphens/>
              <w:ind w:left="851" w:right="851" w:firstLine="709"/>
              <w:jc w:val="both"/>
              <w:rPr>
                <w:rFonts w:ascii="Times New Roman" w:eastAsia="Times New Roman" w:hAnsi="Times New Roman" w:cs="Times New Roman"/>
                <w:sz w:val="23"/>
                <w:szCs w:val="23"/>
                <w:lang w:eastAsia="ar-SA"/>
              </w:rPr>
            </w:pPr>
          </w:p>
          <w:p w:rsidR="002B6F83" w:rsidRPr="00BB5310" w:rsidRDefault="002B6F83" w:rsidP="00EE01F6">
            <w:pPr>
              <w:suppressAutoHyphens/>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 xml:space="preserve">De acuerdo con lo establecido en la Ley N.º 8968 “Ley de Protección de la Persona Frente al Tratamiento de sus Datos Personales”, las personas que forman parte de los procesos judiciales tienen derecho a que se les </w:t>
            </w:r>
            <w:r w:rsidRPr="00BB5310">
              <w:rPr>
                <w:rFonts w:ascii="Times New Roman" w:eastAsia="Times New Roman" w:hAnsi="Times New Roman" w:cs="Times New Roman"/>
                <w:sz w:val="23"/>
                <w:szCs w:val="23"/>
                <w:u w:val="single"/>
                <w:lang w:eastAsia="ar-SA"/>
              </w:rPr>
              <w:t>garantice el respeto a sus derechos fundamentales,</w:t>
            </w:r>
            <w:r w:rsidRPr="00BB5310">
              <w:rPr>
                <w:rFonts w:ascii="Times New Roman" w:eastAsia="Times New Roman" w:hAnsi="Times New Roman" w:cs="Times New Roman"/>
                <w:sz w:val="23"/>
                <w:szCs w:val="23"/>
                <w:lang w:eastAsia="ar-SA"/>
              </w:rPr>
              <w:t xml:space="preserve"> concretamente, el derecho a la autodeterminación informativa en relación con su vida o actividad privada, al derecho a la intimidad, así como a la confidencialidad de toda la información sensible </w:t>
            </w:r>
            <w:r w:rsidRPr="00BB5310">
              <w:rPr>
                <w:rFonts w:ascii="Times New Roman" w:eastAsia="Times New Roman" w:hAnsi="Times New Roman" w:cs="Times New Roman"/>
                <w:sz w:val="23"/>
                <w:szCs w:val="23"/>
                <w:shd w:val="clear" w:color="auto" w:fill="FFFFFF"/>
                <w:lang w:eastAsia="ar-SA"/>
              </w:rPr>
              <w:t>que pudiera existir en los expedientes judiciales que se tramiten bajo la custodia del Poder Ju</w:t>
            </w:r>
            <w:r w:rsidRPr="00BB5310">
              <w:rPr>
                <w:rFonts w:ascii="Times New Roman" w:eastAsia="Times New Roman" w:hAnsi="Times New Roman" w:cs="Times New Roman"/>
                <w:sz w:val="23"/>
                <w:szCs w:val="23"/>
                <w:lang w:eastAsia="ar-SA"/>
              </w:rPr>
              <w:t>dicial, y que nadie pueda acceder a ella sin previa autorización.</w:t>
            </w:r>
          </w:p>
          <w:p w:rsidR="002B6F83" w:rsidRPr="00BB5310" w:rsidRDefault="002B6F83" w:rsidP="00EE01F6">
            <w:pPr>
              <w:suppressAutoHyphens/>
              <w:ind w:left="851" w:right="851" w:firstLine="709"/>
              <w:jc w:val="both"/>
              <w:rPr>
                <w:rFonts w:ascii="Times New Roman" w:eastAsia="Times New Roman" w:hAnsi="Times New Roman" w:cs="Times New Roman"/>
                <w:sz w:val="23"/>
                <w:szCs w:val="23"/>
                <w:lang w:eastAsia="ar-SA"/>
              </w:rPr>
            </w:pPr>
          </w:p>
          <w:p w:rsidR="002B6F83" w:rsidRPr="00BB5310" w:rsidRDefault="002B6F83" w:rsidP="00EE01F6">
            <w:pPr>
              <w:suppressAutoHyphens/>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 xml:space="preserve"> La persona estudiante de derecho suscribiente del presente documento acepta y es conocedora de lo siguiente:</w:t>
            </w:r>
          </w:p>
          <w:p w:rsidR="002B6F83" w:rsidRPr="00BB5310" w:rsidRDefault="002B6F83" w:rsidP="00EE01F6">
            <w:pPr>
              <w:suppressAutoHyphens/>
              <w:ind w:left="851" w:right="851" w:firstLine="709"/>
              <w:jc w:val="both"/>
              <w:rPr>
                <w:rFonts w:ascii="Times New Roman" w:eastAsia="Times New Roman" w:hAnsi="Times New Roman" w:cs="Times New Roman"/>
                <w:sz w:val="23"/>
                <w:szCs w:val="23"/>
                <w:lang w:eastAsia="ar-SA"/>
              </w:rPr>
            </w:pPr>
          </w:p>
          <w:p w:rsidR="002B6F83" w:rsidRPr="00BB5310" w:rsidRDefault="002B6F83" w:rsidP="002B6F83">
            <w:pPr>
              <w:pStyle w:val="Prrafodelista"/>
              <w:numPr>
                <w:ilvl w:val="0"/>
                <w:numId w:val="2"/>
              </w:numPr>
              <w:suppressAutoHyphens/>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Que las partes y testigos y cualquier persona que sea mencionada en un expediente judicial son los titulares de la información personal que conste de ellos.</w:t>
            </w:r>
          </w:p>
          <w:p w:rsidR="002B6F83" w:rsidRPr="00BB5310" w:rsidRDefault="002B6F83" w:rsidP="002B6F83">
            <w:pPr>
              <w:pStyle w:val="Prrafodelista"/>
              <w:numPr>
                <w:ilvl w:val="0"/>
                <w:numId w:val="2"/>
              </w:numPr>
              <w:suppressAutoHyphens/>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 xml:space="preserve">Que el presente compromiso no implica que la persona estudiante tenga acceso a aquellos expedientes en que por existir normativa especial y por la materia respectiva, exista ley que impida acceso a terceros no autorizados por las partes a todo o parte de </w:t>
            </w:r>
            <w:proofErr w:type="gramStart"/>
            <w:r w:rsidRPr="00BB5310">
              <w:rPr>
                <w:rFonts w:ascii="Times New Roman" w:eastAsia="Times New Roman" w:hAnsi="Times New Roman" w:cs="Times New Roman"/>
                <w:sz w:val="23"/>
                <w:szCs w:val="23"/>
                <w:lang w:eastAsia="ar-SA"/>
              </w:rPr>
              <w:t>los mismos</w:t>
            </w:r>
            <w:proofErr w:type="gramEnd"/>
            <w:r w:rsidRPr="00BB5310">
              <w:rPr>
                <w:rFonts w:ascii="Times New Roman" w:eastAsia="Times New Roman" w:hAnsi="Times New Roman" w:cs="Times New Roman"/>
                <w:sz w:val="23"/>
                <w:szCs w:val="23"/>
                <w:lang w:eastAsia="ar-SA"/>
              </w:rPr>
              <w:t xml:space="preserve">. </w:t>
            </w:r>
          </w:p>
          <w:p w:rsidR="002B6F83" w:rsidRPr="00BB5310" w:rsidRDefault="002B6F83" w:rsidP="002B6F83">
            <w:pPr>
              <w:pStyle w:val="Prrafodelista"/>
              <w:numPr>
                <w:ilvl w:val="0"/>
                <w:numId w:val="2"/>
              </w:numPr>
              <w:suppressAutoHyphens/>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 xml:space="preserve">Que una persona servidora judicial podrá eventualmente negar el acceso a determinadas piezas del expediente o información cuando esta contenga información sensible de poblaciones tuteladas por el ordenamiento jurídico o comprometan el resultado del proceso. </w:t>
            </w:r>
          </w:p>
          <w:p w:rsidR="002B6F83" w:rsidRPr="00BB5310" w:rsidRDefault="002B6F83" w:rsidP="002B6F83">
            <w:pPr>
              <w:pStyle w:val="Prrafodelista"/>
              <w:numPr>
                <w:ilvl w:val="0"/>
                <w:numId w:val="2"/>
              </w:numPr>
              <w:suppressAutoHyphens/>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 xml:space="preserve"> Que es conocedora de la existencia de una responsabilidad subjetiva personal legal y ética de proteger y mantener la privacidad, la confidencialidad de la información de las personas que son parte de los procesos judiciales.</w:t>
            </w:r>
          </w:p>
          <w:p w:rsidR="002B6F83" w:rsidRPr="00BB5310" w:rsidRDefault="002B6F83" w:rsidP="002B6F83">
            <w:pPr>
              <w:pStyle w:val="Prrafodelista"/>
              <w:numPr>
                <w:ilvl w:val="0"/>
                <w:numId w:val="2"/>
              </w:numPr>
              <w:suppressAutoHyphens/>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Que el incumplimiento del presente compromiso puede resultar en responsabilidad civil o penal por todos los daños y perjuicios que se deriven para el Poder Judicial o terceros por posibles acciones legales en contra de esta Institución, como consecuencia del incumplimiento doloso o culposo de las obligaciones que le corresponden a la persona estudiante, según el presente documento.</w:t>
            </w:r>
          </w:p>
          <w:p w:rsidR="002B6F83" w:rsidRPr="00BB5310" w:rsidRDefault="002B6F83" w:rsidP="002B6F83">
            <w:pPr>
              <w:pStyle w:val="Prrafodelista"/>
              <w:numPr>
                <w:ilvl w:val="0"/>
                <w:numId w:val="2"/>
              </w:numPr>
              <w:suppressAutoHyphens/>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Que dicho deber de confidencialidad subsistirá aún después de haber finalizado la revisión del expediente y que la información recabada sólo podrá ser usada para fines académicos y no podrá ser compartida con terceros con otros fines distintos, ya sea por medios físicos o electrónicos.</w:t>
            </w:r>
          </w:p>
          <w:p w:rsidR="002B6F83" w:rsidRPr="00BB5310" w:rsidRDefault="002B6F83" w:rsidP="002B6F83">
            <w:pPr>
              <w:pStyle w:val="Prrafodelista"/>
              <w:numPr>
                <w:ilvl w:val="0"/>
                <w:numId w:val="2"/>
              </w:numPr>
              <w:suppressAutoHyphens/>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 xml:space="preserve">Que las personas titulares de la información que constan en expedientes judiciales tienen el derecho de saber </w:t>
            </w:r>
            <w:proofErr w:type="spellStart"/>
            <w:r w:rsidRPr="00BB5310">
              <w:rPr>
                <w:rFonts w:ascii="Times New Roman" w:eastAsia="Times New Roman" w:hAnsi="Times New Roman" w:cs="Times New Roman"/>
                <w:sz w:val="23"/>
                <w:szCs w:val="23"/>
                <w:lang w:eastAsia="ar-SA"/>
              </w:rPr>
              <w:t>quienes</w:t>
            </w:r>
            <w:proofErr w:type="spellEnd"/>
            <w:r w:rsidRPr="00BB5310">
              <w:rPr>
                <w:rFonts w:ascii="Times New Roman" w:eastAsia="Times New Roman" w:hAnsi="Times New Roman" w:cs="Times New Roman"/>
                <w:sz w:val="23"/>
                <w:szCs w:val="23"/>
                <w:lang w:eastAsia="ar-SA"/>
              </w:rPr>
              <w:t xml:space="preserve"> y cuando han accedido a su información personal.</w:t>
            </w:r>
          </w:p>
          <w:p w:rsidR="002B6F83" w:rsidRPr="00BB5310" w:rsidRDefault="002B6F83" w:rsidP="00EE01F6">
            <w:pPr>
              <w:shd w:val="clear" w:color="auto" w:fill="FFFFFF"/>
              <w:ind w:left="851" w:right="851" w:firstLine="709"/>
              <w:jc w:val="both"/>
              <w:rPr>
                <w:rFonts w:ascii="Times New Roman" w:eastAsia="Times New Roman" w:hAnsi="Times New Roman" w:cs="Times New Roman"/>
                <w:sz w:val="23"/>
                <w:szCs w:val="23"/>
                <w:lang w:eastAsia="ar-SA"/>
              </w:rPr>
            </w:pPr>
          </w:p>
          <w:p w:rsidR="002B6F83" w:rsidRPr="00BB5310" w:rsidRDefault="002B6F83" w:rsidP="00EE01F6">
            <w:pPr>
              <w:shd w:val="clear" w:color="auto" w:fill="FFFFFF"/>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 xml:space="preserve">He leído el acuerdo de confidencialidad y privacidad de la información y acepto cumplir con todos los términos del Poder Judicial; con la firma del presente compromiso, declaro que conozco y comprendo la </w:t>
            </w:r>
            <w:r w:rsidRPr="00BB5310">
              <w:rPr>
                <w:rFonts w:ascii="Times New Roman" w:eastAsia="Times New Roman" w:hAnsi="Times New Roman" w:cs="Times New Roman"/>
                <w:sz w:val="23"/>
                <w:szCs w:val="23"/>
                <w:u w:val="single"/>
                <w:lang w:eastAsia="ar-SA"/>
              </w:rPr>
              <w:t>obligación</w:t>
            </w:r>
            <w:r w:rsidRPr="00BB5310">
              <w:rPr>
                <w:rFonts w:ascii="Times New Roman" w:eastAsia="Times New Roman" w:hAnsi="Times New Roman" w:cs="Times New Roman"/>
                <w:sz w:val="23"/>
                <w:szCs w:val="23"/>
                <w:lang w:eastAsia="ar-SA"/>
              </w:rPr>
              <w:t xml:space="preserve"> de guardar la confidencialidad acerca de todos los datos e informaciones de acceso restringido  o datos sensibles que puedan consignarse en los expedientes tramitados en instancias jurisdiccionales, y a los que voy a tener acceso con la revisión del expediente judicial número ____________________ que se tramita en __________________ (despacho judicial).</w:t>
            </w:r>
          </w:p>
          <w:p w:rsidR="002B6F83" w:rsidRPr="00BB5310" w:rsidRDefault="002B6F83" w:rsidP="00EE01F6">
            <w:pPr>
              <w:shd w:val="clear" w:color="auto" w:fill="FFFFFF"/>
              <w:ind w:left="851" w:right="851" w:firstLine="709"/>
              <w:jc w:val="both"/>
              <w:rPr>
                <w:rFonts w:ascii="Times New Roman" w:eastAsia="Times New Roman" w:hAnsi="Times New Roman" w:cs="Times New Roman"/>
                <w:sz w:val="23"/>
                <w:szCs w:val="23"/>
                <w:lang w:eastAsia="ar-SA"/>
              </w:rPr>
            </w:pPr>
          </w:p>
          <w:p w:rsidR="002B6F83" w:rsidRPr="00BB5310" w:rsidRDefault="002B6F83" w:rsidP="00EE01F6">
            <w:pPr>
              <w:shd w:val="clear" w:color="auto" w:fill="FFFFFF"/>
              <w:ind w:left="851" w:right="851" w:firstLine="709"/>
              <w:jc w:val="both"/>
              <w:rPr>
                <w:rFonts w:ascii="Times New Roman" w:eastAsia="Times New Roman" w:hAnsi="Times New Roman" w:cs="Times New Roman"/>
                <w:sz w:val="23"/>
                <w:szCs w:val="23"/>
                <w:lang w:eastAsia="ar-SA"/>
              </w:rPr>
            </w:pPr>
          </w:p>
          <w:p w:rsidR="002B6F83" w:rsidRPr="00BB5310" w:rsidRDefault="002B6F83" w:rsidP="00EE01F6">
            <w:pPr>
              <w:shd w:val="clear" w:color="auto" w:fill="FFFFFF"/>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Advertencias:</w:t>
            </w:r>
          </w:p>
          <w:p w:rsidR="002B6F83" w:rsidRPr="00BB5310" w:rsidRDefault="002B6F83" w:rsidP="00EE01F6">
            <w:pPr>
              <w:shd w:val="clear" w:color="auto" w:fill="FFFFFF"/>
              <w:ind w:right="851"/>
              <w:jc w:val="both"/>
              <w:rPr>
                <w:rFonts w:ascii="Times New Roman" w:eastAsia="Times New Roman" w:hAnsi="Times New Roman" w:cs="Times New Roman"/>
                <w:sz w:val="23"/>
                <w:szCs w:val="23"/>
                <w:lang w:eastAsia="ar-SA"/>
              </w:rPr>
            </w:pPr>
          </w:p>
          <w:p w:rsidR="002B6F83" w:rsidRPr="00BB5310" w:rsidRDefault="002B6F83" w:rsidP="002B6F83">
            <w:pPr>
              <w:pStyle w:val="Prrafodelista"/>
              <w:numPr>
                <w:ilvl w:val="0"/>
                <w:numId w:val="3"/>
              </w:numPr>
              <w:shd w:val="clear" w:color="auto" w:fill="FFFFFF"/>
              <w:ind w:left="1571" w:right="851"/>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La persona estudiante de derecho suscribiente del presente documento acepta y es conocedora que el incumplimiento total o parcial del presente compromiso autoriza al Poder Judicial a poner en conocimiento de la respectiva Universidad en donde aquella estudie la situación presentada, a efecto de que adopte las medidas que procedan conforme a su régimen particular.</w:t>
            </w:r>
          </w:p>
          <w:p w:rsidR="002B6F83" w:rsidRPr="00BB5310" w:rsidRDefault="002B6F83" w:rsidP="00EE01F6">
            <w:pPr>
              <w:shd w:val="clear" w:color="auto" w:fill="FFFFFF"/>
              <w:ind w:left="502" w:right="851" w:firstLine="709"/>
              <w:jc w:val="both"/>
              <w:rPr>
                <w:rFonts w:ascii="Times New Roman" w:eastAsia="Times New Roman" w:hAnsi="Times New Roman" w:cs="Times New Roman"/>
                <w:sz w:val="23"/>
                <w:szCs w:val="23"/>
                <w:lang w:eastAsia="ar-SA"/>
              </w:rPr>
            </w:pPr>
          </w:p>
          <w:p w:rsidR="002B6F83" w:rsidRPr="00BB5310" w:rsidRDefault="002B6F83" w:rsidP="002B6F83">
            <w:pPr>
              <w:pStyle w:val="Prrafodelista"/>
              <w:numPr>
                <w:ilvl w:val="0"/>
                <w:numId w:val="3"/>
              </w:numPr>
              <w:shd w:val="clear" w:color="auto" w:fill="FFFFFF"/>
              <w:ind w:left="1571" w:right="851"/>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 xml:space="preserve">La persona estudiante de derecho suscribiente del presente documento se compromete a dar una copia del presente compromiso a la persona docente del curso que originó el estudio del o los expedientes judiciales a que se refiere el mismo.  </w:t>
            </w:r>
          </w:p>
          <w:p w:rsidR="002B6F83" w:rsidRPr="00BB5310" w:rsidRDefault="002B6F83" w:rsidP="00EE01F6">
            <w:pPr>
              <w:shd w:val="clear" w:color="auto" w:fill="FFFFFF"/>
              <w:ind w:left="502" w:right="851" w:firstLine="709"/>
              <w:jc w:val="both"/>
              <w:rPr>
                <w:rFonts w:ascii="Times New Roman" w:eastAsia="Times New Roman" w:hAnsi="Times New Roman" w:cs="Times New Roman"/>
                <w:sz w:val="23"/>
                <w:szCs w:val="23"/>
                <w:lang w:eastAsia="ar-SA"/>
              </w:rPr>
            </w:pPr>
          </w:p>
          <w:p w:rsidR="002B6F83" w:rsidRPr="00BB5310" w:rsidRDefault="002B6F83" w:rsidP="002B6F83">
            <w:pPr>
              <w:pStyle w:val="Prrafodelista"/>
              <w:numPr>
                <w:ilvl w:val="0"/>
                <w:numId w:val="3"/>
              </w:numPr>
              <w:shd w:val="clear" w:color="auto" w:fill="FFFFFF"/>
              <w:ind w:left="1571" w:right="851"/>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El Poder Judicial se reserva la posibilidad de no brindar acceso a un expediente electrónico si se determinar que el respectivo dispositivo electrónico en donde se pretende su almacenamiento no reúne suficientes condiciones de seguridad para los sistemas institucionales.</w:t>
            </w:r>
          </w:p>
          <w:p w:rsidR="002B6F83" w:rsidRPr="00BB5310" w:rsidRDefault="002B6F83" w:rsidP="00EE01F6">
            <w:pPr>
              <w:shd w:val="clear" w:color="auto" w:fill="FFFFFF"/>
              <w:suppressAutoHyphens/>
              <w:ind w:left="851" w:right="851" w:firstLine="709"/>
              <w:jc w:val="both"/>
              <w:rPr>
                <w:rFonts w:ascii="Times New Roman" w:eastAsia="Times New Roman" w:hAnsi="Times New Roman" w:cs="Times New Roman"/>
                <w:sz w:val="23"/>
                <w:szCs w:val="23"/>
                <w:lang w:eastAsia="ar-SA"/>
              </w:rPr>
            </w:pPr>
          </w:p>
          <w:p w:rsidR="002B6F83" w:rsidRPr="00BB5310" w:rsidRDefault="002B6F83" w:rsidP="00EE01F6">
            <w:pPr>
              <w:shd w:val="clear" w:color="auto" w:fill="FFFFFF"/>
              <w:suppressAutoHyphens/>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 xml:space="preserve">Nombre, apellidos y firma de la persona estudiante.  ___________________ </w:t>
            </w:r>
          </w:p>
          <w:p w:rsidR="002B6F83" w:rsidRPr="00BB5310" w:rsidRDefault="002B6F83" w:rsidP="00EE01F6">
            <w:pPr>
              <w:shd w:val="clear" w:color="auto" w:fill="FFFFFF"/>
              <w:suppressAutoHyphens/>
              <w:ind w:right="851"/>
              <w:jc w:val="both"/>
              <w:rPr>
                <w:rFonts w:ascii="Times New Roman" w:eastAsia="Times New Roman" w:hAnsi="Times New Roman" w:cs="Times New Roman"/>
                <w:sz w:val="23"/>
                <w:szCs w:val="23"/>
                <w:lang w:eastAsia="ar-SA"/>
              </w:rPr>
            </w:pPr>
          </w:p>
          <w:p w:rsidR="002B6F83" w:rsidRPr="00BB5310" w:rsidRDefault="002B6F83" w:rsidP="00EE01F6">
            <w:pPr>
              <w:shd w:val="clear" w:color="auto" w:fill="FFFFFF"/>
              <w:suppressAutoHyphens/>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Nombre, apellidos y firma del profesor (a) que autoriza al estudiante. _________</w:t>
            </w:r>
          </w:p>
          <w:p w:rsidR="002B6F83" w:rsidRPr="00BB5310" w:rsidRDefault="002B6F83" w:rsidP="00EE01F6">
            <w:pPr>
              <w:shd w:val="clear" w:color="auto" w:fill="FFFFFF"/>
              <w:suppressAutoHyphens/>
              <w:ind w:right="851"/>
              <w:jc w:val="both"/>
              <w:rPr>
                <w:rFonts w:ascii="Times New Roman" w:eastAsia="Times New Roman" w:hAnsi="Times New Roman" w:cs="Times New Roman"/>
                <w:sz w:val="23"/>
                <w:szCs w:val="23"/>
                <w:lang w:eastAsia="ar-SA"/>
              </w:rPr>
            </w:pPr>
          </w:p>
          <w:p w:rsidR="002B6F83" w:rsidRPr="00BB5310" w:rsidRDefault="002B6F83" w:rsidP="00EE01F6">
            <w:pPr>
              <w:shd w:val="clear" w:color="auto" w:fill="FFFFFF"/>
              <w:suppressAutoHyphens/>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Nº de carné del Colegio de Abogados del profesor (a). ___________________</w:t>
            </w:r>
          </w:p>
          <w:p w:rsidR="002B6F83" w:rsidRPr="00BB5310" w:rsidRDefault="002B6F83" w:rsidP="00EE01F6">
            <w:pPr>
              <w:shd w:val="clear" w:color="auto" w:fill="FFFFFF"/>
              <w:ind w:left="851" w:right="851" w:firstLine="709"/>
              <w:jc w:val="both"/>
              <w:rPr>
                <w:rFonts w:ascii="Times New Roman" w:eastAsia="Times New Roman" w:hAnsi="Times New Roman" w:cs="Times New Roman"/>
                <w:sz w:val="23"/>
                <w:szCs w:val="23"/>
                <w:lang w:eastAsia="ar-SA"/>
              </w:rPr>
            </w:pPr>
          </w:p>
          <w:p w:rsidR="002B6F83" w:rsidRPr="00BB5310" w:rsidRDefault="002B6F83" w:rsidP="00EE01F6">
            <w:pPr>
              <w:shd w:val="clear" w:color="auto" w:fill="FFFFFF"/>
              <w:suppressAutoHyphens/>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Fecha de la revisión del expediente judicial.  ___________________</w:t>
            </w:r>
          </w:p>
          <w:p w:rsidR="002B6F83" w:rsidRPr="00BB5310" w:rsidRDefault="002B6F83" w:rsidP="00EE01F6">
            <w:pPr>
              <w:shd w:val="clear" w:color="auto" w:fill="FFFFFF"/>
              <w:suppressAutoHyphens/>
              <w:ind w:left="851" w:right="851" w:firstLine="709"/>
              <w:jc w:val="both"/>
              <w:rPr>
                <w:rFonts w:ascii="Times New Roman" w:eastAsia="Times New Roman" w:hAnsi="Times New Roman" w:cs="Times New Roman"/>
                <w:sz w:val="23"/>
                <w:szCs w:val="23"/>
                <w:lang w:eastAsia="ar-SA"/>
              </w:rPr>
            </w:pPr>
          </w:p>
          <w:p w:rsidR="002B6F83" w:rsidRPr="00BB5310" w:rsidRDefault="002B6F83" w:rsidP="00EE01F6">
            <w:pPr>
              <w:shd w:val="clear" w:color="auto" w:fill="FFFFFF"/>
              <w:ind w:left="851" w:right="851" w:firstLine="709"/>
              <w:jc w:val="both"/>
              <w:rPr>
                <w:rFonts w:ascii="Times New Roman" w:eastAsia="Times New Roman" w:hAnsi="Times New Roman" w:cs="Times New Roman"/>
                <w:sz w:val="23"/>
                <w:szCs w:val="23"/>
                <w:lang w:eastAsia="ar-SA"/>
              </w:rPr>
            </w:pPr>
            <w:r w:rsidRPr="00BB5310">
              <w:rPr>
                <w:rFonts w:ascii="Times New Roman" w:eastAsia="Times New Roman" w:hAnsi="Times New Roman" w:cs="Times New Roman"/>
                <w:sz w:val="23"/>
                <w:szCs w:val="23"/>
                <w:lang w:eastAsia="ar-SA"/>
              </w:rPr>
              <w:t>Número del expediente judicial.</w:t>
            </w:r>
            <w:r w:rsidRPr="00BB5310">
              <w:rPr>
                <w:rFonts w:ascii="Times New Roman" w:eastAsia="Times New Roman" w:hAnsi="Times New Roman" w:cs="Times New Roman"/>
                <w:sz w:val="24"/>
                <w:szCs w:val="24"/>
                <w:lang w:val="es-ES" w:eastAsia="ar-SA"/>
              </w:rPr>
              <w:t xml:space="preserve"> </w:t>
            </w:r>
            <w:r w:rsidRPr="00BB5310">
              <w:rPr>
                <w:rFonts w:ascii="Times New Roman" w:eastAsia="Times New Roman" w:hAnsi="Times New Roman" w:cs="Times New Roman"/>
                <w:sz w:val="23"/>
                <w:szCs w:val="23"/>
                <w:lang w:eastAsia="ar-SA"/>
              </w:rPr>
              <w:t>___________________</w:t>
            </w:r>
          </w:p>
          <w:p w:rsidR="002B6F83" w:rsidRPr="00BB5310" w:rsidRDefault="002B6F83" w:rsidP="00EE01F6">
            <w:pPr>
              <w:shd w:val="clear" w:color="auto" w:fill="FFFFFF"/>
              <w:ind w:left="851" w:right="851" w:firstLine="709"/>
              <w:jc w:val="both"/>
              <w:rPr>
                <w:rFonts w:ascii="Times New Roman" w:eastAsia="Times New Roman" w:hAnsi="Times New Roman" w:cs="Times New Roman"/>
                <w:sz w:val="23"/>
                <w:szCs w:val="23"/>
                <w:lang w:eastAsia="ar-SA"/>
              </w:rPr>
            </w:pPr>
          </w:p>
          <w:p w:rsidR="002B6F83" w:rsidRPr="00BB5310" w:rsidRDefault="002B6F83" w:rsidP="00EE01F6">
            <w:pPr>
              <w:shd w:val="clear" w:color="auto" w:fill="FFFFFF"/>
              <w:ind w:left="851" w:right="851" w:firstLine="709"/>
              <w:jc w:val="both"/>
              <w:rPr>
                <w:rFonts w:ascii="Times New Roman" w:eastAsia="Times New Roman" w:hAnsi="Times New Roman" w:cs="Times New Roman"/>
                <w:sz w:val="23"/>
                <w:szCs w:val="23"/>
                <w:lang w:eastAsia="ar-SA"/>
              </w:rPr>
            </w:pPr>
          </w:p>
          <w:p w:rsidR="002B6F83" w:rsidRPr="007D2DF8" w:rsidRDefault="002B6F83" w:rsidP="00EE01F6">
            <w:pPr>
              <w:ind w:right="851"/>
              <w:jc w:val="right"/>
              <w:rPr>
                <w:rFonts w:ascii="Times New Roman" w:eastAsia="Times New Roman" w:hAnsi="Times New Roman" w:cs="Times New Roman"/>
                <w:b/>
                <w:bCs/>
                <w:sz w:val="23"/>
                <w:szCs w:val="23"/>
                <w:lang w:eastAsia="ar-SA"/>
              </w:rPr>
            </w:pPr>
            <w:r w:rsidRPr="007D2DF8">
              <w:rPr>
                <w:rFonts w:ascii="Helvetica" w:hAnsi="Helvetica" w:cs="Helvetica"/>
                <w:sz w:val="12"/>
                <w:szCs w:val="12"/>
              </w:rPr>
              <w:t xml:space="preserve">     </w:t>
            </w:r>
            <w:r>
              <w:rPr>
                <w:rFonts w:ascii="Helvetica" w:hAnsi="Helvetica" w:cs="Helvetica"/>
                <w:sz w:val="12"/>
                <w:szCs w:val="12"/>
              </w:rPr>
              <w:t xml:space="preserve"> </w:t>
            </w:r>
            <w:proofErr w:type="spellStart"/>
            <w:r w:rsidRPr="007D2DF8">
              <w:rPr>
                <w:rFonts w:ascii="Helvetica" w:hAnsi="Helvetica" w:cs="Helvetica"/>
                <w:sz w:val="12"/>
                <w:szCs w:val="12"/>
              </w:rPr>
              <w:t>Pla.Rev</w:t>
            </w:r>
            <w:proofErr w:type="spellEnd"/>
            <w:r w:rsidRPr="007D2DF8">
              <w:rPr>
                <w:rFonts w:ascii="Helvetica" w:hAnsi="Helvetica" w:cs="Helvetica"/>
                <w:sz w:val="12"/>
                <w:szCs w:val="12"/>
              </w:rPr>
              <w:t>., (</w:t>
            </w:r>
            <w:r>
              <w:rPr>
                <w:rFonts w:ascii="Helvetica" w:hAnsi="Helvetica" w:cs="Helvetica"/>
                <w:sz w:val="12"/>
                <w:szCs w:val="12"/>
              </w:rPr>
              <w:t>10</w:t>
            </w:r>
            <w:r w:rsidRPr="007D2DF8">
              <w:rPr>
                <w:rFonts w:ascii="Helvetica" w:hAnsi="Helvetica" w:cs="Helvetica"/>
                <w:sz w:val="12"/>
                <w:szCs w:val="12"/>
              </w:rPr>
              <w:t xml:space="preserve">-2022), Depto. de Artes Gráficas, OT. </w:t>
            </w:r>
            <w:proofErr w:type="spellStart"/>
            <w:r w:rsidRPr="007D2DF8">
              <w:rPr>
                <w:rFonts w:ascii="Helvetica" w:hAnsi="Helvetica" w:cs="Helvetica"/>
                <w:sz w:val="12"/>
                <w:szCs w:val="12"/>
              </w:rPr>
              <w:t>xxxx</w:t>
            </w:r>
            <w:proofErr w:type="spellEnd"/>
            <w:r w:rsidRPr="007D2DF8">
              <w:rPr>
                <w:rFonts w:ascii="Helvetica" w:hAnsi="Helvetica" w:cs="Helvetica"/>
                <w:sz w:val="12"/>
                <w:szCs w:val="12"/>
              </w:rPr>
              <w:t>, F-441-Addendum</w:t>
            </w:r>
          </w:p>
        </w:tc>
      </w:tr>
      <w:bookmarkEnd w:id="0"/>
    </w:tbl>
    <w:p w:rsidR="00B5421A" w:rsidRDefault="00B5421A"/>
    <w:sectPr w:rsidR="00B542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736B"/>
    <w:multiLevelType w:val="hybridMultilevel"/>
    <w:tmpl w:val="ADC83F5A"/>
    <w:lvl w:ilvl="0" w:tplc="7F22D27C">
      <w:start w:val="1"/>
      <w:numFmt w:val="decimal"/>
      <w:lvlText w:val="%1."/>
      <w:lvlJc w:val="left"/>
      <w:pPr>
        <w:ind w:left="2199" w:hanging="360"/>
      </w:pPr>
      <w:rPr>
        <w:rFonts w:hint="default"/>
      </w:rPr>
    </w:lvl>
    <w:lvl w:ilvl="1" w:tplc="140A0019" w:tentative="1">
      <w:start w:val="1"/>
      <w:numFmt w:val="lowerLetter"/>
      <w:lvlText w:val="%2."/>
      <w:lvlJc w:val="left"/>
      <w:pPr>
        <w:ind w:left="2919" w:hanging="360"/>
      </w:pPr>
    </w:lvl>
    <w:lvl w:ilvl="2" w:tplc="140A001B" w:tentative="1">
      <w:start w:val="1"/>
      <w:numFmt w:val="lowerRoman"/>
      <w:lvlText w:val="%3."/>
      <w:lvlJc w:val="right"/>
      <w:pPr>
        <w:ind w:left="3639" w:hanging="180"/>
      </w:pPr>
    </w:lvl>
    <w:lvl w:ilvl="3" w:tplc="140A000F" w:tentative="1">
      <w:start w:val="1"/>
      <w:numFmt w:val="decimal"/>
      <w:lvlText w:val="%4."/>
      <w:lvlJc w:val="left"/>
      <w:pPr>
        <w:ind w:left="4359" w:hanging="360"/>
      </w:pPr>
    </w:lvl>
    <w:lvl w:ilvl="4" w:tplc="140A0019" w:tentative="1">
      <w:start w:val="1"/>
      <w:numFmt w:val="lowerLetter"/>
      <w:lvlText w:val="%5."/>
      <w:lvlJc w:val="left"/>
      <w:pPr>
        <w:ind w:left="5079" w:hanging="360"/>
      </w:pPr>
    </w:lvl>
    <w:lvl w:ilvl="5" w:tplc="140A001B" w:tentative="1">
      <w:start w:val="1"/>
      <w:numFmt w:val="lowerRoman"/>
      <w:lvlText w:val="%6."/>
      <w:lvlJc w:val="right"/>
      <w:pPr>
        <w:ind w:left="5799" w:hanging="180"/>
      </w:pPr>
    </w:lvl>
    <w:lvl w:ilvl="6" w:tplc="140A000F" w:tentative="1">
      <w:start w:val="1"/>
      <w:numFmt w:val="decimal"/>
      <w:lvlText w:val="%7."/>
      <w:lvlJc w:val="left"/>
      <w:pPr>
        <w:ind w:left="6519" w:hanging="360"/>
      </w:pPr>
    </w:lvl>
    <w:lvl w:ilvl="7" w:tplc="140A0019" w:tentative="1">
      <w:start w:val="1"/>
      <w:numFmt w:val="lowerLetter"/>
      <w:lvlText w:val="%8."/>
      <w:lvlJc w:val="left"/>
      <w:pPr>
        <w:ind w:left="7239" w:hanging="360"/>
      </w:pPr>
    </w:lvl>
    <w:lvl w:ilvl="8" w:tplc="140A001B" w:tentative="1">
      <w:start w:val="1"/>
      <w:numFmt w:val="lowerRoman"/>
      <w:lvlText w:val="%9."/>
      <w:lvlJc w:val="right"/>
      <w:pPr>
        <w:ind w:left="7959" w:hanging="180"/>
      </w:pPr>
    </w:lvl>
  </w:abstractNum>
  <w:abstractNum w:abstractNumId="1" w15:restartNumberingAfterBreak="0">
    <w:nsid w:val="3DC74B34"/>
    <w:multiLevelType w:val="hybridMultilevel"/>
    <w:tmpl w:val="421828BE"/>
    <w:lvl w:ilvl="0" w:tplc="140A0017">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 w15:restartNumberingAfterBreak="0">
    <w:nsid w:val="44890E73"/>
    <w:multiLevelType w:val="hybridMultilevel"/>
    <w:tmpl w:val="14509EFA"/>
    <w:lvl w:ilvl="0" w:tplc="140A000F">
      <w:start w:val="1"/>
      <w:numFmt w:val="decimal"/>
      <w:lvlText w:val="%1."/>
      <w:lvlJc w:val="left"/>
      <w:pPr>
        <w:ind w:left="2280" w:hanging="360"/>
      </w:pPr>
    </w:lvl>
    <w:lvl w:ilvl="1" w:tplc="140A0019" w:tentative="1">
      <w:start w:val="1"/>
      <w:numFmt w:val="lowerLetter"/>
      <w:lvlText w:val="%2."/>
      <w:lvlJc w:val="left"/>
      <w:pPr>
        <w:ind w:left="3000" w:hanging="360"/>
      </w:pPr>
    </w:lvl>
    <w:lvl w:ilvl="2" w:tplc="140A001B" w:tentative="1">
      <w:start w:val="1"/>
      <w:numFmt w:val="lowerRoman"/>
      <w:lvlText w:val="%3."/>
      <w:lvlJc w:val="right"/>
      <w:pPr>
        <w:ind w:left="3720" w:hanging="180"/>
      </w:pPr>
    </w:lvl>
    <w:lvl w:ilvl="3" w:tplc="140A000F" w:tentative="1">
      <w:start w:val="1"/>
      <w:numFmt w:val="decimal"/>
      <w:lvlText w:val="%4."/>
      <w:lvlJc w:val="left"/>
      <w:pPr>
        <w:ind w:left="4440" w:hanging="360"/>
      </w:pPr>
    </w:lvl>
    <w:lvl w:ilvl="4" w:tplc="140A0019" w:tentative="1">
      <w:start w:val="1"/>
      <w:numFmt w:val="lowerLetter"/>
      <w:lvlText w:val="%5."/>
      <w:lvlJc w:val="left"/>
      <w:pPr>
        <w:ind w:left="5160" w:hanging="360"/>
      </w:pPr>
    </w:lvl>
    <w:lvl w:ilvl="5" w:tplc="140A001B" w:tentative="1">
      <w:start w:val="1"/>
      <w:numFmt w:val="lowerRoman"/>
      <w:lvlText w:val="%6."/>
      <w:lvlJc w:val="right"/>
      <w:pPr>
        <w:ind w:left="5880" w:hanging="180"/>
      </w:pPr>
    </w:lvl>
    <w:lvl w:ilvl="6" w:tplc="140A000F" w:tentative="1">
      <w:start w:val="1"/>
      <w:numFmt w:val="decimal"/>
      <w:lvlText w:val="%7."/>
      <w:lvlJc w:val="left"/>
      <w:pPr>
        <w:ind w:left="6600" w:hanging="360"/>
      </w:pPr>
    </w:lvl>
    <w:lvl w:ilvl="7" w:tplc="140A0019" w:tentative="1">
      <w:start w:val="1"/>
      <w:numFmt w:val="lowerLetter"/>
      <w:lvlText w:val="%8."/>
      <w:lvlJc w:val="left"/>
      <w:pPr>
        <w:ind w:left="7320" w:hanging="360"/>
      </w:pPr>
    </w:lvl>
    <w:lvl w:ilvl="8" w:tplc="140A001B" w:tentative="1">
      <w:start w:val="1"/>
      <w:numFmt w:val="lowerRoman"/>
      <w:lvlText w:val="%9."/>
      <w:lvlJc w:val="right"/>
      <w:pPr>
        <w:ind w:left="8040" w:hanging="180"/>
      </w:pPr>
    </w:lvl>
  </w:abstractNum>
  <w:num w:numId="1" w16cid:durableId="1051927867">
    <w:abstractNumId w:val="2"/>
  </w:num>
  <w:num w:numId="2" w16cid:durableId="1884947593">
    <w:abstractNumId w:val="0"/>
  </w:num>
  <w:num w:numId="3" w16cid:durableId="913317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83"/>
    <w:rsid w:val="000213E3"/>
    <w:rsid w:val="002B6F83"/>
    <w:rsid w:val="00B5421A"/>
    <w:rsid w:val="00BE66A9"/>
    <w:rsid w:val="00E6039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5AF2"/>
  <w15:chartTrackingRefBased/>
  <w15:docId w15:val="{02ED4907-70D1-4068-8B8F-DA5FA8CF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83"/>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uiPriority w:val="39"/>
    <w:rsid w:val="002B6F83"/>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Prrafodelista">
    <w:name w:val="List Paragraph"/>
    <w:aliases w:val="Bullet 1,Use Case List Paragraph,Párrafo de lista Car Car Car,Lista vistosa - Énfasis 11,Informe"/>
    <w:basedOn w:val="Normal"/>
    <w:link w:val="PrrafodelistaCar"/>
    <w:uiPriority w:val="34"/>
    <w:qFormat/>
    <w:rsid w:val="002B6F83"/>
    <w:pPr>
      <w:ind w:left="720"/>
      <w:contextualSpacing/>
    </w:pPr>
  </w:style>
  <w:style w:type="character" w:customStyle="1" w:styleId="PrrafodelistaCar">
    <w:name w:val="Párrafo de lista Car"/>
    <w:aliases w:val="Bullet 1 Car,Use Case List Paragraph Car,Párrafo de lista Car Car Car Car,Lista vistosa - Énfasis 11 Car,Informe Car"/>
    <w:basedOn w:val="Fuentedeprrafopredeter"/>
    <w:link w:val="Prrafodelista"/>
    <w:uiPriority w:val="34"/>
    <w:locked/>
    <w:rsid w:val="002B6F83"/>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5654</Characters>
  <Application>Microsoft Office Word</Application>
  <DocSecurity>0</DocSecurity>
  <Lines>47</Lines>
  <Paragraphs>13</Paragraphs>
  <ScaleCrop>false</ScaleCrop>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Benavides Argüello</dc:creator>
  <cp:keywords/>
  <dc:description/>
  <cp:lastModifiedBy>Claudio Pessoa Quesada</cp:lastModifiedBy>
  <cp:revision>1</cp:revision>
  <dcterms:created xsi:type="dcterms:W3CDTF">2023-02-13T19:52:00Z</dcterms:created>
  <dcterms:modified xsi:type="dcterms:W3CDTF">2023-02-13T19:52:00Z</dcterms:modified>
</cp:coreProperties>
</file>