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AD4B8F5" w14:textId="7CA7C9A3" w:rsidR="00147E68" w:rsidRPr="00262A88" w:rsidRDefault="00147E68" w:rsidP="00147E68">
      <w:pPr>
        <w:spacing w:line="240" w:lineRule="auto"/>
        <w:jc w:val="center"/>
        <w:rPr>
          <w:rFonts w:ascii="Book Antiqua" w:hAnsi="Book Antiqua"/>
          <w:b/>
          <w:bCs/>
          <w:u w:val="single"/>
          <w:lang w:eastAsia="es-CR"/>
        </w:rPr>
      </w:pPr>
      <w:bookmarkStart w:id="0" w:name="_Toc90471565"/>
      <w:bookmarkStart w:id="1" w:name="_Hlk90471809"/>
      <w:r w:rsidRPr="00262A88">
        <w:rPr>
          <w:rFonts w:ascii="Book Antiqua" w:hAnsi="Book Antiqua"/>
          <w:b/>
          <w:bCs/>
          <w:u w:val="single"/>
          <w:lang w:eastAsia="es-CR"/>
        </w:rPr>
        <w:t xml:space="preserve">CIRCULAR No. </w:t>
      </w:r>
      <w:r w:rsidR="00BC7A1D">
        <w:rPr>
          <w:rFonts w:ascii="Book Antiqua" w:hAnsi="Book Antiqua"/>
          <w:b/>
          <w:bCs/>
          <w:u w:val="single"/>
          <w:lang w:eastAsia="es-CR"/>
        </w:rPr>
        <w:t>193</w:t>
      </w:r>
      <w:r w:rsidRPr="00262A88">
        <w:rPr>
          <w:rFonts w:ascii="Book Antiqua" w:hAnsi="Book Antiqua"/>
          <w:b/>
          <w:bCs/>
          <w:u w:val="single"/>
          <w:lang w:eastAsia="es-CR"/>
        </w:rPr>
        <w:t>-202</w:t>
      </w:r>
      <w:r w:rsidR="008040AE">
        <w:rPr>
          <w:rFonts w:ascii="Book Antiqua" w:hAnsi="Book Antiqua"/>
          <w:b/>
          <w:bCs/>
          <w:u w:val="single"/>
          <w:lang w:eastAsia="es-CR"/>
        </w:rPr>
        <w:t>2</w:t>
      </w:r>
    </w:p>
    <w:p w14:paraId="1DC840AF" w14:textId="77777777" w:rsidR="00147E68" w:rsidRPr="00262A88" w:rsidRDefault="00147E68" w:rsidP="00147E68">
      <w:pPr>
        <w:spacing w:line="240" w:lineRule="auto"/>
        <w:ind w:left="1134" w:hanging="1134"/>
        <w:rPr>
          <w:rFonts w:ascii="Book Antiqua" w:hAnsi="Book Antiqua"/>
          <w:lang w:eastAsia="es-CR"/>
        </w:rPr>
      </w:pPr>
      <w:r w:rsidRPr="00262A88">
        <w:rPr>
          <w:rFonts w:ascii="Book Antiqua" w:hAnsi="Book Antiqua"/>
          <w:lang w:eastAsia="es-CR"/>
        </w:rPr>
        <w:t> </w:t>
      </w:r>
    </w:p>
    <w:p w14:paraId="26663D76" w14:textId="77777777" w:rsidR="00147E68" w:rsidRPr="00262A88" w:rsidRDefault="00147E68" w:rsidP="00147E68">
      <w:pPr>
        <w:spacing w:line="240" w:lineRule="auto"/>
        <w:ind w:left="1134" w:hanging="1134"/>
        <w:rPr>
          <w:rFonts w:ascii="Book Antiqua" w:hAnsi="Book Antiqua"/>
          <w:lang w:eastAsia="es-CR"/>
        </w:rPr>
      </w:pPr>
      <w:r w:rsidRPr="00262A88">
        <w:rPr>
          <w:rFonts w:ascii="Book Antiqua" w:hAnsi="Book Antiqua"/>
          <w:b/>
          <w:bCs/>
          <w:u w:val="single"/>
          <w:lang w:eastAsia="es-CR"/>
        </w:rPr>
        <w:t>Asunto</w:t>
      </w:r>
      <w:r w:rsidRPr="00262A88">
        <w:rPr>
          <w:rFonts w:ascii="Book Antiqua" w:hAnsi="Book Antiqua"/>
          <w:lang w:eastAsia="es-CR"/>
        </w:rPr>
        <w:t>: Modelo de Gestión por Procesos Institucional</w:t>
      </w:r>
    </w:p>
    <w:p w14:paraId="3B50A113" w14:textId="77777777" w:rsidR="00147E68" w:rsidRPr="00262A88" w:rsidRDefault="00147E68" w:rsidP="00147E68">
      <w:pPr>
        <w:spacing w:line="240" w:lineRule="auto"/>
        <w:ind w:firstLine="567"/>
        <w:jc w:val="center"/>
        <w:rPr>
          <w:rFonts w:ascii="Book Antiqua" w:hAnsi="Book Antiqua"/>
          <w:lang w:eastAsia="es-CR"/>
        </w:rPr>
      </w:pPr>
      <w:r w:rsidRPr="00262A88">
        <w:rPr>
          <w:rFonts w:ascii="Book Antiqua" w:hAnsi="Book Antiqua"/>
          <w:b/>
          <w:bCs/>
          <w:lang w:eastAsia="es-CR"/>
        </w:rPr>
        <w:t> </w:t>
      </w:r>
    </w:p>
    <w:p w14:paraId="1F401B23" w14:textId="77777777" w:rsidR="00147E68" w:rsidRPr="00262A88" w:rsidRDefault="00147E68" w:rsidP="00147E68">
      <w:pPr>
        <w:spacing w:line="240" w:lineRule="auto"/>
        <w:jc w:val="center"/>
        <w:rPr>
          <w:rFonts w:ascii="Book Antiqua" w:hAnsi="Book Antiqua"/>
          <w:lang w:eastAsia="es-CR"/>
        </w:rPr>
      </w:pPr>
      <w:r w:rsidRPr="00262A88">
        <w:rPr>
          <w:rFonts w:ascii="Book Antiqua" w:hAnsi="Book Antiqua"/>
          <w:b/>
          <w:bCs/>
          <w:lang w:eastAsia="es-CR"/>
        </w:rPr>
        <w:t>A LAS OFICINAS Y DESPACHOS JUDICIALES DEL PAÍS</w:t>
      </w:r>
    </w:p>
    <w:p w14:paraId="795DE142" w14:textId="77777777" w:rsidR="00147E68" w:rsidRPr="00262A88" w:rsidRDefault="00147E68" w:rsidP="00147E68">
      <w:pPr>
        <w:spacing w:line="240" w:lineRule="auto"/>
        <w:jc w:val="center"/>
        <w:rPr>
          <w:rFonts w:ascii="Book Antiqua" w:hAnsi="Book Antiqua"/>
          <w:lang w:eastAsia="es-CR"/>
        </w:rPr>
      </w:pPr>
      <w:r w:rsidRPr="00262A88">
        <w:rPr>
          <w:rFonts w:ascii="Book Antiqua" w:hAnsi="Book Antiqua"/>
          <w:b/>
          <w:bCs/>
          <w:lang w:eastAsia="es-CR"/>
        </w:rPr>
        <w:t> </w:t>
      </w:r>
    </w:p>
    <w:p w14:paraId="21978F20" w14:textId="77777777" w:rsidR="00147E68" w:rsidRPr="00262A88" w:rsidRDefault="00147E68" w:rsidP="00147E68">
      <w:pPr>
        <w:spacing w:line="480" w:lineRule="auto"/>
        <w:jc w:val="center"/>
        <w:rPr>
          <w:rFonts w:ascii="Book Antiqua" w:hAnsi="Book Antiqua"/>
          <w:lang w:eastAsia="es-CR"/>
        </w:rPr>
      </w:pPr>
      <w:r w:rsidRPr="00262A88">
        <w:rPr>
          <w:rFonts w:ascii="Book Antiqua" w:hAnsi="Book Antiqua"/>
          <w:b/>
          <w:bCs/>
          <w:u w:val="single"/>
          <w:lang w:eastAsia="es-CR"/>
        </w:rPr>
        <w:t>SE LES HACE SABER QUE</w:t>
      </w:r>
      <w:r w:rsidRPr="00262A88">
        <w:rPr>
          <w:rFonts w:ascii="Book Antiqua" w:hAnsi="Book Antiqua"/>
          <w:b/>
          <w:bCs/>
          <w:lang w:eastAsia="es-CR"/>
        </w:rPr>
        <w:t>:</w:t>
      </w:r>
    </w:p>
    <w:p w14:paraId="4E5A72B3" w14:textId="77777777" w:rsidR="00147E68" w:rsidRPr="00262A88" w:rsidRDefault="00147E68" w:rsidP="00147E68">
      <w:pPr>
        <w:spacing w:after="120"/>
        <w:rPr>
          <w:rFonts w:ascii="Book Antiqua" w:hAnsi="Book Antiqua"/>
          <w:lang w:val="es-ES_tradnl" w:eastAsia="es-CR"/>
        </w:rPr>
      </w:pPr>
    </w:p>
    <w:p w14:paraId="7EEF2014" w14:textId="3E612E36" w:rsidR="00147E68" w:rsidRPr="00262A88" w:rsidRDefault="00732EB5" w:rsidP="00147E68">
      <w:pPr>
        <w:spacing w:after="120"/>
        <w:rPr>
          <w:rFonts w:ascii="Book Antiqua" w:hAnsi="Book Antiqua"/>
          <w:lang w:val="es-ES_tradnl" w:eastAsia="es-CR"/>
        </w:rPr>
      </w:pPr>
      <w:r>
        <w:rPr>
          <w:rFonts w:ascii="Book Antiqua" w:hAnsi="Book Antiqua"/>
          <w:lang w:val="es-ES_tradnl" w:eastAsia="es-CR"/>
        </w:rPr>
        <w:t>El Consejo Superior</w:t>
      </w:r>
      <w:r w:rsidR="00147E68" w:rsidRPr="00262A88">
        <w:rPr>
          <w:rFonts w:ascii="Book Antiqua" w:hAnsi="Book Antiqua"/>
          <w:lang w:val="es-ES_tradnl" w:eastAsia="es-CR"/>
        </w:rPr>
        <w:t xml:space="preserve"> en sesión N° </w:t>
      </w:r>
      <w:r w:rsidR="00BB663F">
        <w:rPr>
          <w:rFonts w:ascii="Book Antiqua" w:hAnsi="Book Antiqua"/>
          <w:lang w:val="es-ES_tradnl" w:eastAsia="es-CR"/>
        </w:rPr>
        <w:t>61</w:t>
      </w:r>
      <w:r w:rsidR="00147E68" w:rsidRPr="00262A88">
        <w:rPr>
          <w:rFonts w:ascii="Book Antiqua" w:hAnsi="Book Antiqua"/>
          <w:lang w:val="es-ES_tradnl" w:eastAsia="es-CR"/>
        </w:rPr>
        <w:t xml:space="preserve"> celebrada el </w:t>
      </w:r>
      <w:r w:rsidR="00BB663F">
        <w:rPr>
          <w:rFonts w:ascii="Book Antiqua" w:hAnsi="Book Antiqua"/>
          <w:lang w:val="es-ES_tradnl" w:eastAsia="es-CR"/>
        </w:rPr>
        <w:t>21</w:t>
      </w:r>
      <w:r w:rsidR="00147E68" w:rsidRPr="00262A88">
        <w:rPr>
          <w:rFonts w:ascii="Book Antiqua" w:hAnsi="Book Antiqua"/>
          <w:lang w:val="es-ES_tradnl" w:eastAsia="es-CR"/>
        </w:rPr>
        <w:t xml:space="preserve"> de</w:t>
      </w:r>
      <w:r w:rsidR="00BB663F">
        <w:rPr>
          <w:rFonts w:ascii="Book Antiqua" w:hAnsi="Book Antiqua"/>
          <w:lang w:val="es-ES_tradnl" w:eastAsia="es-CR"/>
        </w:rPr>
        <w:t xml:space="preserve"> julio</w:t>
      </w:r>
      <w:r w:rsidR="00147E68" w:rsidRPr="00262A88">
        <w:rPr>
          <w:rFonts w:ascii="Book Antiqua" w:hAnsi="Book Antiqua"/>
          <w:lang w:val="es-ES_tradnl" w:eastAsia="es-CR"/>
        </w:rPr>
        <w:t xml:space="preserve"> de 202</w:t>
      </w:r>
      <w:r w:rsidR="00BB663F">
        <w:rPr>
          <w:rFonts w:ascii="Book Antiqua" w:hAnsi="Book Antiqua"/>
          <w:lang w:val="es-ES_tradnl" w:eastAsia="es-CR"/>
        </w:rPr>
        <w:t>2</w:t>
      </w:r>
      <w:r w:rsidR="00147E68" w:rsidRPr="00262A88">
        <w:rPr>
          <w:rFonts w:ascii="Book Antiqua" w:hAnsi="Book Antiqua"/>
          <w:lang w:val="es-ES_tradnl" w:eastAsia="es-CR"/>
        </w:rPr>
        <w:t xml:space="preserve">, artículo </w:t>
      </w:r>
      <w:r w:rsidR="00BB663F">
        <w:rPr>
          <w:rFonts w:ascii="Book Antiqua" w:hAnsi="Book Antiqua"/>
          <w:lang w:val="es-ES_tradnl" w:eastAsia="es-CR"/>
        </w:rPr>
        <w:t>XLII</w:t>
      </w:r>
      <w:r w:rsidR="00147E68" w:rsidRPr="00262A88">
        <w:rPr>
          <w:rFonts w:ascii="Book Antiqua" w:hAnsi="Book Antiqua"/>
          <w:lang w:val="es-ES_tradnl" w:eastAsia="es-CR"/>
        </w:rPr>
        <w:t>, aprobó el Modelo de Gestión por Procesos en los siguientes términos:</w:t>
      </w:r>
    </w:p>
    <w:p w14:paraId="36AEA46A" w14:textId="77777777" w:rsidR="007D6571" w:rsidRDefault="007D6571" w:rsidP="00682D56">
      <w:pPr>
        <w:ind w:left="360"/>
      </w:pPr>
    </w:p>
    <w:p w14:paraId="64E647CE" w14:textId="77777777" w:rsidR="0031361D" w:rsidRPr="00D62ACB" w:rsidRDefault="000D58BA" w:rsidP="00682D56">
      <w:pPr>
        <w:pStyle w:val="Prrafodelista"/>
        <w:numPr>
          <w:ilvl w:val="0"/>
          <w:numId w:val="70"/>
        </w:numPr>
        <w:rPr>
          <w:rStyle w:val="Ttulo1Car"/>
          <w:rFonts w:ascii="Book Antiqua" w:hAnsi="Book Antiqua"/>
          <w:b w:val="0"/>
          <w:sz w:val="24"/>
          <w:szCs w:val="24"/>
        </w:rPr>
      </w:pPr>
      <w:r w:rsidRPr="00D62ACB">
        <w:rPr>
          <w:rStyle w:val="Ttulo1Car"/>
          <w:rFonts w:ascii="Book Antiqua" w:hAnsi="Book Antiqua"/>
          <w:sz w:val="24"/>
          <w:szCs w:val="24"/>
        </w:rPr>
        <w:t>NORMATIVA Y DIRECTRICES QUE SUSTENTAN EL PROYECTO</w:t>
      </w:r>
      <w:bookmarkEnd w:id="0"/>
    </w:p>
    <w:p w14:paraId="715D86BF" w14:textId="77777777" w:rsidR="000F4F45" w:rsidRPr="0065118E" w:rsidRDefault="000F4F45" w:rsidP="0065118E">
      <w:pPr>
        <w:spacing w:line="240" w:lineRule="auto"/>
        <w:rPr>
          <w:rFonts w:ascii="Book Antiqua" w:hAnsi="Book Antiqua"/>
          <w:lang w:val="es-ES_tradnl" w:eastAsia="en-US"/>
        </w:rPr>
      </w:pPr>
    </w:p>
    <w:p w14:paraId="2C073038" w14:textId="77777777" w:rsidR="000F4F45" w:rsidRPr="0065118E" w:rsidRDefault="00D7757D" w:rsidP="0065118E">
      <w:pPr>
        <w:spacing w:line="240" w:lineRule="auto"/>
        <w:rPr>
          <w:lang w:eastAsia="en-US"/>
        </w:rPr>
      </w:pPr>
      <w:r w:rsidRPr="0065118E">
        <w:rPr>
          <w:rFonts w:ascii="Book Antiqua" w:hAnsi="Book Antiqua"/>
          <w:lang w:val="es-ES_tradnl" w:eastAsia="en-US"/>
        </w:rPr>
        <w:t xml:space="preserve">Para el </w:t>
      </w:r>
      <w:r w:rsidR="006560C2" w:rsidRPr="0065118E" w:rsidDel="00D7757D">
        <w:rPr>
          <w:rFonts w:ascii="Book Antiqua" w:hAnsi="Book Antiqua"/>
          <w:lang w:val="es-ES_tradnl" w:eastAsia="en-US"/>
        </w:rPr>
        <w:t xml:space="preserve">presente proyecto </w:t>
      </w:r>
      <w:r w:rsidR="00BB14FE" w:rsidRPr="0065118E" w:rsidDel="00D7757D">
        <w:rPr>
          <w:rFonts w:ascii="Book Antiqua" w:hAnsi="Book Antiqua"/>
          <w:lang w:val="es-ES_tradnl" w:eastAsia="en-US"/>
        </w:rPr>
        <w:t>se</w:t>
      </w:r>
      <w:r w:rsidRPr="0065118E">
        <w:rPr>
          <w:rFonts w:ascii="Book Antiqua" w:hAnsi="Book Antiqua"/>
          <w:lang w:val="es-ES_tradnl" w:eastAsia="en-US"/>
        </w:rPr>
        <w:t xml:space="preserve"> presentan a continuación algunos antecedentes </w:t>
      </w:r>
      <w:r w:rsidR="000E7B77" w:rsidRPr="0065118E">
        <w:rPr>
          <w:rFonts w:ascii="Book Antiqua" w:hAnsi="Book Antiqua"/>
          <w:lang w:val="es-ES_tradnl" w:eastAsia="en-US"/>
        </w:rPr>
        <w:t xml:space="preserve">y normativa </w:t>
      </w:r>
      <w:r w:rsidRPr="0065118E">
        <w:rPr>
          <w:rFonts w:ascii="Book Antiqua" w:hAnsi="Book Antiqua"/>
          <w:lang w:val="es-ES_tradnl" w:eastAsia="en-US"/>
        </w:rPr>
        <w:t>de relevancia</w:t>
      </w:r>
      <w:r w:rsidR="000E7B77" w:rsidRPr="0065118E">
        <w:rPr>
          <w:rFonts w:ascii="Book Antiqua" w:hAnsi="Book Antiqua"/>
          <w:lang w:val="es-ES_tradnl" w:eastAsia="en-US"/>
        </w:rPr>
        <w:t>, que es sustento del presente proyecto</w:t>
      </w:r>
      <w:r w:rsidRPr="0065118E">
        <w:rPr>
          <w:rFonts w:ascii="Book Antiqua" w:hAnsi="Book Antiqua"/>
          <w:lang w:val="es-ES_tradnl" w:eastAsia="en-US"/>
        </w:rPr>
        <w:t xml:space="preserve">: </w:t>
      </w:r>
      <w:r w:rsidR="00BB14FE" w:rsidRPr="0065118E">
        <w:rPr>
          <w:rFonts w:ascii="Book Antiqua" w:hAnsi="Book Antiqua"/>
          <w:lang w:val="es-ES_tradnl" w:eastAsia="en-US"/>
        </w:rPr>
        <w:t xml:space="preserve"> </w:t>
      </w:r>
      <w:r w:rsidR="00755129" w:rsidRPr="0065118E">
        <w:rPr>
          <w:rFonts w:ascii="Book Antiqua" w:hAnsi="Book Antiqua"/>
          <w:lang w:val="es-ES_tradnl" w:eastAsia="en-US"/>
        </w:rPr>
        <w:t xml:space="preserve"> </w:t>
      </w:r>
    </w:p>
    <w:p w14:paraId="2AD19E4D" w14:textId="77777777" w:rsidR="0031361D" w:rsidRPr="0065118E" w:rsidRDefault="0031361D" w:rsidP="0065118E">
      <w:pPr>
        <w:spacing w:line="240" w:lineRule="auto"/>
        <w:rPr>
          <w:rFonts w:ascii="Book Antiqua" w:hAnsi="Book Antiqua"/>
          <w:b/>
          <w:bCs/>
        </w:rPr>
      </w:pPr>
    </w:p>
    <w:p w14:paraId="46B2AE2A" w14:textId="77777777" w:rsidR="00E83854" w:rsidRPr="0065118E" w:rsidRDefault="00E83854" w:rsidP="009D41A5">
      <w:pPr>
        <w:pStyle w:val="Prrafodelista"/>
        <w:numPr>
          <w:ilvl w:val="0"/>
          <w:numId w:val="6"/>
        </w:numPr>
        <w:spacing w:line="240" w:lineRule="auto"/>
        <w:rPr>
          <w:rFonts w:ascii="Book Antiqua" w:hAnsi="Book Antiqua"/>
          <w:b/>
          <w:bCs/>
        </w:rPr>
      </w:pPr>
      <w:r w:rsidRPr="0065118E">
        <w:rPr>
          <w:rFonts w:ascii="Book Antiqua" w:hAnsi="Book Antiqua"/>
          <w:b/>
          <w:bCs/>
        </w:rPr>
        <w:t>Ley General de la Administración Pública</w:t>
      </w:r>
    </w:p>
    <w:p w14:paraId="4FD051F4" w14:textId="77777777" w:rsidR="00E83854" w:rsidRPr="0074082E" w:rsidRDefault="00E83854" w:rsidP="0065118E">
      <w:pPr>
        <w:spacing w:line="240" w:lineRule="auto"/>
        <w:rPr>
          <w:rFonts w:ascii="Book Antiqua" w:hAnsi="Book Antiqua"/>
        </w:rPr>
      </w:pPr>
    </w:p>
    <w:p w14:paraId="05E4EF89" w14:textId="77777777" w:rsidR="00E83854" w:rsidRPr="0074082E" w:rsidRDefault="00E83854" w:rsidP="0065118E">
      <w:pPr>
        <w:spacing w:line="240" w:lineRule="auto"/>
        <w:rPr>
          <w:rFonts w:ascii="Book Antiqua" w:hAnsi="Book Antiqua"/>
        </w:rPr>
      </w:pPr>
      <w:r w:rsidRPr="0074082E">
        <w:rPr>
          <w:rFonts w:ascii="Book Antiqua" w:hAnsi="Book Antiqua"/>
        </w:rPr>
        <w:t>Se trata de la Ley N° 6227 del 2 de mayo de 1978 y sus reformas. Dentro de los “principios generales” contenidos en el apart</w:t>
      </w:r>
      <w:r w:rsidR="00D7757D" w:rsidRPr="0074082E">
        <w:rPr>
          <w:rFonts w:ascii="Book Antiqua" w:hAnsi="Book Antiqua"/>
        </w:rPr>
        <w:t>ado</w:t>
      </w:r>
      <w:r w:rsidRPr="0074082E">
        <w:rPr>
          <w:rFonts w:ascii="Book Antiqua" w:hAnsi="Book Antiqua"/>
        </w:rPr>
        <w:t xml:space="preserve"> “del procedimiento administrativo” se establece lo siguiente:</w:t>
      </w:r>
    </w:p>
    <w:p w14:paraId="3AC611D8" w14:textId="77777777" w:rsidR="00E83854" w:rsidRPr="0074082E" w:rsidRDefault="00E83854" w:rsidP="0065118E">
      <w:pPr>
        <w:spacing w:line="240" w:lineRule="auto"/>
        <w:rPr>
          <w:rFonts w:ascii="Book Antiqua" w:hAnsi="Book Antiqua"/>
        </w:rPr>
      </w:pPr>
    </w:p>
    <w:p w14:paraId="5BA75259" w14:textId="77777777"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t>“Artículo 215.-</w:t>
      </w:r>
    </w:p>
    <w:p w14:paraId="3D0F1A17" w14:textId="77777777" w:rsidR="00E83854" w:rsidRPr="0074082E" w:rsidRDefault="00E83854" w:rsidP="0065118E">
      <w:pPr>
        <w:spacing w:line="240" w:lineRule="auto"/>
        <w:ind w:left="567" w:right="616"/>
        <w:rPr>
          <w:rFonts w:ascii="Book Antiqua" w:hAnsi="Book Antiqua"/>
          <w:i/>
          <w:lang w:eastAsia="es-CR"/>
        </w:rPr>
      </w:pPr>
    </w:p>
    <w:p w14:paraId="0768C491" w14:textId="77777777"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t>1. El trámite que regula esta ley, se aplicará cuando el acto final haya de producir efectos en la esfera jurídica de otras personas.</w:t>
      </w:r>
    </w:p>
    <w:p w14:paraId="5949AAD8" w14:textId="77777777" w:rsidR="00E83854" w:rsidRPr="0074082E" w:rsidRDefault="00E83854" w:rsidP="0065118E">
      <w:pPr>
        <w:spacing w:line="240" w:lineRule="auto"/>
        <w:ind w:left="567" w:right="616"/>
        <w:rPr>
          <w:rFonts w:ascii="Book Antiqua" w:hAnsi="Book Antiqua"/>
          <w:i/>
          <w:lang w:eastAsia="es-CR"/>
        </w:rPr>
      </w:pPr>
    </w:p>
    <w:p w14:paraId="7A2BF4D6" w14:textId="77777777"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t>2. El jerarca podrá regular discrecionalmente los procedimientos internos, pero deberá respetar esta ley.”</w:t>
      </w:r>
    </w:p>
    <w:p w14:paraId="035CA3D1" w14:textId="77777777" w:rsidR="00E83854" w:rsidRPr="0074082E" w:rsidRDefault="00E83854" w:rsidP="0065118E">
      <w:pPr>
        <w:spacing w:line="240" w:lineRule="auto"/>
        <w:rPr>
          <w:rFonts w:ascii="Book Antiqua" w:hAnsi="Book Antiqua"/>
        </w:rPr>
      </w:pPr>
    </w:p>
    <w:p w14:paraId="140535F6" w14:textId="77777777" w:rsidR="00E83854" w:rsidRPr="0074082E" w:rsidRDefault="00E83854" w:rsidP="0065118E">
      <w:pPr>
        <w:spacing w:line="240" w:lineRule="auto"/>
        <w:rPr>
          <w:rFonts w:ascii="Book Antiqua" w:hAnsi="Book Antiqua"/>
        </w:rPr>
      </w:pPr>
      <w:r w:rsidRPr="0074082E">
        <w:rPr>
          <w:rFonts w:ascii="Book Antiqua" w:hAnsi="Book Antiqua"/>
        </w:rPr>
        <w:t>Tal como se observa, se le otorga al Poder Judicial (como dependencia que forma parte de la Administración Pública), la potestad de regular las funciones encomendadas a través de procedimientos internos, dentro de los lineamientos que contiene esa normativa.</w:t>
      </w:r>
    </w:p>
    <w:p w14:paraId="26F3D837" w14:textId="77777777" w:rsidR="00E83854" w:rsidRPr="0074082E" w:rsidRDefault="00E83854" w:rsidP="0065118E">
      <w:pPr>
        <w:spacing w:line="240" w:lineRule="auto"/>
        <w:rPr>
          <w:rFonts w:ascii="Book Antiqua" w:hAnsi="Book Antiqua"/>
        </w:rPr>
      </w:pPr>
    </w:p>
    <w:p w14:paraId="73BA7225" w14:textId="77777777" w:rsidR="00E83854" w:rsidRPr="0074082E" w:rsidRDefault="00E83854" w:rsidP="009D41A5">
      <w:pPr>
        <w:pStyle w:val="Prrafodelista"/>
        <w:numPr>
          <w:ilvl w:val="0"/>
          <w:numId w:val="6"/>
        </w:numPr>
        <w:spacing w:line="240" w:lineRule="auto"/>
        <w:rPr>
          <w:rFonts w:ascii="Book Antiqua" w:hAnsi="Book Antiqua"/>
        </w:rPr>
      </w:pPr>
      <w:r w:rsidRPr="0074082E">
        <w:rPr>
          <w:rFonts w:ascii="Book Antiqua" w:hAnsi="Book Antiqua"/>
          <w:b/>
        </w:rPr>
        <w:t>Ley de Planificación Nacional</w:t>
      </w:r>
    </w:p>
    <w:p w14:paraId="52B9F02C" w14:textId="77777777" w:rsidR="00E83854" w:rsidRPr="0074082E" w:rsidRDefault="00E83854" w:rsidP="0065118E">
      <w:pPr>
        <w:spacing w:line="240" w:lineRule="auto"/>
        <w:rPr>
          <w:rFonts w:ascii="Book Antiqua" w:hAnsi="Book Antiqua"/>
        </w:rPr>
      </w:pPr>
    </w:p>
    <w:p w14:paraId="423FB634" w14:textId="77777777" w:rsidR="00E83854" w:rsidRPr="0074082E" w:rsidRDefault="00E83854" w:rsidP="0065118E">
      <w:pPr>
        <w:spacing w:line="240" w:lineRule="auto"/>
        <w:rPr>
          <w:rFonts w:ascii="Book Antiqua" w:hAnsi="Book Antiqua"/>
        </w:rPr>
      </w:pPr>
      <w:r w:rsidRPr="0074082E">
        <w:rPr>
          <w:rFonts w:ascii="Book Antiqua" w:hAnsi="Book Antiqua"/>
        </w:rPr>
        <w:lastRenderedPageBreak/>
        <w:t>Corresponde a la Ley 5525 del 2 de mayo de 1974 y sus reformas. Con esta normativa se crea el “</w:t>
      </w:r>
      <w:r w:rsidRPr="0074082E">
        <w:rPr>
          <w:rFonts w:ascii="Book Antiqua" w:hAnsi="Book Antiqua"/>
          <w:b/>
          <w:i/>
        </w:rPr>
        <w:t>Sistema Nacional de Planificación</w:t>
      </w:r>
      <w:r w:rsidRPr="0074082E">
        <w:rPr>
          <w:rFonts w:ascii="Book Antiqua" w:hAnsi="Book Antiqua"/>
        </w:rPr>
        <w:t>” (SNP) como columna vertebral para la dirección y coordinación del Sector Público. En ese sentido, se establecen los procedimientos y mecanismos que permiten generar capacidades en las instituciones, vinculando los procesos de prospectiva, programación, presupuestación, ejecución y evaluación de políticas, planes y programas en relación con el desarrollo nacional.</w:t>
      </w:r>
    </w:p>
    <w:p w14:paraId="213DCA26" w14:textId="77777777" w:rsidR="00E83854" w:rsidRPr="0074082E" w:rsidRDefault="00E83854" w:rsidP="0065118E">
      <w:pPr>
        <w:spacing w:line="240" w:lineRule="auto"/>
        <w:rPr>
          <w:rFonts w:ascii="Book Antiqua" w:hAnsi="Book Antiqua"/>
        </w:rPr>
      </w:pPr>
    </w:p>
    <w:p w14:paraId="5A80E4CD" w14:textId="77777777" w:rsidR="00E83854" w:rsidRPr="0074082E" w:rsidRDefault="00E83854" w:rsidP="0065118E">
      <w:pPr>
        <w:spacing w:line="240" w:lineRule="auto"/>
        <w:rPr>
          <w:rFonts w:ascii="Book Antiqua" w:hAnsi="Book Antiqua"/>
        </w:rPr>
      </w:pPr>
      <w:r w:rsidRPr="0074082E">
        <w:rPr>
          <w:rFonts w:ascii="Book Antiqua" w:hAnsi="Book Antiqua"/>
        </w:rPr>
        <w:t>En su artículo 16 se establece lo siguiente:</w:t>
      </w:r>
    </w:p>
    <w:p w14:paraId="1DD673E0" w14:textId="77777777" w:rsidR="00E83854" w:rsidRPr="0074082E" w:rsidRDefault="00E83854" w:rsidP="0065118E">
      <w:pPr>
        <w:spacing w:line="240" w:lineRule="auto"/>
        <w:rPr>
          <w:rFonts w:ascii="Book Antiqua" w:hAnsi="Book Antiqua"/>
        </w:rPr>
      </w:pPr>
    </w:p>
    <w:p w14:paraId="47282554" w14:textId="77777777" w:rsidR="00E83854" w:rsidRPr="0074082E" w:rsidRDefault="00E83854" w:rsidP="0065118E">
      <w:pPr>
        <w:pStyle w:val="NormalWeb"/>
        <w:spacing w:before="0" w:beforeAutospacing="0" w:after="0" w:afterAutospacing="0" w:line="240" w:lineRule="auto"/>
        <w:ind w:left="567" w:right="616"/>
        <w:rPr>
          <w:rFonts w:ascii="Book Antiqua" w:hAnsi="Book Antiqua"/>
          <w:i/>
          <w:color w:val="000000"/>
        </w:rPr>
      </w:pPr>
      <w:r w:rsidRPr="0074082E">
        <w:rPr>
          <w:rFonts w:ascii="Book Antiqua" w:hAnsi="Book Antiqua"/>
          <w:i/>
        </w:rPr>
        <w:t>“</w:t>
      </w:r>
      <w:r w:rsidRPr="0074082E">
        <w:rPr>
          <w:rFonts w:ascii="Book Antiqua" w:hAnsi="Book Antiqua"/>
          <w:i/>
          <w:color w:val="000000"/>
        </w:rPr>
        <w:t>Artículo 16.- Los ministerios e instituciones autónomas y semiautónomas llevarán a cabo una labor sistemática de modernización de su organización y procedimientos, a fin de aumentar la eficiencia y productividad de sus actividades y con el propósito de lograr el mejor cumplimiento de los objetivos que persigue el Sistema Nacional de Planificación.”</w:t>
      </w:r>
      <w:r w:rsidR="0043692A" w:rsidRPr="0074082E">
        <w:rPr>
          <w:rFonts w:ascii="Book Antiqua" w:hAnsi="Book Antiqua"/>
          <w:i/>
          <w:color w:val="000000"/>
        </w:rPr>
        <w:t>.</w:t>
      </w:r>
    </w:p>
    <w:p w14:paraId="6A2CCFE5" w14:textId="77777777" w:rsidR="00E83854" w:rsidRPr="0074082E" w:rsidRDefault="00E83854" w:rsidP="0065118E">
      <w:pPr>
        <w:spacing w:line="240" w:lineRule="auto"/>
        <w:rPr>
          <w:rFonts w:ascii="Book Antiqua" w:hAnsi="Book Antiqua"/>
        </w:rPr>
      </w:pPr>
    </w:p>
    <w:p w14:paraId="54306FDD" w14:textId="77777777" w:rsidR="00E83854" w:rsidRPr="0074082E" w:rsidRDefault="00E83854" w:rsidP="0065118E">
      <w:pPr>
        <w:spacing w:line="240" w:lineRule="auto"/>
        <w:rPr>
          <w:rFonts w:ascii="Book Antiqua" w:hAnsi="Book Antiqua"/>
        </w:rPr>
      </w:pPr>
      <w:r w:rsidRPr="0074082E">
        <w:rPr>
          <w:rFonts w:ascii="Book Antiqua" w:hAnsi="Book Antiqua"/>
        </w:rPr>
        <w:t>De lo indicado se debe resaltar el objetivo de revisar y actualizar periódicamente lo referente a la organización y los procedimientos a cargo de las instituciones del Estado, entre ellas el Poder Judicial, con el propósito de generar valor agregado a las actividades realizadas y procurar el mejor aprovechamiento de los recursos públicos asignados, dentro del principio de plena eficiencia de los bienes y servicios utilizados y ofrecidos, así como la aplicación de criterios de eficacia en el cumplimiento de los objetivos encomendados.</w:t>
      </w:r>
    </w:p>
    <w:p w14:paraId="61404BCC" w14:textId="77777777" w:rsidR="00E83854" w:rsidRPr="0074082E" w:rsidRDefault="00E83854" w:rsidP="0065118E">
      <w:pPr>
        <w:spacing w:line="240" w:lineRule="auto"/>
        <w:rPr>
          <w:rFonts w:ascii="Book Antiqua" w:hAnsi="Book Antiqua"/>
        </w:rPr>
      </w:pPr>
    </w:p>
    <w:p w14:paraId="7AA8BB21" w14:textId="77777777" w:rsidR="00E83854" w:rsidRPr="0074082E" w:rsidRDefault="00E83854" w:rsidP="0065118E">
      <w:pPr>
        <w:spacing w:line="240" w:lineRule="auto"/>
        <w:rPr>
          <w:rFonts w:ascii="Book Antiqua" w:hAnsi="Book Antiqua"/>
        </w:rPr>
      </w:pPr>
    </w:p>
    <w:p w14:paraId="361FE204" w14:textId="77777777" w:rsidR="00E83854" w:rsidRPr="0074082E" w:rsidRDefault="00E83854" w:rsidP="009D41A5">
      <w:pPr>
        <w:pStyle w:val="Prrafodelista"/>
        <w:numPr>
          <w:ilvl w:val="0"/>
          <w:numId w:val="6"/>
        </w:numPr>
        <w:spacing w:line="240" w:lineRule="auto"/>
        <w:rPr>
          <w:rFonts w:ascii="Book Antiqua" w:hAnsi="Book Antiqua"/>
          <w:b/>
        </w:rPr>
      </w:pPr>
      <w:r w:rsidRPr="0074082E">
        <w:rPr>
          <w:rFonts w:ascii="Book Antiqua" w:hAnsi="Book Antiqua"/>
          <w:b/>
        </w:rPr>
        <w:t>Reglamento del Departamento de Publicaciones e Impresos (ahora Departamento de Artes Gráficas)</w:t>
      </w:r>
    </w:p>
    <w:p w14:paraId="002E8534" w14:textId="77777777" w:rsidR="00E83854" w:rsidRPr="0074082E" w:rsidRDefault="00E83854" w:rsidP="0065118E">
      <w:pPr>
        <w:spacing w:line="240" w:lineRule="auto"/>
        <w:rPr>
          <w:rFonts w:ascii="Book Antiqua" w:hAnsi="Book Antiqua"/>
          <w:b/>
        </w:rPr>
      </w:pPr>
    </w:p>
    <w:p w14:paraId="13B8D5E3" w14:textId="77777777" w:rsidR="00E83854" w:rsidRPr="0074082E" w:rsidRDefault="00E83854" w:rsidP="0065118E">
      <w:pPr>
        <w:spacing w:line="240" w:lineRule="auto"/>
        <w:rPr>
          <w:rFonts w:ascii="Book Antiqua" w:hAnsi="Book Antiqua"/>
        </w:rPr>
      </w:pPr>
      <w:r w:rsidRPr="0074082E">
        <w:rPr>
          <w:rFonts w:ascii="Book Antiqua" w:hAnsi="Book Antiqua"/>
        </w:rPr>
        <w:t>Esta normativa interna fue divulgada a través de la Circular N° 12-2001 del 5 de marzo de 2001, por parte de la Secretaría General de la Corte, siendo publicada en el Boletín Judicial N° 56 del 20 de marzo de 2001. En el artículo 9 se establece lo siguiente:</w:t>
      </w:r>
    </w:p>
    <w:p w14:paraId="34F22F92" w14:textId="77777777" w:rsidR="00E83854" w:rsidRPr="0074082E" w:rsidRDefault="00E83854" w:rsidP="0065118E">
      <w:pPr>
        <w:spacing w:line="240" w:lineRule="auto"/>
        <w:rPr>
          <w:rFonts w:ascii="Book Antiqua" w:hAnsi="Book Antiqua"/>
        </w:rPr>
      </w:pPr>
    </w:p>
    <w:p w14:paraId="4A17CE89" w14:textId="77777777" w:rsidR="00E83854" w:rsidRPr="0074082E" w:rsidRDefault="00E83854" w:rsidP="0065118E">
      <w:pPr>
        <w:pStyle w:val="normalprueba1"/>
        <w:shd w:val="clear" w:color="auto" w:fill="FFFFFF"/>
        <w:spacing w:before="0" w:beforeAutospacing="0" w:after="0" w:afterAutospacing="0"/>
        <w:ind w:left="567" w:right="616"/>
        <w:jc w:val="both"/>
        <w:rPr>
          <w:rFonts w:ascii="Book Antiqua" w:hAnsi="Book Antiqua" w:cs="Arial"/>
          <w:i/>
          <w:color w:val="000000"/>
        </w:rPr>
      </w:pPr>
      <w:r w:rsidRPr="0074082E">
        <w:rPr>
          <w:rFonts w:ascii="Book Antiqua" w:hAnsi="Book Antiqua" w:cs="Arial"/>
          <w:b/>
          <w:color w:val="000000"/>
          <w:lang w:val="es-ES_tradnl"/>
        </w:rPr>
        <w:t>“</w:t>
      </w:r>
      <w:r w:rsidRPr="0074082E">
        <w:rPr>
          <w:rFonts w:ascii="Book Antiqua" w:hAnsi="Book Antiqua" w:cs="Arial"/>
          <w:b/>
          <w:i/>
          <w:color w:val="000000"/>
          <w:lang w:val="es-ES_tradnl"/>
        </w:rPr>
        <w:t>Artículo 9.-</w:t>
      </w:r>
    </w:p>
    <w:p w14:paraId="0E5B294D" w14:textId="77777777" w:rsidR="00E83854" w:rsidRPr="0074082E" w:rsidRDefault="00E83854" w:rsidP="0065118E">
      <w:pPr>
        <w:pStyle w:val="normalprueba1"/>
        <w:shd w:val="clear" w:color="auto" w:fill="FFFFFF"/>
        <w:spacing w:before="0" w:beforeAutospacing="0" w:after="0" w:afterAutospacing="0"/>
        <w:ind w:left="567" w:right="616"/>
        <w:jc w:val="both"/>
        <w:rPr>
          <w:rFonts w:ascii="Book Antiqua" w:hAnsi="Book Antiqua" w:cs="Arial"/>
          <w:i/>
          <w:color w:val="000000"/>
        </w:rPr>
      </w:pPr>
      <w:r w:rsidRPr="0074082E">
        <w:rPr>
          <w:rFonts w:ascii="Book Antiqua" w:hAnsi="Book Antiqua" w:cs="Arial"/>
          <w:i/>
          <w:color w:val="000000"/>
          <w:lang w:val="es-ES_tradnl"/>
        </w:rPr>
        <w:t>Cuando se trate de solicitudes para formularios nuevos, deberá obtenerse la aprobación del Departamento de Planificación.  Para los formularios ya existentes, sólo requerirá la revisión y aprobación de este departamento en aquellos casos en que algún usuario sugiera alguna variación.  Queda a criterio del Departamento de Publicaciones e Impresos el envío de cualquier formulario al Departamento de Planificación, con el fin de recomendar su inclusión en los equipos de cómputo de los interesados.</w:t>
      </w:r>
    </w:p>
    <w:p w14:paraId="5A4C260B" w14:textId="77777777" w:rsidR="00E83854" w:rsidRPr="0074082E" w:rsidRDefault="00E83854" w:rsidP="0065118E">
      <w:pPr>
        <w:pStyle w:val="normalprueba1"/>
        <w:shd w:val="clear" w:color="auto" w:fill="FFFFFF"/>
        <w:spacing w:before="0" w:beforeAutospacing="0" w:after="0" w:afterAutospacing="0"/>
        <w:ind w:left="567" w:right="616"/>
        <w:jc w:val="both"/>
        <w:rPr>
          <w:rFonts w:ascii="Book Antiqua" w:hAnsi="Book Antiqua" w:cs="Arial"/>
          <w:color w:val="000000"/>
        </w:rPr>
      </w:pPr>
      <w:r w:rsidRPr="0074082E">
        <w:rPr>
          <w:rFonts w:ascii="Book Antiqua" w:hAnsi="Book Antiqua" w:cs="Arial"/>
          <w:i/>
          <w:color w:val="000000"/>
          <w:lang w:val="es-ES_tradnl"/>
        </w:rPr>
        <w:t>Para el caso de instructivos, formularios nuevos o modificación de los ya existentes, relacionados con actuaciones y procedimientos judiciales, para efectuar su estudio al Departamento de Planificación podrá recurrir al criterio de la Escuela Judicial</w:t>
      </w:r>
      <w:r w:rsidRPr="0074082E">
        <w:rPr>
          <w:rFonts w:ascii="Book Antiqua" w:hAnsi="Book Antiqua" w:cs="Arial"/>
          <w:color w:val="000000"/>
          <w:lang w:val="es-ES_tradnl"/>
        </w:rPr>
        <w:t>”.</w:t>
      </w:r>
    </w:p>
    <w:p w14:paraId="365C613E" w14:textId="77777777" w:rsidR="00E83854" w:rsidRPr="0074082E" w:rsidRDefault="00E83854" w:rsidP="0065118E">
      <w:pPr>
        <w:spacing w:line="240" w:lineRule="auto"/>
        <w:rPr>
          <w:rFonts w:ascii="Book Antiqua" w:hAnsi="Book Antiqua"/>
        </w:rPr>
      </w:pPr>
    </w:p>
    <w:p w14:paraId="110B5AEC" w14:textId="77777777" w:rsidR="00E83854" w:rsidRDefault="00E83854" w:rsidP="0065118E">
      <w:pPr>
        <w:spacing w:line="240" w:lineRule="auto"/>
        <w:rPr>
          <w:rFonts w:ascii="Book Antiqua" w:hAnsi="Book Antiqua"/>
        </w:rPr>
      </w:pPr>
      <w:r w:rsidRPr="0074082E">
        <w:rPr>
          <w:rFonts w:ascii="Book Antiqua" w:hAnsi="Book Antiqua"/>
        </w:rPr>
        <w:lastRenderedPageBreak/>
        <w:t>Lo antes descrito resulta de interés para el presente estudio, ya que algunos de los formularios de uso institucional se vinculan o relacionan con los procedimientos de trabajo de los despachos y oficinas judiciales. Con base en la reglamentación del actual Departamento de Artes Gráficas, se le encomendó a la Dirección de Planificación fungir como responsable de la creación, revisión, modificación y eliminación de los formularios existentes, ya sean físicos o electrónicos, esto con el fin de mantener la estandarización en su diseño y evitar la proliferación de formularios con distintos formatos y que son utilizados para un mismo propósito.</w:t>
      </w:r>
    </w:p>
    <w:p w14:paraId="7BABC993" w14:textId="77777777" w:rsidR="004409D6" w:rsidRPr="0074082E" w:rsidRDefault="004409D6" w:rsidP="0065118E">
      <w:pPr>
        <w:spacing w:line="240" w:lineRule="auto"/>
        <w:rPr>
          <w:rFonts w:ascii="Book Antiqua" w:hAnsi="Book Antiqua"/>
        </w:rPr>
      </w:pPr>
    </w:p>
    <w:p w14:paraId="0861154D" w14:textId="77777777" w:rsidR="00E83854" w:rsidRPr="0074082E" w:rsidRDefault="00E83854" w:rsidP="009D41A5">
      <w:pPr>
        <w:pStyle w:val="Prrafodelista"/>
        <w:numPr>
          <w:ilvl w:val="0"/>
          <w:numId w:val="6"/>
        </w:numPr>
        <w:spacing w:line="240" w:lineRule="auto"/>
        <w:rPr>
          <w:rFonts w:ascii="Book Antiqua" w:hAnsi="Book Antiqua"/>
        </w:rPr>
      </w:pPr>
      <w:r w:rsidRPr="0074082E">
        <w:rPr>
          <w:rFonts w:ascii="Book Antiqua" w:hAnsi="Book Antiqua"/>
          <w:b/>
        </w:rPr>
        <w:t>Ley General de Control Interno</w:t>
      </w:r>
    </w:p>
    <w:p w14:paraId="0F7AD90F" w14:textId="77777777" w:rsidR="00E83854" w:rsidRPr="0074082E" w:rsidRDefault="00E83854" w:rsidP="0065118E">
      <w:pPr>
        <w:spacing w:line="240" w:lineRule="auto"/>
        <w:rPr>
          <w:rFonts w:ascii="Book Antiqua" w:hAnsi="Book Antiqua"/>
        </w:rPr>
      </w:pPr>
    </w:p>
    <w:p w14:paraId="76E5BCC2" w14:textId="77777777" w:rsidR="00E83854" w:rsidRPr="0074082E" w:rsidRDefault="00E83854" w:rsidP="0065118E">
      <w:pPr>
        <w:spacing w:line="240" w:lineRule="auto"/>
        <w:rPr>
          <w:rFonts w:ascii="Book Antiqua" w:hAnsi="Book Antiqua"/>
        </w:rPr>
      </w:pPr>
      <w:r w:rsidRPr="0074082E">
        <w:rPr>
          <w:rFonts w:ascii="Book Antiqua" w:hAnsi="Book Antiqua"/>
        </w:rPr>
        <w:t>Corresponde a la Ley N° 8292 del 31 de julio de 2002. Fue publicada en el Diario Oficial La Gaceta N° 169 del 4 de setiembre de 2002. Interesa destacar lo consignado en los artículos 8, 10, 15 y 16 de esa normativa:</w:t>
      </w:r>
    </w:p>
    <w:p w14:paraId="66875409" w14:textId="77777777" w:rsidR="00E83854" w:rsidRPr="0074082E" w:rsidRDefault="00E83854" w:rsidP="0065118E">
      <w:pPr>
        <w:spacing w:line="240" w:lineRule="auto"/>
        <w:rPr>
          <w:rFonts w:ascii="Book Antiqua" w:hAnsi="Book Antiqua"/>
        </w:rPr>
      </w:pPr>
    </w:p>
    <w:p w14:paraId="70AFDD52" w14:textId="77777777" w:rsidR="00E83854" w:rsidRPr="0074082E" w:rsidRDefault="00E83854" w:rsidP="0065118E">
      <w:pPr>
        <w:pStyle w:val="NormalWeb"/>
        <w:spacing w:before="0" w:beforeAutospacing="0" w:after="0" w:afterAutospacing="0" w:line="240" w:lineRule="auto"/>
        <w:ind w:left="567" w:right="616"/>
        <w:rPr>
          <w:rFonts w:ascii="Book Antiqua" w:hAnsi="Book Antiqua"/>
          <w:i/>
          <w:color w:val="000000"/>
        </w:rPr>
      </w:pPr>
      <w:r w:rsidRPr="0074082E">
        <w:rPr>
          <w:rFonts w:ascii="Book Antiqua" w:hAnsi="Book Antiqua"/>
          <w:i/>
          <w:color w:val="000000"/>
        </w:rPr>
        <w:t>“Artículo 8º-</w:t>
      </w:r>
      <w:r w:rsidRPr="0074082E">
        <w:rPr>
          <w:rFonts w:ascii="Book Antiqua" w:hAnsi="Book Antiqua"/>
          <w:b/>
          <w:i/>
          <w:color w:val="000000"/>
        </w:rPr>
        <w:t>Concepto de sistema de control interno</w:t>
      </w:r>
      <w:r w:rsidRPr="0074082E">
        <w:rPr>
          <w:rFonts w:ascii="Book Antiqua" w:hAnsi="Book Antiqua"/>
          <w:i/>
          <w:color w:val="000000"/>
        </w:rPr>
        <w:t>. Para efectos de esta Ley, se entenderá por sistema de control interno la serie de acciones ejecutadas por la administración activa, diseñadas para proporcionar seguridad en la consecución de los siguientes objetivos:</w:t>
      </w:r>
    </w:p>
    <w:p w14:paraId="25CA7CE4" w14:textId="77777777" w:rsidR="00E83854" w:rsidRPr="0074082E" w:rsidRDefault="00E83854" w:rsidP="0065118E">
      <w:pPr>
        <w:pStyle w:val="NormalWeb"/>
        <w:spacing w:before="0" w:beforeAutospacing="0" w:after="0" w:afterAutospacing="0" w:line="240" w:lineRule="auto"/>
        <w:ind w:left="567" w:right="616"/>
        <w:rPr>
          <w:rFonts w:ascii="Book Antiqua" w:hAnsi="Book Antiqua"/>
          <w:i/>
          <w:color w:val="000000"/>
        </w:rPr>
      </w:pPr>
    </w:p>
    <w:p w14:paraId="6425F218" w14:textId="77777777" w:rsidR="00E83854" w:rsidRPr="0074082E" w:rsidRDefault="00E83854" w:rsidP="0065118E">
      <w:pPr>
        <w:pStyle w:val="NormalWeb"/>
        <w:spacing w:before="0" w:beforeAutospacing="0" w:after="0" w:afterAutospacing="0" w:line="240" w:lineRule="auto"/>
        <w:ind w:left="567" w:right="616"/>
        <w:rPr>
          <w:rFonts w:ascii="Book Antiqua" w:hAnsi="Book Antiqua"/>
          <w:i/>
          <w:color w:val="000000"/>
        </w:rPr>
      </w:pPr>
      <w:r w:rsidRPr="0074082E">
        <w:rPr>
          <w:rFonts w:ascii="Book Antiqua" w:hAnsi="Book Antiqua"/>
          <w:i/>
          <w:color w:val="000000"/>
        </w:rPr>
        <w:t>a) Proteger y conservar el patrimonio público contra cualquier pérdida, despilfarro, uso indebido, irregularidad o acto ilegal.</w:t>
      </w:r>
    </w:p>
    <w:p w14:paraId="1EC5768F" w14:textId="77777777" w:rsidR="00E83854" w:rsidRPr="0074082E" w:rsidRDefault="00E83854" w:rsidP="0065118E">
      <w:pPr>
        <w:pStyle w:val="NormalWeb"/>
        <w:spacing w:before="0" w:beforeAutospacing="0" w:after="0" w:afterAutospacing="0" w:line="240" w:lineRule="auto"/>
        <w:ind w:left="567" w:right="616"/>
        <w:rPr>
          <w:rFonts w:ascii="Book Antiqua" w:hAnsi="Book Antiqua"/>
          <w:i/>
          <w:color w:val="000000"/>
        </w:rPr>
      </w:pPr>
      <w:r w:rsidRPr="0074082E">
        <w:rPr>
          <w:rFonts w:ascii="Book Antiqua" w:hAnsi="Book Antiqua"/>
          <w:i/>
          <w:color w:val="000000"/>
        </w:rPr>
        <w:t>b) Exigir confiabilidad y oportunidad de la información.</w:t>
      </w:r>
    </w:p>
    <w:p w14:paraId="18621EBF" w14:textId="77777777" w:rsidR="00E83854" w:rsidRPr="0074082E" w:rsidRDefault="00E83854" w:rsidP="0065118E">
      <w:pPr>
        <w:pStyle w:val="NormalWeb"/>
        <w:spacing w:before="0" w:beforeAutospacing="0" w:after="0" w:afterAutospacing="0" w:line="240" w:lineRule="auto"/>
        <w:ind w:left="567" w:right="616"/>
        <w:rPr>
          <w:rFonts w:ascii="Book Antiqua" w:hAnsi="Book Antiqua"/>
          <w:i/>
          <w:color w:val="000000"/>
        </w:rPr>
      </w:pPr>
      <w:r w:rsidRPr="0074082E">
        <w:rPr>
          <w:rFonts w:ascii="Book Antiqua" w:hAnsi="Book Antiqua"/>
          <w:i/>
          <w:color w:val="000000"/>
        </w:rPr>
        <w:t>c) Garantizar eficiencia y eficacia de las operaciones.</w:t>
      </w:r>
    </w:p>
    <w:p w14:paraId="07425437" w14:textId="77777777" w:rsidR="00E83854" w:rsidRPr="0074082E" w:rsidRDefault="00E83854" w:rsidP="0065118E">
      <w:pPr>
        <w:pStyle w:val="NormalWeb"/>
        <w:spacing w:before="0" w:beforeAutospacing="0" w:after="0" w:afterAutospacing="0" w:line="240" w:lineRule="auto"/>
        <w:ind w:left="567" w:right="616"/>
        <w:rPr>
          <w:rFonts w:ascii="Book Antiqua" w:hAnsi="Book Antiqua"/>
          <w:i/>
          <w:color w:val="000000"/>
        </w:rPr>
      </w:pPr>
      <w:r w:rsidRPr="0074082E">
        <w:rPr>
          <w:rFonts w:ascii="Book Antiqua" w:hAnsi="Book Antiqua"/>
          <w:i/>
          <w:color w:val="000000"/>
        </w:rPr>
        <w:t>d) Cumplir con el ordenamiento jurídico y técnico.</w:t>
      </w:r>
    </w:p>
    <w:p w14:paraId="16A578C2" w14:textId="77777777" w:rsidR="00E83854" w:rsidRPr="0074082E" w:rsidRDefault="00E83854" w:rsidP="0065118E">
      <w:pPr>
        <w:spacing w:line="240" w:lineRule="auto"/>
        <w:ind w:left="567" w:right="616"/>
        <w:rPr>
          <w:rFonts w:ascii="Book Antiqua" w:hAnsi="Book Antiqua"/>
          <w:i/>
          <w:color w:val="000000"/>
        </w:rPr>
      </w:pPr>
    </w:p>
    <w:p w14:paraId="6516557C" w14:textId="77777777" w:rsidR="00E83854" w:rsidRPr="0074082E" w:rsidRDefault="00E83854" w:rsidP="0065118E">
      <w:pPr>
        <w:spacing w:line="240" w:lineRule="auto"/>
        <w:ind w:left="567" w:right="616"/>
        <w:rPr>
          <w:rFonts w:ascii="Book Antiqua" w:hAnsi="Book Antiqua"/>
          <w:i/>
          <w:color w:val="000000"/>
        </w:rPr>
      </w:pPr>
      <w:r w:rsidRPr="0074082E">
        <w:rPr>
          <w:rFonts w:ascii="Book Antiqua" w:hAnsi="Book Antiqua"/>
          <w:i/>
          <w:color w:val="000000"/>
        </w:rPr>
        <w:t>(…)</w:t>
      </w:r>
    </w:p>
    <w:p w14:paraId="24DA59EE" w14:textId="77777777" w:rsidR="00E83854" w:rsidRPr="0074082E" w:rsidRDefault="00E83854" w:rsidP="0065118E">
      <w:pPr>
        <w:spacing w:line="240" w:lineRule="auto"/>
        <w:ind w:left="567" w:right="616"/>
        <w:rPr>
          <w:rFonts w:ascii="Book Antiqua" w:hAnsi="Book Antiqua"/>
          <w:i/>
          <w:color w:val="000000"/>
        </w:rPr>
      </w:pPr>
    </w:p>
    <w:p w14:paraId="67B8B7CE" w14:textId="77777777" w:rsidR="00E83854" w:rsidRPr="0074082E" w:rsidRDefault="00E83854" w:rsidP="0065118E">
      <w:pPr>
        <w:spacing w:line="240" w:lineRule="auto"/>
        <w:ind w:left="567" w:right="616"/>
        <w:rPr>
          <w:rFonts w:ascii="Book Antiqua" w:hAnsi="Book Antiqua"/>
          <w:i/>
          <w:color w:val="000000"/>
        </w:rPr>
      </w:pPr>
      <w:r w:rsidRPr="0074082E">
        <w:rPr>
          <w:rFonts w:ascii="Book Antiqua" w:hAnsi="Book Antiqua"/>
          <w:i/>
          <w:color w:val="000000"/>
        </w:rPr>
        <w:t>Artículo 10.-</w:t>
      </w:r>
      <w:r w:rsidRPr="0074082E">
        <w:rPr>
          <w:rFonts w:ascii="Book Antiqua" w:hAnsi="Book Antiqua"/>
          <w:b/>
          <w:i/>
          <w:color w:val="000000"/>
        </w:rPr>
        <w:t>Responsabilidad por el sistema de control interno.</w:t>
      </w:r>
      <w:r w:rsidRPr="0074082E">
        <w:rPr>
          <w:rFonts w:ascii="Book Antiqua" w:hAnsi="Book Antiqua"/>
          <w:i/>
          <w:color w:val="000000"/>
        </w:rPr>
        <w:t> Serán responsabilidad del jerarca y del titular subordinado establecer, mantener, perfeccionar y evaluar el sistema de control interno institucional. Asimismo, será responsabilidad de la administración activa realizar las acciones necesarias para garantizar su efectivo funcionamiento.</w:t>
      </w:r>
    </w:p>
    <w:p w14:paraId="34704A74" w14:textId="77777777" w:rsidR="00E83854" w:rsidRPr="0074082E" w:rsidRDefault="00E83854" w:rsidP="0065118E">
      <w:pPr>
        <w:spacing w:line="240" w:lineRule="auto"/>
        <w:ind w:left="567" w:right="616"/>
        <w:rPr>
          <w:rFonts w:ascii="Book Antiqua" w:hAnsi="Book Antiqua"/>
          <w:i/>
          <w:color w:val="000000"/>
        </w:rPr>
      </w:pPr>
    </w:p>
    <w:p w14:paraId="52E51E34" w14:textId="77777777" w:rsidR="00E83854" w:rsidRPr="0074082E" w:rsidRDefault="00E83854" w:rsidP="0065118E">
      <w:pPr>
        <w:spacing w:line="240" w:lineRule="auto"/>
        <w:ind w:left="567" w:right="616"/>
        <w:rPr>
          <w:rFonts w:ascii="Book Antiqua" w:hAnsi="Book Antiqua"/>
          <w:i/>
          <w:color w:val="000000"/>
        </w:rPr>
      </w:pPr>
      <w:r w:rsidRPr="0074082E">
        <w:rPr>
          <w:rFonts w:ascii="Book Antiqua" w:hAnsi="Book Antiqua"/>
          <w:i/>
          <w:color w:val="000000"/>
        </w:rPr>
        <w:t>(…)</w:t>
      </w:r>
    </w:p>
    <w:p w14:paraId="3AC49778" w14:textId="77777777" w:rsidR="00E83854" w:rsidRPr="0074082E" w:rsidRDefault="00E83854" w:rsidP="0065118E">
      <w:pPr>
        <w:spacing w:line="240" w:lineRule="auto"/>
        <w:ind w:left="567" w:right="616"/>
        <w:rPr>
          <w:rFonts w:ascii="Book Antiqua" w:hAnsi="Book Antiqua"/>
          <w:i/>
          <w:color w:val="000000"/>
        </w:rPr>
      </w:pPr>
    </w:p>
    <w:p w14:paraId="22F3A39F" w14:textId="77777777"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t>Artículo 15.-</w:t>
      </w:r>
      <w:r w:rsidRPr="0074082E">
        <w:rPr>
          <w:rFonts w:ascii="Book Antiqua" w:hAnsi="Book Antiqua"/>
          <w:b/>
          <w:i/>
          <w:color w:val="000000"/>
          <w:lang w:eastAsia="es-CR"/>
        </w:rPr>
        <w:t>Actividades de control.</w:t>
      </w:r>
      <w:r w:rsidRPr="0074082E">
        <w:rPr>
          <w:rFonts w:ascii="Book Antiqua" w:hAnsi="Book Antiqua"/>
          <w:i/>
          <w:color w:val="000000"/>
          <w:lang w:eastAsia="es-CR"/>
        </w:rPr>
        <w:t> Respecto de las actividades de control, serán deberes del jerarca y de los titulares subordinados, entre otros, los siguientes:</w:t>
      </w:r>
    </w:p>
    <w:p w14:paraId="77D8DA1C" w14:textId="77777777" w:rsidR="00E83854" w:rsidRPr="0074082E" w:rsidRDefault="00E83854" w:rsidP="0065118E">
      <w:pPr>
        <w:spacing w:line="240" w:lineRule="auto"/>
        <w:ind w:left="567" w:right="616"/>
        <w:rPr>
          <w:rFonts w:ascii="Book Antiqua" w:hAnsi="Book Antiqua"/>
          <w:i/>
          <w:color w:val="000000"/>
          <w:lang w:eastAsia="es-CR"/>
        </w:rPr>
      </w:pPr>
    </w:p>
    <w:p w14:paraId="55344BB9" w14:textId="77777777"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t>a) Documentar, mantener actualizados y divulgar internamente, las políticas, las normas y los procedimientos de control que garanticen el cumplimiento del sistema de control interno institucional y la prevención de todo aspecto que conlleve a desviar los objetivos y las metas trazados por la institución en el desempeño de sus funciones.</w:t>
      </w:r>
    </w:p>
    <w:p w14:paraId="5249D33E" w14:textId="77777777"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lastRenderedPageBreak/>
        <w:t>b) Documentar, mantener actualizados y divulgar internamente tanto las políticas como los procedimientos que definan claramente, entre otros asuntos, los siguientes:</w:t>
      </w:r>
    </w:p>
    <w:p w14:paraId="7539E5F6" w14:textId="77777777" w:rsidR="00E83854" w:rsidRPr="0074082E" w:rsidRDefault="00E83854" w:rsidP="0065118E">
      <w:pPr>
        <w:spacing w:line="240" w:lineRule="auto"/>
        <w:ind w:left="567" w:right="616"/>
        <w:rPr>
          <w:rFonts w:ascii="Book Antiqua" w:hAnsi="Book Antiqua"/>
          <w:i/>
          <w:color w:val="000000"/>
          <w:lang w:eastAsia="es-CR"/>
        </w:rPr>
      </w:pPr>
    </w:p>
    <w:p w14:paraId="4937F28C" w14:textId="77777777"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t>i. La autoridad y responsabilidad de los funcionarios encargados de autorizar y aprobar las operaciones de la institución.</w:t>
      </w:r>
    </w:p>
    <w:p w14:paraId="0260B928" w14:textId="77777777" w:rsidR="00E83854" w:rsidRPr="0074082E" w:rsidRDefault="00E83854" w:rsidP="0065118E">
      <w:pPr>
        <w:spacing w:line="240" w:lineRule="auto"/>
        <w:ind w:left="567" w:right="616"/>
        <w:rPr>
          <w:rFonts w:ascii="Book Antiqua" w:hAnsi="Book Antiqua"/>
          <w:i/>
          <w:color w:val="000000"/>
          <w:lang w:eastAsia="es-CR"/>
        </w:rPr>
      </w:pPr>
    </w:p>
    <w:p w14:paraId="53ABF445" w14:textId="77777777"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t>ii. La protección y conservación de todos los activos institucionales.</w:t>
      </w:r>
    </w:p>
    <w:p w14:paraId="06C6D284" w14:textId="77777777" w:rsidR="00E83854" w:rsidRPr="0074082E" w:rsidRDefault="00E83854" w:rsidP="0065118E">
      <w:pPr>
        <w:spacing w:line="240" w:lineRule="auto"/>
        <w:ind w:left="567" w:right="616"/>
        <w:rPr>
          <w:rFonts w:ascii="Book Antiqua" w:hAnsi="Book Antiqua"/>
          <w:i/>
          <w:color w:val="000000"/>
          <w:lang w:eastAsia="es-CR"/>
        </w:rPr>
      </w:pPr>
    </w:p>
    <w:p w14:paraId="1486B519" w14:textId="77777777"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t>iii. El diseño y uso de documentos y registros que coadyuven en la anotación adecuada de las transacciones y los hechos significativos que se realicen en la institución. Los documentos y registros deberán ser administrados y mantenidos apropiadamente.</w:t>
      </w:r>
    </w:p>
    <w:p w14:paraId="0EDE3AD4" w14:textId="77777777" w:rsidR="00E83854" w:rsidRPr="0074082E" w:rsidRDefault="00E83854" w:rsidP="0065118E">
      <w:pPr>
        <w:spacing w:line="240" w:lineRule="auto"/>
        <w:ind w:left="567" w:right="616"/>
        <w:rPr>
          <w:rFonts w:ascii="Book Antiqua" w:hAnsi="Book Antiqua"/>
          <w:i/>
          <w:color w:val="000000"/>
          <w:lang w:eastAsia="es-CR"/>
        </w:rPr>
      </w:pPr>
    </w:p>
    <w:p w14:paraId="7E839A13" w14:textId="77777777"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t>iv. La conciliación periódica de registros, para verificar su exactitud y determinar y enmendar errores u omisiones que puedan haberse cometido.</w:t>
      </w:r>
    </w:p>
    <w:p w14:paraId="19BABA8C" w14:textId="77777777" w:rsidR="00E83854" w:rsidRPr="0074082E" w:rsidRDefault="00E83854" w:rsidP="0065118E">
      <w:pPr>
        <w:spacing w:line="240" w:lineRule="auto"/>
        <w:ind w:left="567" w:right="616"/>
        <w:rPr>
          <w:rFonts w:ascii="Book Antiqua" w:hAnsi="Book Antiqua"/>
          <w:i/>
          <w:color w:val="000000"/>
          <w:lang w:eastAsia="es-CR"/>
        </w:rPr>
      </w:pPr>
    </w:p>
    <w:p w14:paraId="2B935936" w14:textId="77777777"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t>v. Los controles generales comunes a todos los sistemas de información computarizados y los controles de aplicación específicos para el procesamiento de datos con software de aplicación.</w:t>
      </w:r>
    </w:p>
    <w:p w14:paraId="4ED249FA" w14:textId="77777777" w:rsidR="00E83854" w:rsidRPr="0074082E" w:rsidRDefault="00E83854" w:rsidP="0065118E">
      <w:pPr>
        <w:spacing w:line="240" w:lineRule="auto"/>
        <w:ind w:left="567" w:right="616"/>
        <w:rPr>
          <w:rFonts w:ascii="Book Antiqua" w:hAnsi="Book Antiqua"/>
          <w:i/>
        </w:rPr>
      </w:pPr>
    </w:p>
    <w:p w14:paraId="746CE218" w14:textId="77777777" w:rsidR="00E83854" w:rsidRPr="0074082E" w:rsidRDefault="00E83854" w:rsidP="0065118E">
      <w:pPr>
        <w:pStyle w:val="NormalWeb"/>
        <w:spacing w:before="0" w:beforeAutospacing="0" w:after="0" w:afterAutospacing="0" w:line="240" w:lineRule="auto"/>
        <w:ind w:left="567" w:right="616"/>
        <w:rPr>
          <w:rFonts w:ascii="Book Antiqua" w:hAnsi="Book Antiqua"/>
          <w:i/>
          <w:color w:val="000000"/>
        </w:rPr>
      </w:pPr>
      <w:r w:rsidRPr="0074082E">
        <w:rPr>
          <w:rFonts w:ascii="Book Antiqua" w:hAnsi="Book Antiqua"/>
          <w:i/>
        </w:rPr>
        <w:t xml:space="preserve"> </w:t>
      </w:r>
      <w:r w:rsidRPr="0074082E">
        <w:rPr>
          <w:rFonts w:ascii="Book Antiqua" w:hAnsi="Book Antiqua"/>
          <w:i/>
          <w:color w:val="000000"/>
        </w:rPr>
        <w:t>Artículo 16.-</w:t>
      </w:r>
      <w:r w:rsidRPr="0074082E">
        <w:rPr>
          <w:rFonts w:ascii="Book Antiqua" w:hAnsi="Book Antiqua"/>
          <w:b/>
          <w:i/>
          <w:color w:val="000000"/>
        </w:rPr>
        <w:t>Sistemas de información</w:t>
      </w:r>
      <w:r w:rsidRPr="0074082E">
        <w:rPr>
          <w:rFonts w:ascii="Book Antiqua" w:hAnsi="Book Antiqua"/>
          <w:i/>
          <w:color w:val="000000"/>
        </w:rPr>
        <w:t>. Deberá contarse con sistemas de información que permitan a la administración activa tener una gestión documental institucional, entendiendo esta como el conjunto de actividades realizadas con el fin de controlar, almacenar y, posteriormente, recuperar de modo adecuado la información producida o recibida en la organización, en el desarrollo de sus actividades, con el fin de prevenir cualquier desvío en los objetivos trazados. Dicha gestión documental deberá estar estrechamente relacionada con la gestión de la información, en la que deberán contemplarse las bases de datos corporativas y las demás aplicaciones informáticas, las cuales se constituyen en importantes fuentes de la información registrada.</w:t>
      </w:r>
      <w:r w:rsidR="00F207E5" w:rsidRPr="0074082E">
        <w:rPr>
          <w:rFonts w:ascii="Book Antiqua" w:hAnsi="Book Antiqua"/>
          <w:i/>
          <w:color w:val="000000"/>
        </w:rPr>
        <w:tab/>
      </w:r>
    </w:p>
    <w:p w14:paraId="102AB09A" w14:textId="77777777" w:rsidR="00E83854" w:rsidRPr="0074082E" w:rsidRDefault="00E83854" w:rsidP="0065118E">
      <w:pPr>
        <w:pStyle w:val="NormalWeb"/>
        <w:spacing w:before="0" w:beforeAutospacing="0" w:after="0" w:afterAutospacing="0" w:line="240" w:lineRule="auto"/>
        <w:ind w:left="567" w:right="616"/>
        <w:rPr>
          <w:rFonts w:ascii="Book Antiqua" w:hAnsi="Book Antiqua"/>
          <w:i/>
          <w:color w:val="000000"/>
        </w:rPr>
      </w:pPr>
    </w:p>
    <w:p w14:paraId="50C5BD6A" w14:textId="77777777"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t>En cuanto a la información y comunicación, serán deberes del jerarca y de los titulares subordinados, como responsables del buen funcionamiento del sistema de información, entre otros, los siguientes:</w:t>
      </w:r>
    </w:p>
    <w:p w14:paraId="4D00718F" w14:textId="77777777" w:rsidR="00E83854" w:rsidRPr="0074082E" w:rsidRDefault="00E83854" w:rsidP="0065118E">
      <w:pPr>
        <w:spacing w:line="240" w:lineRule="auto"/>
        <w:ind w:left="567" w:right="616"/>
        <w:rPr>
          <w:rFonts w:ascii="Book Antiqua" w:hAnsi="Book Antiqua"/>
          <w:i/>
          <w:color w:val="000000"/>
          <w:lang w:eastAsia="es-CR"/>
        </w:rPr>
      </w:pPr>
    </w:p>
    <w:p w14:paraId="251163ED" w14:textId="77777777"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t>a) Contar con procesos que permitan identificar y registrar información confiable, relevante, pertinente y oportuna; asimismo, que la información sea comunicada a la administración activa que la necesite, en la forma y dentro del plazo requeridos para el cumplimiento adecuado de sus responsabilidades, incluidas las de control interno.</w:t>
      </w:r>
    </w:p>
    <w:p w14:paraId="273340EF" w14:textId="77777777" w:rsidR="00E83854" w:rsidRPr="0074082E" w:rsidRDefault="00E83854" w:rsidP="0065118E">
      <w:pPr>
        <w:spacing w:line="240" w:lineRule="auto"/>
        <w:ind w:left="567" w:right="616"/>
        <w:rPr>
          <w:rFonts w:ascii="Book Antiqua" w:hAnsi="Book Antiqua"/>
          <w:i/>
          <w:color w:val="000000"/>
          <w:lang w:eastAsia="es-CR"/>
        </w:rPr>
      </w:pPr>
    </w:p>
    <w:p w14:paraId="744ECF63" w14:textId="77777777"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t>b) Armonizar los sistemas de información con los objetivos institucionales y verificar que sean adecuados para el cuido y manejo eficiente de los recursos públicos.</w:t>
      </w:r>
    </w:p>
    <w:p w14:paraId="0E76FC82" w14:textId="77777777" w:rsidR="00E83854" w:rsidRPr="0074082E" w:rsidRDefault="00E83854" w:rsidP="0065118E">
      <w:pPr>
        <w:spacing w:line="240" w:lineRule="auto"/>
        <w:ind w:left="567" w:right="616"/>
        <w:rPr>
          <w:rFonts w:ascii="Book Antiqua" w:hAnsi="Book Antiqua"/>
          <w:i/>
          <w:color w:val="000000"/>
          <w:lang w:eastAsia="es-CR"/>
        </w:rPr>
      </w:pPr>
    </w:p>
    <w:p w14:paraId="05C1BE4E" w14:textId="77777777"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lastRenderedPageBreak/>
        <w:t>c) Establecer las políticas, los procedimientos y recursos para disponer de un archivo institucional, de conformidad con lo señalado en el ordenamiento jurídico y técnico.”</w:t>
      </w:r>
      <w:r w:rsidR="003604F4" w:rsidRPr="0074082E">
        <w:rPr>
          <w:rFonts w:ascii="Book Antiqua" w:hAnsi="Book Antiqua"/>
          <w:i/>
          <w:color w:val="000000"/>
          <w:lang w:eastAsia="es-CR"/>
        </w:rPr>
        <w:t>.</w:t>
      </w:r>
    </w:p>
    <w:p w14:paraId="74AE56DA" w14:textId="77777777" w:rsidR="00E83854" w:rsidRPr="0074082E" w:rsidRDefault="00E83854" w:rsidP="0065118E">
      <w:pPr>
        <w:spacing w:line="240" w:lineRule="auto"/>
        <w:rPr>
          <w:rFonts w:ascii="Book Antiqua" w:hAnsi="Book Antiqua"/>
        </w:rPr>
      </w:pPr>
    </w:p>
    <w:p w14:paraId="5F46E2F4" w14:textId="77777777" w:rsidR="00E83854" w:rsidRPr="0074082E" w:rsidRDefault="00E83854">
      <w:pPr>
        <w:spacing w:line="240" w:lineRule="auto"/>
        <w:rPr>
          <w:rFonts w:ascii="Book Antiqua" w:hAnsi="Book Antiqua"/>
        </w:rPr>
      </w:pPr>
      <w:r w:rsidRPr="0074082E">
        <w:rPr>
          <w:rFonts w:ascii="Book Antiqua" w:hAnsi="Book Antiqua"/>
        </w:rPr>
        <w:t>De lo antes expuesto, se obtiene que la Ley General de Control Interno empodera a las dependencias judiciales para asumir la responsabilidad por el uso, registro, control y mantenimiento de los datos a su cargo, de la documentación asociada y de las herramientas tecnológicas relacionadas, para el manejo eficiente de los recursos y la eficacia en el cumplimiento de los objetivos derivados de la gestión institucional. En ese sentido, todos los despachos y oficinas judiciales desempeñan un rol activo en esas funciones, para lo cual se requiere de su participación ordenada y coherente siguiendo lineamientos y directrices elaboradas para ese fin y avaladas por las instancias superiores. Asimismo, esas disposiciones deben ajustarse a criterios validados por instancias técnicas, las cuales fungirán como “facilitadores” de su correcto funcionamiento, desde una perspectiva integral.</w:t>
      </w:r>
    </w:p>
    <w:p w14:paraId="3D7D8AED" w14:textId="77777777" w:rsidR="00E83854" w:rsidRPr="0074082E" w:rsidRDefault="00E83854" w:rsidP="0065118E">
      <w:pPr>
        <w:spacing w:line="240" w:lineRule="auto"/>
        <w:rPr>
          <w:rFonts w:ascii="Book Antiqua" w:hAnsi="Book Antiqua"/>
        </w:rPr>
      </w:pPr>
    </w:p>
    <w:p w14:paraId="1447693D" w14:textId="77777777" w:rsidR="00E83854" w:rsidRPr="0074082E" w:rsidRDefault="00E83854" w:rsidP="009D41A5">
      <w:pPr>
        <w:pStyle w:val="Prrafodelista"/>
        <w:numPr>
          <w:ilvl w:val="0"/>
          <w:numId w:val="6"/>
        </w:numPr>
        <w:spacing w:line="240" w:lineRule="auto"/>
        <w:rPr>
          <w:rFonts w:ascii="Book Antiqua" w:hAnsi="Book Antiqua"/>
          <w:b/>
        </w:rPr>
      </w:pPr>
      <w:r w:rsidRPr="0074082E">
        <w:rPr>
          <w:rFonts w:ascii="Book Antiqua" w:hAnsi="Book Antiqua"/>
          <w:b/>
        </w:rPr>
        <w:t>Disposiciones administrativas sobre el levantamiento de procedimientos</w:t>
      </w:r>
    </w:p>
    <w:p w14:paraId="129CF30C" w14:textId="77777777" w:rsidR="00E83854" w:rsidRPr="0074082E" w:rsidRDefault="00E83854" w:rsidP="0065118E">
      <w:pPr>
        <w:spacing w:line="240" w:lineRule="auto"/>
        <w:rPr>
          <w:rFonts w:ascii="Book Antiqua" w:hAnsi="Book Antiqua"/>
        </w:rPr>
      </w:pPr>
    </w:p>
    <w:p w14:paraId="2A24DB71" w14:textId="77777777" w:rsidR="00E83854" w:rsidRPr="0074082E" w:rsidRDefault="00E83854" w:rsidP="0065118E">
      <w:pPr>
        <w:spacing w:line="240" w:lineRule="auto"/>
        <w:rPr>
          <w:rFonts w:ascii="Book Antiqua" w:hAnsi="Book Antiqua"/>
        </w:rPr>
      </w:pPr>
      <w:r w:rsidRPr="0074082E">
        <w:rPr>
          <w:rFonts w:ascii="Book Antiqua" w:hAnsi="Book Antiqua"/>
        </w:rPr>
        <w:t>Corresponde a la Circular 170-2015 del 5 de octubre de 2015, divulgada por la Secretaría General de la Corte y publicada en el Boletín Judicial 217 del 9 de noviembre de 2015. Esta circular comunicó a las dependencias judiciales del país, el uso de la “</w:t>
      </w:r>
      <w:r w:rsidRPr="0074082E">
        <w:rPr>
          <w:rFonts w:ascii="Book Antiqua" w:hAnsi="Book Antiqua"/>
          <w:b/>
          <w:i/>
        </w:rPr>
        <w:t>Matriz para el Levantamiento de Procedimientos</w:t>
      </w:r>
      <w:r w:rsidRPr="0074082E">
        <w:rPr>
          <w:rFonts w:ascii="Book Antiqua" w:hAnsi="Book Antiqua"/>
        </w:rPr>
        <w:t xml:space="preserve">”, </w:t>
      </w:r>
      <w:r w:rsidR="006953AB" w:rsidRPr="0074082E">
        <w:rPr>
          <w:rFonts w:ascii="Book Antiqua" w:hAnsi="Book Antiqua"/>
        </w:rPr>
        <w:t>con el fin</w:t>
      </w:r>
      <w:r w:rsidRPr="0074082E">
        <w:rPr>
          <w:rFonts w:ascii="Book Antiqua" w:hAnsi="Book Antiqua"/>
        </w:rPr>
        <w:t xml:space="preserve"> de que todos los despachos y oficinas judiciales que requieran elaborar procedimientos de </w:t>
      </w:r>
      <w:r w:rsidR="003850E5" w:rsidRPr="0074082E">
        <w:rPr>
          <w:rFonts w:ascii="Book Antiqua" w:hAnsi="Book Antiqua"/>
        </w:rPr>
        <w:t>trabajo</w:t>
      </w:r>
      <w:r w:rsidRPr="0074082E">
        <w:rPr>
          <w:rFonts w:ascii="Book Antiqua" w:hAnsi="Book Antiqua"/>
        </w:rPr>
        <w:t xml:space="preserve"> aporten por ese medio la información inicial básica requerida, la cual posteriormente sería validada por la Dirección de Planificación, a efecto de agilizar la elaboración de los procedimientos solicitados a nivel institucional. </w:t>
      </w:r>
    </w:p>
    <w:p w14:paraId="63034DD9" w14:textId="77777777" w:rsidR="00E83854" w:rsidRPr="0074082E" w:rsidRDefault="00E83854" w:rsidP="0065118E">
      <w:pPr>
        <w:spacing w:line="240" w:lineRule="auto"/>
        <w:rPr>
          <w:rFonts w:ascii="Book Antiqua" w:hAnsi="Book Antiqua"/>
        </w:rPr>
      </w:pPr>
    </w:p>
    <w:p w14:paraId="10CE68D5" w14:textId="77777777" w:rsidR="00E83854" w:rsidRPr="0074082E" w:rsidRDefault="00E83854" w:rsidP="0065118E">
      <w:pPr>
        <w:spacing w:line="240" w:lineRule="auto"/>
        <w:rPr>
          <w:rFonts w:ascii="Book Antiqua" w:hAnsi="Book Antiqua"/>
        </w:rPr>
      </w:pPr>
      <w:r w:rsidRPr="0074082E">
        <w:rPr>
          <w:rFonts w:ascii="Book Antiqua" w:hAnsi="Book Antiqua"/>
        </w:rPr>
        <w:t>Al respecto, en la sesión 82-15 celebrada el 16 de setiembre de 2015, artículo LXXII, el Consejo Superior facultó a la Dirección de Planificación a incorporar en su metodología de trabajo la utilización de la referida matriz, para atender todas aquellas gestiones relacionadas con la elaboración de manuales de procedimientos.</w:t>
      </w:r>
    </w:p>
    <w:p w14:paraId="5998758A" w14:textId="77777777" w:rsidR="00E83854" w:rsidRPr="0074082E" w:rsidRDefault="00E83854" w:rsidP="0065118E">
      <w:pPr>
        <w:spacing w:line="240" w:lineRule="auto"/>
        <w:rPr>
          <w:rFonts w:ascii="Book Antiqua" w:hAnsi="Book Antiqua"/>
        </w:rPr>
      </w:pPr>
    </w:p>
    <w:p w14:paraId="48E217E2" w14:textId="77777777" w:rsidR="00E83854" w:rsidRPr="0074082E" w:rsidRDefault="00E83854" w:rsidP="0065118E">
      <w:pPr>
        <w:spacing w:line="240" w:lineRule="auto"/>
        <w:rPr>
          <w:rFonts w:ascii="Book Antiqua" w:hAnsi="Book Antiqua"/>
        </w:rPr>
      </w:pPr>
      <w:r w:rsidRPr="0074082E">
        <w:rPr>
          <w:rFonts w:ascii="Book Antiqua" w:hAnsi="Book Antiqua"/>
        </w:rPr>
        <w:t xml:space="preserve">Es dable indicar que la referida circular se constituye en el primer intento por normalizar la elaboración de los manuales de procedimientos requeridos por las dependencias judiciales, ante la imposibilidad de mantener el sistema de trabajo utilizado por la Dirección de Planificación para la elaboración de esa documentación, el cual resultaba insuficiente para cumplir de forma oportuna con esas labores. </w:t>
      </w:r>
    </w:p>
    <w:p w14:paraId="24BB1065" w14:textId="77777777" w:rsidR="00E83854" w:rsidRPr="0074082E" w:rsidRDefault="00E83854" w:rsidP="0065118E">
      <w:pPr>
        <w:spacing w:line="240" w:lineRule="auto"/>
        <w:rPr>
          <w:rFonts w:ascii="Book Antiqua" w:hAnsi="Book Antiqua"/>
        </w:rPr>
      </w:pPr>
    </w:p>
    <w:p w14:paraId="3770BD9F" w14:textId="77777777" w:rsidR="00E83854" w:rsidRPr="0074082E" w:rsidRDefault="00E83854" w:rsidP="0065118E">
      <w:pPr>
        <w:spacing w:line="240" w:lineRule="auto"/>
        <w:rPr>
          <w:rFonts w:ascii="Book Antiqua" w:hAnsi="Book Antiqua"/>
        </w:rPr>
      </w:pPr>
      <w:r w:rsidRPr="0074082E">
        <w:rPr>
          <w:rFonts w:ascii="Book Antiqua" w:hAnsi="Book Antiqua"/>
        </w:rPr>
        <w:t xml:space="preserve">Al respecto, se determinó que algunas oficinas judiciales han venido elaborando manuales de procedimientos para documentar las funciones a su cargo, entre ellas la Dirección Ejecutiva, lo que denota una labor proactiva en procura de respaldar las actividades encomendadas no solo </w:t>
      </w:r>
      <w:r w:rsidRPr="0074082E">
        <w:rPr>
          <w:rFonts w:ascii="Book Antiqua" w:hAnsi="Book Antiqua"/>
        </w:rPr>
        <w:lastRenderedPageBreak/>
        <w:t>por temas de transparencia y control interno, sino además para facilitar los procesos de inducción al personal de nuevo ingreso.</w:t>
      </w:r>
    </w:p>
    <w:p w14:paraId="7B2748D0" w14:textId="77777777" w:rsidR="00E83854" w:rsidRPr="0074082E" w:rsidRDefault="00E83854" w:rsidP="0065118E">
      <w:pPr>
        <w:spacing w:line="240" w:lineRule="auto"/>
        <w:rPr>
          <w:rFonts w:ascii="Book Antiqua" w:hAnsi="Book Antiqua"/>
        </w:rPr>
      </w:pPr>
    </w:p>
    <w:p w14:paraId="2D213B6A" w14:textId="77777777" w:rsidR="00E83854" w:rsidRPr="0074082E" w:rsidRDefault="00E83854" w:rsidP="009D41A5">
      <w:pPr>
        <w:pStyle w:val="Prrafodelista"/>
        <w:numPr>
          <w:ilvl w:val="0"/>
          <w:numId w:val="6"/>
        </w:numPr>
        <w:spacing w:line="240" w:lineRule="auto"/>
        <w:rPr>
          <w:rFonts w:ascii="Book Antiqua" w:hAnsi="Book Antiqua"/>
          <w:b/>
        </w:rPr>
      </w:pPr>
      <w:r w:rsidRPr="0074082E">
        <w:rPr>
          <w:rFonts w:ascii="Book Antiqua" w:hAnsi="Book Antiqua"/>
          <w:b/>
        </w:rPr>
        <w:t>Formulación del Plan Estratégico Institucional (PEI) 2019-2024</w:t>
      </w:r>
    </w:p>
    <w:p w14:paraId="6EF1220E" w14:textId="77777777" w:rsidR="00E83854" w:rsidRPr="0074082E" w:rsidRDefault="00E83854" w:rsidP="0065118E">
      <w:pPr>
        <w:spacing w:line="240" w:lineRule="auto"/>
        <w:rPr>
          <w:rFonts w:ascii="Book Antiqua" w:hAnsi="Book Antiqua"/>
          <w:b/>
        </w:rPr>
      </w:pPr>
    </w:p>
    <w:p w14:paraId="33B4570B" w14:textId="77777777" w:rsidR="00E83854" w:rsidRPr="0074082E" w:rsidRDefault="00E83854" w:rsidP="0065118E">
      <w:pPr>
        <w:spacing w:line="240" w:lineRule="auto"/>
        <w:rPr>
          <w:rFonts w:ascii="Book Antiqua" w:hAnsi="Book Antiqua"/>
        </w:rPr>
      </w:pPr>
      <w:r w:rsidRPr="0074082E">
        <w:rPr>
          <w:rFonts w:ascii="Book Antiqua" w:hAnsi="Book Antiqua"/>
        </w:rPr>
        <w:t>Mediante el oficio 1365-PLA-2017 del 30 de agosto de 2017, la Dirección de Planificación elaboró el “</w:t>
      </w:r>
      <w:r w:rsidRPr="0074082E">
        <w:rPr>
          <w:rFonts w:ascii="Book Antiqua" w:hAnsi="Book Antiqua"/>
          <w:b/>
          <w:i/>
        </w:rPr>
        <w:t>Plan de Gestión para la Formulación del Plan Estratégico Institucional del Poder Judicial 2019-2024</w:t>
      </w:r>
      <w:r w:rsidRPr="0074082E">
        <w:rPr>
          <w:rFonts w:ascii="Book Antiqua" w:hAnsi="Book Antiqua"/>
        </w:rPr>
        <w:t>”, en el cual se estableció el Modelo de Gestión para el Proceso de Planificación Estratégica del Poder Judicial a implementar durante ese período.</w:t>
      </w:r>
    </w:p>
    <w:p w14:paraId="287C0076" w14:textId="77777777" w:rsidR="00E83854" w:rsidRPr="0074082E" w:rsidRDefault="00E83854" w:rsidP="0065118E">
      <w:pPr>
        <w:spacing w:line="240" w:lineRule="auto"/>
        <w:rPr>
          <w:rFonts w:ascii="Book Antiqua" w:hAnsi="Book Antiqua"/>
        </w:rPr>
      </w:pPr>
    </w:p>
    <w:p w14:paraId="382A82F0" w14:textId="77777777" w:rsidR="00E83854" w:rsidRPr="0074082E" w:rsidRDefault="00E83854" w:rsidP="0065118E">
      <w:pPr>
        <w:spacing w:line="240" w:lineRule="auto"/>
        <w:rPr>
          <w:rFonts w:ascii="Book Antiqua" w:hAnsi="Book Antiqua"/>
        </w:rPr>
      </w:pPr>
      <w:r w:rsidRPr="0074082E">
        <w:rPr>
          <w:rFonts w:ascii="Book Antiqua" w:hAnsi="Book Antiqua"/>
        </w:rPr>
        <w:t xml:space="preserve">Asimismo, se aportaron elementos relevantes dentro de la </w:t>
      </w:r>
      <w:r w:rsidRPr="0074082E">
        <w:rPr>
          <w:rFonts w:ascii="Book Antiqua" w:hAnsi="Book Antiqua"/>
          <w:b/>
          <w:u w:val="single"/>
        </w:rPr>
        <w:t>gestión estratégica</w:t>
      </w:r>
      <w:r w:rsidRPr="0074082E">
        <w:rPr>
          <w:rFonts w:ascii="Book Antiqua" w:hAnsi="Book Antiqua"/>
        </w:rPr>
        <w:t xml:space="preserve"> </w:t>
      </w:r>
      <w:r w:rsidRPr="0074082E">
        <w:rPr>
          <w:rFonts w:ascii="Book Antiqua" w:hAnsi="Book Antiqua"/>
          <w:b/>
          <w:u w:val="single"/>
        </w:rPr>
        <w:t>institucional</w:t>
      </w:r>
      <w:r w:rsidRPr="0074082E">
        <w:rPr>
          <w:rFonts w:ascii="Book Antiqua" w:hAnsi="Book Antiqua"/>
        </w:rPr>
        <w:t>, tales como los procesos asociados con su implementación y las dependencias judiciales involucradas en su desarrollo.</w:t>
      </w:r>
    </w:p>
    <w:p w14:paraId="51EE0362" w14:textId="77777777" w:rsidR="00E83854" w:rsidRPr="0074082E" w:rsidRDefault="00E83854" w:rsidP="0065118E">
      <w:pPr>
        <w:spacing w:line="240" w:lineRule="auto"/>
        <w:rPr>
          <w:rFonts w:ascii="Book Antiqua" w:hAnsi="Book Antiqua"/>
        </w:rPr>
      </w:pPr>
    </w:p>
    <w:p w14:paraId="3304AA68" w14:textId="77777777" w:rsidR="00E83854" w:rsidRPr="0074082E" w:rsidRDefault="00E83854" w:rsidP="0065118E">
      <w:pPr>
        <w:spacing w:line="240" w:lineRule="auto"/>
        <w:rPr>
          <w:rFonts w:ascii="Book Antiqua" w:hAnsi="Book Antiqua"/>
        </w:rPr>
      </w:pPr>
      <w:r w:rsidRPr="0074082E">
        <w:rPr>
          <w:rFonts w:ascii="Book Antiqua" w:hAnsi="Book Antiqua"/>
        </w:rPr>
        <w:t>Lo anterior es de relevancia para el presente informe, por cuanto la planificación estratégica se visualiza como uno de los procesos fundamentales dentro de la gestión institucional. En ese sentido, con la incorporación de otros procesos de trabajo se lograría una mayor comprensión en cuanto a las diferentes funciones ejecutadas por las dependencias judiciales, así como la “cadena de valor” que generan para el cumplimiento de la misión del Poder Judicial.</w:t>
      </w:r>
    </w:p>
    <w:p w14:paraId="550A2F85" w14:textId="77777777" w:rsidR="00E83854" w:rsidRPr="0074082E" w:rsidRDefault="00E83854" w:rsidP="009D41A5">
      <w:pPr>
        <w:pStyle w:val="Prrafodelista"/>
        <w:numPr>
          <w:ilvl w:val="0"/>
          <w:numId w:val="6"/>
        </w:numPr>
        <w:spacing w:line="240" w:lineRule="auto"/>
        <w:rPr>
          <w:rFonts w:ascii="Book Antiqua" w:hAnsi="Book Antiqua"/>
        </w:rPr>
      </w:pPr>
      <w:r w:rsidRPr="0074082E">
        <w:rPr>
          <w:rFonts w:ascii="Book Antiqua" w:hAnsi="Book Antiqua"/>
          <w:b/>
        </w:rPr>
        <w:t>Implementación, seguimiento y evaluación del PEI 2019-2024</w:t>
      </w:r>
    </w:p>
    <w:p w14:paraId="02CDF60F" w14:textId="77777777" w:rsidR="00E83854" w:rsidRPr="0074082E" w:rsidRDefault="00E83854" w:rsidP="0065118E">
      <w:pPr>
        <w:spacing w:line="240" w:lineRule="auto"/>
        <w:rPr>
          <w:rFonts w:ascii="Book Antiqua" w:hAnsi="Book Antiqua"/>
        </w:rPr>
      </w:pPr>
    </w:p>
    <w:p w14:paraId="326550C7" w14:textId="77777777" w:rsidR="00E83854" w:rsidRPr="0074082E" w:rsidRDefault="00E83854" w:rsidP="0065118E">
      <w:pPr>
        <w:spacing w:line="240" w:lineRule="auto"/>
        <w:rPr>
          <w:rFonts w:ascii="Book Antiqua" w:hAnsi="Book Antiqua"/>
        </w:rPr>
      </w:pPr>
      <w:r w:rsidRPr="0074082E">
        <w:rPr>
          <w:rFonts w:ascii="Book Antiqua" w:hAnsi="Book Antiqua"/>
        </w:rPr>
        <w:t>Como complemento a la formulación del PEI, mediante el oficio 1463-PLA-2018 del 30 de noviembre de 2018, la Dirección de Planificación presentó el “</w:t>
      </w:r>
      <w:r w:rsidRPr="0074082E">
        <w:rPr>
          <w:rFonts w:ascii="Book Antiqua" w:hAnsi="Book Antiqua"/>
          <w:b/>
          <w:i/>
        </w:rPr>
        <w:t>Modelo de Gestión Estratégica Judicial</w:t>
      </w:r>
      <w:r w:rsidRPr="0074082E">
        <w:rPr>
          <w:rFonts w:ascii="Book Antiqua" w:hAnsi="Book Antiqua"/>
        </w:rPr>
        <w:t>”, donde se definió el proceso de implementación, seguimiento y evaluación del PEI, mediante el uso de las herramientas automatizadas como son los sistemas de formulación y seguimiento del Plan Estratégico Institucional (PEI), el de Planes Anuales Operativos (PAO), el Sistema Integrado de Gestión Administrativa del Poder Judicial (SIGA PJ) y el Portafolio de Proyectos Institucionales que utiliza la plataforma de Microsoft Project.</w:t>
      </w:r>
    </w:p>
    <w:p w14:paraId="73D8A607" w14:textId="77777777" w:rsidR="00E83854" w:rsidRPr="0074082E" w:rsidRDefault="00E83854" w:rsidP="0065118E">
      <w:pPr>
        <w:spacing w:line="240" w:lineRule="auto"/>
        <w:rPr>
          <w:rFonts w:ascii="Book Antiqua" w:hAnsi="Book Antiqua"/>
        </w:rPr>
      </w:pPr>
    </w:p>
    <w:p w14:paraId="5966532D" w14:textId="77777777" w:rsidR="00E83854" w:rsidRPr="0074082E" w:rsidRDefault="00E83854" w:rsidP="0065118E">
      <w:pPr>
        <w:spacing w:line="240" w:lineRule="auto"/>
        <w:rPr>
          <w:rFonts w:ascii="Book Antiqua" w:hAnsi="Book Antiqua"/>
        </w:rPr>
      </w:pPr>
      <w:r w:rsidRPr="0074082E">
        <w:rPr>
          <w:rFonts w:ascii="Book Antiqua" w:hAnsi="Book Antiqua"/>
        </w:rPr>
        <w:t>Cabe destacar la relación del PEI con la gestión de procesos a nivel institucional, asociándose con el “</w:t>
      </w:r>
      <w:r w:rsidRPr="0074082E">
        <w:rPr>
          <w:rFonts w:ascii="Book Antiqua" w:hAnsi="Book Antiqua"/>
          <w:b/>
          <w:i/>
        </w:rPr>
        <w:t>Tema Estratégico 3: Optimización e innovación de los servicios judiciales</w:t>
      </w:r>
      <w:r w:rsidRPr="0074082E">
        <w:rPr>
          <w:rFonts w:ascii="Book Antiqua" w:hAnsi="Book Antiqua"/>
        </w:rPr>
        <w:t>”, cuyo objetivo principal se enfoca en “optimizar los recursos institucionales e impulsar la innovación de los procesos judiciales, para agilizar los servicios de justicia”. Ello se refleja en las siguientes acciones estratégicas:</w:t>
      </w:r>
    </w:p>
    <w:p w14:paraId="4591D045" w14:textId="77777777" w:rsidR="00E83854" w:rsidRPr="0074082E" w:rsidRDefault="00E83854" w:rsidP="0065118E">
      <w:pPr>
        <w:spacing w:line="240" w:lineRule="auto"/>
        <w:rPr>
          <w:rFonts w:ascii="Book Antiqua" w:hAnsi="Book Antiqua"/>
        </w:rPr>
      </w:pPr>
    </w:p>
    <w:p w14:paraId="05EFC8A0" w14:textId="77777777" w:rsidR="00E83854" w:rsidRPr="0074082E" w:rsidRDefault="00E83854" w:rsidP="0065118E">
      <w:pPr>
        <w:pStyle w:val="paragraph"/>
        <w:spacing w:before="0" w:beforeAutospacing="0" w:after="0" w:afterAutospacing="0"/>
        <w:ind w:left="709" w:right="616"/>
        <w:jc w:val="both"/>
        <w:textAlignment w:val="baseline"/>
        <w:rPr>
          <w:rFonts w:ascii="Book Antiqua" w:eastAsiaTheme="minorHAnsi" w:hAnsi="Book Antiqua" w:cstheme="minorBidi"/>
          <w:i/>
          <w:lang w:eastAsia="en-US"/>
        </w:rPr>
      </w:pPr>
      <w:r w:rsidRPr="0074082E">
        <w:rPr>
          <w:rFonts w:ascii="Book Antiqua" w:eastAsiaTheme="minorHAnsi" w:hAnsi="Book Antiqua" w:cstheme="minorBidi"/>
          <w:i/>
          <w:lang w:eastAsia="en-US"/>
        </w:rPr>
        <w:t>“10. Desarrollo y optimización de servicios y procesos judiciales: Implementar procesos estandarizados para la gestión judicial, técnica y administrativa, que agilicen y faciliten el trámite de los asuntos con el fin de mejorar el servicio de justicia brindado.</w:t>
      </w:r>
    </w:p>
    <w:p w14:paraId="5AF068A2" w14:textId="77777777" w:rsidR="00E83854" w:rsidRPr="0074082E" w:rsidRDefault="00E83854" w:rsidP="0065118E">
      <w:pPr>
        <w:pStyle w:val="paragraph"/>
        <w:spacing w:before="0" w:beforeAutospacing="0" w:after="0" w:afterAutospacing="0"/>
        <w:ind w:left="709" w:right="616"/>
        <w:jc w:val="both"/>
        <w:textAlignment w:val="baseline"/>
        <w:rPr>
          <w:rFonts w:ascii="Book Antiqua" w:eastAsiaTheme="minorHAnsi" w:hAnsi="Book Antiqua" w:cstheme="minorBidi"/>
          <w:i/>
          <w:lang w:eastAsia="en-US"/>
        </w:rPr>
      </w:pPr>
    </w:p>
    <w:p w14:paraId="53EAE5C4" w14:textId="77777777" w:rsidR="00E83854" w:rsidRPr="0074082E" w:rsidRDefault="00E83854" w:rsidP="0065118E">
      <w:pPr>
        <w:pStyle w:val="paragraph"/>
        <w:spacing w:before="0" w:beforeAutospacing="0" w:after="0" w:afterAutospacing="0"/>
        <w:ind w:left="709" w:right="616"/>
        <w:jc w:val="both"/>
        <w:textAlignment w:val="baseline"/>
        <w:rPr>
          <w:rFonts w:ascii="Book Antiqua" w:eastAsiaTheme="minorHAnsi" w:hAnsi="Book Antiqua" w:cstheme="minorBidi"/>
          <w:i/>
          <w:lang w:eastAsia="en-US"/>
        </w:rPr>
      </w:pPr>
      <w:r w:rsidRPr="0074082E">
        <w:rPr>
          <w:rFonts w:ascii="Book Antiqua" w:eastAsiaTheme="minorHAnsi" w:hAnsi="Book Antiqua" w:cstheme="minorBidi"/>
          <w:i/>
          <w:lang w:eastAsia="en-US"/>
        </w:rPr>
        <w:t>(…)</w:t>
      </w:r>
    </w:p>
    <w:p w14:paraId="757D8503" w14:textId="77777777" w:rsidR="00E83854" w:rsidRPr="0074082E" w:rsidRDefault="00E83854" w:rsidP="0065118E">
      <w:pPr>
        <w:pStyle w:val="paragraph"/>
        <w:spacing w:before="0" w:beforeAutospacing="0" w:after="0" w:afterAutospacing="0"/>
        <w:ind w:left="709" w:right="616"/>
        <w:jc w:val="both"/>
        <w:textAlignment w:val="baseline"/>
        <w:rPr>
          <w:rFonts w:ascii="Book Antiqua" w:eastAsiaTheme="minorHAnsi" w:hAnsi="Book Antiqua" w:cstheme="minorBidi"/>
          <w:i/>
          <w:lang w:eastAsia="en-US"/>
        </w:rPr>
      </w:pPr>
      <w:r w:rsidRPr="0074082E">
        <w:rPr>
          <w:rFonts w:ascii="Book Antiqua" w:eastAsiaTheme="minorHAnsi" w:hAnsi="Book Antiqua" w:cstheme="minorBidi"/>
          <w:i/>
          <w:lang w:eastAsia="en-US"/>
        </w:rPr>
        <w:lastRenderedPageBreak/>
        <w:t>12. Leyes y reformas: Impulsar la aprobación y revisión de proyectos y reformas de Ley, así como normativa interna que impacten el funcionamiento y estructura del Poder Judicial y sus dependencias.”</w:t>
      </w:r>
      <w:r w:rsidR="00FE71C8" w:rsidRPr="0074082E">
        <w:rPr>
          <w:rFonts w:ascii="Book Antiqua" w:eastAsiaTheme="minorHAnsi" w:hAnsi="Book Antiqua" w:cstheme="minorBidi"/>
          <w:i/>
          <w:lang w:eastAsia="en-US"/>
        </w:rPr>
        <w:t>.</w:t>
      </w:r>
    </w:p>
    <w:p w14:paraId="6B64CB1C" w14:textId="77777777" w:rsidR="00E83854" w:rsidRPr="0074082E" w:rsidRDefault="00E83854" w:rsidP="0065118E">
      <w:pPr>
        <w:spacing w:line="240" w:lineRule="auto"/>
        <w:rPr>
          <w:rFonts w:ascii="Book Antiqua" w:hAnsi="Book Antiqua"/>
        </w:rPr>
      </w:pPr>
    </w:p>
    <w:p w14:paraId="14D0D74D" w14:textId="77777777" w:rsidR="00E83854" w:rsidRPr="0074082E" w:rsidRDefault="00E83854" w:rsidP="0065118E">
      <w:pPr>
        <w:spacing w:line="240" w:lineRule="auto"/>
        <w:rPr>
          <w:rFonts w:ascii="Book Antiqua" w:hAnsi="Book Antiqua"/>
        </w:rPr>
      </w:pPr>
      <w:r w:rsidRPr="0074082E">
        <w:rPr>
          <w:rFonts w:ascii="Book Antiqua" w:hAnsi="Book Antiqua"/>
        </w:rPr>
        <w:t>Tal como se observa, la gestión estratégica del Poder Judicial involucra diferentes procesos de trabajo, los cuales se integran dentro de un modelo específico para la gestión estratégica institucional. Este modelo y los procesos definidos representan insumos a considerar dentro de la propuesta del modelo de gestión por procesos institucional.</w:t>
      </w:r>
    </w:p>
    <w:p w14:paraId="2AE06EA1" w14:textId="77777777" w:rsidR="00E83854" w:rsidRPr="0074082E" w:rsidRDefault="00E83854" w:rsidP="0065118E">
      <w:pPr>
        <w:spacing w:line="240" w:lineRule="auto"/>
        <w:rPr>
          <w:rFonts w:ascii="Book Antiqua" w:hAnsi="Book Antiqua"/>
        </w:rPr>
      </w:pPr>
    </w:p>
    <w:p w14:paraId="7F00DF2A" w14:textId="77777777" w:rsidR="00E83854" w:rsidRPr="0074082E" w:rsidRDefault="00E83854" w:rsidP="009D41A5">
      <w:pPr>
        <w:pStyle w:val="Prrafodelista"/>
        <w:numPr>
          <w:ilvl w:val="0"/>
          <w:numId w:val="6"/>
        </w:numPr>
        <w:spacing w:line="240" w:lineRule="auto"/>
        <w:rPr>
          <w:rFonts w:ascii="Book Antiqua" w:hAnsi="Book Antiqua"/>
        </w:rPr>
      </w:pPr>
      <w:r w:rsidRPr="0074082E">
        <w:rPr>
          <w:rFonts w:ascii="Book Antiqua" w:hAnsi="Book Antiqua"/>
          <w:b/>
        </w:rPr>
        <w:t xml:space="preserve">Índice de </w:t>
      </w:r>
      <w:r w:rsidR="00923AAE" w:rsidRPr="0074082E">
        <w:rPr>
          <w:rFonts w:ascii="Book Antiqua" w:hAnsi="Book Antiqua"/>
          <w:b/>
        </w:rPr>
        <w:t xml:space="preserve">Capacidad de </w:t>
      </w:r>
      <w:r w:rsidRPr="0074082E">
        <w:rPr>
          <w:rFonts w:ascii="Book Antiqua" w:hAnsi="Book Antiqua"/>
          <w:b/>
        </w:rPr>
        <w:t>Gestión (I</w:t>
      </w:r>
      <w:r w:rsidR="00923AAE" w:rsidRPr="0074082E">
        <w:rPr>
          <w:rFonts w:ascii="Book Antiqua" w:hAnsi="Book Antiqua"/>
          <w:b/>
        </w:rPr>
        <w:t>C</w:t>
      </w:r>
      <w:r w:rsidRPr="0074082E">
        <w:rPr>
          <w:rFonts w:ascii="Book Antiqua" w:hAnsi="Book Antiqua"/>
          <w:b/>
        </w:rPr>
        <w:t>G) de la Contraloría General de la República</w:t>
      </w:r>
      <w:r w:rsidR="00923AAE" w:rsidRPr="0074082E">
        <w:rPr>
          <w:rFonts w:ascii="Book Antiqua" w:hAnsi="Book Antiqua"/>
          <w:b/>
        </w:rPr>
        <w:t xml:space="preserve">. </w:t>
      </w:r>
      <w:r w:rsidRPr="0074082E">
        <w:rPr>
          <w:rFonts w:ascii="Book Antiqua" w:hAnsi="Book Antiqua"/>
        </w:rPr>
        <w:t xml:space="preserve"> </w:t>
      </w:r>
    </w:p>
    <w:p w14:paraId="5F7E55CD" w14:textId="77777777" w:rsidR="00E83854" w:rsidRPr="0074082E" w:rsidRDefault="00E83854" w:rsidP="0065118E">
      <w:pPr>
        <w:spacing w:line="240" w:lineRule="auto"/>
        <w:rPr>
          <w:rFonts w:ascii="Book Antiqua" w:hAnsi="Book Antiqua"/>
        </w:rPr>
      </w:pPr>
    </w:p>
    <w:p w14:paraId="0CAE89F2" w14:textId="77777777" w:rsidR="00923AAE" w:rsidRPr="0074082E" w:rsidRDefault="00923AAE" w:rsidP="0065118E">
      <w:pPr>
        <w:spacing w:line="240" w:lineRule="auto"/>
        <w:rPr>
          <w:rFonts w:ascii="Book Antiqua" w:hAnsi="Book Antiqua"/>
        </w:rPr>
      </w:pPr>
      <w:r w:rsidRPr="0074082E">
        <w:rPr>
          <w:rFonts w:ascii="Book Antiqua" w:hAnsi="Book Antiqua"/>
        </w:rPr>
        <w:t>El ICG nace de una fusión de normas, modelos y estándares normativos, técnicos</w:t>
      </w:r>
      <w:r w:rsidR="00D2392E" w:rsidRPr="0074082E">
        <w:rPr>
          <w:rFonts w:ascii="Book Antiqua" w:hAnsi="Book Antiqua"/>
        </w:rPr>
        <w:t>;</w:t>
      </w:r>
      <w:r w:rsidRPr="0074082E">
        <w:rPr>
          <w:rFonts w:ascii="Book Antiqua" w:hAnsi="Book Antiqua"/>
        </w:rPr>
        <w:t xml:space="preserve"> y de buenas prácticas, que contemplan elementos básicos relacionados con la Gestión por Resultados, la Gestión de Calidad, la Gestión de Riesgos y el Control Interno, modelos que convergen de forma integral en el instrumento propuesto como impulsores de la mejora en la capacidad de la gestión pública. De esta manera, el Proyecto permite cumplir con el indicador que establece la dimensión de Procesos e Información, específicamente la práctica 1:</w:t>
      </w:r>
      <w:r w:rsidRPr="0065118E">
        <w:rPr>
          <w:rFonts w:ascii="Book Antiqua" w:hAnsi="Book Antiqua"/>
        </w:rPr>
        <w:t xml:space="preserve"> </w:t>
      </w:r>
      <w:r w:rsidRPr="0074082E">
        <w:rPr>
          <w:rFonts w:ascii="Book Antiqua" w:hAnsi="Book Antiqua"/>
        </w:rPr>
        <w:t xml:space="preserve">Integración de los procesos institucionales para el logro de los resultados. Ver el siguiente cuadro. </w:t>
      </w:r>
    </w:p>
    <w:p w14:paraId="1EEEAEAE" w14:textId="77777777" w:rsidR="00923AAE" w:rsidRPr="0074082E" w:rsidRDefault="00923AAE" w:rsidP="0065118E">
      <w:pPr>
        <w:spacing w:line="240" w:lineRule="auto"/>
        <w:rPr>
          <w:rFonts w:ascii="Book Antiqua" w:hAnsi="Book Antiqua" w:cs="Book Antiqua"/>
        </w:rPr>
      </w:pPr>
    </w:p>
    <w:p w14:paraId="45B011AB" w14:textId="77777777" w:rsidR="00923AAE" w:rsidRPr="0074082E" w:rsidRDefault="00923AAE" w:rsidP="0065118E">
      <w:pPr>
        <w:spacing w:line="240" w:lineRule="auto"/>
        <w:jc w:val="center"/>
        <w:rPr>
          <w:rFonts w:ascii="Book Antiqua" w:hAnsi="Book Antiqua" w:cs="Book Antiqua"/>
          <w:b/>
        </w:rPr>
      </w:pPr>
      <w:r w:rsidRPr="0074082E">
        <w:rPr>
          <w:rFonts w:ascii="Book Antiqua" w:hAnsi="Book Antiqua" w:cs="Book Antiqua"/>
          <w:b/>
        </w:rPr>
        <w:t xml:space="preserve">Cuadro 1. Índice de Capacidad de Gestión (ICG) de la </w:t>
      </w:r>
    </w:p>
    <w:p w14:paraId="0EA29967" w14:textId="77777777" w:rsidR="00923AAE" w:rsidRDefault="00923AAE" w:rsidP="0065118E">
      <w:pPr>
        <w:spacing w:line="240" w:lineRule="auto"/>
        <w:jc w:val="center"/>
        <w:rPr>
          <w:rFonts w:ascii="Book Antiqua" w:hAnsi="Book Antiqua" w:cs="Book Antiqua"/>
          <w:b/>
        </w:rPr>
      </w:pPr>
      <w:r w:rsidRPr="0074082E">
        <w:rPr>
          <w:rFonts w:ascii="Book Antiqua" w:hAnsi="Book Antiqua" w:cs="Book Antiqua"/>
          <w:b/>
        </w:rPr>
        <w:t xml:space="preserve">Contraloría General de la República. </w:t>
      </w:r>
    </w:p>
    <w:p w14:paraId="0EE3B473" w14:textId="77777777" w:rsidR="005F1C62" w:rsidRPr="0074082E" w:rsidRDefault="005F1C62" w:rsidP="0065118E">
      <w:pPr>
        <w:spacing w:line="240" w:lineRule="auto"/>
        <w:jc w:val="center"/>
        <w:rPr>
          <w:rFonts w:ascii="Book Antiqua" w:hAnsi="Book Antiqua" w:cs="Book Antiqua"/>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1"/>
        <w:gridCol w:w="1336"/>
        <w:gridCol w:w="2275"/>
      </w:tblGrid>
      <w:tr w:rsidR="00923AAE" w:rsidRPr="0074082E" w14:paraId="0197F9B5" w14:textId="77777777" w:rsidTr="00923AAE">
        <w:trPr>
          <w:trHeight w:val="335"/>
          <w:jc w:val="center"/>
        </w:trPr>
        <w:tc>
          <w:tcPr>
            <w:tcW w:w="8836" w:type="dxa"/>
            <w:gridSpan w:val="3"/>
            <w:tcBorders>
              <w:top w:val="single" w:sz="4" w:space="0" w:color="auto"/>
              <w:left w:val="single" w:sz="4" w:space="0" w:color="auto"/>
              <w:bottom w:val="single" w:sz="4" w:space="0" w:color="auto"/>
              <w:right w:val="single" w:sz="4" w:space="0" w:color="auto"/>
            </w:tcBorders>
            <w:shd w:val="clear" w:color="auto" w:fill="8EAADB"/>
            <w:hideMark/>
          </w:tcPr>
          <w:p w14:paraId="508E63D0" w14:textId="77777777" w:rsidR="00923AAE" w:rsidRPr="0074082E" w:rsidRDefault="00923AAE" w:rsidP="0065118E">
            <w:pPr>
              <w:spacing w:line="240" w:lineRule="auto"/>
              <w:rPr>
                <w:rFonts w:ascii="Book Antiqua" w:hAnsi="Book Antiqua" w:cs="Book Antiqua"/>
                <w:b/>
                <w:sz w:val="20"/>
                <w:szCs w:val="20"/>
              </w:rPr>
            </w:pPr>
            <w:r w:rsidRPr="0074082E">
              <w:rPr>
                <w:rFonts w:ascii="Book Antiqua" w:hAnsi="Book Antiqua" w:cs="Book Antiqua"/>
                <w:b/>
              </w:rPr>
              <w:t>Dimensión 2: Procesos e Información</w:t>
            </w:r>
          </w:p>
        </w:tc>
      </w:tr>
      <w:tr w:rsidR="00923AAE" w:rsidRPr="0074082E" w14:paraId="1D73E0AF" w14:textId="77777777" w:rsidTr="00923AAE">
        <w:trPr>
          <w:trHeight w:val="301"/>
          <w:jc w:val="center"/>
        </w:trPr>
        <w:tc>
          <w:tcPr>
            <w:tcW w:w="8836" w:type="dxa"/>
            <w:gridSpan w:val="3"/>
            <w:tcBorders>
              <w:top w:val="single" w:sz="4" w:space="0" w:color="auto"/>
              <w:left w:val="single" w:sz="4" w:space="0" w:color="auto"/>
              <w:bottom w:val="single" w:sz="4" w:space="0" w:color="auto"/>
              <w:right w:val="single" w:sz="4" w:space="0" w:color="auto"/>
            </w:tcBorders>
            <w:shd w:val="clear" w:color="auto" w:fill="D9D9D9"/>
            <w:hideMark/>
          </w:tcPr>
          <w:p w14:paraId="3E5351BF" w14:textId="77777777" w:rsidR="00923AAE" w:rsidRPr="0074082E" w:rsidRDefault="00923AAE" w:rsidP="0065118E">
            <w:pPr>
              <w:spacing w:line="240" w:lineRule="auto"/>
              <w:rPr>
                <w:rFonts w:ascii="Book Antiqua" w:hAnsi="Book Antiqua" w:cs="Book Antiqua"/>
                <w:b/>
              </w:rPr>
            </w:pPr>
            <w:r w:rsidRPr="0074082E">
              <w:rPr>
                <w:rFonts w:ascii="Book Antiqua" w:hAnsi="Book Antiqua" w:cs="Book Antiqua"/>
                <w:b/>
              </w:rPr>
              <w:t>Práctica N° 1 Integración de los procesos institucionales para el logro de los resultados</w:t>
            </w:r>
          </w:p>
        </w:tc>
      </w:tr>
      <w:tr w:rsidR="00923AAE" w:rsidRPr="0074082E" w14:paraId="2FF25345" w14:textId="77777777" w:rsidTr="0065118E">
        <w:trPr>
          <w:trHeight w:val="675"/>
          <w:jc w:val="center"/>
        </w:trPr>
        <w:tc>
          <w:tcPr>
            <w:tcW w:w="5401" w:type="dxa"/>
            <w:tcBorders>
              <w:top w:val="single" w:sz="4" w:space="0" w:color="auto"/>
              <w:left w:val="single" w:sz="4" w:space="0" w:color="auto"/>
              <w:bottom w:val="single" w:sz="4" w:space="0" w:color="auto"/>
              <w:right w:val="single" w:sz="4" w:space="0" w:color="auto"/>
            </w:tcBorders>
            <w:shd w:val="clear" w:color="auto" w:fill="D9D9D9"/>
            <w:hideMark/>
          </w:tcPr>
          <w:p w14:paraId="017F65C8" w14:textId="77777777" w:rsidR="00923AAE" w:rsidRPr="0074082E" w:rsidRDefault="00923AAE" w:rsidP="0065118E">
            <w:pPr>
              <w:spacing w:line="240" w:lineRule="auto"/>
              <w:rPr>
                <w:rFonts w:ascii="Book Antiqua" w:hAnsi="Book Antiqua" w:cs="Book Antiqua"/>
                <w:b/>
              </w:rPr>
            </w:pPr>
            <w:r w:rsidRPr="0074082E">
              <w:rPr>
                <w:rFonts w:ascii="Book Antiqua" w:hAnsi="Book Antiqua" w:cs="Book Antiqua"/>
                <w:b/>
              </w:rPr>
              <w:t>Requerimientos aplicados:</w:t>
            </w:r>
          </w:p>
        </w:tc>
        <w:tc>
          <w:tcPr>
            <w:tcW w:w="1160" w:type="dxa"/>
            <w:tcBorders>
              <w:top w:val="single" w:sz="4" w:space="0" w:color="auto"/>
              <w:left w:val="single" w:sz="4" w:space="0" w:color="auto"/>
              <w:bottom w:val="single" w:sz="4" w:space="0" w:color="auto"/>
              <w:right w:val="single" w:sz="4" w:space="0" w:color="auto"/>
            </w:tcBorders>
            <w:shd w:val="clear" w:color="auto" w:fill="D9D9D9"/>
            <w:noWrap/>
            <w:hideMark/>
          </w:tcPr>
          <w:p w14:paraId="0F7052B8" w14:textId="77777777" w:rsidR="00923AAE" w:rsidRPr="0074082E" w:rsidRDefault="00923AAE" w:rsidP="0065118E">
            <w:pPr>
              <w:spacing w:line="240" w:lineRule="auto"/>
              <w:rPr>
                <w:rFonts w:ascii="Book Antiqua" w:hAnsi="Book Antiqua" w:cs="Book Antiqua"/>
                <w:b/>
              </w:rPr>
            </w:pPr>
            <w:r w:rsidRPr="0074082E">
              <w:rPr>
                <w:rFonts w:ascii="Book Antiqua" w:hAnsi="Book Antiqua" w:cs="Book Antiqua"/>
                <w:b/>
              </w:rPr>
              <w:t>Respuesta</w:t>
            </w:r>
          </w:p>
        </w:tc>
        <w:tc>
          <w:tcPr>
            <w:tcW w:w="2275" w:type="dxa"/>
            <w:tcBorders>
              <w:top w:val="single" w:sz="4" w:space="0" w:color="auto"/>
              <w:left w:val="single" w:sz="4" w:space="0" w:color="auto"/>
              <w:bottom w:val="single" w:sz="4" w:space="0" w:color="auto"/>
              <w:right w:val="single" w:sz="4" w:space="0" w:color="auto"/>
            </w:tcBorders>
            <w:shd w:val="clear" w:color="auto" w:fill="D9D9D9"/>
            <w:hideMark/>
          </w:tcPr>
          <w:p w14:paraId="63222500" w14:textId="77777777" w:rsidR="00923AAE" w:rsidRPr="0074082E" w:rsidRDefault="00923AAE" w:rsidP="0065118E">
            <w:pPr>
              <w:spacing w:line="240" w:lineRule="auto"/>
              <w:rPr>
                <w:rFonts w:ascii="Book Antiqua" w:hAnsi="Book Antiqua" w:cs="Book Antiqua"/>
                <w:b/>
              </w:rPr>
            </w:pPr>
            <w:r w:rsidRPr="0074082E">
              <w:rPr>
                <w:rFonts w:ascii="Book Antiqua" w:hAnsi="Book Antiqua" w:cs="Book Antiqua"/>
                <w:b/>
              </w:rPr>
              <w:t>Categoría del requerimiento</w:t>
            </w:r>
          </w:p>
        </w:tc>
      </w:tr>
      <w:tr w:rsidR="00923AAE" w:rsidRPr="0074082E" w14:paraId="57AB4601" w14:textId="77777777" w:rsidTr="0065118E">
        <w:trPr>
          <w:trHeight w:val="411"/>
          <w:jc w:val="center"/>
        </w:trPr>
        <w:tc>
          <w:tcPr>
            <w:tcW w:w="5401" w:type="dxa"/>
            <w:tcBorders>
              <w:top w:val="single" w:sz="4" w:space="0" w:color="auto"/>
              <w:left w:val="single" w:sz="4" w:space="0" w:color="auto"/>
              <w:bottom w:val="single" w:sz="4" w:space="0" w:color="auto"/>
              <w:right w:val="single" w:sz="4" w:space="0" w:color="auto"/>
            </w:tcBorders>
            <w:hideMark/>
          </w:tcPr>
          <w:p w14:paraId="7E714D30"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Se realiza alguna acción para definir los procesos institucionales.</w:t>
            </w:r>
          </w:p>
        </w:tc>
        <w:tc>
          <w:tcPr>
            <w:tcW w:w="1160" w:type="dxa"/>
            <w:tcBorders>
              <w:top w:val="single" w:sz="4" w:space="0" w:color="auto"/>
              <w:left w:val="single" w:sz="4" w:space="0" w:color="auto"/>
              <w:bottom w:val="single" w:sz="4" w:space="0" w:color="auto"/>
              <w:right w:val="single" w:sz="4" w:space="0" w:color="auto"/>
            </w:tcBorders>
            <w:noWrap/>
          </w:tcPr>
          <w:p w14:paraId="5BAB2372" w14:textId="77777777" w:rsidR="00923AAE" w:rsidRPr="0074082E" w:rsidRDefault="00923AAE" w:rsidP="0065118E">
            <w:pPr>
              <w:spacing w:line="240" w:lineRule="auto"/>
              <w:rPr>
                <w:rFonts w:ascii="Book Antiqua" w:hAnsi="Book Antiqua" w:cs="Book Antiqua"/>
              </w:rPr>
            </w:pPr>
          </w:p>
        </w:tc>
        <w:tc>
          <w:tcPr>
            <w:tcW w:w="2275" w:type="dxa"/>
            <w:tcBorders>
              <w:top w:val="single" w:sz="4" w:space="0" w:color="auto"/>
              <w:left w:val="single" w:sz="4" w:space="0" w:color="auto"/>
              <w:bottom w:val="single" w:sz="4" w:space="0" w:color="auto"/>
              <w:right w:val="single" w:sz="4" w:space="0" w:color="auto"/>
            </w:tcBorders>
            <w:noWrap/>
            <w:hideMark/>
          </w:tcPr>
          <w:p w14:paraId="4F7BB3BD"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Avanzado</w:t>
            </w:r>
          </w:p>
        </w:tc>
      </w:tr>
      <w:tr w:rsidR="00923AAE" w:rsidRPr="0074082E" w14:paraId="2A01A657" w14:textId="77777777" w:rsidTr="0065118E">
        <w:trPr>
          <w:trHeight w:val="617"/>
          <w:jc w:val="center"/>
        </w:trPr>
        <w:tc>
          <w:tcPr>
            <w:tcW w:w="5401" w:type="dxa"/>
            <w:tcBorders>
              <w:top w:val="single" w:sz="4" w:space="0" w:color="auto"/>
              <w:left w:val="single" w:sz="4" w:space="0" w:color="auto"/>
              <w:bottom w:val="single" w:sz="4" w:space="0" w:color="auto"/>
              <w:right w:val="single" w:sz="4" w:space="0" w:color="auto"/>
            </w:tcBorders>
            <w:hideMark/>
          </w:tcPr>
          <w:p w14:paraId="60A9873A"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Se han definido los procesos sustantivos, los procesos estratégicos y los procesos de apoyo.</w:t>
            </w:r>
          </w:p>
        </w:tc>
        <w:tc>
          <w:tcPr>
            <w:tcW w:w="1160" w:type="dxa"/>
            <w:tcBorders>
              <w:top w:val="single" w:sz="4" w:space="0" w:color="auto"/>
              <w:left w:val="single" w:sz="4" w:space="0" w:color="auto"/>
              <w:bottom w:val="single" w:sz="4" w:space="0" w:color="auto"/>
              <w:right w:val="single" w:sz="4" w:space="0" w:color="auto"/>
            </w:tcBorders>
            <w:noWrap/>
          </w:tcPr>
          <w:p w14:paraId="62B5A75E" w14:textId="77777777" w:rsidR="00923AAE" w:rsidRPr="0074082E" w:rsidRDefault="00923AAE" w:rsidP="0065118E">
            <w:pPr>
              <w:spacing w:line="240" w:lineRule="auto"/>
              <w:rPr>
                <w:rFonts w:ascii="Book Antiqua" w:hAnsi="Book Antiqua" w:cs="Book Antiqua"/>
              </w:rPr>
            </w:pPr>
          </w:p>
        </w:tc>
        <w:tc>
          <w:tcPr>
            <w:tcW w:w="2275" w:type="dxa"/>
            <w:tcBorders>
              <w:top w:val="single" w:sz="4" w:space="0" w:color="auto"/>
              <w:left w:val="single" w:sz="4" w:space="0" w:color="auto"/>
              <w:bottom w:val="single" w:sz="4" w:space="0" w:color="auto"/>
              <w:right w:val="single" w:sz="4" w:space="0" w:color="auto"/>
            </w:tcBorders>
            <w:hideMark/>
          </w:tcPr>
          <w:p w14:paraId="6DE29F2E"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Novato</w:t>
            </w:r>
          </w:p>
        </w:tc>
      </w:tr>
      <w:tr w:rsidR="00923AAE" w:rsidRPr="0074082E" w14:paraId="73E48064" w14:textId="77777777" w:rsidTr="0065118E">
        <w:trPr>
          <w:trHeight w:val="697"/>
          <w:jc w:val="center"/>
        </w:trPr>
        <w:tc>
          <w:tcPr>
            <w:tcW w:w="5401" w:type="dxa"/>
            <w:tcBorders>
              <w:top w:val="single" w:sz="4" w:space="0" w:color="auto"/>
              <w:left w:val="single" w:sz="4" w:space="0" w:color="auto"/>
              <w:bottom w:val="single" w:sz="4" w:space="0" w:color="auto"/>
              <w:right w:val="single" w:sz="4" w:space="0" w:color="auto"/>
            </w:tcBorders>
            <w:hideMark/>
          </w:tcPr>
          <w:p w14:paraId="1C57308C"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Se ha definido el objetivo de cada proceso y los beneficios que aporta cada proceso a las partes interesadas.</w:t>
            </w:r>
          </w:p>
        </w:tc>
        <w:tc>
          <w:tcPr>
            <w:tcW w:w="1160" w:type="dxa"/>
            <w:tcBorders>
              <w:top w:val="single" w:sz="4" w:space="0" w:color="auto"/>
              <w:left w:val="single" w:sz="4" w:space="0" w:color="auto"/>
              <w:bottom w:val="single" w:sz="4" w:space="0" w:color="auto"/>
              <w:right w:val="single" w:sz="4" w:space="0" w:color="auto"/>
            </w:tcBorders>
            <w:noWrap/>
          </w:tcPr>
          <w:p w14:paraId="57EE35A3" w14:textId="77777777" w:rsidR="00923AAE" w:rsidRPr="0074082E" w:rsidRDefault="00923AAE" w:rsidP="0065118E">
            <w:pPr>
              <w:spacing w:line="240" w:lineRule="auto"/>
              <w:rPr>
                <w:rFonts w:ascii="Book Antiqua" w:hAnsi="Book Antiqua" w:cs="Book Antiqua"/>
              </w:rPr>
            </w:pPr>
          </w:p>
        </w:tc>
        <w:tc>
          <w:tcPr>
            <w:tcW w:w="2275" w:type="dxa"/>
            <w:tcBorders>
              <w:top w:val="single" w:sz="4" w:space="0" w:color="auto"/>
              <w:left w:val="single" w:sz="4" w:space="0" w:color="auto"/>
              <w:bottom w:val="single" w:sz="4" w:space="0" w:color="auto"/>
              <w:right w:val="single" w:sz="4" w:space="0" w:color="auto"/>
            </w:tcBorders>
            <w:hideMark/>
          </w:tcPr>
          <w:p w14:paraId="688C92B1"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Novato</w:t>
            </w:r>
          </w:p>
        </w:tc>
      </w:tr>
      <w:tr w:rsidR="00923AAE" w:rsidRPr="0074082E" w14:paraId="79E3B891" w14:textId="77777777" w:rsidTr="0065118E">
        <w:trPr>
          <w:trHeight w:val="849"/>
          <w:jc w:val="center"/>
        </w:trPr>
        <w:tc>
          <w:tcPr>
            <w:tcW w:w="5401" w:type="dxa"/>
            <w:tcBorders>
              <w:top w:val="single" w:sz="4" w:space="0" w:color="auto"/>
              <w:left w:val="single" w:sz="4" w:space="0" w:color="auto"/>
              <w:bottom w:val="single" w:sz="4" w:space="0" w:color="auto"/>
              <w:right w:val="single" w:sz="4" w:space="0" w:color="auto"/>
            </w:tcBorders>
            <w:hideMark/>
          </w:tcPr>
          <w:p w14:paraId="201E7258"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Se ha definido precisa y secuencialmente las diferentes actividades que componen cada proceso, para el cumplimiento de los diferentes requerimientos.</w:t>
            </w:r>
          </w:p>
        </w:tc>
        <w:tc>
          <w:tcPr>
            <w:tcW w:w="1160" w:type="dxa"/>
            <w:tcBorders>
              <w:top w:val="single" w:sz="4" w:space="0" w:color="auto"/>
              <w:left w:val="single" w:sz="4" w:space="0" w:color="auto"/>
              <w:bottom w:val="single" w:sz="4" w:space="0" w:color="auto"/>
              <w:right w:val="single" w:sz="4" w:space="0" w:color="auto"/>
            </w:tcBorders>
            <w:noWrap/>
          </w:tcPr>
          <w:p w14:paraId="4B1550BE" w14:textId="77777777" w:rsidR="00923AAE" w:rsidRPr="0074082E" w:rsidRDefault="00923AAE" w:rsidP="0065118E">
            <w:pPr>
              <w:spacing w:line="240" w:lineRule="auto"/>
              <w:rPr>
                <w:rFonts w:ascii="Book Antiqua" w:hAnsi="Book Antiqua" w:cs="Book Antiqua"/>
              </w:rPr>
            </w:pPr>
          </w:p>
        </w:tc>
        <w:tc>
          <w:tcPr>
            <w:tcW w:w="2275" w:type="dxa"/>
            <w:tcBorders>
              <w:top w:val="single" w:sz="4" w:space="0" w:color="auto"/>
              <w:left w:val="single" w:sz="4" w:space="0" w:color="auto"/>
              <w:bottom w:val="single" w:sz="4" w:space="0" w:color="auto"/>
              <w:right w:val="single" w:sz="4" w:space="0" w:color="auto"/>
            </w:tcBorders>
            <w:hideMark/>
          </w:tcPr>
          <w:p w14:paraId="0BC75A66"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Novato</w:t>
            </w:r>
          </w:p>
        </w:tc>
      </w:tr>
      <w:tr w:rsidR="00923AAE" w:rsidRPr="0074082E" w14:paraId="0B9F3F2E" w14:textId="77777777" w:rsidTr="0065118E">
        <w:trPr>
          <w:trHeight w:val="549"/>
          <w:jc w:val="center"/>
        </w:trPr>
        <w:tc>
          <w:tcPr>
            <w:tcW w:w="5401" w:type="dxa"/>
            <w:tcBorders>
              <w:top w:val="single" w:sz="4" w:space="0" w:color="auto"/>
              <w:left w:val="single" w:sz="4" w:space="0" w:color="auto"/>
              <w:bottom w:val="single" w:sz="4" w:space="0" w:color="auto"/>
              <w:right w:val="single" w:sz="4" w:space="0" w:color="auto"/>
            </w:tcBorders>
            <w:hideMark/>
          </w:tcPr>
          <w:p w14:paraId="302C97C0"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lastRenderedPageBreak/>
              <w:t xml:space="preserve">Se interrelacionan todos los procesos institucionales, de manera que se puedan integrar para crear valor. </w:t>
            </w:r>
          </w:p>
        </w:tc>
        <w:tc>
          <w:tcPr>
            <w:tcW w:w="1160" w:type="dxa"/>
            <w:tcBorders>
              <w:top w:val="single" w:sz="4" w:space="0" w:color="auto"/>
              <w:left w:val="single" w:sz="4" w:space="0" w:color="auto"/>
              <w:bottom w:val="single" w:sz="4" w:space="0" w:color="auto"/>
              <w:right w:val="single" w:sz="4" w:space="0" w:color="auto"/>
            </w:tcBorders>
            <w:noWrap/>
          </w:tcPr>
          <w:p w14:paraId="39C66B01" w14:textId="77777777" w:rsidR="00923AAE" w:rsidRPr="0074082E" w:rsidRDefault="00923AAE" w:rsidP="0065118E">
            <w:pPr>
              <w:spacing w:line="240" w:lineRule="auto"/>
              <w:rPr>
                <w:rFonts w:ascii="Book Antiqua" w:hAnsi="Book Antiqua" w:cs="Book Antiqua"/>
              </w:rPr>
            </w:pPr>
          </w:p>
        </w:tc>
        <w:tc>
          <w:tcPr>
            <w:tcW w:w="2275" w:type="dxa"/>
            <w:tcBorders>
              <w:top w:val="single" w:sz="4" w:space="0" w:color="auto"/>
              <w:left w:val="single" w:sz="4" w:space="0" w:color="auto"/>
              <w:bottom w:val="single" w:sz="4" w:space="0" w:color="auto"/>
              <w:right w:val="single" w:sz="4" w:space="0" w:color="auto"/>
            </w:tcBorders>
            <w:hideMark/>
          </w:tcPr>
          <w:p w14:paraId="0C03DF6E"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Novato</w:t>
            </w:r>
          </w:p>
        </w:tc>
      </w:tr>
      <w:tr w:rsidR="00923AAE" w:rsidRPr="0074082E" w14:paraId="176970BD" w14:textId="77777777" w:rsidTr="0065118E">
        <w:trPr>
          <w:trHeight w:val="698"/>
          <w:jc w:val="center"/>
        </w:trPr>
        <w:tc>
          <w:tcPr>
            <w:tcW w:w="5401" w:type="dxa"/>
            <w:tcBorders>
              <w:top w:val="single" w:sz="4" w:space="0" w:color="auto"/>
              <w:left w:val="single" w:sz="4" w:space="0" w:color="auto"/>
              <w:bottom w:val="single" w:sz="4" w:space="0" w:color="auto"/>
              <w:right w:val="single" w:sz="4" w:space="0" w:color="auto"/>
            </w:tcBorders>
            <w:hideMark/>
          </w:tcPr>
          <w:p w14:paraId="77476E5F"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Se comunica y comparte el marco de procesos institucionales al personal responsable de cada proceso.</w:t>
            </w:r>
          </w:p>
        </w:tc>
        <w:tc>
          <w:tcPr>
            <w:tcW w:w="1160" w:type="dxa"/>
            <w:tcBorders>
              <w:top w:val="single" w:sz="4" w:space="0" w:color="auto"/>
              <w:left w:val="single" w:sz="4" w:space="0" w:color="auto"/>
              <w:bottom w:val="single" w:sz="4" w:space="0" w:color="auto"/>
              <w:right w:val="single" w:sz="4" w:space="0" w:color="auto"/>
            </w:tcBorders>
            <w:noWrap/>
          </w:tcPr>
          <w:p w14:paraId="0A62283A" w14:textId="77777777" w:rsidR="00923AAE" w:rsidRPr="0074082E" w:rsidRDefault="00923AAE" w:rsidP="0065118E">
            <w:pPr>
              <w:spacing w:line="240" w:lineRule="auto"/>
              <w:rPr>
                <w:rFonts w:ascii="Book Antiqua" w:hAnsi="Book Antiqua" w:cs="Book Antiqua"/>
              </w:rPr>
            </w:pPr>
          </w:p>
        </w:tc>
        <w:tc>
          <w:tcPr>
            <w:tcW w:w="2275" w:type="dxa"/>
            <w:tcBorders>
              <w:top w:val="single" w:sz="4" w:space="0" w:color="auto"/>
              <w:left w:val="single" w:sz="4" w:space="0" w:color="auto"/>
              <w:bottom w:val="single" w:sz="4" w:space="0" w:color="auto"/>
              <w:right w:val="single" w:sz="4" w:space="0" w:color="auto"/>
            </w:tcBorders>
            <w:hideMark/>
          </w:tcPr>
          <w:p w14:paraId="72ADFA55"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Novato</w:t>
            </w:r>
          </w:p>
        </w:tc>
      </w:tr>
      <w:tr w:rsidR="00923AAE" w:rsidRPr="0074082E" w14:paraId="255779CE" w14:textId="77777777" w:rsidTr="0065118E">
        <w:trPr>
          <w:trHeight w:val="553"/>
          <w:jc w:val="center"/>
        </w:trPr>
        <w:tc>
          <w:tcPr>
            <w:tcW w:w="5401" w:type="dxa"/>
            <w:tcBorders>
              <w:top w:val="single" w:sz="4" w:space="0" w:color="auto"/>
              <w:left w:val="single" w:sz="4" w:space="0" w:color="auto"/>
              <w:bottom w:val="single" w:sz="4" w:space="0" w:color="auto"/>
              <w:right w:val="single" w:sz="4" w:space="0" w:color="auto"/>
            </w:tcBorders>
            <w:hideMark/>
          </w:tcPr>
          <w:p w14:paraId="4316BED4"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Los procesos institucionales se encuentran alineados a la estrategia institucional con un enfoque de valor público.</w:t>
            </w:r>
          </w:p>
        </w:tc>
        <w:tc>
          <w:tcPr>
            <w:tcW w:w="1160" w:type="dxa"/>
            <w:tcBorders>
              <w:top w:val="single" w:sz="4" w:space="0" w:color="auto"/>
              <w:left w:val="single" w:sz="4" w:space="0" w:color="auto"/>
              <w:bottom w:val="single" w:sz="4" w:space="0" w:color="auto"/>
              <w:right w:val="single" w:sz="4" w:space="0" w:color="auto"/>
            </w:tcBorders>
            <w:noWrap/>
          </w:tcPr>
          <w:p w14:paraId="5AA39F62" w14:textId="77777777" w:rsidR="00923AAE" w:rsidRPr="0074082E" w:rsidRDefault="00923AAE" w:rsidP="0065118E">
            <w:pPr>
              <w:spacing w:line="240" w:lineRule="auto"/>
              <w:rPr>
                <w:rFonts w:ascii="Book Antiqua" w:hAnsi="Book Antiqua" w:cs="Book Antiqua"/>
              </w:rPr>
            </w:pPr>
          </w:p>
        </w:tc>
        <w:tc>
          <w:tcPr>
            <w:tcW w:w="2275" w:type="dxa"/>
            <w:tcBorders>
              <w:top w:val="single" w:sz="4" w:space="0" w:color="auto"/>
              <w:left w:val="single" w:sz="4" w:space="0" w:color="auto"/>
              <w:bottom w:val="single" w:sz="4" w:space="0" w:color="auto"/>
              <w:right w:val="single" w:sz="4" w:space="0" w:color="auto"/>
            </w:tcBorders>
            <w:hideMark/>
          </w:tcPr>
          <w:p w14:paraId="522660AC"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Novato</w:t>
            </w:r>
          </w:p>
        </w:tc>
      </w:tr>
      <w:tr w:rsidR="00923AAE" w:rsidRPr="0074082E" w14:paraId="0C9C465C" w14:textId="77777777" w:rsidTr="0065118E">
        <w:trPr>
          <w:trHeight w:val="913"/>
          <w:jc w:val="center"/>
        </w:trPr>
        <w:tc>
          <w:tcPr>
            <w:tcW w:w="5401" w:type="dxa"/>
            <w:tcBorders>
              <w:top w:val="single" w:sz="4" w:space="0" w:color="auto"/>
              <w:left w:val="single" w:sz="4" w:space="0" w:color="auto"/>
              <w:bottom w:val="single" w:sz="4" w:space="0" w:color="auto"/>
              <w:right w:val="single" w:sz="4" w:space="0" w:color="auto"/>
            </w:tcBorders>
            <w:hideMark/>
          </w:tcPr>
          <w:p w14:paraId="27E8AD14"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Se lleva a cabo la mejora continua de los procesos institucionales, basada en datos y/o la capitalización de aprendizajes.</w:t>
            </w:r>
          </w:p>
        </w:tc>
        <w:tc>
          <w:tcPr>
            <w:tcW w:w="1160" w:type="dxa"/>
            <w:tcBorders>
              <w:top w:val="single" w:sz="4" w:space="0" w:color="auto"/>
              <w:left w:val="single" w:sz="4" w:space="0" w:color="auto"/>
              <w:bottom w:val="single" w:sz="4" w:space="0" w:color="auto"/>
              <w:right w:val="single" w:sz="4" w:space="0" w:color="auto"/>
            </w:tcBorders>
            <w:noWrap/>
          </w:tcPr>
          <w:p w14:paraId="2444988E" w14:textId="77777777" w:rsidR="00923AAE" w:rsidRPr="0074082E" w:rsidRDefault="00923AAE" w:rsidP="0065118E">
            <w:pPr>
              <w:spacing w:line="240" w:lineRule="auto"/>
              <w:rPr>
                <w:rFonts w:ascii="Book Antiqua" w:hAnsi="Book Antiqua" w:cs="Book Antiqua"/>
              </w:rPr>
            </w:pPr>
          </w:p>
        </w:tc>
        <w:tc>
          <w:tcPr>
            <w:tcW w:w="2275" w:type="dxa"/>
            <w:tcBorders>
              <w:top w:val="single" w:sz="4" w:space="0" w:color="auto"/>
              <w:left w:val="single" w:sz="4" w:space="0" w:color="auto"/>
              <w:bottom w:val="single" w:sz="4" w:space="0" w:color="auto"/>
              <w:right w:val="single" w:sz="4" w:space="0" w:color="auto"/>
            </w:tcBorders>
            <w:hideMark/>
          </w:tcPr>
          <w:p w14:paraId="769D5394"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Competente</w:t>
            </w:r>
          </w:p>
        </w:tc>
      </w:tr>
      <w:tr w:rsidR="00923AAE" w:rsidRPr="0074082E" w14:paraId="20A16837" w14:textId="77777777" w:rsidTr="0065118E">
        <w:trPr>
          <w:trHeight w:val="1020"/>
          <w:jc w:val="center"/>
        </w:trPr>
        <w:tc>
          <w:tcPr>
            <w:tcW w:w="5401" w:type="dxa"/>
            <w:tcBorders>
              <w:top w:val="single" w:sz="4" w:space="0" w:color="auto"/>
              <w:left w:val="single" w:sz="4" w:space="0" w:color="auto"/>
              <w:bottom w:val="single" w:sz="4" w:space="0" w:color="auto"/>
              <w:right w:val="single" w:sz="4" w:space="0" w:color="auto"/>
            </w:tcBorders>
            <w:hideMark/>
          </w:tcPr>
          <w:p w14:paraId="6243F8FB"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Se cuenta con algún instrumento tecnológico que permitan visualizar la ejecución de los procesos institucionales, para facilitar la toma de decisiones.</w:t>
            </w:r>
          </w:p>
        </w:tc>
        <w:tc>
          <w:tcPr>
            <w:tcW w:w="1160" w:type="dxa"/>
            <w:tcBorders>
              <w:top w:val="single" w:sz="4" w:space="0" w:color="auto"/>
              <w:left w:val="single" w:sz="4" w:space="0" w:color="auto"/>
              <w:bottom w:val="single" w:sz="4" w:space="0" w:color="auto"/>
              <w:right w:val="single" w:sz="4" w:space="0" w:color="auto"/>
            </w:tcBorders>
            <w:noWrap/>
          </w:tcPr>
          <w:p w14:paraId="64B3B2E9" w14:textId="77777777" w:rsidR="00923AAE" w:rsidRPr="0074082E" w:rsidRDefault="00923AAE" w:rsidP="0065118E">
            <w:pPr>
              <w:spacing w:line="240" w:lineRule="auto"/>
              <w:rPr>
                <w:rFonts w:ascii="Book Antiqua" w:hAnsi="Book Antiqua" w:cs="Book Antiqua"/>
              </w:rPr>
            </w:pPr>
          </w:p>
        </w:tc>
        <w:tc>
          <w:tcPr>
            <w:tcW w:w="2275" w:type="dxa"/>
            <w:tcBorders>
              <w:top w:val="single" w:sz="4" w:space="0" w:color="auto"/>
              <w:left w:val="single" w:sz="4" w:space="0" w:color="auto"/>
              <w:bottom w:val="single" w:sz="4" w:space="0" w:color="auto"/>
              <w:right w:val="single" w:sz="4" w:space="0" w:color="auto"/>
            </w:tcBorders>
            <w:hideMark/>
          </w:tcPr>
          <w:p w14:paraId="5CE38CE7"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Novato</w:t>
            </w:r>
          </w:p>
        </w:tc>
      </w:tr>
    </w:tbl>
    <w:p w14:paraId="6B27C7D7" w14:textId="77777777" w:rsidR="00923AAE" w:rsidRPr="0065118E" w:rsidRDefault="00923AAE" w:rsidP="0065118E">
      <w:pPr>
        <w:spacing w:line="240" w:lineRule="auto"/>
        <w:ind w:left="709"/>
        <w:rPr>
          <w:rFonts w:ascii="Book Antiqua" w:hAnsi="Book Antiqua" w:cs="Arial"/>
          <w:sz w:val="20"/>
          <w:szCs w:val="20"/>
        </w:rPr>
      </w:pPr>
      <w:r w:rsidRPr="0065118E">
        <w:rPr>
          <w:rFonts w:ascii="Book Antiqua" w:hAnsi="Book Antiqua" w:cs="Book Antiqua"/>
          <w:b/>
          <w:bCs/>
          <w:sz w:val="20"/>
          <w:szCs w:val="20"/>
        </w:rPr>
        <w:t>Fuente</w:t>
      </w:r>
      <w:r w:rsidRPr="0065118E">
        <w:rPr>
          <w:rFonts w:ascii="Book Antiqua" w:hAnsi="Book Antiqua" w:cs="Arial"/>
          <w:sz w:val="20"/>
          <w:szCs w:val="20"/>
        </w:rPr>
        <w:t>: Contraloría General de la República.</w:t>
      </w:r>
    </w:p>
    <w:p w14:paraId="702A7658" w14:textId="77777777" w:rsidR="00923AAE" w:rsidRPr="0074082E" w:rsidRDefault="00923AAE" w:rsidP="0065118E">
      <w:pPr>
        <w:spacing w:line="240" w:lineRule="auto"/>
        <w:rPr>
          <w:rFonts w:ascii="Book Antiqua" w:hAnsi="Book Antiqua" w:cs="Arial"/>
        </w:rPr>
      </w:pPr>
    </w:p>
    <w:p w14:paraId="280AF5E5" w14:textId="77777777" w:rsidR="00923AAE" w:rsidRPr="0074082E" w:rsidRDefault="00923AAE" w:rsidP="0065118E">
      <w:pPr>
        <w:spacing w:line="240" w:lineRule="auto"/>
        <w:rPr>
          <w:rFonts w:ascii="Book Antiqua" w:hAnsi="Book Antiqua" w:cs="Arial"/>
        </w:rPr>
      </w:pPr>
      <w:r w:rsidRPr="0074082E">
        <w:rPr>
          <w:rFonts w:ascii="Book Antiqua" w:hAnsi="Book Antiqua" w:cs="Arial"/>
        </w:rPr>
        <w:t xml:space="preserve">Del cuadro anterior se desprende que, </w:t>
      </w:r>
      <w:r w:rsidR="00521EA1" w:rsidRPr="0074082E">
        <w:rPr>
          <w:rFonts w:ascii="Book Antiqua" w:hAnsi="Book Antiqua" w:cs="Arial"/>
        </w:rPr>
        <w:t>existen</w:t>
      </w:r>
      <w:r w:rsidRPr="0074082E">
        <w:rPr>
          <w:rFonts w:ascii="Book Antiqua" w:hAnsi="Book Antiqua" w:cs="Arial"/>
        </w:rPr>
        <w:t xml:space="preserve"> criterios </w:t>
      </w:r>
      <w:r w:rsidR="00521EA1" w:rsidRPr="0074082E">
        <w:rPr>
          <w:rFonts w:ascii="Book Antiqua" w:hAnsi="Book Antiqua" w:cs="Arial"/>
        </w:rPr>
        <w:t xml:space="preserve">que </w:t>
      </w:r>
      <w:r w:rsidR="00764319" w:rsidRPr="0074082E">
        <w:rPr>
          <w:rFonts w:ascii="Book Antiqua" w:hAnsi="Book Antiqua" w:cs="Arial"/>
        </w:rPr>
        <w:t>requieren</w:t>
      </w:r>
      <w:r w:rsidRPr="0074082E">
        <w:rPr>
          <w:rFonts w:ascii="Book Antiqua" w:hAnsi="Book Antiqua" w:cs="Arial"/>
        </w:rPr>
        <w:t xml:space="preserve"> contar con un</w:t>
      </w:r>
      <w:r w:rsidR="00521EA1" w:rsidRPr="0074082E">
        <w:rPr>
          <w:rFonts w:ascii="Book Antiqua" w:hAnsi="Book Antiqua" w:cs="Arial"/>
        </w:rPr>
        <w:t xml:space="preserve"> modelo y un</w:t>
      </w:r>
      <w:r w:rsidRPr="0074082E">
        <w:rPr>
          <w:rFonts w:ascii="Book Antiqua" w:hAnsi="Book Antiqua" w:cs="Arial"/>
        </w:rPr>
        <w:t xml:space="preserve"> instrumento tecnológico que permita visualizar la </w:t>
      </w:r>
      <w:r w:rsidR="00521EA1" w:rsidRPr="0074082E">
        <w:rPr>
          <w:rFonts w:ascii="Book Antiqua" w:hAnsi="Book Antiqua" w:cs="Arial"/>
        </w:rPr>
        <w:t>gestión</w:t>
      </w:r>
      <w:r w:rsidRPr="0074082E">
        <w:rPr>
          <w:rFonts w:ascii="Book Antiqua" w:hAnsi="Book Antiqua" w:cs="Arial"/>
        </w:rPr>
        <w:t xml:space="preserve"> de los procesos institucionales, para facilitar la toma de decisiones. </w:t>
      </w:r>
    </w:p>
    <w:p w14:paraId="478829A2" w14:textId="77777777" w:rsidR="00E83854" w:rsidRPr="0074082E" w:rsidRDefault="00E83854" w:rsidP="0065118E">
      <w:pPr>
        <w:spacing w:line="240" w:lineRule="auto"/>
        <w:rPr>
          <w:rFonts w:ascii="Book Antiqua" w:hAnsi="Book Antiqua"/>
        </w:rPr>
      </w:pPr>
    </w:p>
    <w:p w14:paraId="4DB204B7" w14:textId="77777777" w:rsidR="004F771E" w:rsidRPr="00B824EE" w:rsidRDefault="007A2031" w:rsidP="00B824EE">
      <w:pPr>
        <w:pStyle w:val="Prrafodelista"/>
        <w:numPr>
          <w:ilvl w:val="0"/>
          <w:numId w:val="70"/>
        </w:numPr>
        <w:rPr>
          <w:rStyle w:val="Ttulo1Car"/>
          <w:rFonts w:ascii="Book Antiqua" w:hAnsi="Book Antiqua"/>
          <w:sz w:val="24"/>
          <w:szCs w:val="24"/>
        </w:rPr>
      </w:pPr>
      <w:bookmarkStart w:id="2" w:name="_Toc90471566"/>
      <w:r w:rsidRPr="00B824EE">
        <w:rPr>
          <w:rStyle w:val="Ttulo1Car"/>
          <w:rFonts w:ascii="Book Antiqua" w:hAnsi="Book Antiqua"/>
          <w:sz w:val="24"/>
          <w:szCs w:val="24"/>
        </w:rPr>
        <w:t>GENERALIDADES</w:t>
      </w:r>
      <w:r w:rsidR="00A00590" w:rsidRPr="00B824EE">
        <w:rPr>
          <w:rStyle w:val="Ttulo1Car"/>
          <w:rFonts w:ascii="Book Antiqua" w:hAnsi="Book Antiqua"/>
          <w:sz w:val="24"/>
          <w:szCs w:val="24"/>
        </w:rPr>
        <w:t>.</w:t>
      </w:r>
      <w:bookmarkEnd w:id="2"/>
      <w:r w:rsidR="00A00590" w:rsidRPr="00B824EE">
        <w:rPr>
          <w:rStyle w:val="Ttulo1Car"/>
          <w:rFonts w:ascii="Book Antiqua" w:hAnsi="Book Antiqua"/>
          <w:sz w:val="24"/>
          <w:szCs w:val="24"/>
        </w:rPr>
        <w:t xml:space="preserve"> </w:t>
      </w:r>
    </w:p>
    <w:p w14:paraId="416BCAA7" w14:textId="77777777" w:rsidR="00CF3803" w:rsidRPr="0065118E" w:rsidRDefault="00CF3803" w:rsidP="0065118E">
      <w:pPr>
        <w:spacing w:line="240" w:lineRule="auto"/>
        <w:rPr>
          <w:rFonts w:ascii="Book Antiqua" w:hAnsi="Book Antiqua" w:cs="Arial"/>
        </w:rPr>
      </w:pPr>
      <w:bookmarkStart w:id="3" w:name="_Hlk501445212"/>
    </w:p>
    <w:p w14:paraId="5F4A5144" w14:textId="77777777" w:rsidR="0036670C" w:rsidRPr="0074082E" w:rsidRDefault="0036670C" w:rsidP="0065118E">
      <w:pPr>
        <w:spacing w:line="240" w:lineRule="auto"/>
        <w:rPr>
          <w:rFonts w:ascii="Book Antiqua" w:hAnsi="Book Antiqua" w:cs="Arial"/>
        </w:rPr>
      </w:pPr>
      <w:r w:rsidRPr="0074082E">
        <w:rPr>
          <w:rFonts w:ascii="Book Antiqua" w:hAnsi="Book Antiqua" w:cs="Arial"/>
        </w:rPr>
        <w:t>La Dirección de Planificación desde sus inicios ha tenido a cargo la elaboración, ajuste y revisión de los procesos</w:t>
      </w:r>
      <w:r w:rsidRPr="0074082E" w:rsidDel="00676E4D">
        <w:rPr>
          <w:rFonts w:ascii="Book Antiqua" w:hAnsi="Book Antiqua" w:cs="Arial"/>
        </w:rPr>
        <w:t>,</w:t>
      </w:r>
      <w:r w:rsidRPr="0074082E">
        <w:rPr>
          <w:rFonts w:ascii="Book Antiqua" w:hAnsi="Book Antiqua" w:cs="Arial"/>
        </w:rPr>
        <w:t xml:space="preserve"> procedimientos</w:t>
      </w:r>
      <w:r w:rsidR="00676E4D" w:rsidRPr="0074082E">
        <w:rPr>
          <w:rFonts w:ascii="Book Antiqua" w:hAnsi="Book Antiqua" w:cs="Arial"/>
        </w:rPr>
        <w:t xml:space="preserve"> y formularios</w:t>
      </w:r>
      <w:r w:rsidRPr="0074082E">
        <w:rPr>
          <w:rFonts w:ascii="Book Antiqua" w:hAnsi="Book Antiqua" w:cs="Arial"/>
        </w:rPr>
        <w:t>, que se utili</w:t>
      </w:r>
      <w:r w:rsidR="00D8578C">
        <w:rPr>
          <w:rFonts w:ascii="Book Antiqua" w:hAnsi="Book Antiqua" w:cs="Arial"/>
        </w:rPr>
        <w:t>zan</w:t>
      </w:r>
      <w:r w:rsidRPr="0074082E">
        <w:rPr>
          <w:rFonts w:ascii="Book Antiqua" w:hAnsi="Book Antiqua" w:cs="Arial"/>
        </w:rPr>
        <w:t xml:space="preserve"> en los diferentes ámbitos que conforman</w:t>
      </w:r>
      <w:r w:rsidR="009F22B2" w:rsidRPr="0074082E">
        <w:rPr>
          <w:rFonts w:ascii="Book Antiqua" w:hAnsi="Book Antiqua" w:cs="Arial"/>
        </w:rPr>
        <w:t xml:space="preserve"> la Institución</w:t>
      </w:r>
      <w:r w:rsidRPr="0074082E">
        <w:rPr>
          <w:rFonts w:ascii="Book Antiqua" w:hAnsi="Book Antiqua" w:cs="Arial"/>
        </w:rPr>
        <w:t>. El paso del tiempo y el crecimiento de las oficinas y despachos judiciales ha impulsado el aumento de nuevos procesos y procedimientos con su documentación asociada, que no cuentan con las respectivas aprobaciones y que vulneran el Sistema de Control Interno de cada una de esas oficinas, propiciando la materialización de riesgos, afectando la productividad e inclusive la imagen del Poder Judicial ante las personas usuarias.</w:t>
      </w:r>
    </w:p>
    <w:p w14:paraId="411C8D6C" w14:textId="77777777" w:rsidR="0036670C" w:rsidRPr="0074082E" w:rsidRDefault="0036670C" w:rsidP="0065118E">
      <w:pPr>
        <w:spacing w:line="240" w:lineRule="auto"/>
        <w:rPr>
          <w:rFonts w:ascii="Book Antiqua" w:hAnsi="Book Antiqua" w:cs="Arial"/>
        </w:rPr>
      </w:pPr>
    </w:p>
    <w:p w14:paraId="7F6A3B67" w14:textId="77777777" w:rsidR="009E45E8" w:rsidRPr="0074082E" w:rsidRDefault="0036670C" w:rsidP="0065118E">
      <w:pPr>
        <w:spacing w:line="240" w:lineRule="auto"/>
        <w:rPr>
          <w:rFonts w:ascii="Book Antiqua" w:hAnsi="Book Antiqua" w:cs="Arial"/>
        </w:rPr>
      </w:pPr>
      <w:r w:rsidRPr="0074082E">
        <w:rPr>
          <w:rFonts w:ascii="Book Antiqua" w:hAnsi="Book Antiqua" w:cs="Arial"/>
        </w:rPr>
        <w:t>Ese aumento en la cantidad de oficinas y las demandas de servicio que se requieren  por parte de la institución, han generado una considerable cantidad de solicitudes ante la Dirección de Planificación respecto a la elaboración, ajuste y revisión de manuales de procedimientos, las que por la multiplicidad de temas que debe conocer la Dirección y en específico el Subproceso de Organización Institucional, encargado de darle trámite a estos temas, han imposibilitado atenderlos con la celeridad que se requiere, lo que propicia que las oficinas judiciales no cuenten con procedimientos estandarizados y debidamente avalados.</w:t>
      </w:r>
    </w:p>
    <w:p w14:paraId="2975D016" w14:textId="77777777" w:rsidR="0036670C" w:rsidRPr="0074082E" w:rsidRDefault="0036670C" w:rsidP="0065118E">
      <w:pPr>
        <w:spacing w:line="240" w:lineRule="auto"/>
        <w:rPr>
          <w:rFonts w:ascii="Book Antiqua" w:hAnsi="Book Antiqua" w:cs="Arial"/>
        </w:rPr>
      </w:pPr>
      <w:r w:rsidRPr="0074082E">
        <w:rPr>
          <w:rFonts w:ascii="Book Antiqua" w:hAnsi="Book Antiqua" w:cs="Arial"/>
        </w:rPr>
        <w:lastRenderedPageBreak/>
        <w:t>Es por lo anterior, y en línea con los objetivos establecidos en el Plan Estratégico Institucional 2019-2024, que la Dirección de Planificación mediante este proyecto, busca una solución pertinente y expedita para que todas las oficinas del Poder Judicial puedan gestionar sus proce</w:t>
      </w:r>
      <w:r w:rsidR="0052709C" w:rsidRPr="0074082E">
        <w:rPr>
          <w:rFonts w:ascii="Book Antiqua" w:hAnsi="Book Antiqua" w:cs="Arial"/>
        </w:rPr>
        <w:t>sos</w:t>
      </w:r>
      <w:r w:rsidRPr="0074082E">
        <w:rPr>
          <w:rFonts w:ascii="Book Antiqua" w:hAnsi="Book Antiqua" w:cs="Arial"/>
        </w:rPr>
        <w:t xml:space="preserve"> de una forma ágil, sencilla y eficaz, evitando duplicidad de funciones o reprocesos que no generan a la cadena de valor.</w:t>
      </w:r>
    </w:p>
    <w:p w14:paraId="27BCA499" w14:textId="77777777" w:rsidR="00D1247A" w:rsidRPr="0074082E" w:rsidRDefault="0036670C" w:rsidP="0065118E">
      <w:pPr>
        <w:spacing w:line="240" w:lineRule="auto"/>
        <w:rPr>
          <w:rFonts w:ascii="Book Antiqua" w:hAnsi="Book Antiqua" w:cs="Arial"/>
        </w:rPr>
      </w:pPr>
      <w:r w:rsidRPr="0074082E">
        <w:rPr>
          <w:rFonts w:ascii="Book Antiqua" w:hAnsi="Book Antiqua" w:cs="Arial"/>
        </w:rPr>
        <w:t>Todo lo anterior, con el apoyo de las herramientas</w:t>
      </w:r>
      <w:r w:rsidR="00676E4D" w:rsidRPr="0074082E">
        <w:rPr>
          <w:rFonts w:ascii="Book Antiqua" w:hAnsi="Book Antiqua" w:cs="Arial"/>
        </w:rPr>
        <w:t xml:space="preserve">, procesos y </w:t>
      </w:r>
      <w:r w:rsidR="008359D5" w:rsidRPr="0074082E">
        <w:rPr>
          <w:rFonts w:ascii="Book Antiqua" w:hAnsi="Book Antiqua" w:cs="Arial"/>
        </w:rPr>
        <w:t>asesorías</w:t>
      </w:r>
      <w:r w:rsidRPr="0074082E">
        <w:rPr>
          <w:rFonts w:ascii="Book Antiqua" w:hAnsi="Book Antiqua" w:cs="Arial"/>
        </w:rPr>
        <w:t xml:space="preserve"> que sean brindadas por </w:t>
      </w:r>
      <w:r w:rsidR="008359D5" w:rsidRPr="0074082E">
        <w:rPr>
          <w:rFonts w:ascii="Book Antiqua" w:hAnsi="Book Antiqua" w:cs="Arial"/>
        </w:rPr>
        <w:t xml:space="preserve">parte de </w:t>
      </w:r>
      <w:r w:rsidRPr="0074082E">
        <w:rPr>
          <w:rFonts w:ascii="Book Antiqua" w:hAnsi="Book Antiqua" w:cs="Arial"/>
        </w:rPr>
        <w:t>la Dirección de Planificación, que desempeñaría la labor de ente rector y asesor en esta materia.</w:t>
      </w:r>
    </w:p>
    <w:p w14:paraId="0B035BCD" w14:textId="77777777" w:rsidR="00081BC1" w:rsidRPr="0074082E" w:rsidRDefault="00081BC1" w:rsidP="00682D56">
      <w:pPr>
        <w:spacing w:line="240" w:lineRule="auto"/>
      </w:pPr>
    </w:p>
    <w:p w14:paraId="1AE56F43" w14:textId="77777777" w:rsidR="00D03E67" w:rsidRPr="00B4078D" w:rsidRDefault="00D03E67" w:rsidP="009D41A5">
      <w:pPr>
        <w:pStyle w:val="Prrafodelista"/>
        <w:numPr>
          <w:ilvl w:val="0"/>
          <w:numId w:val="19"/>
        </w:numPr>
        <w:spacing w:line="240" w:lineRule="auto"/>
      </w:pPr>
      <w:r w:rsidRPr="0065118E">
        <w:rPr>
          <w:rFonts w:ascii="Book Antiqua" w:hAnsi="Book Antiqua"/>
          <w:b/>
        </w:rPr>
        <w:t xml:space="preserve">Vinculación con el Plan Estratégico Institucional </w:t>
      </w:r>
    </w:p>
    <w:p w14:paraId="6EEA221F" w14:textId="77777777" w:rsidR="00D03E67" w:rsidRPr="000A1703" w:rsidRDefault="00D03E67" w:rsidP="0065118E"/>
    <w:p w14:paraId="272BF5BA" w14:textId="77777777" w:rsidR="0036670C" w:rsidRPr="0065118E" w:rsidRDefault="00D03E67" w:rsidP="00682D56">
      <w:pPr>
        <w:spacing w:line="240" w:lineRule="auto"/>
        <w:rPr>
          <w:rFonts w:ascii="Book Antiqua" w:hAnsi="Book Antiqua" w:cs="Arial"/>
        </w:rPr>
      </w:pPr>
      <w:r w:rsidRPr="0065118E">
        <w:rPr>
          <w:rFonts w:ascii="Book Antiqua" w:hAnsi="Book Antiqua" w:cs="Arial"/>
        </w:rPr>
        <w:t>El Modelo de Gestión por Procesos, se encuentra asociado al Tema Estratégico:</w:t>
      </w:r>
      <w:r w:rsidR="0009044B" w:rsidRPr="0065118E">
        <w:rPr>
          <w:rFonts w:ascii="Book Antiqua" w:hAnsi="Book Antiqua" w:cs="Arial"/>
        </w:rPr>
        <w:t xml:space="preserve"> Planificación Institucional</w:t>
      </w:r>
      <w:r w:rsidR="009B70D7" w:rsidRPr="0065118E">
        <w:rPr>
          <w:rFonts w:ascii="Book Antiqua" w:hAnsi="Book Antiqua" w:cs="Arial"/>
        </w:rPr>
        <w:t>;</w:t>
      </w:r>
      <w:r w:rsidR="0009044B" w:rsidRPr="0065118E">
        <w:rPr>
          <w:rFonts w:ascii="Book Antiqua" w:hAnsi="Book Antiqua" w:cs="Arial"/>
        </w:rPr>
        <w:t xml:space="preserve"> </w:t>
      </w:r>
      <w:r w:rsidRPr="0065118E">
        <w:rPr>
          <w:rFonts w:ascii="Book Antiqua" w:hAnsi="Book Antiqua" w:cs="Arial"/>
        </w:rPr>
        <w:t xml:space="preserve">específicamente </w:t>
      </w:r>
      <w:r w:rsidR="00E5797F" w:rsidRPr="0065118E">
        <w:rPr>
          <w:rFonts w:ascii="Book Antiqua" w:hAnsi="Book Antiqua" w:cs="Arial"/>
        </w:rPr>
        <w:t>bajo la acción estratégica</w:t>
      </w:r>
      <w:r w:rsidR="0009044B" w:rsidRPr="0065118E">
        <w:rPr>
          <w:rFonts w:ascii="Book Antiqua" w:hAnsi="Book Antiqua" w:cs="Arial"/>
        </w:rPr>
        <w:t xml:space="preserve">: </w:t>
      </w:r>
      <w:r w:rsidR="009865BC" w:rsidRPr="0065118E">
        <w:rPr>
          <w:rFonts w:ascii="Book Antiqua" w:hAnsi="Book Antiqua" w:cs="Arial"/>
        </w:rPr>
        <w:t>Gestión estratégica institucional y la meta estratégica: “Que al finalizar el 2024, se haya implementado un modelo de gestión por procesos institucional, considerando la parte documental y normativa asociada al tema</w:t>
      </w:r>
      <w:r w:rsidR="00646FBD">
        <w:rPr>
          <w:rFonts w:ascii="Book Antiqua" w:hAnsi="Book Antiqua" w:cs="Arial"/>
        </w:rPr>
        <w:t>”</w:t>
      </w:r>
      <w:r w:rsidR="009865BC" w:rsidRPr="0065118E">
        <w:rPr>
          <w:rFonts w:ascii="Book Antiqua" w:hAnsi="Book Antiqua" w:cs="Arial"/>
        </w:rPr>
        <w:t>.</w:t>
      </w:r>
    </w:p>
    <w:p w14:paraId="5C7E9ACA" w14:textId="77777777" w:rsidR="00F14DC5" w:rsidRPr="0074082E" w:rsidRDefault="00F14DC5">
      <w:pPr>
        <w:spacing w:after="160" w:line="240" w:lineRule="auto"/>
        <w:rPr>
          <w:rFonts w:ascii="Book Antiqua" w:hAnsi="Book Antiqua" w:cs="Arial"/>
        </w:rPr>
      </w:pPr>
    </w:p>
    <w:p w14:paraId="00051665" w14:textId="77777777" w:rsidR="00B76FAF" w:rsidRPr="00E70A63" w:rsidRDefault="00B76FAF" w:rsidP="00682D56">
      <w:pPr>
        <w:spacing w:before="120" w:after="120" w:line="240" w:lineRule="auto"/>
        <w:rPr>
          <w:rFonts w:ascii="Book Antiqua" w:hAnsi="Book Antiqua"/>
          <w:lang w:val="es-ES"/>
        </w:rPr>
      </w:pPr>
      <w:r>
        <w:rPr>
          <w:rFonts w:ascii="Book Antiqua" w:hAnsi="Book Antiqua"/>
          <w:snapToGrid w:val="0"/>
        </w:rPr>
        <w:t>Asimismo, cabe mencionar que l</w:t>
      </w:r>
      <w:r w:rsidRPr="00E70A63">
        <w:rPr>
          <w:rFonts w:ascii="Book Antiqua" w:hAnsi="Book Antiqua"/>
          <w:snapToGrid w:val="0"/>
        </w:rPr>
        <w:t>a Corte Plena en</w:t>
      </w:r>
      <w:r w:rsidRPr="00E70A63">
        <w:rPr>
          <w:rFonts w:ascii="Book Antiqua" w:hAnsi="Book Antiqua"/>
          <w:lang w:val="es-ES"/>
        </w:rPr>
        <w:t xml:space="preserve"> sesión 56-18 del 10 de diciembre de 2018, artículo XXIII,</w:t>
      </w:r>
      <w:r>
        <w:rPr>
          <w:rFonts w:ascii="Book Antiqua" w:hAnsi="Book Antiqua"/>
          <w:lang w:val="es-ES"/>
        </w:rPr>
        <w:t xml:space="preserve"> aprobó el </w:t>
      </w:r>
      <w:r w:rsidRPr="00E70A63">
        <w:rPr>
          <w:rFonts w:ascii="Book Antiqua" w:hAnsi="Book Antiqua"/>
          <w:snapToGrid w:val="0"/>
        </w:rPr>
        <w:t>Modelo de Gestión Estratégica Judicial para la implementación del Plan Estratégico Institucional (PEI) 2019-2024</w:t>
      </w:r>
      <w:r>
        <w:rPr>
          <w:rFonts w:ascii="Book Antiqua" w:hAnsi="Book Antiqua"/>
          <w:snapToGrid w:val="0"/>
        </w:rPr>
        <w:t>; que entre otras cosas menciona</w:t>
      </w:r>
      <w:r w:rsidRPr="00E70A63">
        <w:rPr>
          <w:rFonts w:ascii="Book Antiqua" w:hAnsi="Book Antiqua"/>
          <w:lang w:val="es-ES"/>
        </w:rPr>
        <w:t xml:space="preserve">: </w:t>
      </w:r>
    </w:p>
    <w:p w14:paraId="5E38E074" w14:textId="77777777" w:rsidR="00B76FAF" w:rsidRDefault="00B76FAF" w:rsidP="00B76FAF">
      <w:pPr>
        <w:spacing w:before="120" w:after="120"/>
        <w:ind w:left="708" w:right="760"/>
        <w:rPr>
          <w:rFonts w:ascii="Book Antiqua" w:eastAsia="Calibri" w:hAnsi="Book Antiqua"/>
          <w:lang w:val="es-ES" w:eastAsia="es-CR"/>
        </w:rPr>
      </w:pPr>
      <w:r w:rsidRPr="00E70A63">
        <w:rPr>
          <w:rFonts w:ascii="Book Antiqua" w:eastAsia="Calibri" w:hAnsi="Book Antiqua"/>
          <w:i/>
          <w:iCs/>
          <w:sz w:val="22"/>
          <w:szCs w:val="22"/>
          <w:lang w:val="es-ES" w:eastAsia="es-CR"/>
        </w:rPr>
        <w:t>“Tener por hecha la exposición de la licenciada Nacira Valverde Bermúdez, Directora de Planificación, sobre el Plan Estratégico Institucional 2019-2024. En ese sentido se acoge el informe N° 1463-PLA-2018, Plan Estratégico Institucional 2019-2024, así como sus recomendaciones en los términos señalados.”</w:t>
      </w:r>
      <w:r>
        <w:rPr>
          <w:rFonts w:ascii="Book Antiqua" w:eastAsia="Calibri" w:hAnsi="Book Antiqua"/>
          <w:i/>
          <w:iCs/>
          <w:sz w:val="22"/>
          <w:szCs w:val="22"/>
          <w:lang w:val="es-ES" w:eastAsia="es-CR"/>
        </w:rPr>
        <w:t>.</w:t>
      </w:r>
      <w:r w:rsidRPr="00E70A63">
        <w:rPr>
          <w:rFonts w:ascii="Book Antiqua" w:eastAsia="Calibri" w:hAnsi="Book Antiqua"/>
          <w:i/>
          <w:iCs/>
          <w:sz w:val="22"/>
          <w:szCs w:val="22"/>
          <w:lang w:val="es-ES" w:eastAsia="es-CR"/>
        </w:rPr>
        <w:t xml:space="preserve"> </w:t>
      </w:r>
    </w:p>
    <w:p w14:paraId="4707B216" w14:textId="77777777" w:rsidR="00B76FAF" w:rsidRPr="00E70A63" w:rsidRDefault="00B76FAF" w:rsidP="00682D56">
      <w:pPr>
        <w:spacing w:line="240" w:lineRule="auto"/>
        <w:rPr>
          <w:rFonts w:ascii="Book Antiqua" w:hAnsi="Book Antiqua"/>
          <w:snapToGrid w:val="0"/>
        </w:rPr>
      </w:pPr>
      <w:r w:rsidRPr="00E70A63">
        <w:rPr>
          <w:rFonts w:ascii="Book Antiqua" w:hAnsi="Book Antiqua"/>
          <w:snapToGrid w:val="0"/>
        </w:rPr>
        <w:t>Respectivamente, en el oficio 1463-PLA-2018 se recomienda (Ver</w:t>
      </w:r>
      <w:r>
        <w:rPr>
          <w:rFonts w:ascii="Book Antiqua" w:hAnsi="Book Antiqua"/>
          <w:snapToGrid w:val="0"/>
        </w:rPr>
        <w:t xml:space="preserve"> Anexo</w:t>
      </w:r>
      <w:r w:rsidRPr="00E70A63">
        <w:rPr>
          <w:rFonts w:ascii="Book Antiqua" w:hAnsi="Book Antiqua"/>
          <w:snapToGrid w:val="0"/>
        </w:rPr>
        <w:t xml:space="preserve"> 1): </w:t>
      </w:r>
    </w:p>
    <w:p w14:paraId="0D47C592" w14:textId="77777777" w:rsidR="00B76FAF" w:rsidRPr="00E70A63" w:rsidRDefault="00B76FAF" w:rsidP="00682D56">
      <w:pPr>
        <w:spacing w:line="240" w:lineRule="auto"/>
        <w:rPr>
          <w:rFonts w:ascii="Book Antiqua" w:hAnsi="Book Antiqua"/>
          <w:snapToGrid w:val="0"/>
        </w:rPr>
      </w:pPr>
    </w:p>
    <w:p w14:paraId="157321C5" w14:textId="77777777" w:rsidR="00B76FAF" w:rsidRDefault="00B76FAF" w:rsidP="00B76FAF">
      <w:pPr>
        <w:ind w:left="709" w:right="760"/>
        <w:rPr>
          <w:rFonts w:ascii="Book Antiqua" w:eastAsia="Calibri" w:hAnsi="Book Antiqua"/>
          <w:i/>
          <w:iCs/>
          <w:sz w:val="22"/>
          <w:szCs w:val="22"/>
          <w:lang w:val="es-ES" w:eastAsia="es-CR"/>
        </w:rPr>
      </w:pPr>
      <w:r w:rsidRPr="00E70A63">
        <w:rPr>
          <w:rFonts w:ascii="Book Antiqua" w:eastAsia="Calibri" w:hAnsi="Book Antiqua"/>
          <w:i/>
          <w:iCs/>
          <w:sz w:val="22"/>
          <w:szCs w:val="22"/>
          <w:lang w:val="es-ES" w:eastAsia="es-CR"/>
        </w:rPr>
        <w:t>“6.2.</w:t>
      </w:r>
      <w:r w:rsidRPr="00E70A63">
        <w:rPr>
          <w:rFonts w:ascii="Book Antiqua" w:eastAsia="Calibri" w:hAnsi="Book Antiqua"/>
          <w:i/>
          <w:iCs/>
          <w:sz w:val="22"/>
          <w:szCs w:val="22"/>
          <w:lang w:val="es-ES" w:eastAsia="es-CR"/>
        </w:rPr>
        <w:tab/>
        <w:t xml:space="preserve">Aprobar el Modelo de Gestión Estratégica Institucional y sus componentes, que incluye los siguientes componentes: </w:t>
      </w:r>
    </w:p>
    <w:p w14:paraId="7CE35116" w14:textId="77777777" w:rsidR="00B76FAF" w:rsidRPr="00E70A63" w:rsidRDefault="00B76FAF" w:rsidP="00B76FAF">
      <w:pPr>
        <w:ind w:left="709" w:right="760"/>
        <w:rPr>
          <w:rFonts w:ascii="Book Antiqua" w:eastAsia="Calibri" w:hAnsi="Book Antiqua"/>
          <w:i/>
          <w:iCs/>
          <w:sz w:val="22"/>
          <w:szCs w:val="22"/>
          <w:lang w:val="es-ES" w:eastAsia="es-CR"/>
        </w:rPr>
      </w:pPr>
    </w:p>
    <w:p w14:paraId="37AAC6FB" w14:textId="77777777" w:rsidR="00B76FAF" w:rsidRPr="00E70A63" w:rsidRDefault="00B76FAF" w:rsidP="00B76FAF">
      <w:pPr>
        <w:ind w:left="1418" w:right="760"/>
        <w:rPr>
          <w:rFonts w:ascii="Book Antiqua" w:eastAsia="Calibri" w:hAnsi="Book Antiqua"/>
          <w:i/>
          <w:iCs/>
          <w:sz w:val="22"/>
          <w:szCs w:val="22"/>
          <w:lang w:val="es-ES" w:eastAsia="es-CR"/>
        </w:rPr>
      </w:pPr>
      <w:r w:rsidRPr="00E70A63">
        <w:rPr>
          <w:rFonts w:ascii="Book Antiqua" w:eastAsia="Calibri" w:hAnsi="Book Antiqua"/>
          <w:i/>
          <w:iCs/>
          <w:sz w:val="22"/>
          <w:szCs w:val="22"/>
          <w:lang w:val="es-ES" w:eastAsia="es-CR"/>
        </w:rPr>
        <w:t>6.2.1.</w:t>
      </w:r>
      <w:r w:rsidRPr="00E70A63">
        <w:rPr>
          <w:rFonts w:ascii="Book Antiqua" w:eastAsia="Calibri" w:hAnsi="Book Antiqua"/>
          <w:i/>
          <w:iCs/>
          <w:sz w:val="22"/>
          <w:szCs w:val="22"/>
          <w:lang w:val="es-ES" w:eastAsia="es-CR"/>
        </w:rPr>
        <w:tab/>
        <w:t xml:space="preserve">Cuadro de Mando Integral (con base en el mapa estratégico institucional). </w:t>
      </w:r>
    </w:p>
    <w:p w14:paraId="2DA06D1E" w14:textId="77777777" w:rsidR="00B76FAF" w:rsidRPr="00E70A63" w:rsidRDefault="00B76FAF" w:rsidP="00B76FAF">
      <w:pPr>
        <w:ind w:left="1418" w:right="760"/>
        <w:rPr>
          <w:rFonts w:ascii="Book Antiqua" w:eastAsia="Calibri" w:hAnsi="Book Antiqua"/>
          <w:i/>
          <w:iCs/>
          <w:sz w:val="22"/>
          <w:szCs w:val="22"/>
          <w:lang w:val="es-ES" w:eastAsia="es-CR"/>
        </w:rPr>
      </w:pPr>
      <w:r w:rsidRPr="00E70A63">
        <w:rPr>
          <w:rFonts w:ascii="Book Antiqua" w:eastAsia="Calibri" w:hAnsi="Book Antiqua"/>
          <w:i/>
          <w:iCs/>
          <w:sz w:val="22"/>
          <w:szCs w:val="22"/>
          <w:lang w:val="es-ES" w:eastAsia="es-CR"/>
        </w:rPr>
        <w:t>6.2.2.</w:t>
      </w:r>
      <w:r w:rsidRPr="00E70A63">
        <w:rPr>
          <w:rFonts w:ascii="Book Antiqua" w:eastAsia="Calibri" w:hAnsi="Book Antiqua"/>
          <w:i/>
          <w:iCs/>
          <w:sz w:val="22"/>
          <w:szCs w:val="22"/>
          <w:lang w:val="es-ES" w:eastAsia="es-CR"/>
        </w:rPr>
        <w:tab/>
        <w:t>Gestión del Portafolio Institucional de Proyectos Estratégicos (PPE).</w:t>
      </w:r>
    </w:p>
    <w:p w14:paraId="7E86DAE1" w14:textId="77777777" w:rsidR="00B76FAF" w:rsidRPr="00E70A63" w:rsidRDefault="00B76FAF" w:rsidP="00B76FAF">
      <w:pPr>
        <w:ind w:left="1418" w:right="760"/>
        <w:rPr>
          <w:rFonts w:ascii="Book Antiqua" w:eastAsia="Calibri" w:hAnsi="Book Antiqua"/>
          <w:i/>
          <w:iCs/>
          <w:sz w:val="22"/>
          <w:szCs w:val="22"/>
          <w:lang w:val="es-ES" w:eastAsia="es-CR"/>
        </w:rPr>
      </w:pPr>
      <w:r w:rsidRPr="00E70A63">
        <w:rPr>
          <w:rFonts w:ascii="Book Antiqua" w:eastAsia="Calibri" w:hAnsi="Book Antiqua"/>
          <w:i/>
          <w:iCs/>
          <w:sz w:val="22"/>
          <w:szCs w:val="22"/>
          <w:lang w:val="es-ES" w:eastAsia="es-CR"/>
        </w:rPr>
        <w:t>6.2.3.</w:t>
      </w:r>
      <w:r w:rsidRPr="00E70A63">
        <w:rPr>
          <w:rFonts w:ascii="Book Antiqua" w:eastAsia="Calibri" w:hAnsi="Book Antiqua"/>
          <w:i/>
          <w:iCs/>
          <w:sz w:val="22"/>
          <w:szCs w:val="22"/>
          <w:lang w:val="es-ES" w:eastAsia="es-CR"/>
        </w:rPr>
        <w:tab/>
        <w:t>Planes Anuales Operativos (PAO)</w:t>
      </w:r>
    </w:p>
    <w:p w14:paraId="1687F8C7" w14:textId="77777777" w:rsidR="00B76FAF" w:rsidRPr="00E70A63" w:rsidRDefault="00B76FAF" w:rsidP="00B76FAF">
      <w:pPr>
        <w:ind w:left="1418" w:right="760"/>
        <w:rPr>
          <w:rFonts w:ascii="Book Antiqua" w:eastAsia="Calibri" w:hAnsi="Book Antiqua"/>
          <w:i/>
          <w:iCs/>
          <w:sz w:val="22"/>
          <w:szCs w:val="22"/>
          <w:lang w:val="es-ES" w:eastAsia="es-CR"/>
        </w:rPr>
      </w:pPr>
      <w:r w:rsidRPr="00E70A63">
        <w:rPr>
          <w:rFonts w:ascii="Book Antiqua" w:eastAsia="Calibri" w:hAnsi="Book Antiqua"/>
          <w:i/>
          <w:iCs/>
          <w:sz w:val="22"/>
          <w:szCs w:val="22"/>
          <w:lang w:val="es-ES" w:eastAsia="es-CR"/>
        </w:rPr>
        <w:t>6.2.4.</w:t>
      </w:r>
      <w:r w:rsidRPr="00E70A63">
        <w:rPr>
          <w:rFonts w:ascii="Book Antiqua" w:eastAsia="Calibri" w:hAnsi="Book Antiqua"/>
          <w:i/>
          <w:iCs/>
          <w:sz w:val="22"/>
          <w:szCs w:val="22"/>
          <w:lang w:val="es-ES" w:eastAsia="es-CR"/>
        </w:rPr>
        <w:tab/>
        <w:t xml:space="preserve">Presupuesto orientado a resultados. </w:t>
      </w:r>
    </w:p>
    <w:p w14:paraId="795FBAB0" w14:textId="77777777" w:rsidR="00B76FAF" w:rsidRPr="00E70A63" w:rsidRDefault="00B76FAF" w:rsidP="00B76FAF">
      <w:pPr>
        <w:ind w:left="1418" w:right="760"/>
        <w:rPr>
          <w:rFonts w:ascii="Book Antiqua" w:eastAsia="Calibri" w:hAnsi="Book Antiqua"/>
          <w:i/>
          <w:iCs/>
          <w:sz w:val="22"/>
          <w:szCs w:val="22"/>
          <w:lang w:val="es-ES" w:eastAsia="es-CR"/>
        </w:rPr>
      </w:pPr>
      <w:r w:rsidRPr="00E70A63">
        <w:rPr>
          <w:rFonts w:ascii="Book Antiqua" w:eastAsia="Calibri" w:hAnsi="Book Antiqua"/>
          <w:i/>
          <w:iCs/>
          <w:sz w:val="22"/>
          <w:szCs w:val="22"/>
          <w:lang w:val="es-ES" w:eastAsia="es-CR"/>
        </w:rPr>
        <w:t>6.2.5.</w:t>
      </w:r>
      <w:r w:rsidRPr="00E70A63">
        <w:rPr>
          <w:rFonts w:ascii="Book Antiqua" w:eastAsia="Calibri" w:hAnsi="Book Antiqua"/>
          <w:i/>
          <w:iCs/>
          <w:sz w:val="22"/>
          <w:szCs w:val="22"/>
          <w:lang w:val="es-ES" w:eastAsia="es-CR"/>
        </w:rPr>
        <w:tab/>
        <w:t xml:space="preserve">Gestión de Políticas Institucionales. </w:t>
      </w:r>
    </w:p>
    <w:p w14:paraId="6889EE51" w14:textId="77777777" w:rsidR="00B76FAF" w:rsidRDefault="00B76FAF" w:rsidP="00B76FAF">
      <w:pPr>
        <w:ind w:left="1418" w:right="760"/>
        <w:rPr>
          <w:rFonts w:ascii="Book Antiqua" w:eastAsia="Calibri" w:hAnsi="Book Antiqua"/>
          <w:i/>
          <w:iCs/>
          <w:sz w:val="22"/>
          <w:szCs w:val="22"/>
          <w:lang w:val="es-ES" w:eastAsia="es-CR"/>
        </w:rPr>
      </w:pPr>
      <w:r w:rsidRPr="00E70A63">
        <w:rPr>
          <w:rFonts w:ascii="Book Antiqua" w:eastAsia="Calibri" w:hAnsi="Book Antiqua"/>
          <w:i/>
          <w:iCs/>
          <w:sz w:val="22"/>
          <w:szCs w:val="22"/>
          <w:lang w:val="es-ES" w:eastAsia="es-CR"/>
        </w:rPr>
        <w:t>6.2.6.</w:t>
      </w:r>
      <w:r w:rsidRPr="00E70A63">
        <w:rPr>
          <w:rFonts w:ascii="Book Antiqua" w:eastAsia="Calibri" w:hAnsi="Book Antiqua"/>
          <w:i/>
          <w:iCs/>
          <w:sz w:val="22"/>
          <w:szCs w:val="22"/>
          <w:lang w:val="es-ES" w:eastAsia="es-CR"/>
        </w:rPr>
        <w:tab/>
        <w:t>Gestión de Innovación.</w:t>
      </w:r>
    </w:p>
    <w:p w14:paraId="0E888759" w14:textId="77777777" w:rsidR="00B76FAF" w:rsidRPr="00E70A63" w:rsidRDefault="00B76FAF" w:rsidP="00B76FAF">
      <w:pPr>
        <w:ind w:left="709" w:right="760"/>
        <w:rPr>
          <w:rFonts w:ascii="Book Antiqua" w:eastAsia="Calibri" w:hAnsi="Book Antiqua"/>
          <w:i/>
          <w:iCs/>
          <w:sz w:val="22"/>
          <w:szCs w:val="22"/>
          <w:lang w:val="es-ES" w:eastAsia="es-CR"/>
        </w:rPr>
      </w:pPr>
      <w:r w:rsidRPr="00E70A63">
        <w:rPr>
          <w:rFonts w:ascii="Book Antiqua" w:eastAsia="Calibri" w:hAnsi="Book Antiqua"/>
          <w:i/>
          <w:iCs/>
          <w:sz w:val="22"/>
          <w:szCs w:val="22"/>
          <w:lang w:val="es-ES" w:eastAsia="es-CR"/>
        </w:rPr>
        <w:lastRenderedPageBreak/>
        <w:t>6.3.</w:t>
      </w:r>
      <w:r w:rsidRPr="00E70A63">
        <w:rPr>
          <w:rFonts w:ascii="Book Antiqua" w:eastAsia="Calibri" w:hAnsi="Book Antiqua"/>
          <w:i/>
          <w:iCs/>
          <w:sz w:val="22"/>
          <w:szCs w:val="22"/>
          <w:lang w:val="es-ES" w:eastAsia="es-CR"/>
        </w:rPr>
        <w:tab/>
        <w:t>A la Dirección Jurídica con la colaboración técnica de la Dirección de Planificación, elaborar propuesta de reglamento para la Administración del Portafolio de Proyectos Estratégicos, que incluya: procedimiento para la priorización, asignación de los recursos humanos, financieros y otros para la ejecución de los proyectos.”</w:t>
      </w:r>
      <w:r>
        <w:rPr>
          <w:rFonts w:ascii="Book Antiqua" w:eastAsia="Calibri" w:hAnsi="Book Antiqua"/>
          <w:i/>
          <w:iCs/>
          <w:sz w:val="22"/>
          <w:szCs w:val="22"/>
          <w:lang w:val="es-ES" w:eastAsia="es-CR"/>
        </w:rPr>
        <w:t>.</w:t>
      </w:r>
    </w:p>
    <w:p w14:paraId="26BD26B8" w14:textId="77777777" w:rsidR="00B76FAF" w:rsidRDefault="00B76FAF" w:rsidP="00B76FAF">
      <w:pPr>
        <w:rPr>
          <w:rFonts w:ascii="Book Antiqua" w:hAnsi="Book Antiqua"/>
          <w:snapToGrid w:val="0"/>
        </w:rPr>
      </w:pPr>
    </w:p>
    <w:p w14:paraId="41831BF6" w14:textId="77777777" w:rsidR="00B76FAF" w:rsidRDefault="00B76FAF" w:rsidP="00682D56">
      <w:pPr>
        <w:spacing w:line="240" w:lineRule="auto"/>
        <w:rPr>
          <w:rFonts w:ascii="Book Antiqua" w:hAnsi="Book Antiqua"/>
          <w:snapToGrid w:val="0"/>
        </w:rPr>
      </w:pPr>
      <w:r>
        <w:rPr>
          <w:rFonts w:ascii="Book Antiqua" w:hAnsi="Book Antiqua"/>
          <w:snapToGrid w:val="0"/>
        </w:rPr>
        <w:t xml:space="preserve">Asimismo, la Corte Plena en sesión 50-2020 del 7 de septiembre de 2020, aprobó la actualización del Modelo de Gestión Estratégica en el que se incorporó el componente de los riesgos institucionales, obteniendo como resultado la siguiente figura: </w:t>
      </w:r>
    </w:p>
    <w:p w14:paraId="5DD49245" w14:textId="77777777" w:rsidR="00B76FAF" w:rsidRPr="00E70A63" w:rsidRDefault="00B76FAF" w:rsidP="00B76FAF">
      <w:pPr>
        <w:rPr>
          <w:rFonts w:ascii="Book Antiqua" w:hAnsi="Book Antiqua"/>
          <w:snapToGrid w:val="0"/>
        </w:rPr>
      </w:pPr>
    </w:p>
    <w:p w14:paraId="3EFC3C1B" w14:textId="77777777" w:rsidR="00B76FAF" w:rsidRPr="00E70A63" w:rsidRDefault="00B76FAF" w:rsidP="00B76FAF">
      <w:pPr>
        <w:jc w:val="center"/>
        <w:rPr>
          <w:rFonts w:ascii="Book Antiqua" w:hAnsi="Book Antiqua"/>
          <w:b/>
          <w:snapToGrid w:val="0"/>
        </w:rPr>
      </w:pPr>
      <w:r>
        <w:rPr>
          <w:rFonts w:ascii="Book Antiqua" w:hAnsi="Book Antiqua"/>
          <w:b/>
          <w:snapToGrid w:val="0"/>
        </w:rPr>
        <w:t>Figura XX.</w:t>
      </w:r>
    </w:p>
    <w:p w14:paraId="6D9AA5E2" w14:textId="77777777" w:rsidR="00B76FAF" w:rsidRDefault="00B76FAF" w:rsidP="00B76FAF">
      <w:pPr>
        <w:jc w:val="center"/>
        <w:rPr>
          <w:rFonts w:ascii="Book Antiqua" w:hAnsi="Book Antiqua"/>
          <w:b/>
          <w:snapToGrid w:val="0"/>
        </w:rPr>
      </w:pPr>
      <w:r w:rsidRPr="00E70A63">
        <w:rPr>
          <w:rFonts w:ascii="Book Antiqua" w:hAnsi="Book Antiqua"/>
          <w:b/>
          <w:snapToGrid w:val="0"/>
        </w:rPr>
        <w:t>Modelo de Gestión Estratégica para la Implementación del PEI 2019-2024</w:t>
      </w:r>
    </w:p>
    <w:p w14:paraId="60DAB347" w14:textId="77777777" w:rsidR="00B76FAF" w:rsidRPr="00E70A63" w:rsidRDefault="007F2FDC" w:rsidP="00B76FAF">
      <w:pPr>
        <w:rPr>
          <w:rFonts w:ascii="Book Antiqua" w:hAnsi="Book Antiqua"/>
          <w:snapToGrid w:val="0"/>
        </w:rPr>
      </w:pPr>
      <w:r>
        <w:rPr>
          <w:noProof/>
        </w:rPr>
        <w:drawing>
          <wp:anchor distT="0" distB="0" distL="114300" distR="114300" simplePos="0" relativeHeight="251658256" behindDoc="1" locked="0" layoutInCell="1" allowOverlap="1" wp14:anchorId="5164FBDB" wp14:editId="2A1EDD79">
            <wp:simplePos x="0" y="0"/>
            <wp:positionH relativeFrom="margin">
              <wp:align>center</wp:align>
            </wp:positionH>
            <wp:positionV relativeFrom="paragraph">
              <wp:posOffset>53340</wp:posOffset>
            </wp:positionV>
            <wp:extent cx="4972050" cy="2482850"/>
            <wp:effectExtent l="0" t="0" r="0" b="0"/>
            <wp:wrapTight wrapText="bothSides">
              <wp:wrapPolygon edited="0">
                <wp:start x="0" y="0"/>
                <wp:lineTo x="0" y="21379"/>
                <wp:lineTo x="21517" y="21379"/>
                <wp:lineTo x="21517" y="0"/>
                <wp:lineTo x="0" y="0"/>
              </wp:wrapPolygon>
            </wp:wrapTight>
            <wp:docPr id="1" name="Imagen 1225941464" descr="Diagrama&#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7" name="Imagen 1225941464" descr="Diagrama&#10;&#10;Descripción generada automáticamente"/>
                    <pic:cNvPicPr/>
                  </pic:nvPicPr>
                  <pic:blipFill>
                    <a:blip r:embed="rId11">
                      <a:extLst>
                        <a:ext uri="{28A0092B-C50C-407E-A947-70E740481C1C}">
                          <a14:useLocalDpi xmlns:a14="http://schemas.microsoft.com/office/drawing/2010/main" val="0"/>
                        </a:ext>
                      </a:extLst>
                    </a:blip>
                    <a:srcRect t="16577"/>
                    <a:stretch>
                      <a:fillRect/>
                    </a:stretch>
                  </pic:blipFill>
                  <pic:spPr>
                    <a:xfrm>
                      <a:off x="0" y="0"/>
                      <a:ext cx="4972050" cy="2482850"/>
                    </a:xfrm>
                    <a:prstGeom prst="rect">
                      <a:avLst/>
                    </a:prstGeom>
                  </pic:spPr>
                </pic:pic>
              </a:graphicData>
            </a:graphic>
            <wp14:sizeRelH relativeFrom="page">
              <wp14:pctWidth>0</wp14:pctWidth>
            </wp14:sizeRelH>
            <wp14:sizeRelV relativeFrom="page">
              <wp14:pctHeight>0</wp14:pctHeight>
            </wp14:sizeRelV>
          </wp:anchor>
        </w:drawing>
      </w:r>
    </w:p>
    <w:p w14:paraId="411CA573" w14:textId="77777777" w:rsidR="00B76FAF" w:rsidRDefault="00B76FAF" w:rsidP="00B76FAF">
      <w:pPr>
        <w:rPr>
          <w:rStyle w:val="Ttulo1Car"/>
          <w:rFonts w:ascii="Book Antiqua" w:hAnsi="Book Antiqua"/>
          <w:b w:val="0"/>
          <w:bCs w:val="0"/>
          <w:sz w:val="24"/>
          <w:szCs w:val="24"/>
        </w:rPr>
      </w:pPr>
    </w:p>
    <w:p w14:paraId="030413E2" w14:textId="77777777" w:rsidR="007454AC" w:rsidRDefault="007454AC" w:rsidP="00205246">
      <w:pPr>
        <w:spacing w:line="240" w:lineRule="auto"/>
        <w:rPr>
          <w:rFonts w:ascii="Book Antiqua" w:hAnsi="Book Antiqua"/>
          <w:lang w:eastAsia="es-CR"/>
        </w:rPr>
      </w:pPr>
    </w:p>
    <w:p w14:paraId="4E7B762E" w14:textId="77777777" w:rsidR="007454AC" w:rsidRDefault="007454AC" w:rsidP="00205246">
      <w:pPr>
        <w:spacing w:line="240" w:lineRule="auto"/>
        <w:rPr>
          <w:rFonts w:ascii="Book Antiqua" w:hAnsi="Book Antiqua"/>
          <w:lang w:eastAsia="es-CR"/>
        </w:rPr>
      </w:pPr>
    </w:p>
    <w:p w14:paraId="71719B93" w14:textId="77777777" w:rsidR="007F2FDC" w:rsidRDefault="007F2FDC" w:rsidP="00205246">
      <w:pPr>
        <w:spacing w:line="240" w:lineRule="auto"/>
        <w:rPr>
          <w:rFonts w:ascii="Book Antiqua" w:hAnsi="Book Antiqua"/>
          <w:lang w:eastAsia="es-CR"/>
        </w:rPr>
      </w:pPr>
    </w:p>
    <w:p w14:paraId="2E6A5795" w14:textId="77777777" w:rsidR="007F2FDC" w:rsidRDefault="007F2FDC" w:rsidP="00205246">
      <w:pPr>
        <w:spacing w:line="240" w:lineRule="auto"/>
        <w:rPr>
          <w:rFonts w:ascii="Book Antiqua" w:hAnsi="Book Antiqua"/>
          <w:lang w:eastAsia="es-CR"/>
        </w:rPr>
      </w:pPr>
    </w:p>
    <w:p w14:paraId="40AEA84D" w14:textId="77777777" w:rsidR="007F2FDC" w:rsidRDefault="007F2FDC" w:rsidP="00205246">
      <w:pPr>
        <w:spacing w:line="240" w:lineRule="auto"/>
        <w:rPr>
          <w:rFonts w:ascii="Book Antiqua" w:hAnsi="Book Antiqua"/>
          <w:lang w:eastAsia="es-CR"/>
        </w:rPr>
      </w:pPr>
    </w:p>
    <w:p w14:paraId="077B5C28" w14:textId="77777777" w:rsidR="007F2FDC" w:rsidRDefault="007F2FDC" w:rsidP="00205246">
      <w:pPr>
        <w:spacing w:line="240" w:lineRule="auto"/>
        <w:rPr>
          <w:rFonts w:ascii="Book Antiqua" w:hAnsi="Book Antiqua"/>
          <w:lang w:eastAsia="es-CR"/>
        </w:rPr>
      </w:pPr>
    </w:p>
    <w:p w14:paraId="228B1744" w14:textId="77777777" w:rsidR="007F2FDC" w:rsidRDefault="007F2FDC" w:rsidP="00205246">
      <w:pPr>
        <w:spacing w:line="240" w:lineRule="auto"/>
        <w:rPr>
          <w:rFonts w:ascii="Book Antiqua" w:hAnsi="Book Antiqua"/>
          <w:lang w:eastAsia="es-CR"/>
        </w:rPr>
      </w:pPr>
    </w:p>
    <w:p w14:paraId="4D08500A" w14:textId="77777777" w:rsidR="007F2FDC" w:rsidRDefault="007F2FDC" w:rsidP="00205246">
      <w:pPr>
        <w:spacing w:line="240" w:lineRule="auto"/>
        <w:rPr>
          <w:rFonts w:ascii="Book Antiqua" w:hAnsi="Book Antiqua"/>
          <w:lang w:eastAsia="es-CR"/>
        </w:rPr>
      </w:pPr>
    </w:p>
    <w:p w14:paraId="52F35C49" w14:textId="77777777" w:rsidR="007F2FDC" w:rsidRDefault="007F2FDC" w:rsidP="00205246">
      <w:pPr>
        <w:spacing w:line="240" w:lineRule="auto"/>
        <w:rPr>
          <w:rFonts w:ascii="Book Antiqua" w:hAnsi="Book Antiqua"/>
          <w:lang w:eastAsia="es-CR"/>
        </w:rPr>
      </w:pPr>
    </w:p>
    <w:p w14:paraId="5D282F64" w14:textId="77777777" w:rsidR="007F2FDC" w:rsidRDefault="007F2FDC" w:rsidP="00205246">
      <w:pPr>
        <w:spacing w:line="240" w:lineRule="auto"/>
        <w:rPr>
          <w:rFonts w:ascii="Book Antiqua" w:hAnsi="Book Antiqua"/>
          <w:lang w:eastAsia="es-CR"/>
        </w:rPr>
      </w:pPr>
    </w:p>
    <w:p w14:paraId="69AEE51E" w14:textId="77777777" w:rsidR="007F2FDC" w:rsidRDefault="007F2FDC" w:rsidP="00205246">
      <w:pPr>
        <w:spacing w:line="240" w:lineRule="auto"/>
        <w:rPr>
          <w:rFonts w:ascii="Book Antiqua" w:hAnsi="Book Antiqua"/>
          <w:lang w:eastAsia="es-CR"/>
        </w:rPr>
      </w:pPr>
    </w:p>
    <w:p w14:paraId="7598AF46" w14:textId="77777777" w:rsidR="007454AC" w:rsidRPr="00682D56" w:rsidRDefault="007454AC" w:rsidP="00205246">
      <w:pPr>
        <w:spacing w:line="240" w:lineRule="auto"/>
        <w:rPr>
          <w:rFonts w:ascii="Book Antiqua" w:hAnsi="Book Antiqua"/>
          <w:sz w:val="20"/>
          <w:szCs w:val="20"/>
          <w:lang w:eastAsia="es-CR"/>
        </w:rPr>
      </w:pPr>
      <w:r w:rsidRPr="00682D56">
        <w:rPr>
          <w:rFonts w:ascii="Book Antiqua" w:hAnsi="Book Antiqua"/>
          <w:b/>
          <w:bCs/>
          <w:sz w:val="20"/>
          <w:szCs w:val="20"/>
          <w:lang w:eastAsia="es-CR"/>
        </w:rPr>
        <w:t>Fuente</w:t>
      </w:r>
      <w:r w:rsidRPr="00682D56">
        <w:rPr>
          <w:rFonts w:ascii="Book Antiqua" w:hAnsi="Book Antiqua"/>
          <w:sz w:val="20"/>
          <w:szCs w:val="20"/>
          <w:lang w:eastAsia="es-CR"/>
        </w:rPr>
        <w:t>: Subproceso de Planificación Estratégica</w:t>
      </w:r>
    </w:p>
    <w:p w14:paraId="7D890889" w14:textId="77777777" w:rsidR="007454AC" w:rsidRDefault="007454AC" w:rsidP="00205246">
      <w:pPr>
        <w:spacing w:line="240" w:lineRule="auto"/>
        <w:rPr>
          <w:rFonts w:ascii="Book Antiqua" w:hAnsi="Book Antiqua"/>
          <w:lang w:eastAsia="es-CR"/>
        </w:rPr>
      </w:pPr>
    </w:p>
    <w:p w14:paraId="0D197692" w14:textId="77777777" w:rsidR="00B76FAF" w:rsidRPr="00205246" w:rsidRDefault="00B76FAF" w:rsidP="00682D56">
      <w:pPr>
        <w:spacing w:line="240" w:lineRule="auto"/>
        <w:rPr>
          <w:rStyle w:val="Ttulo1Car"/>
          <w:rFonts w:ascii="Book Antiqua" w:hAnsi="Book Antiqua"/>
          <w:b w:val="0"/>
          <w:bCs w:val="0"/>
          <w:sz w:val="24"/>
          <w:szCs w:val="24"/>
        </w:rPr>
      </w:pPr>
      <w:r w:rsidRPr="00682D56">
        <w:rPr>
          <w:rFonts w:ascii="Book Antiqua" w:hAnsi="Book Antiqua"/>
          <w:lang w:eastAsia="es-CR"/>
        </w:rPr>
        <w:t xml:space="preserve">De esta manera, el </w:t>
      </w:r>
      <w:r w:rsidRPr="00205246">
        <w:rPr>
          <w:rStyle w:val="Ttulo1Car"/>
          <w:rFonts w:ascii="Book Antiqua" w:hAnsi="Book Antiqua"/>
          <w:b w:val="0"/>
          <w:bCs w:val="0"/>
          <w:sz w:val="24"/>
          <w:szCs w:val="24"/>
        </w:rPr>
        <w:t xml:space="preserve">Modelo de Gestión por Procesos se </w:t>
      </w:r>
      <w:r w:rsidR="00521AED" w:rsidRPr="00205246">
        <w:rPr>
          <w:rStyle w:val="Ttulo1Car"/>
          <w:rFonts w:ascii="Book Antiqua" w:hAnsi="Book Antiqua"/>
          <w:b w:val="0"/>
          <w:bCs w:val="0"/>
          <w:sz w:val="24"/>
          <w:szCs w:val="24"/>
        </w:rPr>
        <w:t>considera como un</w:t>
      </w:r>
      <w:r w:rsidR="00F57144" w:rsidRPr="00205246">
        <w:rPr>
          <w:rStyle w:val="Ttulo1Car"/>
          <w:rFonts w:ascii="Book Antiqua" w:hAnsi="Book Antiqua"/>
          <w:b w:val="0"/>
          <w:bCs w:val="0"/>
          <w:sz w:val="24"/>
          <w:szCs w:val="24"/>
        </w:rPr>
        <w:t xml:space="preserve"> sistema de gestión que se alinea </w:t>
      </w:r>
      <w:r w:rsidR="001A52E3" w:rsidRPr="00205246">
        <w:rPr>
          <w:rStyle w:val="Ttulo1Car"/>
          <w:rFonts w:ascii="Book Antiqua" w:hAnsi="Book Antiqua"/>
          <w:b w:val="0"/>
          <w:bCs w:val="0"/>
          <w:sz w:val="24"/>
          <w:szCs w:val="24"/>
        </w:rPr>
        <w:t>y apoya</w:t>
      </w:r>
      <w:r w:rsidR="00F57144" w:rsidRPr="00205246">
        <w:rPr>
          <w:rStyle w:val="Ttulo1Car"/>
          <w:rFonts w:ascii="Book Antiqua" w:hAnsi="Book Antiqua"/>
          <w:b w:val="0"/>
          <w:bCs w:val="0"/>
          <w:sz w:val="24"/>
          <w:szCs w:val="24"/>
        </w:rPr>
        <w:t xml:space="preserve"> la estrategia institucional</w:t>
      </w:r>
      <w:r w:rsidR="00D86277" w:rsidRPr="00205246">
        <w:rPr>
          <w:rStyle w:val="Ttulo1Car"/>
          <w:rFonts w:ascii="Book Antiqua" w:hAnsi="Book Antiqua"/>
          <w:b w:val="0"/>
          <w:bCs w:val="0"/>
          <w:sz w:val="24"/>
          <w:szCs w:val="24"/>
        </w:rPr>
        <w:t>, a través de la optimización e innovación de los procesos judiciales, en aras de mejorar los servicios de administración de justicia.</w:t>
      </w:r>
      <w:r w:rsidRPr="00205246">
        <w:rPr>
          <w:rStyle w:val="Ttulo1Car"/>
          <w:rFonts w:ascii="Book Antiqua" w:hAnsi="Book Antiqua"/>
          <w:b w:val="0"/>
          <w:bCs w:val="0"/>
          <w:sz w:val="24"/>
          <w:szCs w:val="24"/>
        </w:rPr>
        <w:t xml:space="preserve"> </w:t>
      </w:r>
    </w:p>
    <w:p w14:paraId="24E669D3" w14:textId="77777777" w:rsidR="00623458" w:rsidRDefault="00623458">
      <w:pPr>
        <w:rPr>
          <w:rStyle w:val="Ttulo1Car"/>
          <w:rFonts w:ascii="Book Antiqua" w:hAnsi="Book Antiqua"/>
          <w:b w:val="0"/>
          <w:bCs w:val="0"/>
          <w:sz w:val="24"/>
          <w:szCs w:val="24"/>
        </w:rPr>
      </w:pPr>
      <w:bookmarkStart w:id="4" w:name="_Hlk90462833"/>
    </w:p>
    <w:p w14:paraId="367692A1" w14:textId="77777777" w:rsidR="00E977E6" w:rsidRPr="0065118E" w:rsidRDefault="0036670C" w:rsidP="00682D56">
      <w:pPr>
        <w:pStyle w:val="Ttulo2"/>
        <w:rPr>
          <w:b w:val="0"/>
        </w:rPr>
      </w:pPr>
      <w:bookmarkStart w:id="5" w:name="_Toc89957753"/>
      <w:bookmarkStart w:id="6" w:name="_Toc89957857"/>
      <w:bookmarkStart w:id="7" w:name="_Toc89957914"/>
      <w:bookmarkStart w:id="8" w:name="_Toc89957971"/>
      <w:bookmarkStart w:id="9" w:name="_Toc89958183"/>
      <w:bookmarkStart w:id="10" w:name="_Toc89959687"/>
      <w:bookmarkStart w:id="11" w:name="_Toc89959861"/>
      <w:bookmarkStart w:id="12" w:name="_Toc89959918"/>
      <w:bookmarkStart w:id="13" w:name="_Toc89959975"/>
      <w:bookmarkStart w:id="14" w:name="_Toc89960193"/>
      <w:bookmarkStart w:id="15" w:name="_Toc89960248"/>
      <w:bookmarkStart w:id="16" w:name="_Toc89960338"/>
      <w:bookmarkStart w:id="17" w:name="_Toc89960409"/>
      <w:bookmarkStart w:id="18" w:name="_Toc89960463"/>
      <w:bookmarkStart w:id="19" w:name="_Toc89960516"/>
      <w:bookmarkStart w:id="20" w:name="_Toc89960785"/>
      <w:bookmarkStart w:id="21" w:name="_Toc89957520"/>
      <w:bookmarkStart w:id="22" w:name="_Toc89957576"/>
      <w:bookmarkStart w:id="23" w:name="_Toc89957652"/>
      <w:bookmarkStart w:id="24" w:name="_Toc89957754"/>
      <w:bookmarkStart w:id="25" w:name="_Toc89957858"/>
      <w:bookmarkStart w:id="26" w:name="_Toc89957915"/>
      <w:bookmarkStart w:id="27" w:name="_Toc89957972"/>
      <w:bookmarkStart w:id="28" w:name="_Toc89958184"/>
      <w:bookmarkStart w:id="29" w:name="_Toc89959688"/>
      <w:bookmarkStart w:id="30" w:name="_Toc89959862"/>
      <w:bookmarkStart w:id="31" w:name="_Toc89959919"/>
      <w:bookmarkStart w:id="32" w:name="_Toc89959976"/>
      <w:bookmarkStart w:id="33" w:name="_Toc89960194"/>
      <w:bookmarkStart w:id="34" w:name="_Toc89960249"/>
      <w:bookmarkStart w:id="35" w:name="_Toc89960339"/>
      <w:bookmarkStart w:id="36" w:name="_Toc89960410"/>
      <w:bookmarkStart w:id="37" w:name="_Toc89960464"/>
      <w:bookmarkStart w:id="38" w:name="_Toc89960517"/>
      <w:bookmarkStart w:id="39" w:name="_Toc89960786"/>
      <w:bookmarkStart w:id="40" w:name="_Toc90471567"/>
      <w:bookmarkEnd w:id="1"/>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r w:rsidRPr="0065118E">
        <w:t>Objetivo General</w:t>
      </w:r>
      <w:bookmarkEnd w:id="40"/>
    </w:p>
    <w:p w14:paraId="7DE3EF32" w14:textId="77777777" w:rsidR="00A00590" w:rsidRPr="0074082E" w:rsidRDefault="00A00590" w:rsidP="000D0770">
      <w:pPr>
        <w:spacing w:after="160" w:line="240" w:lineRule="auto"/>
        <w:rPr>
          <w:rFonts w:ascii="Book Antiqua" w:hAnsi="Book Antiqua" w:cs="Arial"/>
        </w:rPr>
      </w:pPr>
    </w:p>
    <w:p w14:paraId="2C5C40A9" w14:textId="77777777" w:rsidR="00D2656B" w:rsidRPr="0074082E" w:rsidRDefault="00D2656B" w:rsidP="0065118E">
      <w:pPr>
        <w:spacing w:after="160" w:line="240" w:lineRule="auto"/>
        <w:rPr>
          <w:rFonts w:ascii="Book Antiqua" w:hAnsi="Book Antiqua" w:cs="Arial"/>
        </w:rPr>
      </w:pPr>
      <w:r w:rsidRPr="0074082E">
        <w:rPr>
          <w:rFonts w:ascii="Book Antiqua" w:hAnsi="Book Antiqua" w:cs="Arial"/>
        </w:rPr>
        <w:t xml:space="preserve">Mejorar el desempeño y la optimización de la gestión de los procesos del Poder Judicial en aras de contribuir con la administración de justicia de manera pronta y cumplida. </w:t>
      </w:r>
    </w:p>
    <w:p w14:paraId="6A2951A8" w14:textId="77777777" w:rsidR="00680C11" w:rsidRPr="0065118E" w:rsidRDefault="00B17A34" w:rsidP="00682D56">
      <w:pPr>
        <w:pStyle w:val="Ttulo2"/>
        <w:rPr>
          <w:b w:val="0"/>
        </w:rPr>
      </w:pPr>
      <w:bookmarkStart w:id="41" w:name="_Toc89957860"/>
      <w:bookmarkStart w:id="42" w:name="_Toc89957917"/>
      <w:bookmarkStart w:id="43" w:name="_Toc89957974"/>
      <w:bookmarkStart w:id="44" w:name="_Toc89958186"/>
      <w:bookmarkStart w:id="45" w:name="_Toc89959690"/>
      <w:bookmarkStart w:id="46" w:name="_Toc89959864"/>
      <w:bookmarkStart w:id="47" w:name="_Toc89959921"/>
      <w:bookmarkStart w:id="48" w:name="_Toc89959978"/>
      <w:bookmarkStart w:id="49" w:name="_Toc89960196"/>
      <w:bookmarkStart w:id="50" w:name="_Toc89960251"/>
      <w:bookmarkStart w:id="51" w:name="_Toc89960341"/>
      <w:bookmarkStart w:id="52" w:name="_Toc89960412"/>
      <w:bookmarkStart w:id="53" w:name="_Toc89960466"/>
      <w:bookmarkStart w:id="54" w:name="_Toc89960519"/>
      <w:bookmarkStart w:id="55" w:name="_Toc89960788"/>
      <w:bookmarkStart w:id="56" w:name="_Toc90471568"/>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r w:rsidRPr="0065118E">
        <w:lastRenderedPageBreak/>
        <w:t>Alcance</w:t>
      </w:r>
      <w:bookmarkEnd w:id="56"/>
    </w:p>
    <w:p w14:paraId="4E2E980F" w14:textId="77777777" w:rsidR="00A00590" w:rsidRPr="0074082E" w:rsidRDefault="00A00590" w:rsidP="0065118E">
      <w:pPr>
        <w:pStyle w:val="Prrafodelista"/>
        <w:spacing w:line="240" w:lineRule="auto"/>
        <w:ind w:left="360"/>
      </w:pPr>
    </w:p>
    <w:p w14:paraId="6C8C6537" w14:textId="77777777" w:rsidR="006E405D" w:rsidRPr="00F91CAB" w:rsidRDefault="002E110E" w:rsidP="0065118E">
      <w:pPr>
        <w:spacing w:line="240" w:lineRule="auto"/>
        <w:rPr>
          <w:rFonts w:ascii="Book Antiqua" w:hAnsi="Book Antiqua"/>
        </w:rPr>
      </w:pPr>
      <w:r w:rsidRPr="00F91CAB">
        <w:rPr>
          <w:rFonts w:ascii="Book Antiqua" w:hAnsi="Book Antiqua"/>
        </w:rPr>
        <w:t xml:space="preserve">El Modelo </w:t>
      </w:r>
      <w:r w:rsidR="007B1D84" w:rsidRPr="00F91CAB">
        <w:rPr>
          <w:rFonts w:ascii="Book Antiqua" w:hAnsi="Book Antiqua"/>
        </w:rPr>
        <w:t>dispone como alcance el definir los lineamientos</w:t>
      </w:r>
      <w:r w:rsidR="00167972" w:rsidRPr="00F91CAB">
        <w:rPr>
          <w:rFonts w:ascii="Book Antiqua" w:hAnsi="Book Antiqua"/>
        </w:rPr>
        <w:t xml:space="preserve"> y herramientas para</w:t>
      </w:r>
      <w:r w:rsidRPr="00F91CAB">
        <w:rPr>
          <w:rFonts w:ascii="Book Antiqua" w:hAnsi="Book Antiqua"/>
        </w:rPr>
        <w:t xml:space="preserve"> la </w:t>
      </w:r>
      <w:r w:rsidR="00254C5A" w:rsidRPr="00F91CAB">
        <w:rPr>
          <w:rFonts w:ascii="Book Antiqua" w:hAnsi="Book Antiqua"/>
        </w:rPr>
        <w:t xml:space="preserve">documentación y </w:t>
      </w:r>
      <w:r w:rsidRPr="00F91CAB">
        <w:rPr>
          <w:rFonts w:ascii="Book Antiqua" w:hAnsi="Book Antiqua"/>
        </w:rPr>
        <w:t xml:space="preserve">estandarización de los </w:t>
      </w:r>
      <w:r w:rsidR="00A00590" w:rsidRPr="00F91CAB">
        <w:rPr>
          <w:rFonts w:ascii="Book Antiqua" w:hAnsi="Book Antiqua"/>
        </w:rPr>
        <w:t>p</w:t>
      </w:r>
      <w:r w:rsidRPr="00F91CAB">
        <w:rPr>
          <w:rFonts w:ascii="Book Antiqua" w:hAnsi="Book Antiqua"/>
        </w:rPr>
        <w:t xml:space="preserve">rocesos, con el fin de </w:t>
      </w:r>
      <w:r w:rsidR="00A00590" w:rsidRPr="00F91CAB">
        <w:rPr>
          <w:rFonts w:ascii="Book Antiqua" w:hAnsi="Book Antiqua"/>
        </w:rPr>
        <w:t xml:space="preserve">contribuir con </w:t>
      </w:r>
      <w:r w:rsidRPr="00F91CAB">
        <w:rPr>
          <w:rFonts w:ascii="Book Antiqua" w:hAnsi="Book Antiqua"/>
        </w:rPr>
        <w:t xml:space="preserve">la </w:t>
      </w:r>
      <w:r w:rsidR="00A00590" w:rsidRPr="00F91CAB">
        <w:rPr>
          <w:rFonts w:ascii="Book Antiqua" w:hAnsi="Book Antiqua"/>
        </w:rPr>
        <w:t>m</w:t>
      </w:r>
      <w:r w:rsidRPr="00F91CAB">
        <w:rPr>
          <w:rFonts w:ascii="Book Antiqua" w:hAnsi="Book Antiqua"/>
        </w:rPr>
        <w:t xml:space="preserve">ejora </w:t>
      </w:r>
      <w:r w:rsidR="00A00590" w:rsidRPr="00F91CAB">
        <w:rPr>
          <w:rFonts w:ascii="Book Antiqua" w:hAnsi="Book Antiqua"/>
        </w:rPr>
        <w:t>c</w:t>
      </w:r>
      <w:r w:rsidR="003E373E" w:rsidRPr="00F91CAB">
        <w:rPr>
          <w:rFonts w:ascii="Book Antiqua" w:hAnsi="Book Antiqua"/>
        </w:rPr>
        <w:t>ontinua</w:t>
      </w:r>
      <w:r w:rsidRPr="00F91CAB">
        <w:rPr>
          <w:rFonts w:ascii="Book Antiqua" w:hAnsi="Book Antiqua"/>
        </w:rPr>
        <w:t xml:space="preserve"> </w:t>
      </w:r>
      <w:r w:rsidR="002F6B72" w:rsidRPr="00F91CAB">
        <w:rPr>
          <w:rFonts w:ascii="Book Antiqua" w:hAnsi="Book Antiqua"/>
        </w:rPr>
        <w:t>de los servicios</w:t>
      </w:r>
      <w:r w:rsidRPr="00F91CAB">
        <w:rPr>
          <w:rFonts w:ascii="Book Antiqua" w:hAnsi="Book Antiqua"/>
        </w:rPr>
        <w:t xml:space="preserve"> </w:t>
      </w:r>
      <w:r w:rsidR="002F6B72" w:rsidRPr="00F91CAB">
        <w:rPr>
          <w:rFonts w:ascii="Book Antiqua" w:hAnsi="Book Antiqua"/>
        </w:rPr>
        <w:t>d</w:t>
      </w:r>
      <w:r w:rsidRPr="00F91CAB">
        <w:rPr>
          <w:rFonts w:ascii="Book Antiqua" w:hAnsi="Book Antiqua"/>
        </w:rPr>
        <w:t>el Poder Judicial</w:t>
      </w:r>
      <w:r w:rsidR="00F071A8" w:rsidRPr="00F91CAB">
        <w:rPr>
          <w:rFonts w:ascii="Book Antiqua" w:hAnsi="Book Antiqua"/>
        </w:rPr>
        <w:t xml:space="preserve"> en aras de </w:t>
      </w:r>
      <w:r w:rsidR="005168BA" w:rsidRPr="00F91CAB">
        <w:rPr>
          <w:rFonts w:ascii="Book Antiqua" w:hAnsi="Book Antiqua"/>
        </w:rPr>
        <w:t xml:space="preserve">contribuir con una administración de justicia pronta y cumplida. </w:t>
      </w:r>
    </w:p>
    <w:p w14:paraId="6113F327" w14:textId="77777777" w:rsidR="00133506" w:rsidRPr="00F91CAB" w:rsidRDefault="00133506" w:rsidP="0065118E">
      <w:pPr>
        <w:spacing w:line="240" w:lineRule="auto"/>
        <w:rPr>
          <w:rFonts w:ascii="Book Antiqua" w:hAnsi="Book Antiqua"/>
        </w:rPr>
      </w:pPr>
    </w:p>
    <w:p w14:paraId="556408E4" w14:textId="77777777" w:rsidR="00D039FE" w:rsidRDefault="00133506" w:rsidP="0065118E">
      <w:pPr>
        <w:spacing w:line="240" w:lineRule="auto"/>
        <w:rPr>
          <w:rFonts w:ascii="Book Antiqua" w:hAnsi="Book Antiqua"/>
        </w:rPr>
      </w:pPr>
      <w:r w:rsidRPr="00F91CAB">
        <w:rPr>
          <w:rFonts w:ascii="Book Antiqua" w:hAnsi="Book Antiqua"/>
        </w:rPr>
        <w:t xml:space="preserve">En esta primera versión, </w:t>
      </w:r>
      <w:r w:rsidR="006850D7" w:rsidRPr="00F91CAB">
        <w:rPr>
          <w:rFonts w:ascii="Book Antiqua" w:hAnsi="Book Antiqua"/>
        </w:rPr>
        <w:t xml:space="preserve">se determina como principales </w:t>
      </w:r>
      <w:r w:rsidR="006B3FB7" w:rsidRPr="00F91CAB">
        <w:rPr>
          <w:rFonts w:ascii="Book Antiqua" w:hAnsi="Book Antiqua"/>
        </w:rPr>
        <w:t>entregables</w:t>
      </w:r>
      <w:r w:rsidR="006850D7" w:rsidRPr="00F91CAB">
        <w:rPr>
          <w:rFonts w:ascii="Book Antiqua" w:hAnsi="Book Antiqua"/>
        </w:rPr>
        <w:t xml:space="preserve"> el definir la estructura documental, sus niveles, sus plantillas y el estándar para almacenar y actualizar la documentación, como un primer paso. </w:t>
      </w:r>
      <w:r w:rsidR="00473D1C" w:rsidRPr="00F91CAB">
        <w:rPr>
          <w:rFonts w:ascii="Book Antiqua" w:hAnsi="Book Antiqua"/>
        </w:rPr>
        <w:t xml:space="preserve">Lo anterior, en aras de crear la cultura </w:t>
      </w:r>
      <w:r w:rsidR="00EB4C66" w:rsidRPr="00F91CAB">
        <w:rPr>
          <w:rFonts w:ascii="Book Antiqua" w:hAnsi="Book Antiqua"/>
        </w:rPr>
        <w:t>y alineamiento en tener los procesos documentados para la gestión de los riesgos institucionales, los riesgos asociados a la corrupción y a la continuidad del servicio.</w:t>
      </w:r>
      <w:r w:rsidR="00EB4C66">
        <w:rPr>
          <w:rFonts w:ascii="Book Antiqua" w:hAnsi="Book Antiqua"/>
        </w:rPr>
        <w:t xml:space="preserve"> </w:t>
      </w:r>
    </w:p>
    <w:p w14:paraId="79B5F7FA" w14:textId="77777777" w:rsidR="00D039FE" w:rsidRDefault="00D039FE" w:rsidP="0065118E">
      <w:pPr>
        <w:spacing w:line="240" w:lineRule="auto"/>
        <w:rPr>
          <w:rFonts w:ascii="Book Antiqua" w:hAnsi="Book Antiqua"/>
        </w:rPr>
      </w:pPr>
    </w:p>
    <w:p w14:paraId="54F73A44" w14:textId="77777777" w:rsidR="00133506" w:rsidRPr="0074082E" w:rsidRDefault="00D039FE" w:rsidP="0065118E">
      <w:pPr>
        <w:spacing w:line="240" w:lineRule="auto"/>
        <w:rPr>
          <w:rFonts w:ascii="Book Antiqua" w:hAnsi="Book Antiqua" w:cs="Arial"/>
        </w:rPr>
      </w:pPr>
      <w:r>
        <w:rPr>
          <w:rFonts w:ascii="Book Antiqua" w:hAnsi="Book Antiqua"/>
        </w:rPr>
        <w:t xml:space="preserve">En una </w:t>
      </w:r>
      <w:r w:rsidR="00F91CAB">
        <w:rPr>
          <w:rFonts w:ascii="Book Antiqua" w:hAnsi="Book Antiqua"/>
        </w:rPr>
        <w:t>próxima versión</w:t>
      </w:r>
      <w:r>
        <w:rPr>
          <w:rFonts w:ascii="Book Antiqua" w:hAnsi="Book Antiqua"/>
        </w:rPr>
        <w:t xml:space="preserve"> (</w:t>
      </w:r>
      <w:r w:rsidR="006850D7">
        <w:rPr>
          <w:rFonts w:ascii="Book Antiqua" w:hAnsi="Book Antiqua"/>
        </w:rPr>
        <w:t>2.0</w:t>
      </w:r>
      <w:r>
        <w:rPr>
          <w:rFonts w:ascii="Book Antiqua" w:hAnsi="Book Antiqua"/>
        </w:rPr>
        <w:t>)</w:t>
      </w:r>
      <w:r w:rsidR="006850D7">
        <w:rPr>
          <w:rFonts w:ascii="Book Antiqua" w:hAnsi="Book Antiqua"/>
        </w:rPr>
        <w:t xml:space="preserve"> se desarrollarán </w:t>
      </w:r>
      <w:r w:rsidR="000375C1">
        <w:rPr>
          <w:rFonts w:ascii="Book Antiqua" w:hAnsi="Book Antiqua"/>
        </w:rPr>
        <w:t xml:space="preserve">otros apartados y componentes relacionados con el modelo de gestión por procesos, que conllevan elementos </w:t>
      </w:r>
      <w:r>
        <w:rPr>
          <w:rFonts w:ascii="Book Antiqua" w:hAnsi="Book Antiqua"/>
        </w:rPr>
        <w:t xml:space="preserve">asociados con la gestión de indicadores de gestión de los procesos y </w:t>
      </w:r>
      <w:r w:rsidR="00473D1C">
        <w:rPr>
          <w:rFonts w:ascii="Book Antiqua" w:hAnsi="Book Antiqua"/>
        </w:rPr>
        <w:t xml:space="preserve">mejora continua para su madurez. </w:t>
      </w:r>
    </w:p>
    <w:p w14:paraId="2B8313B4" w14:textId="77777777" w:rsidR="00575EC9" w:rsidRDefault="00575EC9" w:rsidP="0065118E">
      <w:pPr>
        <w:spacing w:after="160" w:line="240" w:lineRule="auto"/>
        <w:rPr>
          <w:rFonts w:ascii="Book Antiqua" w:hAnsi="Book Antiqua" w:cs="Arial"/>
          <w:b/>
        </w:rPr>
      </w:pPr>
    </w:p>
    <w:p w14:paraId="5E97A16D" w14:textId="77777777" w:rsidR="008E298A" w:rsidRPr="00F91CAB" w:rsidRDefault="008E298A" w:rsidP="00682D56">
      <w:pPr>
        <w:pStyle w:val="Ttulo2"/>
        <w:rPr>
          <w:b w:val="0"/>
        </w:rPr>
      </w:pPr>
      <w:bookmarkStart w:id="57" w:name="_Toc89957523"/>
      <w:bookmarkStart w:id="58" w:name="_Toc89957579"/>
      <w:bookmarkStart w:id="59" w:name="_Toc89957655"/>
      <w:bookmarkStart w:id="60" w:name="_Toc89957757"/>
      <w:bookmarkStart w:id="61" w:name="_Toc89957862"/>
      <w:bookmarkStart w:id="62" w:name="_Toc89957919"/>
      <w:bookmarkStart w:id="63" w:name="_Toc89957976"/>
      <w:bookmarkStart w:id="64" w:name="_Toc89958188"/>
      <w:bookmarkStart w:id="65" w:name="_Toc89959692"/>
      <w:bookmarkStart w:id="66" w:name="_Toc89959866"/>
      <w:bookmarkStart w:id="67" w:name="_Toc89959923"/>
      <w:bookmarkStart w:id="68" w:name="_Toc89959980"/>
      <w:bookmarkStart w:id="69" w:name="_Toc89960198"/>
      <w:bookmarkStart w:id="70" w:name="_Toc89960253"/>
      <w:bookmarkStart w:id="71" w:name="_Toc89960343"/>
      <w:bookmarkStart w:id="72" w:name="_Toc89960414"/>
      <w:bookmarkStart w:id="73" w:name="_Toc89960468"/>
      <w:bookmarkStart w:id="74" w:name="_Toc89960521"/>
      <w:bookmarkStart w:id="75" w:name="_Toc89960790"/>
      <w:bookmarkStart w:id="76" w:name="_Toc89957524"/>
      <w:bookmarkStart w:id="77" w:name="_Toc89957580"/>
      <w:bookmarkStart w:id="78" w:name="_Toc89957656"/>
      <w:bookmarkStart w:id="79" w:name="_Toc89957758"/>
      <w:bookmarkStart w:id="80" w:name="_Toc89957863"/>
      <w:bookmarkStart w:id="81" w:name="_Toc89957920"/>
      <w:bookmarkStart w:id="82" w:name="_Toc89957977"/>
      <w:bookmarkStart w:id="83" w:name="_Toc89958189"/>
      <w:bookmarkStart w:id="84" w:name="_Toc89959693"/>
      <w:bookmarkStart w:id="85" w:name="_Toc89959867"/>
      <w:bookmarkStart w:id="86" w:name="_Toc89959924"/>
      <w:bookmarkStart w:id="87" w:name="_Toc89959981"/>
      <w:bookmarkStart w:id="88" w:name="_Toc89960199"/>
      <w:bookmarkStart w:id="89" w:name="_Toc89960254"/>
      <w:bookmarkStart w:id="90" w:name="_Toc89960344"/>
      <w:bookmarkStart w:id="91" w:name="_Toc89960415"/>
      <w:bookmarkStart w:id="92" w:name="_Toc89960469"/>
      <w:bookmarkStart w:id="93" w:name="_Toc89960522"/>
      <w:bookmarkStart w:id="94" w:name="_Toc89960791"/>
      <w:bookmarkStart w:id="95" w:name="_Toc90471569"/>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r w:rsidRPr="00F91CAB">
        <w:t xml:space="preserve">Normas estándares y modelos de gestión que </w:t>
      </w:r>
      <w:r w:rsidR="00D566EA">
        <w:t>sustentan</w:t>
      </w:r>
      <w:r w:rsidRPr="00F91CAB">
        <w:t xml:space="preserve"> el informe</w:t>
      </w:r>
      <w:bookmarkEnd w:id="95"/>
    </w:p>
    <w:p w14:paraId="7A18C5E9" w14:textId="77777777" w:rsidR="008E298A" w:rsidRPr="0074082E" w:rsidRDefault="008E298A" w:rsidP="008E298A">
      <w:pPr>
        <w:spacing w:line="240" w:lineRule="auto"/>
        <w:rPr>
          <w:rFonts w:ascii="Book Antiqua" w:hAnsi="Book Antiqua" w:cs="Arial"/>
        </w:rPr>
      </w:pPr>
    </w:p>
    <w:p w14:paraId="236D6A64" w14:textId="77777777" w:rsidR="008E298A" w:rsidRPr="0074082E" w:rsidRDefault="008E298A" w:rsidP="008E298A">
      <w:pPr>
        <w:spacing w:line="240" w:lineRule="auto"/>
        <w:rPr>
          <w:rFonts w:ascii="Book Antiqua" w:hAnsi="Book Antiqua" w:cs="Arial"/>
        </w:rPr>
      </w:pPr>
      <w:r w:rsidRPr="0074082E">
        <w:rPr>
          <w:rFonts w:ascii="Book Antiqua" w:hAnsi="Book Antiqua" w:cs="Arial"/>
        </w:rPr>
        <w:t>Se detallan algunas normas y modelos de buenas prácticas internacionales, que se toman como referencia para la creación del Modelo de Gestión por Procesos, con el fin de contar con una base sólida, sobre la cual labore la organización.</w:t>
      </w:r>
    </w:p>
    <w:p w14:paraId="379743CA" w14:textId="77777777" w:rsidR="008E298A" w:rsidRPr="0074082E" w:rsidRDefault="008E298A" w:rsidP="008E298A">
      <w:pPr>
        <w:spacing w:line="240" w:lineRule="auto"/>
        <w:rPr>
          <w:rFonts w:ascii="Book Antiqua" w:hAnsi="Book Antiqua" w:cs="Arial"/>
        </w:rPr>
      </w:pPr>
    </w:p>
    <w:p w14:paraId="41105E78" w14:textId="77777777" w:rsidR="008E298A" w:rsidRPr="0074082E" w:rsidRDefault="008E298A" w:rsidP="004409D6">
      <w:pPr>
        <w:pStyle w:val="Prrafodelista"/>
        <w:numPr>
          <w:ilvl w:val="0"/>
          <w:numId w:val="79"/>
        </w:numPr>
        <w:spacing w:line="240" w:lineRule="auto"/>
        <w:rPr>
          <w:rFonts w:ascii="Book Antiqua" w:hAnsi="Book Antiqua" w:cs="Arial"/>
        </w:rPr>
      </w:pPr>
      <w:r w:rsidRPr="0074082E">
        <w:rPr>
          <w:rFonts w:ascii="Book Antiqua" w:hAnsi="Book Antiqua" w:cs="Arial"/>
          <w:b/>
        </w:rPr>
        <w:t>Modelo de la Cadena de Valor de Porter</w:t>
      </w:r>
      <w:r w:rsidRPr="0074082E">
        <w:rPr>
          <w:rFonts w:ascii="Book Antiqua" w:hAnsi="Book Antiqua" w:cs="Arial"/>
        </w:rPr>
        <w:t>: La cadena de valor es una herramienta de análisis interno que permite estudiar las principales actividades de una empresa, con el fin de describir cuáles de ellas generan un valor o ventaja competitiva en el producto final.</w:t>
      </w:r>
    </w:p>
    <w:p w14:paraId="2C050360" w14:textId="77777777" w:rsidR="008E298A" w:rsidRPr="0074082E" w:rsidRDefault="008E298A" w:rsidP="008E298A">
      <w:pPr>
        <w:spacing w:line="240" w:lineRule="auto"/>
        <w:ind w:left="336"/>
        <w:rPr>
          <w:rFonts w:ascii="Book Antiqua" w:hAnsi="Book Antiqua" w:cs="Arial"/>
        </w:rPr>
      </w:pPr>
    </w:p>
    <w:p w14:paraId="575F5549" w14:textId="77777777" w:rsidR="008E298A" w:rsidRPr="0074082E" w:rsidRDefault="008E298A" w:rsidP="004409D6">
      <w:pPr>
        <w:pStyle w:val="Prrafodelista"/>
        <w:numPr>
          <w:ilvl w:val="0"/>
          <w:numId w:val="79"/>
        </w:numPr>
        <w:spacing w:line="240" w:lineRule="auto"/>
        <w:rPr>
          <w:rFonts w:ascii="Book Antiqua" w:hAnsi="Book Antiqua" w:cs="Arial"/>
        </w:rPr>
      </w:pPr>
      <w:r w:rsidRPr="0074082E">
        <w:rPr>
          <w:rFonts w:ascii="Book Antiqua" w:hAnsi="Book Antiqua" w:cs="Arial"/>
          <w:b/>
        </w:rPr>
        <w:t>Norma Internacional ISO 9001:2015</w:t>
      </w:r>
      <w:r w:rsidRPr="0074082E">
        <w:rPr>
          <w:rFonts w:ascii="Book Antiqua" w:hAnsi="Book Antiqua" w:cs="Arial"/>
        </w:rPr>
        <w:t>: es la base del Sistema de Gestión de la Calidad - SGC. Es una norma internacional que se centra en todos los elementos de la gestión de la calidad con los que una organización debe contar para tener un sistema efectivo, que le permita administrar y mejorar sus productos y servicios.</w:t>
      </w:r>
    </w:p>
    <w:p w14:paraId="7F57C26F" w14:textId="77777777" w:rsidR="008E298A" w:rsidRPr="0074082E" w:rsidRDefault="008E298A" w:rsidP="008E298A">
      <w:pPr>
        <w:spacing w:line="240" w:lineRule="auto"/>
        <w:ind w:left="336"/>
        <w:rPr>
          <w:rFonts w:ascii="Book Antiqua" w:hAnsi="Book Antiqua" w:cs="Arial"/>
        </w:rPr>
      </w:pPr>
    </w:p>
    <w:p w14:paraId="64CB1242" w14:textId="77777777" w:rsidR="008E298A" w:rsidRPr="0074082E" w:rsidRDefault="008E298A" w:rsidP="004409D6">
      <w:pPr>
        <w:pStyle w:val="Prrafodelista"/>
        <w:numPr>
          <w:ilvl w:val="0"/>
          <w:numId w:val="79"/>
        </w:numPr>
        <w:spacing w:line="240" w:lineRule="auto"/>
        <w:rPr>
          <w:rFonts w:ascii="Book Antiqua" w:hAnsi="Book Antiqua" w:cs="Arial"/>
        </w:rPr>
      </w:pPr>
      <w:r w:rsidRPr="0074082E">
        <w:rPr>
          <w:rFonts w:ascii="Book Antiqua" w:hAnsi="Book Antiqua" w:cs="Arial"/>
          <w:b/>
        </w:rPr>
        <w:t xml:space="preserve">Modelo Europeo EFQM: </w:t>
      </w:r>
      <w:r w:rsidRPr="0074082E">
        <w:rPr>
          <w:rFonts w:ascii="Book Antiqua" w:hAnsi="Book Antiqua" w:cs="Arial"/>
        </w:rPr>
        <w:t>El Modelo EFQM (Modelo Europeo de Excelencia Empresarial) es un modelo de carácter no normativo que desarrolla el concepto de la Calidad Total y está orientado hacia la Excelencia. Este Modelo integra herramientas normativas tales como ISO o herramientas industriales de gestión.</w:t>
      </w:r>
    </w:p>
    <w:p w14:paraId="5D886A95" w14:textId="77777777" w:rsidR="008E298A" w:rsidRPr="0074082E" w:rsidRDefault="008E298A" w:rsidP="008E298A">
      <w:pPr>
        <w:spacing w:line="240" w:lineRule="auto"/>
        <w:ind w:left="336"/>
        <w:rPr>
          <w:rFonts w:ascii="Book Antiqua" w:hAnsi="Book Antiqua" w:cs="Arial"/>
        </w:rPr>
      </w:pPr>
    </w:p>
    <w:p w14:paraId="556DB297" w14:textId="77777777" w:rsidR="008E298A" w:rsidRPr="0074082E" w:rsidRDefault="008E298A" w:rsidP="004409D6">
      <w:pPr>
        <w:pStyle w:val="Prrafodelista"/>
        <w:numPr>
          <w:ilvl w:val="0"/>
          <w:numId w:val="79"/>
        </w:numPr>
        <w:spacing w:line="240" w:lineRule="auto"/>
        <w:rPr>
          <w:rFonts w:ascii="Book Antiqua" w:hAnsi="Book Antiqua" w:cs="Arial"/>
        </w:rPr>
      </w:pPr>
      <w:r w:rsidRPr="0074082E">
        <w:rPr>
          <w:rFonts w:ascii="Book Antiqua" w:hAnsi="Book Antiqua" w:cs="Arial"/>
          <w:b/>
        </w:rPr>
        <w:lastRenderedPageBreak/>
        <w:t xml:space="preserve">Six Sigma: </w:t>
      </w:r>
      <w:r w:rsidRPr="0074082E">
        <w:rPr>
          <w:rFonts w:ascii="Book Antiqua" w:hAnsi="Book Antiqua" w:cs="Arial"/>
        </w:rPr>
        <w:t xml:space="preserve">Es una metodología de mejora y resolución de problemas que, con sus distintas herramientas es posible controlar un proceso y disminuir su variación. Six Sigma es una métrica estadística de alta precisión, con la que es posible medir la cantidad de defectos por millón de un proceso. </w:t>
      </w:r>
    </w:p>
    <w:p w14:paraId="6C692A3D" w14:textId="77777777" w:rsidR="008E298A" w:rsidRPr="0074082E" w:rsidRDefault="008E298A" w:rsidP="008E298A">
      <w:pPr>
        <w:spacing w:line="240" w:lineRule="auto"/>
        <w:ind w:left="336"/>
        <w:rPr>
          <w:rFonts w:ascii="Book Antiqua" w:hAnsi="Book Antiqua" w:cs="Arial"/>
        </w:rPr>
      </w:pPr>
    </w:p>
    <w:p w14:paraId="198648C5" w14:textId="77777777" w:rsidR="008E298A" w:rsidRPr="0074082E" w:rsidRDefault="008E298A" w:rsidP="004409D6">
      <w:pPr>
        <w:pStyle w:val="Prrafodelista"/>
        <w:numPr>
          <w:ilvl w:val="0"/>
          <w:numId w:val="79"/>
        </w:numPr>
        <w:spacing w:line="240" w:lineRule="auto"/>
        <w:rPr>
          <w:rFonts w:ascii="Book Antiqua" w:hAnsi="Book Antiqua" w:cs="Arial"/>
        </w:rPr>
      </w:pPr>
      <w:r w:rsidRPr="0074082E">
        <w:rPr>
          <w:rFonts w:ascii="Book Antiqua" w:hAnsi="Book Antiqua" w:cs="Arial"/>
          <w:b/>
        </w:rPr>
        <w:t xml:space="preserve">Guía PMBOOK: </w:t>
      </w:r>
      <w:r w:rsidRPr="0074082E">
        <w:rPr>
          <w:rFonts w:ascii="Book Antiqua" w:hAnsi="Book Antiqua" w:cs="Arial"/>
        </w:rPr>
        <w:t xml:space="preserve">es un manual de referencia internacional para la dirección de proyectos, en este se exponen todos los aspectos a considerar, a la hora de gestionar cualquier tipo de proyecto organizacional. </w:t>
      </w:r>
    </w:p>
    <w:p w14:paraId="4FA2628A" w14:textId="77777777" w:rsidR="008E298A" w:rsidRPr="0074082E" w:rsidRDefault="008E298A" w:rsidP="008E298A">
      <w:pPr>
        <w:spacing w:line="240" w:lineRule="auto"/>
        <w:ind w:left="336"/>
        <w:rPr>
          <w:rFonts w:ascii="Book Antiqua" w:hAnsi="Book Antiqua" w:cs="Arial"/>
        </w:rPr>
      </w:pPr>
    </w:p>
    <w:p w14:paraId="23AB3215" w14:textId="77777777" w:rsidR="008E298A" w:rsidRPr="0074082E" w:rsidRDefault="008E298A" w:rsidP="004409D6">
      <w:pPr>
        <w:pStyle w:val="Prrafodelista"/>
        <w:numPr>
          <w:ilvl w:val="0"/>
          <w:numId w:val="79"/>
        </w:numPr>
        <w:spacing w:line="240" w:lineRule="auto"/>
        <w:rPr>
          <w:rFonts w:ascii="Book Antiqua" w:hAnsi="Book Antiqua" w:cs="Arial"/>
          <w:b/>
        </w:rPr>
      </w:pPr>
      <w:r w:rsidRPr="0074082E">
        <w:rPr>
          <w:rFonts w:ascii="Book Antiqua" w:hAnsi="Book Antiqua" w:cs="Arial"/>
          <w:b/>
        </w:rPr>
        <w:t xml:space="preserve">INTECO: </w:t>
      </w:r>
      <w:r w:rsidRPr="0074082E">
        <w:rPr>
          <w:rFonts w:ascii="Book Antiqua" w:hAnsi="Book Antiqua" w:cs="Arial"/>
        </w:rPr>
        <w:t>es el Instituto de Normas Técnicas de Costa Rica, representante de Costa Rica ante las organizaciones internacionales y regionales de normalización ISO, IEC, COPANT.</w:t>
      </w:r>
    </w:p>
    <w:p w14:paraId="79AD2352" w14:textId="77777777" w:rsidR="00C17DBC" w:rsidRPr="001B4B02" w:rsidRDefault="00C17DBC" w:rsidP="00682D56">
      <w:pPr>
        <w:spacing w:line="240" w:lineRule="auto"/>
        <w:rPr>
          <w:rFonts w:ascii="Book Antiqua" w:hAnsi="Book Antiqua"/>
        </w:rPr>
      </w:pPr>
    </w:p>
    <w:p w14:paraId="0230FCE0" w14:textId="77777777" w:rsidR="00C17DBC" w:rsidRDefault="001C3995" w:rsidP="00682D56">
      <w:pPr>
        <w:pStyle w:val="Ttulo2"/>
      </w:pPr>
      <w:bookmarkStart w:id="96" w:name="_Toc89957979"/>
      <w:bookmarkStart w:id="97" w:name="_Toc89958191"/>
      <w:bookmarkStart w:id="98" w:name="_Toc89959695"/>
      <w:bookmarkStart w:id="99" w:name="_Toc89959869"/>
      <w:bookmarkStart w:id="100" w:name="_Toc89959926"/>
      <w:bookmarkStart w:id="101" w:name="_Toc89959983"/>
      <w:bookmarkStart w:id="102" w:name="_Toc89960201"/>
      <w:bookmarkStart w:id="103" w:name="_Toc89960256"/>
      <w:bookmarkStart w:id="104" w:name="_Toc89960346"/>
      <w:bookmarkStart w:id="105" w:name="_Toc89960417"/>
      <w:bookmarkStart w:id="106" w:name="_Toc89960471"/>
      <w:bookmarkStart w:id="107" w:name="_Toc89960524"/>
      <w:bookmarkStart w:id="108" w:name="_Toc89960793"/>
      <w:bookmarkStart w:id="109" w:name="_Toc90471570"/>
      <w:bookmarkEnd w:id="96"/>
      <w:bookmarkEnd w:id="97"/>
      <w:bookmarkEnd w:id="98"/>
      <w:bookmarkEnd w:id="99"/>
      <w:bookmarkEnd w:id="100"/>
      <w:bookmarkEnd w:id="101"/>
      <w:bookmarkEnd w:id="102"/>
      <w:bookmarkEnd w:id="103"/>
      <w:bookmarkEnd w:id="104"/>
      <w:bookmarkEnd w:id="105"/>
      <w:bookmarkEnd w:id="106"/>
      <w:bookmarkEnd w:id="107"/>
      <w:bookmarkEnd w:id="108"/>
      <w:r w:rsidRPr="001C3995">
        <w:t>La importancia de implementar el enfoque por procesos</w:t>
      </w:r>
      <w:bookmarkEnd w:id="109"/>
    </w:p>
    <w:p w14:paraId="2C61C90F" w14:textId="77777777" w:rsidR="001C3995" w:rsidRPr="005D3C5B" w:rsidRDefault="001C3995" w:rsidP="00682D56">
      <w:pPr>
        <w:pStyle w:val="Prrafodelista"/>
        <w:spacing w:line="240" w:lineRule="auto"/>
        <w:ind w:left="1070"/>
      </w:pPr>
    </w:p>
    <w:p w14:paraId="3E6B1A52" w14:textId="77777777" w:rsidR="00C17DBC" w:rsidRDefault="00C17DBC" w:rsidP="00C17DBC">
      <w:pPr>
        <w:spacing w:line="240" w:lineRule="auto"/>
        <w:rPr>
          <w:rFonts w:ascii="Book Antiqua" w:hAnsi="Book Antiqua" w:cs="Arial"/>
          <w:lang w:val="es-ES_tradnl"/>
        </w:rPr>
      </w:pPr>
      <w:r w:rsidRPr="0074082E">
        <w:rPr>
          <w:rFonts w:ascii="Book Antiqua" w:hAnsi="Book Antiqua" w:cs="Arial"/>
          <w:lang w:val="es-ES_tradnl"/>
        </w:rPr>
        <w:t xml:space="preserve">Según información obtenida por INTECO, se destaca </w:t>
      </w:r>
      <w:r w:rsidR="001B4B02" w:rsidRPr="0074082E">
        <w:rPr>
          <w:rFonts w:ascii="Book Antiqua" w:hAnsi="Book Antiqua" w:cs="Arial"/>
          <w:lang w:val="es-ES_tradnl"/>
        </w:rPr>
        <w:t>que,</w:t>
      </w:r>
      <w:r w:rsidRPr="0074082E">
        <w:rPr>
          <w:rFonts w:ascii="Book Antiqua" w:hAnsi="Book Antiqua" w:cs="Arial"/>
          <w:lang w:val="es-ES_tradnl"/>
        </w:rPr>
        <w:t xml:space="preserve"> a la hora de implementar un enfoque de procesos, se generará un cambio de cultura, pues se integrarán los lineamientos que se han mantenido durante el tiempo en la gestión funcional y se integrarán los nuevos lineamientos de la gestión por procesos. </w:t>
      </w:r>
    </w:p>
    <w:p w14:paraId="2DDD8C6A" w14:textId="77777777" w:rsidR="00D73894" w:rsidRPr="0074082E" w:rsidRDefault="00D73894" w:rsidP="00C17DBC">
      <w:pPr>
        <w:spacing w:line="240" w:lineRule="auto"/>
        <w:rPr>
          <w:rFonts w:ascii="Book Antiqua" w:hAnsi="Book Antiqua" w:cs="Arial"/>
          <w:lang w:val="es-ES_tradnl"/>
        </w:rPr>
      </w:pPr>
    </w:p>
    <w:p w14:paraId="27608312" w14:textId="77777777" w:rsidR="00C17DBC" w:rsidRPr="0074082E" w:rsidRDefault="00C17DBC" w:rsidP="00C17DBC">
      <w:pPr>
        <w:spacing w:line="240" w:lineRule="auto"/>
        <w:rPr>
          <w:rFonts w:ascii="Book Antiqua" w:hAnsi="Book Antiqua" w:cs="Arial"/>
          <w:lang w:val="es-ES_tradnl"/>
        </w:rPr>
      </w:pPr>
      <w:r w:rsidRPr="0074082E">
        <w:rPr>
          <w:rFonts w:ascii="Book Antiqua" w:hAnsi="Book Antiqua" w:cs="Arial"/>
          <w:lang w:val="es-ES_tradnl"/>
        </w:rPr>
        <w:t>Es posible observar también, que el enfoque por procesos se basa en el valor agregado a la persona usuaria, así como la debida y correcta gestión del proceso, para cumplir el objetivo deseado. Se busca generar el mejor proceso, mediante el talento humano, el cual apoyará en la generación del producto o servicio deseado.</w:t>
      </w:r>
    </w:p>
    <w:p w14:paraId="3C9104BC" w14:textId="77777777" w:rsidR="00C17DBC" w:rsidRPr="0074082E" w:rsidRDefault="00C17DBC" w:rsidP="00C17DBC">
      <w:pPr>
        <w:spacing w:line="240" w:lineRule="auto"/>
        <w:rPr>
          <w:rFonts w:ascii="Book Antiqua" w:hAnsi="Book Antiqua" w:cs="Arial"/>
          <w:lang w:val="es-ES_tradnl"/>
        </w:rPr>
      </w:pPr>
    </w:p>
    <w:p w14:paraId="226F66CE" w14:textId="77777777" w:rsidR="00C17DBC" w:rsidRPr="0074082E" w:rsidRDefault="00C17DBC" w:rsidP="00C17DBC">
      <w:pPr>
        <w:spacing w:line="240" w:lineRule="auto"/>
        <w:rPr>
          <w:rFonts w:ascii="Book Antiqua" w:hAnsi="Book Antiqua" w:cs="Arial"/>
          <w:lang w:val="es-ES_tradnl"/>
        </w:rPr>
      </w:pPr>
      <w:r w:rsidRPr="0074082E">
        <w:rPr>
          <w:rFonts w:ascii="Book Antiqua" w:hAnsi="Book Antiqua" w:cs="Arial"/>
          <w:lang w:val="es-ES_tradnl"/>
        </w:rPr>
        <w:t>El enfoque por procesos tiene como objetivo gestionar de la mejor manera los procesos, para cumplir con la misión y visión de una organización. Es decir, mediante la detección, documentación, estandarización, gestión y control de los procesos se generará valor agregado a la misma organización y a la persona usuaria final, sea externa o interna.</w:t>
      </w:r>
      <w:r w:rsidRPr="0074082E" w:rsidDel="00E97EBD">
        <w:rPr>
          <w:rFonts w:ascii="Book Antiqua" w:hAnsi="Book Antiqua" w:cs="Arial"/>
          <w:lang w:val="es-ES_tradnl"/>
        </w:rPr>
        <w:t xml:space="preserve"> </w:t>
      </w:r>
    </w:p>
    <w:p w14:paraId="26C7C3C1" w14:textId="77777777" w:rsidR="00C17DBC" w:rsidRPr="0074082E" w:rsidRDefault="00C17DBC" w:rsidP="00C17DBC">
      <w:pPr>
        <w:spacing w:line="240" w:lineRule="auto"/>
        <w:rPr>
          <w:rFonts w:ascii="Book Antiqua" w:hAnsi="Book Antiqua" w:cs="Arial"/>
          <w:lang w:val="es-ES_tradnl"/>
        </w:rPr>
      </w:pPr>
    </w:p>
    <w:p w14:paraId="58AD9190" w14:textId="77777777" w:rsidR="00C17DBC" w:rsidRPr="0074082E" w:rsidRDefault="00C17DBC" w:rsidP="00C17DBC">
      <w:pPr>
        <w:spacing w:line="240" w:lineRule="auto"/>
        <w:rPr>
          <w:rFonts w:ascii="Book Antiqua" w:hAnsi="Book Antiqua" w:cs="Arial"/>
          <w:lang w:val="es-ES_tradnl"/>
        </w:rPr>
      </w:pPr>
      <w:r w:rsidRPr="0074082E">
        <w:rPr>
          <w:rFonts w:ascii="Book Antiqua" w:hAnsi="Book Antiqua" w:cs="Arial"/>
          <w:lang w:val="es-ES_tradnl"/>
        </w:rPr>
        <w:t xml:space="preserve">El enfoque por procesos no se basa en una jerarquía, como la del organigrama tradicional, sino que, se basa en la relación de los procesos a nivel institucional, indiferentemente de la instancia a cargo, con el fin de estudiar, analizar y trabajar su relación y las entradas y salidas que se generan entre sí, para brindar como resultado final, el producto o servicio de dicha institución. </w:t>
      </w:r>
    </w:p>
    <w:p w14:paraId="15B621F9" w14:textId="77777777" w:rsidR="00C17DBC" w:rsidRPr="0074082E" w:rsidRDefault="00C17DBC" w:rsidP="00C17DBC">
      <w:pPr>
        <w:spacing w:line="240" w:lineRule="auto"/>
        <w:rPr>
          <w:rFonts w:ascii="Book Antiqua" w:hAnsi="Book Antiqua" w:cs="Arial"/>
          <w:lang w:val="es-ES_tradnl"/>
        </w:rPr>
      </w:pPr>
    </w:p>
    <w:p w14:paraId="07420D13" w14:textId="77777777" w:rsidR="00C17DBC" w:rsidRPr="0074082E" w:rsidRDefault="00C17DBC" w:rsidP="00C17DBC">
      <w:pPr>
        <w:spacing w:line="240" w:lineRule="auto"/>
        <w:rPr>
          <w:rFonts w:ascii="Book Antiqua" w:hAnsi="Book Antiqua" w:cs="Arial"/>
          <w:lang w:val="es-ES_tradnl"/>
        </w:rPr>
      </w:pPr>
      <w:r w:rsidRPr="0074082E">
        <w:rPr>
          <w:rFonts w:ascii="Book Antiqua" w:hAnsi="Book Antiqua" w:cs="Arial"/>
          <w:lang w:val="es-ES_tradnl"/>
        </w:rPr>
        <w:t>De esta manera, en el momento que se genere una oportunidad de mejora</w:t>
      </w:r>
      <w:r w:rsidRPr="0074082E" w:rsidDel="00A62C48">
        <w:rPr>
          <w:rFonts w:ascii="Book Antiqua" w:hAnsi="Book Antiqua" w:cs="Arial"/>
          <w:lang w:val="es-ES_tradnl"/>
        </w:rPr>
        <w:t xml:space="preserve"> </w:t>
      </w:r>
      <w:r w:rsidRPr="0074082E">
        <w:rPr>
          <w:rFonts w:ascii="Book Antiqua" w:hAnsi="Book Antiqua" w:cs="Arial"/>
          <w:lang w:val="es-ES_tradnl"/>
        </w:rPr>
        <w:t xml:space="preserve">en la entrega de algún producto o servicio, con el enfoque por procesos es posible brindar una revisión al proceso para detectar lo que está generando dicho fallo o dicha informidad, para ajustar los elementos necesarios del proceso y de esta manera para brindar un producto o servicio de calidad en el </w:t>
      </w:r>
      <w:r w:rsidRPr="0074082E">
        <w:rPr>
          <w:rFonts w:ascii="Book Antiqua" w:hAnsi="Book Antiqua" w:cs="Arial"/>
          <w:lang w:val="es-ES_tradnl"/>
        </w:rPr>
        <w:lastRenderedPageBreak/>
        <w:t xml:space="preserve">tiempo establecido, indiferentemente que el cliente sea interno o externo. De esta manera, al ajustar al proceso, se prevé que a futuro la posibilidad de incurrir en la misma falla pueda verse reducida. </w:t>
      </w:r>
    </w:p>
    <w:p w14:paraId="0BFC4D8C" w14:textId="77777777" w:rsidR="00C17DBC" w:rsidRPr="0074082E" w:rsidRDefault="00C17DBC" w:rsidP="00C17DBC">
      <w:pPr>
        <w:spacing w:line="240" w:lineRule="auto"/>
        <w:rPr>
          <w:rFonts w:ascii="Book Antiqua" w:hAnsi="Book Antiqua" w:cs="Arial"/>
          <w:lang w:val="es-ES_tradnl"/>
        </w:rPr>
      </w:pPr>
    </w:p>
    <w:p w14:paraId="6937BDD0" w14:textId="77777777" w:rsidR="00C17DBC" w:rsidRPr="0074082E" w:rsidRDefault="00C17DBC" w:rsidP="00C17DBC">
      <w:pPr>
        <w:spacing w:line="240" w:lineRule="auto"/>
        <w:rPr>
          <w:rFonts w:ascii="Book Antiqua" w:hAnsi="Book Antiqua" w:cs="Arial"/>
          <w:lang w:val="es-ES_tradnl"/>
        </w:rPr>
      </w:pPr>
      <w:r w:rsidRPr="0074082E">
        <w:rPr>
          <w:rFonts w:ascii="Book Antiqua" w:hAnsi="Book Antiqua" w:cs="Arial"/>
          <w:lang w:val="es-ES_tradnl"/>
        </w:rPr>
        <w:t xml:space="preserve">Otra de las premisas del enfoque por procesos es el trabajo en equipo, no sólo a nivel de instancia sino a nivel institucional, pues como se menciona anteriormente la relación se genera en cuanto a procesos y no a instancias organizacionales, por lo que es posible que el producto o servicio final de una instancia sea el insumo para generar el proceso de otra instancia distinta, por lo que el trabajo en equipo y la comunicación entre las partes se fortalece. </w:t>
      </w:r>
    </w:p>
    <w:p w14:paraId="1A79B91E" w14:textId="77777777" w:rsidR="00C17DBC" w:rsidRDefault="00C17DBC" w:rsidP="00C17DBC">
      <w:pPr>
        <w:pStyle w:val="Prrafodelista"/>
        <w:spacing w:line="240" w:lineRule="auto"/>
        <w:ind w:left="360"/>
        <w:rPr>
          <w:rFonts w:ascii="Book Antiqua" w:hAnsi="Book Antiqua"/>
          <w:b/>
        </w:rPr>
      </w:pPr>
      <w:bookmarkStart w:id="110" w:name="_Toc86649593"/>
      <w:bookmarkStart w:id="111" w:name="_Toc86649635"/>
      <w:bookmarkStart w:id="112" w:name="_Toc86649677"/>
      <w:bookmarkStart w:id="113" w:name="_Toc86649723"/>
      <w:bookmarkEnd w:id="110"/>
      <w:bookmarkEnd w:id="111"/>
      <w:bookmarkEnd w:id="112"/>
      <w:bookmarkEnd w:id="113"/>
    </w:p>
    <w:p w14:paraId="4ABF8499" w14:textId="77777777" w:rsidR="00627E0A" w:rsidRPr="00F91CAB" w:rsidRDefault="00A53ABD" w:rsidP="00682D56">
      <w:pPr>
        <w:pStyle w:val="Ttulo2"/>
      </w:pPr>
      <w:bookmarkStart w:id="114" w:name="_Toc90471571"/>
      <w:r w:rsidRPr="0065118E">
        <w:t xml:space="preserve">Beneficios </w:t>
      </w:r>
      <w:r w:rsidR="00001E7A" w:rsidRPr="0074082E">
        <w:t>esperados</w:t>
      </w:r>
      <w:bookmarkEnd w:id="114"/>
    </w:p>
    <w:p w14:paraId="304EAD1C" w14:textId="77777777" w:rsidR="00F91CAB" w:rsidRPr="00F91CAB" w:rsidRDefault="00F91CAB" w:rsidP="00F91CAB">
      <w:pPr>
        <w:pStyle w:val="Prrafodelista"/>
        <w:spacing w:line="240" w:lineRule="auto"/>
        <w:ind w:left="360"/>
        <w:rPr>
          <w:rFonts w:ascii="Book Antiqua" w:hAnsi="Book Antiqua"/>
        </w:rPr>
      </w:pPr>
    </w:p>
    <w:p w14:paraId="5553E89B" w14:textId="77777777" w:rsidR="00BB3876" w:rsidRPr="0074082E" w:rsidRDefault="005168BA" w:rsidP="0065118E">
      <w:pPr>
        <w:spacing w:after="160" w:line="240" w:lineRule="auto"/>
        <w:rPr>
          <w:rFonts w:ascii="Book Antiqua" w:hAnsi="Book Antiqua" w:cs="Arial"/>
        </w:rPr>
      </w:pPr>
      <w:r w:rsidRPr="0074082E">
        <w:rPr>
          <w:rFonts w:ascii="Book Antiqua" w:hAnsi="Book Antiqua" w:cs="Arial"/>
        </w:rPr>
        <w:t xml:space="preserve">Los </w:t>
      </w:r>
      <w:r w:rsidR="00C55A81" w:rsidRPr="0074082E">
        <w:rPr>
          <w:rFonts w:ascii="Book Antiqua" w:hAnsi="Book Antiqua" w:cs="Arial"/>
        </w:rPr>
        <w:t>b</w:t>
      </w:r>
      <w:r w:rsidR="00747314" w:rsidRPr="0074082E">
        <w:rPr>
          <w:rFonts w:ascii="Book Antiqua" w:hAnsi="Book Antiqua" w:cs="Arial"/>
        </w:rPr>
        <w:t xml:space="preserve">eneficios </w:t>
      </w:r>
      <w:r w:rsidR="005B72EE" w:rsidRPr="0074082E">
        <w:rPr>
          <w:rFonts w:ascii="Book Antiqua" w:hAnsi="Book Antiqua" w:cs="Arial"/>
        </w:rPr>
        <w:t>relacionados con</w:t>
      </w:r>
      <w:r w:rsidR="001B7346" w:rsidRPr="0074082E">
        <w:rPr>
          <w:rFonts w:ascii="Book Antiqua" w:hAnsi="Book Antiqua" w:cs="Arial"/>
        </w:rPr>
        <w:t xml:space="preserve"> </w:t>
      </w:r>
      <w:r w:rsidR="00747314" w:rsidRPr="0074082E">
        <w:rPr>
          <w:rFonts w:ascii="Book Antiqua" w:hAnsi="Book Antiqua" w:cs="Arial"/>
        </w:rPr>
        <w:t>la implementación del Modelo</w:t>
      </w:r>
      <w:r w:rsidR="00001E7A" w:rsidRPr="0074082E">
        <w:rPr>
          <w:rFonts w:ascii="Book Antiqua" w:hAnsi="Book Antiqua" w:cs="Arial"/>
        </w:rPr>
        <w:t xml:space="preserve"> de Gestión por Procesos</w:t>
      </w:r>
      <w:r w:rsidR="00F37E73" w:rsidRPr="0074082E">
        <w:rPr>
          <w:rFonts w:ascii="Book Antiqua" w:hAnsi="Book Antiqua" w:cs="Arial"/>
        </w:rPr>
        <w:t xml:space="preserve"> son</w:t>
      </w:r>
      <w:r w:rsidR="00CD6BAB" w:rsidRPr="0074082E">
        <w:rPr>
          <w:rFonts w:ascii="Book Antiqua" w:hAnsi="Book Antiqua" w:cs="Arial"/>
        </w:rPr>
        <w:t xml:space="preserve">: </w:t>
      </w:r>
    </w:p>
    <w:p w14:paraId="0F0F6F8F" w14:textId="77777777" w:rsidR="00CD6BAB" w:rsidRPr="0074082E" w:rsidRDefault="00CD6BAB" w:rsidP="0065118E">
      <w:pPr>
        <w:spacing w:line="240" w:lineRule="auto"/>
        <w:rPr>
          <w:rFonts w:ascii="Book Antiqua" w:hAnsi="Book Antiqua" w:cs="Arial"/>
        </w:rPr>
      </w:pPr>
    </w:p>
    <w:p w14:paraId="5E376DFB" w14:textId="77777777" w:rsidR="000F17CC" w:rsidRPr="004409D6" w:rsidRDefault="004409D6" w:rsidP="004409D6">
      <w:pPr>
        <w:spacing w:after="160" w:line="240" w:lineRule="auto"/>
        <w:ind w:left="708"/>
        <w:rPr>
          <w:rFonts w:ascii="Book Antiqua" w:hAnsi="Book Antiqua" w:cs="Arial"/>
        </w:rPr>
      </w:pPr>
      <w:r>
        <w:rPr>
          <w:rFonts w:ascii="Book Antiqua" w:hAnsi="Book Antiqua" w:cs="Arial"/>
        </w:rPr>
        <w:t>a.</w:t>
      </w:r>
      <w:r w:rsidR="002113CD" w:rsidRPr="004409D6">
        <w:rPr>
          <w:rFonts w:ascii="Book Antiqua" w:hAnsi="Book Antiqua" w:cs="Arial"/>
        </w:rPr>
        <w:t>El Modelo permite establecer e integrar información sobre el funcionamiento, los procesos y los flujos de información de la organización, para que los servicios que se brinden en el Poder Judicial sean consistentes y estándares. De esta forma</w:t>
      </w:r>
      <w:r w:rsidR="00521B1E" w:rsidRPr="004409D6">
        <w:rPr>
          <w:rFonts w:ascii="Book Antiqua" w:hAnsi="Book Antiqua" w:cs="Arial"/>
        </w:rPr>
        <w:t>,</w:t>
      </w:r>
      <w:r w:rsidR="002113CD" w:rsidRPr="004409D6">
        <w:rPr>
          <w:rFonts w:ascii="Book Antiqua" w:hAnsi="Book Antiqua" w:cs="Arial"/>
        </w:rPr>
        <w:t xml:space="preserve"> se</w:t>
      </w:r>
      <w:r w:rsidR="006604BA" w:rsidRPr="004409D6">
        <w:rPr>
          <w:rFonts w:ascii="Book Antiqua" w:hAnsi="Book Antiqua" w:cs="Arial"/>
        </w:rPr>
        <w:t>rá</w:t>
      </w:r>
      <w:r w:rsidR="002113CD" w:rsidRPr="004409D6">
        <w:rPr>
          <w:rFonts w:ascii="Book Antiqua" w:hAnsi="Book Antiqua" w:cs="Arial"/>
        </w:rPr>
        <w:t xml:space="preserve"> posible tomar decisiones que contribuyan con </w:t>
      </w:r>
      <w:r w:rsidR="002113CD" w:rsidRPr="004409D6" w:rsidDel="00011B33">
        <w:rPr>
          <w:rFonts w:ascii="Book Antiqua" w:hAnsi="Book Antiqua" w:cs="Arial"/>
        </w:rPr>
        <w:t xml:space="preserve">el </w:t>
      </w:r>
      <w:r w:rsidR="00011B33" w:rsidRPr="004409D6">
        <w:rPr>
          <w:rFonts w:ascii="Book Antiqua" w:hAnsi="Book Antiqua" w:cs="Arial"/>
        </w:rPr>
        <w:t>cumplimiento</w:t>
      </w:r>
      <w:r w:rsidR="002113CD" w:rsidRPr="004409D6">
        <w:rPr>
          <w:rFonts w:ascii="Book Antiqua" w:hAnsi="Book Antiqua" w:cs="Arial"/>
        </w:rPr>
        <w:t xml:space="preserve"> </w:t>
      </w:r>
      <w:r w:rsidR="00011B33" w:rsidRPr="004409D6">
        <w:rPr>
          <w:rFonts w:ascii="Book Antiqua" w:hAnsi="Book Antiqua" w:cs="Arial"/>
        </w:rPr>
        <w:t xml:space="preserve">de </w:t>
      </w:r>
      <w:r w:rsidR="002113CD" w:rsidRPr="004409D6">
        <w:rPr>
          <w:rFonts w:ascii="Book Antiqua" w:hAnsi="Book Antiqua" w:cs="Arial"/>
        </w:rPr>
        <w:t>los objetivos del PEI</w:t>
      </w:r>
      <w:r w:rsidR="006604BA" w:rsidRPr="004409D6">
        <w:rPr>
          <w:rFonts w:ascii="Book Antiqua" w:hAnsi="Book Antiqua" w:cs="Arial"/>
        </w:rPr>
        <w:t>,</w:t>
      </w:r>
      <w:r w:rsidR="002113CD" w:rsidRPr="004409D6">
        <w:rPr>
          <w:rFonts w:ascii="Book Antiqua" w:hAnsi="Book Antiqua" w:cs="Arial"/>
        </w:rPr>
        <w:t xml:space="preserve"> en aras de lograr una administración de justicia pronta y cumplida. </w:t>
      </w:r>
    </w:p>
    <w:p w14:paraId="0F831665" w14:textId="77777777" w:rsidR="000F17CC" w:rsidRPr="0074082E" w:rsidRDefault="000F17CC" w:rsidP="0065118E">
      <w:pPr>
        <w:pStyle w:val="Prrafodelista"/>
        <w:spacing w:after="160" w:line="240" w:lineRule="auto"/>
        <w:ind w:left="1068"/>
        <w:rPr>
          <w:rFonts w:ascii="Book Antiqua" w:hAnsi="Book Antiqua" w:cs="Arial"/>
        </w:rPr>
      </w:pPr>
    </w:p>
    <w:p w14:paraId="32FEDCDC" w14:textId="77777777" w:rsidR="000F17CC" w:rsidRPr="0065118E" w:rsidRDefault="000F17CC" w:rsidP="009D41A5">
      <w:pPr>
        <w:pStyle w:val="Prrafodelista"/>
        <w:numPr>
          <w:ilvl w:val="1"/>
          <w:numId w:val="7"/>
        </w:numPr>
        <w:spacing w:after="160" w:line="240" w:lineRule="auto"/>
        <w:ind w:left="1068"/>
        <w:rPr>
          <w:rFonts w:ascii="Book Antiqua" w:hAnsi="Book Antiqua" w:cs="Arial"/>
        </w:rPr>
      </w:pPr>
      <w:r w:rsidRPr="0074082E">
        <w:rPr>
          <w:rFonts w:ascii="Book Antiqua" w:hAnsi="Book Antiqua" w:cs="Arial"/>
        </w:rPr>
        <w:t xml:space="preserve">Contribuirá en </w:t>
      </w:r>
      <w:r w:rsidR="002113CD" w:rsidRPr="0065118E">
        <w:rPr>
          <w:rFonts w:ascii="Book Antiqua" w:hAnsi="Book Antiqua" w:cs="Arial"/>
        </w:rPr>
        <w:t xml:space="preserve">dar cumplimiento a la </w:t>
      </w:r>
      <w:r w:rsidR="00AC74BA" w:rsidRPr="0065118E">
        <w:rPr>
          <w:rFonts w:ascii="Book Antiqua" w:hAnsi="Book Antiqua" w:cs="Arial"/>
        </w:rPr>
        <w:t>Práctica</w:t>
      </w:r>
      <w:r w:rsidR="002113CD" w:rsidRPr="0065118E">
        <w:rPr>
          <w:rFonts w:ascii="Book Antiqua" w:hAnsi="Book Antiqua" w:cs="Arial"/>
        </w:rPr>
        <w:t xml:space="preserve"> 1 de la Dimensión 2 del Índice de Capacidad de Gestión de la Contraloría General de la República, relacionada con la Integración de los procesos institucionales para el logro de los resultados</w:t>
      </w:r>
      <w:r w:rsidR="00F37E73" w:rsidRPr="0074082E">
        <w:rPr>
          <w:rFonts w:ascii="Book Antiqua" w:hAnsi="Book Antiqua" w:cs="Arial"/>
        </w:rPr>
        <w:t>, según se mencionó anteriormente</w:t>
      </w:r>
      <w:r w:rsidR="002113CD" w:rsidRPr="0065118E">
        <w:rPr>
          <w:rFonts w:ascii="Book Antiqua" w:hAnsi="Book Antiqua" w:cs="Arial"/>
        </w:rPr>
        <w:t xml:space="preserve">. </w:t>
      </w:r>
    </w:p>
    <w:p w14:paraId="766BB84A" w14:textId="77777777" w:rsidR="002113CD" w:rsidRPr="0074082E" w:rsidRDefault="002113CD" w:rsidP="000D0770">
      <w:pPr>
        <w:spacing w:line="240" w:lineRule="auto"/>
        <w:rPr>
          <w:rFonts w:ascii="Book Antiqua" w:hAnsi="Book Antiqua"/>
        </w:rPr>
      </w:pPr>
    </w:p>
    <w:p w14:paraId="1D89DCF4" w14:textId="77777777" w:rsidR="000F17CC" w:rsidRPr="0074082E" w:rsidRDefault="000F17CC" w:rsidP="009D41A5">
      <w:pPr>
        <w:pStyle w:val="Prrafodelista"/>
        <w:numPr>
          <w:ilvl w:val="1"/>
          <w:numId w:val="7"/>
        </w:numPr>
        <w:spacing w:line="240" w:lineRule="auto"/>
        <w:ind w:left="1068"/>
        <w:rPr>
          <w:rFonts w:ascii="Book Antiqua" w:hAnsi="Book Antiqua" w:cs="Arial"/>
        </w:rPr>
      </w:pPr>
      <w:r w:rsidRPr="0074082E">
        <w:rPr>
          <w:rFonts w:ascii="Book Antiqua" w:hAnsi="Book Antiqua" w:cs="Arial"/>
        </w:rPr>
        <w:t>Con</w:t>
      </w:r>
      <w:r w:rsidRPr="0074082E">
        <w:rPr>
          <w:rFonts w:ascii="Book Antiqua" w:hAnsi="Book Antiqua" w:cs="Book Antiqua"/>
        </w:rPr>
        <w:t xml:space="preserve"> la implementación de este proyecto, se permitirá tener una visualización </w:t>
      </w:r>
      <w:r w:rsidR="009E6980" w:rsidRPr="0074082E">
        <w:rPr>
          <w:rFonts w:ascii="Book Antiqua" w:hAnsi="Book Antiqua" w:cs="Book Antiqua"/>
        </w:rPr>
        <w:t>d</w:t>
      </w:r>
      <w:r w:rsidRPr="0074082E">
        <w:rPr>
          <w:rFonts w:ascii="Book Antiqua" w:hAnsi="Book Antiqua" w:cs="Book Antiqua"/>
        </w:rPr>
        <w:t xml:space="preserve">el mapeo de los procesos </w:t>
      </w:r>
      <w:r w:rsidR="009E6980" w:rsidRPr="0074082E">
        <w:rPr>
          <w:rFonts w:ascii="Book Antiqua" w:hAnsi="Book Antiqua" w:cs="Book Antiqua"/>
        </w:rPr>
        <w:t xml:space="preserve">institucionales </w:t>
      </w:r>
      <w:r w:rsidRPr="0074082E">
        <w:rPr>
          <w:rFonts w:ascii="Book Antiqua" w:hAnsi="Book Antiqua" w:cs="Book Antiqua"/>
        </w:rPr>
        <w:t xml:space="preserve">de una forma organizada, estructurada, interrelacionada y documentada; que </w:t>
      </w:r>
      <w:r w:rsidR="00EB6695" w:rsidRPr="0074082E">
        <w:rPr>
          <w:rFonts w:ascii="Book Antiqua" w:hAnsi="Book Antiqua" w:cs="Book Antiqua"/>
        </w:rPr>
        <w:t xml:space="preserve">al </w:t>
      </w:r>
      <w:r w:rsidRPr="0074082E">
        <w:rPr>
          <w:rFonts w:ascii="Book Antiqua" w:hAnsi="Book Antiqua" w:cs="Book Antiqua"/>
        </w:rPr>
        <w:t>permitir visualizar los flujos de información</w:t>
      </w:r>
      <w:r w:rsidR="00EB6695" w:rsidRPr="0074082E">
        <w:rPr>
          <w:rFonts w:ascii="Book Antiqua" w:hAnsi="Book Antiqua" w:cs="Book Antiqua"/>
        </w:rPr>
        <w:t>,</w:t>
      </w:r>
      <w:r w:rsidRPr="0074082E">
        <w:rPr>
          <w:rFonts w:ascii="Book Antiqua" w:hAnsi="Book Antiqua" w:cs="Book Antiqua"/>
        </w:rPr>
        <w:t xml:space="preserve"> será insumo para la automatización de los procesos a través de la </w:t>
      </w:r>
      <w:r w:rsidR="001E6950" w:rsidRPr="0074082E">
        <w:rPr>
          <w:rFonts w:ascii="Book Antiqua" w:hAnsi="Book Antiqua" w:cs="Book Antiqua"/>
        </w:rPr>
        <w:t>transformación digital (</w:t>
      </w:r>
      <w:r w:rsidRPr="0074082E">
        <w:rPr>
          <w:rFonts w:ascii="Book Antiqua" w:hAnsi="Book Antiqua" w:cs="Book Antiqua"/>
        </w:rPr>
        <w:t>inteligencia artificial</w:t>
      </w:r>
      <w:r w:rsidR="001E6950" w:rsidRPr="0074082E">
        <w:rPr>
          <w:rFonts w:ascii="Book Antiqua" w:hAnsi="Book Antiqua" w:cs="Book Antiqua"/>
        </w:rPr>
        <w:t>)</w:t>
      </w:r>
      <w:r w:rsidRPr="0074082E">
        <w:rPr>
          <w:rFonts w:ascii="Book Antiqua" w:hAnsi="Book Antiqua" w:cs="Book Antiqua"/>
        </w:rPr>
        <w:t xml:space="preserve"> y la gestión de la arquitectura de la información de la Dirección de Tecnología de la Información y Comunicaciones; que mediante oficio 671-PLA-2018 se propuso la creación de la Unidad de Arquitectura de Sistemas (Información)</w:t>
      </w:r>
      <w:r w:rsidR="00B03503" w:rsidRPr="0074082E">
        <w:rPr>
          <w:rFonts w:ascii="Book Antiqua" w:hAnsi="Book Antiqua" w:cs="Book Antiqua"/>
        </w:rPr>
        <w:t xml:space="preserve"> y la Unidad de Inteligencia de la Información</w:t>
      </w:r>
      <w:r w:rsidRPr="0074082E">
        <w:rPr>
          <w:rFonts w:ascii="Book Antiqua" w:hAnsi="Book Antiqua" w:cs="Book Antiqua"/>
        </w:rPr>
        <w:t xml:space="preserve">, aprobado por el Consejo Superior en sesión 70-18 del 07 de agosto de 2018, artículo XXXVII. </w:t>
      </w:r>
    </w:p>
    <w:p w14:paraId="4CEE5009" w14:textId="77777777" w:rsidR="000F17CC" w:rsidRPr="0065118E" w:rsidRDefault="000F17CC" w:rsidP="0065118E">
      <w:pPr>
        <w:spacing w:line="240" w:lineRule="auto"/>
        <w:rPr>
          <w:rFonts w:ascii="Book Antiqua" w:hAnsi="Book Antiqua"/>
        </w:rPr>
      </w:pPr>
    </w:p>
    <w:p w14:paraId="6D81497A" w14:textId="77777777" w:rsidR="00A871FB" w:rsidRPr="0074082E" w:rsidRDefault="00B03503" w:rsidP="009D41A5">
      <w:pPr>
        <w:pStyle w:val="Prrafodelista"/>
        <w:numPr>
          <w:ilvl w:val="1"/>
          <w:numId w:val="7"/>
        </w:numPr>
        <w:spacing w:line="240" w:lineRule="auto"/>
        <w:ind w:left="1068"/>
        <w:rPr>
          <w:rFonts w:ascii="Book Antiqua" w:hAnsi="Book Antiqua" w:cs="Arial"/>
        </w:rPr>
      </w:pPr>
      <w:r w:rsidRPr="0074082E">
        <w:rPr>
          <w:rFonts w:ascii="Book Antiqua" w:hAnsi="Book Antiqua" w:cs="Arial"/>
        </w:rPr>
        <w:t>Da</w:t>
      </w:r>
      <w:r w:rsidR="00A871FB" w:rsidRPr="0074082E">
        <w:rPr>
          <w:rFonts w:ascii="Book Antiqua" w:hAnsi="Book Antiqua" w:cs="Arial"/>
        </w:rPr>
        <w:t xml:space="preserve"> soporte al proyecto de Continuidad de los Servicios, aprobado por el Consejo Superior. El cual permitirá la identificación y debida documentación de los procesos </w:t>
      </w:r>
      <w:r w:rsidR="00A871FB" w:rsidRPr="0074082E">
        <w:rPr>
          <w:rFonts w:ascii="Book Antiqua" w:hAnsi="Book Antiqua" w:cs="Arial"/>
        </w:rPr>
        <w:lastRenderedPageBreak/>
        <w:t xml:space="preserve">críticos, para el desarrollo de los análisis de impacto del negocio (BIA, por sus siglas en inglés), la identificación y priorización de los riesgos relacionados con la continuidad y demás componentes para el diseño del plan de continuidad de los servicios, los planes de contingencia y los planes de recuperación, conforme las necesidades institucionales y basados en mejores prácticas internacionales. </w:t>
      </w:r>
    </w:p>
    <w:p w14:paraId="13ECAFDB" w14:textId="77777777" w:rsidR="00A871FB" w:rsidRPr="0074082E" w:rsidRDefault="00A871FB" w:rsidP="0065118E">
      <w:pPr>
        <w:spacing w:line="240" w:lineRule="auto"/>
        <w:rPr>
          <w:rFonts w:ascii="Book Antiqua" w:hAnsi="Book Antiqua" w:cs="Arial"/>
        </w:rPr>
      </w:pPr>
    </w:p>
    <w:p w14:paraId="7A2312A3" w14:textId="77777777" w:rsidR="00A871FB" w:rsidRPr="0074082E" w:rsidRDefault="00A807C8" w:rsidP="009D41A5">
      <w:pPr>
        <w:pStyle w:val="Prrafodelista"/>
        <w:numPr>
          <w:ilvl w:val="1"/>
          <w:numId w:val="7"/>
        </w:numPr>
        <w:spacing w:line="240" w:lineRule="auto"/>
        <w:ind w:left="1068"/>
        <w:rPr>
          <w:rFonts w:ascii="Book Antiqua" w:hAnsi="Book Antiqua" w:cs="Arial"/>
        </w:rPr>
      </w:pPr>
      <w:r w:rsidRPr="0074082E">
        <w:rPr>
          <w:rFonts w:ascii="Book Antiqua" w:hAnsi="Book Antiqua" w:cs="Arial"/>
        </w:rPr>
        <w:t>C</w:t>
      </w:r>
      <w:r w:rsidR="00A871FB" w:rsidRPr="0074082E">
        <w:rPr>
          <w:rFonts w:ascii="Book Antiqua" w:hAnsi="Book Antiqua" w:cs="Arial"/>
        </w:rPr>
        <w:t>ontribuye en generar mayor eficacia y eficiencia en las actividades y procesos que desarrollen las oficinas judiciales, ya que actualmente existen procedimientos que se generan en la institución que no están estandarizados; lo que puede producir como efectos ineficiencias, errores, duplicidades y reprocesos en su ejecución.</w:t>
      </w:r>
    </w:p>
    <w:p w14:paraId="2E8EEC41" w14:textId="77777777" w:rsidR="00A871FB" w:rsidRPr="0074082E" w:rsidRDefault="00A871FB" w:rsidP="0065118E">
      <w:pPr>
        <w:spacing w:line="240" w:lineRule="auto"/>
        <w:rPr>
          <w:rFonts w:ascii="Book Antiqua" w:hAnsi="Book Antiqua" w:cs="Arial"/>
        </w:rPr>
      </w:pPr>
    </w:p>
    <w:p w14:paraId="3C0A48F7" w14:textId="77777777" w:rsidR="00A871FB" w:rsidRPr="0074082E" w:rsidRDefault="000F17CC" w:rsidP="009D41A5">
      <w:pPr>
        <w:pStyle w:val="Prrafodelista"/>
        <w:numPr>
          <w:ilvl w:val="1"/>
          <w:numId w:val="7"/>
        </w:numPr>
        <w:spacing w:line="240" w:lineRule="auto"/>
        <w:ind w:left="1068"/>
        <w:rPr>
          <w:rFonts w:ascii="Book Antiqua" w:hAnsi="Book Antiqua" w:cs="Arial"/>
        </w:rPr>
      </w:pPr>
      <w:r w:rsidRPr="0074082E">
        <w:rPr>
          <w:rFonts w:ascii="Book Antiqua" w:hAnsi="Book Antiqua" w:cs="Arial"/>
        </w:rPr>
        <w:t>C</w:t>
      </w:r>
      <w:r w:rsidR="00A871FB" w:rsidRPr="0074082E">
        <w:rPr>
          <w:rFonts w:ascii="Book Antiqua" w:hAnsi="Book Antiqua" w:cs="Arial"/>
        </w:rPr>
        <w:t>on el Modelo en marcha es posible implementar el enfoque de gestión por procesos y su mejora continua, que brindará estandarización en las labores que se desarrollen en las oficinas judiciales y minimizará la materialización de los riesgos institucionales, de continuidad y de corrupción.</w:t>
      </w:r>
    </w:p>
    <w:p w14:paraId="719DECEA" w14:textId="77777777" w:rsidR="00E42492" w:rsidRPr="0065118E" w:rsidRDefault="00E42492" w:rsidP="0065118E">
      <w:pPr>
        <w:spacing w:line="240" w:lineRule="auto"/>
        <w:rPr>
          <w:rFonts w:ascii="Book Antiqua" w:hAnsi="Book Antiqua" w:cs="Arial"/>
        </w:rPr>
      </w:pPr>
    </w:p>
    <w:p w14:paraId="5296CE42" w14:textId="77777777" w:rsidR="005C6270" w:rsidRPr="0074082E" w:rsidRDefault="00A664C7" w:rsidP="009D41A5">
      <w:pPr>
        <w:pStyle w:val="Prrafodelista"/>
        <w:numPr>
          <w:ilvl w:val="1"/>
          <w:numId w:val="7"/>
        </w:numPr>
        <w:spacing w:line="240" w:lineRule="auto"/>
        <w:ind w:left="1068"/>
        <w:rPr>
          <w:rFonts w:ascii="Book Antiqua" w:hAnsi="Book Antiqua"/>
        </w:rPr>
      </w:pPr>
      <w:r w:rsidRPr="0074082E">
        <w:rPr>
          <w:rFonts w:ascii="Book Antiqua" w:hAnsi="Book Antiqua"/>
        </w:rPr>
        <w:t xml:space="preserve">El </w:t>
      </w:r>
      <w:r w:rsidRPr="0074082E">
        <w:rPr>
          <w:rFonts w:ascii="Book Antiqua" w:hAnsi="Book Antiqua" w:cs="Arial"/>
        </w:rPr>
        <w:t>modelo</w:t>
      </w:r>
      <w:r w:rsidRPr="0074082E">
        <w:rPr>
          <w:rFonts w:ascii="Book Antiqua" w:hAnsi="Book Antiqua"/>
        </w:rPr>
        <w:t xml:space="preserve"> de Gestión por Procesos permite i</w:t>
      </w:r>
      <w:r w:rsidR="005C6270" w:rsidRPr="0074082E">
        <w:rPr>
          <w:rFonts w:ascii="Book Antiqua" w:hAnsi="Book Antiqua"/>
        </w:rPr>
        <w:t>mplementar en el Poder Judicial y todas sus dependencias un método ágil para</w:t>
      </w:r>
      <w:r w:rsidR="0069058C" w:rsidRPr="0074082E">
        <w:rPr>
          <w:rFonts w:ascii="Book Antiqua" w:hAnsi="Book Antiqua"/>
        </w:rPr>
        <w:t xml:space="preserve"> la</w:t>
      </w:r>
      <w:r w:rsidR="005C6270" w:rsidRPr="0074082E">
        <w:rPr>
          <w:rFonts w:ascii="Book Antiqua" w:hAnsi="Book Antiqua"/>
        </w:rPr>
        <w:t xml:space="preserve"> creación, revisión y actualización de la documentación de procesos</w:t>
      </w:r>
      <w:r w:rsidR="00D95E1D" w:rsidRPr="0074082E">
        <w:rPr>
          <w:rFonts w:ascii="Book Antiqua" w:hAnsi="Book Antiqua"/>
        </w:rPr>
        <w:t>,</w:t>
      </w:r>
      <w:r w:rsidR="005C6270" w:rsidRPr="0074082E">
        <w:rPr>
          <w:rFonts w:ascii="Book Antiqua" w:hAnsi="Book Antiqua"/>
        </w:rPr>
        <w:t xml:space="preserve"> necesaria para la prestación de servicios.  </w:t>
      </w:r>
    </w:p>
    <w:p w14:paraId="7E73A08D" w14:textId="77777777" w:rsidR="00A664C7" w:rsidRPr="0074082E" w:rsidRDefault="00A664C7" w:rsidP="0065118E">
      <w:pPr>
        <w:spacing w:line="240" w:lineRule="auto"/>
        <w:rPr>
          <w:rFonts w:ascii="Book Antiqua" w:hAnsi="Book Antiqua"/>
        </w:rPr>
      </w:pPr>
    </w:p>
    <w:p w14:paraId="34E3349D" w14:textId="77777777" w:rsidR="00CA7870" w:rsidRPr="0074082E" w:rsidRDefault="00CA7870" w:rsidP="009D41A5">
      <w:pPr>
        <w:pStyle w:val="Prrafodelista"/>
        <w:numPr>
          <w:ilvl w:val="1"/>
          <w:numId w:val="7"/>
        </w:numPr>
        <w:spacing w:line="240" w:lineRule="auto"/>
        <w:ind w:left="1068"/>
        <w:rPr>
          <w:rFonts w:ascii="Book Antiqua" w:hAnsi="Book Antiqua"/>
        </w:rPr>
      </w:pPr>
      <w:r w:rsidRPr="0074082E">
        <w:rPr>
          <w:rFonts w:ascii="Book Antiqua" w:hAnsi="Book Antiqua"/>
        </w:rPr>
        <w:t xml:space="preserve">Contribuye con la ejecución de los procesos en apego con la normativa legal y reglamentaria </w:t>
      </w:r>
      <w:r w:rsidR="00D95E1D" w:rsidRPr="0074082E">
        <w:rPr>
          <w:rFonts w:ascii="Book Antiqua" w:hAnsi="Book Antiqua"/>
        </w:rPr>
        <w:t xml:space="preserve">que </w:t>
      </w:r>
      <w:r w:rsidRPr="0074082E" w:rsidDel="00D95E1D">
        <w:rPr>
          <w:rFonts w:ascii="Book Antiqua" w:hAnsi="Book Antiqua"/>
        </w:rPr>
        <w:t>ri</w:t>
      </w:r>
      <w:r w:rsidRPr="0074082E">
        <w:rPr>
          <w:rFonts w:ascii="Book Antiqua" w:hAnsi="Book Antiqua"/>
        </w:rPr>
        <w:t>ge en el Poder Judicial.</w:t>
      </w:r>
    </w:p>
    <w:p w14:paraId="0B663A63" w14:textId="77777777" w:rsidR="002C21D5" w:rsidRPr="0065118E" w:rsidRDefault="002C21D5" w:rsidP="0065118E">
      <w:pPr>
        <w:spacing w:line="240" w:lineRule="auto"/>
        <w:rPr>
          <w:rFonts w:ascii="Book Antiqua" w:hAnsi="Book Antiqua"/>
          <w:highlight w:val="yellow"/>
        </w:rPr>
      </w:pPr>
    </w:p>
    <w:p w14:paraId="6BDAA926" w14:textId="77777777" w:rsidR="00C75929" w:rsidRPr="0074082E" w:rsidRDefault="006F556C" w:rsidP="009D41A5">
      <w:pPr>
        <w:pStyle w:val="Prrafodelista"/>
        <w:numPr>
          <w:ilvl w:val="1"/>
          <w:numId w:val="7"/>
        </w:numPr>
        <w:spacing w:line="240" w:lineRule="auto"/>
        <w:ind w:left="1068"/>
        <w:rPr>
          <w:rFonts w:ascii="Book Antiqua" w:hAnsi="Book Antiqua"/>
        </w:rPr>
      </w:pPr>
      <w:r w:rsidRPr="0074082E">
        <w:rPr>
          <w:rFonts w:ascii="Book Antiqua" w:hAnsi="Book Antiqua"/>
        </w:rPr>
        <w:t>C</w:t>
      </w:r>
      <w:r w:rsidR="001320E2" w:rsidRPr="0074082E">
        <w:rPr>
          <w:rFonts w:ascii="Book Antiqua" w:hAnsi="Book Antiqua"/>
        </w:rPr>
        <w:t>on el Modelo es posible i</w:t>
      </w:r>
      <w:r w:rsidR="00E80830" w:rsidRPr="0074082E">
        <w:rPr>
          <w:rFonts w:ascii="Book Antiqua" w:hAnsi="Book Antiqua"/>
        </w:rPr>
        <w:t xml:space="preserve">mplementar el enfoque por procesos, implementación del ciclo </w:t>
      </w:r>
      <w:r w:rsidR="007E6C12" w:rsidRPr="0074082E">
        <w:rPr>
          <w:rFonts w:ascii="Book Antiqua" w:hAnsi="Book Antiqua"/>
        </w:rPr>
        <w:t>de mejora continua (</w:t>
      </w:r>
      <w:r w:rsidR="00E80830" w:rsidRPr="0074082E">
        <w:rPr>
          <w:rFonts w:ascii="Book Antiqua" w:hAnsi="Book Antiqua"/>
        </w:rPr>
        <w:t>PHVA</w:t>
      </w:r>
      <w:r w:rsidR="007E6C12" w:rsidRPr="0074082E">
        <w:rPr>
          <w:rFonts w:ascii="Book Antiqua" w:hAnsi="Book Antiqua"/>
        </w:rPr>
        <w:t>)</w:t>
      </w:r>
      <w:r w:rsidR="00E80830" w:rsidRPr="0074082E">
        <w:rPr>
          <w:rFonts w:ascii="Book Antiqua" w:hAnsi="Book Antiqua"/>
        </w:rPr>
        <w:t>, lo que brindará estandarización en las labores que se desarrollen y minimizará la materialización de riesgos</w:t>
      </w:r>
      <w:r w:rsidR="00B544CE" w:rsidRPr="0065118E">
        <w:rPr>
          <w:rFonts w:ascii="Book Antiqua" w:hAnsi="Book Antiqua"/>
        </w:rPr>
        <w:t>, lo que contribuye con la transparencia y rendición de cuentas institucional.</w:t>
      </w:r>
    </w:p>
    <w:p w14:paraId="3E98180E" w14:textId="77777777" w:rsidR="00E80830" w:rsidRPr="0074082E" w:rsidRDefault="00E80830" w:rsidP="0065118E">
      <w:pPr>
        <w:spacing w:line="240" w:lineRule="auto"/>
        <w:rPr>
          <w:rFonts w:ascii="Book Antiqua" w:hAnsi="Book Antiqua"/>
        </w:rPr>
      </w:pPr>
    </w:p>
    <w:p w14:paraId="6BDFB7A9" w14:textId="77777777" w:rsidR="0063795E" w:rsidRPr="0074082E" w:rsidRDefault="002F339E" w:rsidP="009D41A5">
      <w:pPr>
        <w:pStyle w:val="Prrafodelista"/>
        <w:numPr>
          <w:ilvl w:val="1"/>
          <w:numId w:val="7"/>
        </w:numPr>
        <w:spacing w:line="240" w:lineRule="auto"/>
        <w:ind w:left="1068"/>
        <w:rPr>
          <w:rFonts w:ascii="Book Antiqua" w:hAnsi="Book Antiqua"/>
        </w:rPr>
      </w:pPr>
      <w:r w:rsidRPr="0074082E">
        <w:rPr>
          <w:rFonts w:ascii="Book Antiqua" w:hAnsi="Book Antiqua"/>
        </w:rPr>
        <w:t>Apoya la toma de decisiones</w:t>
      </w:r>
      <w:r w:rsidR="00280474" w:rsidRPr="0074082E">
        <w:rPr>
          <w:rFonts w:ascii="Book Antiqua" w:hAnsi="Book Antiqua"/>
        </w:rPr>
        <w:t xml:space="preserve">, </w:t>
      </w:r>
      <w:r w:rsidR="00C52CFE" w:rsidRPr="0074082E">
        <w:rPr>
          <w:rFonts w:ascii="Book Antiqua" w:hAnsi="Book Antiqua"/>
        </w:rPr>
        <w:t xml:space="preserve">al </w:t>
      </w:r>
      <w:r w:rsidR="0063795E" w:rsidRPr="0074082E">
        <w:rPr>
          <w:rFonts w:ascii="Book Antiqua" w:hAnsi="Book Antiqua"/>
        </w:rPr>
        <w:t>permitir una mayor comprensión de la organización, definición de controles y responsabilidades, así como</w:t>
      </w:r>
      <w:r w:rsidR="00672849" w:rsidRPr="0074082E">
        <w:rPr>
          <w:rFonts w:ascii="Book Antiqua" w:hAnsi="Book Antiqua"/>
        </w:rPr>
        <w:t xml:space="preserve"> su contribución para con el Sistema de Control Interno. </w:t>
      </w:r>
    </w:p>
    <w:p w14:paraId="0095C1CA" w14:textId="77777777" w:rsidR="005A6DE1" w:rsidRPr="0074082E" w:rsidRDefault="005A6DE1" w:rsidP="0065118E">
      <w:pPr>
        <w:pStyle w:val="Prrafodelista"/>
        <w:spacing w:line="240" w:lineRule="auto"/>
        <w:ind w:left="1068"/>
        <w:rPr>
          <w:rFonts w:ascii="Book Antiqua" w:hAnsi="Book Antiqua"/>
        </w:rPr>
      </w:pPr>
    </w:p>
    <w:p w14:paraId="0C380B5F" w14:textId="77777777" w:rsidR="008704BE" w:rsidRPr="0074082E" w:rsidRDefault="0059665C" w:rsidP="009D41A5">
      <w:pPr>
        <w:pStyle w:val="Prrafodelista"/>
        <w:numPr>
          <w:ilvl w:val="1"/>
          <w:numId w:val="7"/>
        </w:numPr>
        <w:spacing w:line="240" w:lineRule="auto"/>
        <w:ind w:left="1068"/>
        <w:rPr>
          <w:rFonts w:ascii="Book Antiqua" w:hAnsi="Book Antiqua"/>
        </w:rPr>
      </w:pPr>
      <w:r w:rsidRPr="0074082E">
        <w:rPr>
          <w:rFonts w:ascii="Book Antiqua" w:hAnsi="Book Antiqua"/>
        </w:rPr>
        <w:t xml:space="preserve">Mejora en los servicios de administración de justifica brindados a la persona usuaria. </w:t>
      </w:r>
    </w:p>
    <w:p w14:paraId="5D18FCB3" w14:textId="77777777" w:rsidR="00FE5265" w:rsidRPr="0065118E" w:rsidRDefault="00FE5265" w:rsidP="0065118E">
      <w:pPr>
        <w:spacing w:line="240" w:lineRule="auto"/>
        <w:rPr>
          <w:rFonts w:ascii="Book Antiqua" w:hAnsi="Book Antiqua"/>
        </w:rPr>
      </w:pPr>
    </w:p>
    <w:p w14:paraId="22A3456B" w14:textId="77777777" w:rsidR="00283F18" w:rsidRPr="0074082E" w:rsidRDefault="00686E15" w:rsidP="009D41A5">
      <w:pPr>
        <w:pStyle w:val="Prrafodelista"/>
        <w:numPr>
          <w:ilvl w:val="1"/>
          <w:numId w:val="7"/>
        </w:numPr>
        <w:spacing w:line="240" w:lineRule="auto"/>
        <w:ind w:left="1068"/>
        <w:rPr>
          <w:rFonts w:ascii="Book Antiqua" w:hAnsi="Book Antiqua"/>
        </w:rPr>
      </w:pPr>
      <w:r w:rsidRPr="0074082E">
        <w:rPr>
          <w:rFonts w:ascii="Book Antiqua" w:hAnsi="Book Antiqua"/>
        </w:rPr>
        <w:t>Estandarización y homogenización</w:t>
      </w:r>
      <w:r w:rsidR="003D56E5" w:rsidRPr="0074082E">
        <w:rPr>
          <w:rFonts w:ascii="Book Antiqua" w:hAnsi="Book Antiqua"/>
        </w:rPr>
        <w:t>, actualmente e</w:t>
      </w:r>
      <w:r w:rsidR="005A057E" w:rsidRPr="0074082E">
        <w:rPr>
          <w:rFonts w:ascii="Book Antiqua" w:hAnsi="Book Antiqua"/>
        </w:rPr>
        <w:t>xiste gran variedad de documentación, formatos y maneras de realizar un mismo proceso o procedimiento, inclusive dentro de una misma oficina</w:t>
      </w:r>
      <w:r w:rsidR="003D56E5" w:rsidRPr="0074082E">
        <w:rPr>
          <w:rFonts w:ascii="Book Antiqua" w:hAnsi="Book Antiqua"/>
        </w:rPr>
        <w:t>,</w:t>
      </w:r>
      <w:r w:rsidR="00D93477" w:rsidRPr="0074082E">
        <w:rPr>
          <w:rFonts w:ascii="Book Antiqua" w:hAnsi="Book Antiqua"/>
        </w:rPr>
        <w:t xml:space="preserve"> sin</w:t>
      </w:r>
      <w:r w:rsidR="003D56E5" w:rsidRPr="0074082E">
        <w:rPr>
          <w:rFonts w:ascii="Book Antiqua" w:hAnsi="Book Antiqua"/>
        </w:rPr>
        <w:t xml:space="preserve"> </w:t>
      </w:r>
      <w:r w:rsidR="003B6F93" w:rsidRPr="0074082E">
        <w:rPr>
          <w:rFonts w:ascii="Book Antiqua" w:hAnsi="Book Antiqua"/>
        </w:rPr>
        <w:t>embargo,</w:t>
      </w:r>
      <w:r w:rsidR="00D93477" w:rsidRPr="0074082E">
        <w:rPr>
          <w:rFonts w:ascii="Book Antiqua" w:hAnsi="Book Antiqua"/>
        </w:rPr>
        <w:t xml:space="preserve"> </w:t>
      </w:r>
      <w:r w:rsidR="003D56E5" w:rsidRPr="0074082E">
        <w:rPr>
          <w:rFonts w:ascii="Book Antiqua" w:hAnsi="Book Antiqua"/>
        </w:rPr>
        <w:t>con la implementación del Modelo s</w:t>
      </w:r>
      <w:r w:rsidR="00283F18" w:rsidRPr="0074082E">
        <w:rPr>
          <w:rFonts w:ascii="Book Antiqua" w:hAnsi="Book Antiqua"/>
        </w:rPr>
        <w:t>e contará con formatos, metodología y rectoría que garantice la estandarización de los procesos.</w:t>
      </w:r>
    </w:p>
    <w:p w14:paraId="6CAAE8B1" w14:textId="77777777" w:rsidR="00E959B1" w:rsidRPr="0065118E" w:rsidRDefault="00E959B1" w:rsidP="0065118E">
      <w:pPr>
        <w:pStyle w:val="Prrafodelista"/>
        <w:spacing w:line="240" w:lineRule="auto"/>
        <w:rPr>
          <w:rFonts w:ascii="Book Antiqua" w:hAnsi="Book Antiqua"/>
        </w:rPr>
      </w:pPr>
    </w:p>
    <w:p w14:paraId="73ADD1CC" w14:textId="77777777" w:rsidR="00283F18" w:rsidRPr="0074082E" w:rsidRDefault="003625D1" w:rsidP="009D41A5">
      <w:pPr>
        <w:pStyle w:val="Prrafodelista"/>
        <w:numPr>
          <w:ilvl w:val="1"/>
          <w:numId w:val="7"/>
        </w:numPr>
        <w:spacing w:line="240" w:lineRule="auto"/>
        <w:ind w:left="1068"/>
        <w:rPr>
          <w:rFonts w:ascii="Book Antiqua" w:hAnsi="Book Antiqua"/>
        </w:rPr>
      </w:pPr>
      <w:r w:rsidRPr="0074082E">
        <w:rPr>
          <w:rFonts w:ascii="Book Antiqua" w:hAnsi="Book Antiqua"/>
        </w:rPr>
        <w:t xml:space="preserve">Coadyuva </w:t>
      </w:r>
      <w:r w:rsidR="00A468F7" w:rsidRPr="0074082E">
        <w:rPr>
          <w:rFonts w:ascii="Book Antiqua" w:hAnsi="Book Antiqua"/>
        </w:rPr>
        <w:t>con</w:t>
      </w:r>
      <w:r w:rsidRPr="0074082E">
        <w:rPr>
          <w:rFonts w:ascii="Book Antiqua" w:hAnsi="Book Antiqua"/>
        </w:rPr>
        <w:t xml:space="preserve"> los </w:t>
      </w:r>
      <w:r w:rsidRPr="0074082E">
        <w:rPr>
          <w:rFonts w:ascii="Book Antiqua" w:hAnsi="Book Antiqua" w:cs="Arial"/>
        </w:rPr>
        <w:t>procesos</w:t>
      </w:r>
      <w:r w:rsidRPr="0074082E">
        <w:rPr>
          <w:rFonts w:ascii="Book Antiqua" w:hAnsi="Book Antiqua"/>
        </w:rPr>
        <w:t xml:space="preserve"> de inducción y capacitación continua del personal</w:t>
      </w:r>
      <w:r w:rsidR="000366DE" w:rsidRPr="0074082E">
        <w:rPr>
          <w:rFonts w:ascii="Book Antiqua" w:hAnsi="Book Antiqua"/>
        </w:rPr>
        <w:t>,</w:t>
      </w:r>
      <w:r w:rsidRPr="0074082E">
        <w:rPr>
          <w:rFonts w:ascii="Book Antiqua" w:hAnsi="Book Antiqua"/>
        </w:rPr>
        <w:t xml:space="preserve"> para la ejecución de las actividades</w:t>
      </w:r>
      <w:r w:rsidR="0059665C" w:rsidRPr="0074082E">
        <w:rPr>
          <w:rFonts w:ascii="Book Antiqua" w:hAnsi="Book Antiqua"/>
        </w:rPr>
        <w:t>,</w:t>
      </w:r>
      <w:r w:rsidRPr="0074082E">
        <w:rPr>
          <w:rFonts w:ascii="Book Antiqua" w:hAnsi="Book Antiqua"/>
        </w:rPr>
        <w:t xml:space="preserve"> según la oficina y despacho para el que laboran</w:t>
      </w:r>
      <w:r w:rsidR="00443B6D" w:rsidRPr="0074082E">
        <w:rPr>
          <w:rFonts w:ascii="Book Antiqua" w:hAnsi="Book Antiqua"/>
        </w:rPr>
        <w:t>.</w:t>
      </w:r>
    </w:p>
    <w:p w14:paraId="6E5676EB" w14:textId="77777777" w:rsidR="007A5AC7" w:rsidRPr="0074082E" w:rsidRDefault="007A5AC7" w:rsidP="0065118E">
      <w:pPr>
        <w:pStyle w:val="Prrafodelista"/>
        <w:spacing w:line="240" w:lineRule="auto"/>
        <w:ind w:left="1068"/>
        <w:rPr>
          <w:rFonts w:ascii="Book Antiqua" w:hAnsi="Book Antiqua"/>
        </w:rPr>
      </w:pPr>
    </w:p>
    <w:p w14:paraId="061D004C" w14:textId="77777777" w:rsidR="00BD6FEC" w:rsidRPr="0074082E" w:rsidRDefault="00BD6FEC" w:rsidP="009D41A5">
      <w:pPr>
        <w:pStyle w:val="Prrafodelista"/>
        <w:numPr>
          <w:ilvl w:val="1"/>
          <w:numId w:val="7"/>
        </w:numPr>
        <w:spacing w:line="240" w:lineRule="auto"/>
        <w:ind w:left="1068"/>
        <w:rPr>
          <w:rFonts w:ascii="Book Antiqua" w:hAnsi="Book Antiqua"/>
        </w:rPr>
      </w:pPr>
      <w:r w:rsidRPr="0074082E">
        <w:rPr>
          <w:rFonts w:ascii="Book Antiqua" w:hAnsi="Book Antiqua"/>
        </w:rPr>
        <w:t xml:space="preserve">Mejora las </w:t>
      </w:r>
      <w:r w:rsidRPr="0074082E">
        <w:rPr>
          <w:rFonts w:ascii="Book Antiqua" w:hAnsi="Book Antiqua" w:cs="Arial"/>
        </w:rPr>
        <w:t>interrelaciones</w:t>
      </w:r>
      <w:r w:rsidRPr="0074082E">
        <w:rPr>
          <w:rFonts w:ascii="Book Antiqua" w:hAnsi="Book Antiqua"/>
        </w:rPr>
        <w:t xml:space="preserve"> y traslados de información entre las diferentes instancias judiciales, de una manera más eficiente y eficaz</w:t>
      </w:r>
      <w:r w:rsidR="003B6F93" w:rsidRPr="0074082E">
        <w:rPr>
          <w:rFonts w:ascii="Book Antiqua" w:hAnsi="Book Antiqua"/>
        </w:rPr>
        <w:t xml:space="preserve">, </w:t>
      </w:r>
      <w:r w:rsidR="003A3F51" w:rsidRPr="0074082E">
        <w:rPr>
          <w:rFonts w:ascii="Book Antiqua" w:hAnsi="Book Antiqua"/>
        </w:rPr>
        <w:t xml:space="preserve">dado que </w:t>
      </w:r>
      <w:r w:rsidR="00CF716E" w:rsidRPr="0074082E">
        <w:rPr>
          <w:rFonts w:ascii="Book Antiqua" w:hAnsi="Book Antiqua"/>
        </w:rPr>
        <w:t>con el modelo s</w:t>
      </w:r>
      <w:r w:rsidR="002A494C" w:rsidRPr="0074082E">
        <w:rPr>
          <w:rFonts w:ascii="Book Antiqua" w:hAnsi="Book Antiqua"/>
        </w:rPr>
        <w:t>e contará con un protocolo de comunicación interno, especialmente entre oficinas o entes que tienen relación directa entre un mismo proceso</w:t>
      </w:r>
      <w:r w:rsidR="00090A94" w:rsidRPr="0074082E">
        <w:rPr>
          <w:rFonts w:ascii="Book Antiqua" w:hAnsi="Book Antiqua"/>
        </w:rPr>
        <w:t>, a</w:t>
      </w:r>
      <w:r w:rsidR="002A494C" w:rsidRPr="0074082E">
        <w:rPr>
          <w:rFonts w:ascii="Book Antiqua" w:hAnsi="Book Antiqua"/>
        </w:rPr>
        <w:t xml:space="preserve"> fin de documentar de manera correcta y completa </w:t>
      </w:r>
      <w:r w:rsidR="008A28C3" w:rsidRPr="0074082E">
        <w:rPr>
          <w:rFonts w:ascii="Book Antiqua" w:hAnsi="Book Antiqua"/>
        </w:rPr>
        <w:t xml:space="preserve">los procesos. </w:t>
      </w:r>
    </w:p>
    <w:p w14:paraId="21A11EE1" w14:textId="77777777" w:rsidR="00186AFA" w:rsidRPr="0065118E" w:rsidRDefault="00186AFA" w:rsidP="0065118E">
      <w:pPr>
        <w:spacing w:line="240" w:lineRule="auto"/>
        <w:rPr>
          <w:rFonts w:ascii="Book Antiqua" w:hAnsi="Book Antiqua"/>
        </w:rPr>
      </w:pPr>
    </w:p>
    <w:p w14:paraId="3D2A6B37" w14:textId="77777777" w:rsidR="002A494C" w:rsidRPr="0074082E" w:rsidRDefault="00C55CCF" w:rsidP="009D41A5">
      <w:pPr>
        <w:pStyle w:val="Prrafodelista"/>
        <w:numPr>
          <w:ilvl w:val="1"/>
          <w:numId w:val="7"/>
        </w:numPr>
        <w:spacing w:line="240" w:lineRule="auto"/>
        <w:ind w:left="1068"/>
        <w:rPr>
          <w:rStyle w:val="normaltextrun"/>
          <w:rFonts w:ascii="Book Antiqua" w:hAnsi="Book Antiqua"/>
          <w:color w:val="000000"/>
          <w:shd w:val="clear" w:color="auto" w:fill="FFFFFF"/>
        </w:rPr>
      </w:pPr>
      <w:r w:rsidRPr="0074082E">
        <w:rPr>
          <w:rFonts w:ascii="Book Antiqua" w:hAnsi="Book Antiqua"/>
        </w:rPr>
        <w:t xml:space="preserve">Mejora la gestión institucional al tener los procesos debidamente documentados, que </w:t>
      </w:r>
      <w:r w:rsidR="008A28C3" w:rsidRPr="0074082E">
        <w:rPr>
          <w:rStyle w:val="normaltextrun"/>
          <w:rFonts w:ascii="Book Antiqua" w:hAnsi="Book Antiqua"/>
          <w:color w:val="000000"/>
          <w:shd w:val="clear" w:color="auto" w:fill="FFFFFF"/>
        </w:rPr>
        <w:t>permitirá</w:t>
      </w:r>
      <w:r w:rsidRPr="0074082E">
        <w:rPr>
          <w:rStyle w:val="normaltextrun"/>
          <w:rFonts w:ascii="Book Antiqua" w:hAnsi="Book Antiqua"/>
          <w:color w:val="000000"/>
          <w:shd w:val="clear" w:color="auto" w:fill="FFFFFF"/>
        </w:rPr>
        <w:t>n</w:t>
      </w:r>
      <w:r w:rsidR="008A28C3" w:rsidRPr="0074082E">
        <w:rPr>
          <w:rStyle w:val="normaltextrun"/>
          <w:rFonts w:ascii="Book Antiqua" w:hAnsi="Book Antiqua"/>
          <w:color w:val="000000"/>
          <w:shd w:val="clear" w:color="auto" w:fill="FFFFFF"/>
        </w:rPr>
        <w:t xml:space="preserve"> el diseño</w:t>
      </w:r>
      <w:r w:rsidR="00DE55BE" w:rsidRPr="0074082E" w:rsidDel="008A28C3">
        <w:rPr>
          <w:rStyle w:val="normaltextrun"/>
          <w:rFonts w:ascii="Book Antiqua" w:hAnsi="Book Antiqua"/>
          <w:color w:val="000000"/>
          <w:shd w:val="clear" w:color="auto" w:fill="FFFFFF"/>
        </w:rPr>
        <w:t xml:space="preserve"> </w:t>
      </w:r>
      <w:r w:rsidR="008A28C3" w:rsidRPr="0074082E">
        <w:rPr>
          <w:rStyle w:val="normaltextrun"/>
          <w:rFonts w:ascii="Book Antiqua" w:hAnsi="Book Antiqua"/>
          <w:color w:val="000000"/>
          <w:shd w:val="clear" w:color="auto" w:fill="FFFFFF"/>
        </w:rPr>
        <w:t>de</w:t>
      </w:r>
      <w:r w:rsidR="00DE55BE" w:rsidRPr="0074082E">
        <w:rPr>
          <w:rStyle w:val="normaltextrun"/>
          <w:rFonts w:ascii="Book Antiqua" w:hAnsi="Book Antiqua"/>
          <w:color w:val="000000"/>
          <w:shd w:val="clear" w:color="auto" w:fill="FFFFFF"/>
        </w:rPr>
        <w:t xml:space="preserve"> indicadores </w:t>
      </w:r>
      <w:r w:rsidR="00DB098E" w:rsidRPr="0074082E">
        <w:rPr>
          <w:rStyle w:val="normaltextrun"/>
          <w:rFonts w:ascii="Book Antiqua" w:hAnsi="Book Antiqua"/>
          <w:color w:val="000000"/>
          <w:shd w:val="clear" w:color="auto" w:fill="FFFFFF"/>
        </w:rPr>
        <w:t>y</w:t>
      </w:r>
      <w:r w:rsidR="00DE55BE" w:rsidRPr="0074082E">
        <w:rPr>
          <w:rStyle w:val="normaltextrun"/>
          <w:rFonts w:ascii="Book Antiqua" w:hAnsi="Book Antiqua"/>
          <w:color w:val="000000"/>
          <w:shd w:val="clear" w:color="auto" w:fill="FFFFFF"/>
        </w:rPr>
        <w:t xml:space="preserve"> métricas para cada proceso</w:t>
      </w:r>
      <w:r w:rsidR="00DB098E" w:rsidRPr="0074082E">
        <w:rPr>
          <w:rStyle w:val="normaltextrun"/>
          <w:rFonts w:ascii="Book Antiqua" w:hAnsi="Book Antiqua"/>
          <w:color w:val="000000"/>
          <w:shd w:val="clear" w:color="auto" w:fill="FFFFFF"/>
        </w:rPr>
        <w:t>.</w:t>
      </w:r>
    </w:p>
    <w:p w14:paraId="1F5FEFC7" w14:textId="77777777" w:rsidR="00F632D6" w:rsidRPr="0074082E" w:rsidRDefault="00F632D6" w:rsidP="0065118E">
      <w:pPr>
        <w:spacing w:line="240" w:lineRule="auto"/>
        <w:rPr>
          <w:rFonts w:ascii="Book Antiqua" w:hAnsi="Book Antiqua"/>
        </w:rPr>
      </w:pPr>
    </w:p>
    <w:p w14:paraId="3E7E741E" w14:textId="77777777" w:rsidR="006312FE" w:rsidRPr="0074082E" w:rsidRDefault="00F632D6" w:rsidP="009D41A5">
      <w:pPr>
        <w:pStyle w:val="Prrafodelista"/>
        <w:numPr>
          <w:ilvl w:val="1"/>
          <w:numId w:val="7"/>
        </w:numPr>
        <w:spacing w:line="240" w:lineRule="auto"/>
        <w:ind w:left="1068"/>
        <w:rPr>
          <w:rFonts w:ascii="Book Antiqua" w:hAnsi="Book Antiqua"/>
        </w:rPr>
      </w:pPr>
      <w:r w:rsidRPr="0074082E">
        <w:rPr>
          <w:rFonts w:ascii="Book Antiqua" w:hAnsi="Book Antiqua"/>
        </w:rPr>
        <w:t xml:space="preserve"> </w:t>
      </w:r>
      <w:r w:rsidR="006312FE" w:rsidRPr="0074082E">
        <w:rPr>
          <w:rFonts w:ascii="Book Antiqua" w:hAnsi="Book Antiqua"/>
        </w:rPr>
        <w:t xml:space="preserve">Contribuye con el </w:t>
      </w:r>
      <w:r w:rsidR="006312FE" w:rsidRPr="0074082E">
        <w:rPr>
          <w:rFonts w:ascii="Book Antiqua" w:hAnsi="Book Antiqua" w:cs="Arial"/>
        </w:rPr>
        <w:t>cumplimiento</w:t>
      </w:r>
      <w:r w:rsidR="006312FE" w:rsidRPr="0074082E">
        <w:rPr>
          <w:rFonts w:ascii="Book Antiqua" w:hAnsi="Book Antiqua"/>
        </w:rPr>
        <w:t xml:space="preserve"> del Protocolo de Semáforo (TLP) que establece el Ministerio de Ciencia, Tecnología y Telecomunicaciones como buena práctica para facilitar los procesos de intercambio de información.</w:t>
      </w:r>
      <w:r w:rsidR="008B7122" w:rsidRPr="0074082E">
        <w:rPr>
          <w:rFonts w:ascii="Book Antiqua" w:hAnsi="Book Antiqua"/>
        </w:rPr>
        <w:t xml:space="preserve"> </w:t>
      </w:r>
    </w:p>
    <w:p w14:paraId="1439800A" w14:textId="77777777" w:rsidR="00F632D6" w:rsidRPr="0074082E" w:rsidRDefault="00F632D6" w:rsidP="0065118E">
      <w:pPr>
        <w:spacing w:line="240" w:lineRule="auto"/>
        <w:rPr>
          <w:rFonts w:ascii="Book Antiqua" w:hAnsi="Book Antiqua"/>
        </w:rPr>
      </w:pPr>
    </w:p>
    <w:p w14:paraId="7CF1AAA3" w14:textId="77777777" w:rsidR="003929F6" w:rsidRPr="0074082E" w:rsidRDefault="003929F6" w:rsidP="009D41A5">
      <w:pPr>
        <w:pStyle w:val="Prrafodelista"/>
        <w:numPr>
          <w:ilvl w:val="1"/>
          <w:numId w:val="7"/>
        </w:numPr>
        <w:spacing w:line="240" w:lineRule="auto"/>
        <w:ind w:left="1068"/>
        <w:rPr>
          <w:rFonts w:ascii="Book Antiqua" w:hAnsi="Book Antiqua"/>
        </w:rPr>
      </w:pPr>
      <w:r w:rsidRPr="0074082E">
        <w:rPr>
          <w:rFonts w:ascii="Book Antiqua" w:hAnsi="Book Antiqua"/>
        </w:rPr>
        <w:t xml:space="preserve">Permite el alineamiento de los procesos a la estrategia institucional, con el fin de integrar esfuerzos orientados hacia la mejora de los servicios </w:t>
      </w:r>
      <w:r w:rsidR="00555816" w:rsidRPr="0074082E">
        <w:rPr>
          <w:rFonts w:ascii="Book Antiqua" w:hAnsi="Book Antiqua"/>
        </w:rPr>
        <w:t>que se otorgan en el Poder Judicial</w:t>
      </w:r>
      <w:r w:rsidRPr="0074082E">
        <w:rPr>
          <w:rFonts w:ascii="Book Antiqua" w:hAnsi="Book Antiqua"/>
        </w:rPr>
        <w:t xml:space="preserve">. </w:t>
      </w:r>
    </w:p>
    <w:p w14:paraId="5E2C3975" w14:textId="77777777" w:rsidR="00E60183" w:rsidRPr="0074082E" w:rsidRDefault="00E60183" w:rsidP="009D41A5">
      <w:pPr>
        <w:pStyle w:val="Prrafodelista"/>
        <w:numPr>
          <w:ilvl w:val="1"/>
          <w:numId w:val="7"/>
        </w:numPr>
        <w:spacing w:line="240" w:lineRule="auto"/>
        <w:ind w:left="1068"/>
        <w:rPr>
          <w:rFonts w:ascii="Book Antiqua" w:hAnsi="Book Antiqua"/>
        </w:rPr>
      </w:pPr>
      <w:r w:rsidRPr="0074082E">
        <w:rPr>
          <w:rFonts w:ascii="Book Antiqua" w:hAnsi="Book Antiqua"/>
        </w:rPr>
        <w:t xml:space="preserve">Permite identificar a qué </w:t>
      </w:r>
      <w:r w:rsidRPr="0074082E">
        <w:rPr>
          <w:rFonts w:ascii="Book Antiqua" w:hAnsi="Book Antiqua" w:cs="Arial"/>
        </w:rPr>
        <w:t>servicios</w:t>
      </w:r>
      <w:r w:rsidRPr="0074082E">
        <w:rPr>
          <w:rFonts w:ascii="Book Antiqua" w:hAnsi="Book Antiqua"/>
        </w:rPr>
        <w:t xml:space="preserve"> institucionales responden los procesos que se desarrollan en el Poder Judicial, </w:t>
      </w:r>
      <w:r w:rsidR="006953AB" w:rsidRPr="0074082E">
        <w:rPr>
          <w:rFonts w:ascii="Book Antiqua" w:hAnsi="Book Antiqua"/>
        </w:rPr>
        <w:t>con el fin</w:t>
      </w:r>
      <w:r w:rsidRPr="0074082E">
        <w:rPr>
          <w:rFonts w:ascii="Book Antiqua" w:hAnsi="Book Antiqua"/>
        </w:rPr>
        <w:t xml:space="preserve"> de orientar la toma de decisiones y la generación de oportunidades de mejora.</w:t>
      </w:r>
    </w:p>
    <w:p w14:paraId="61A51C49" w14:textId="77777777" w:rsidR="00161C94" w:rsidRPr="0074082E" w:rsidRDefault="00161C94" w:rsidP="0065118E">
      <w:pPr>
        <w:spacing w:line="240" w:lineRule="auto"/>
        <w:rPr>
          <w:rFonts w:ascii="Book Antiqua" w:hAnsi="Book Antiqua" w:cs="Arial"/>
        </w:rPr>
      </w:pPr>
    </w:p>
    <w:p w14:paraId="163B141C" w14:textId="77777777" w:rsidR="00430723" w:rsidRPr="0074082E" w:rsidRDefault="00811D8B" w:rsidP="009D41A5">
      <w:pPr>
        <w:pStyle w:val="Prrafodelista"/>
        <w:numPr>
          <w:ilvl w:val="1"/>
          <w:numId w:val="7"/>
        </w:numPr>
        <w:spacing w:line="240" w:lineRule="auto"/>
        <w:ind w:left="1068"/>
        <w:rPr>
          <w:rFonts w:ascii="Book Antiqua" w:hAnsi="Book Antiqua" w:cs="Arial"/>
        </w:rPr>
      </w:pPr>
      <w:r w:rsidRPr="0074082E">
        <w:rPr>
          <w:rFonts w:ascii="Book Antiqua" w:hAnsi="Book Antiqua" w:cs="Arial"/>
        </w:rPr>
        <w:t>M</w:t>
      </w:r>
      <w:r w:rsidR="00451FE5" w:rsidRPr="0074082E">
        <w:rPr>
          <w:rFonts w:ascii="Book Antiqua" w:hAnsi="Book Antiqua" w:cs="Arial"/>
        </w:rPr>
        <w:t>ediante el Modelo de Gestión por Procesos</w:t>
      </w:r>
      <w:r w:rsidRPr="0074082E">
        <w:rPr>
          <w:rFonts w:ascii="Book Antiqua" w:hAnsi="Book Antiqua" w:cs="Arial"/>
        </w:rPr>
        <w:t>,</w:t>
      </w:r>
      <w:r w:rsidR="00451FE5" w:rsidRPr="0074082E">
        <w:rPr>
          <w:rFonts w:ascii="Book Antiqua" w:hAnsi="Book Antiqua" w:cs="Arial"/>
        </w:rPr>
        <w:t xml:space="preserve"> </w:t>
      </w:r>
      <w:r w:rsidR="002D5B66" w:rsidRPr="0074082E">
        <w:rPr>
          <w:rFonts w:ascii="Book Antiqua" w:hAnsi="Book Antiqua" w:cs="Arial"/>
        </w:rPr>
        <w:t>es posible migrar de conocimiento personal a conocimiento estructural por medio de la documentación de la información y posterior a la publicación en el repositorio documental</w:t>
      </w:r>
      <w:r w:rsidR="00CC1094" w:rsidRPr="0074082E">
        <w:rPr>
          <w:rFonts w:ascii="Book Antiqua" w:hAnsi="Book Antiqua" w:cs="Arial"/>
        </w:rPr>
        <w:t>, conforme los lineamientos institucionales definidos para publicación de la información</w:t>
      </w:r>
      <w:r w:rsidR="002D5B66" w:rsidRPr="0074082E">
        <w:rPr>
          <w:rFonts w:ascii="Book Antiqua" w:hAnsi="Book Antiqua" w:cs="Arial"/>
        </w:rPr>
        <w:t xml:space="preserve">. </w:t>
      </w:r>
    </w:p>
    <w:p w14:paraId="737F25C0" w14:textId="77777777" w:rsidR="002D5B66" w:rsidRPr="0074082E" w:rsidRDefault="002D5B66" w:rsidP="0065118E">
      <w:pPr>
        <w:spacing w:line="240" w:lineRule="auto"/>
        <w:rPr>
          <w:rFonts w:ascii="Book Antiqua" w:hAnsi="Book Antiqua" w:cs="Arial"/>
        </w:rPr>
      </w:pPr>
    </w:p>
    <w:p w14:paraId="6FD81DB3" w14:textId="77777777" w:rsidR="00F83324" w:rsidRPr="0074082E" w:rsidRDefault="00F83324" w:rsidP="009D41A5">
      <w:pPr>
        <w:pStyle w:val="Prrafodelista"/>
        <w:numPr>
          <w:ilvl w:val="1"/>
          <w:numId w:val="7"/>
        </w:numPr>
        <w:spacing w:line="240" w:lineRule="auto"/>
        <w:ind w:left="1068"/>
        <w:rPr>
          <w:rFonts w:ascii="Book Antiqua" w:hAnsi="Book Antiqua" w:cs="Arial"/>
        </w:rPr>
      </w:pPr>
      <w:r w:rsidRPr="0074082E">
        <w:rPr>
          <w:rFonts w:ascii="Book Antiqua" w:hAnsi="Book Antiqua" w:cs="Arial"/>
        </w:rPr>
        <w:t xml:space="preserve">Es posible utilizar la información documentada en el Modelo de Gestión por Procesos como base para la </w:t>
      </w:r>
      <w:r w:rsidR="00DF489E" w:rsidRPr="0074082E">
        <w:rPr>
          <w:rFonts w:ascii="Book Antiqua" w:hAnsi="Book Antiqua" w:cs="Arial"/>
        </w:rPr>
        <w:t>evaluación del desempeño</w:t>
      </w:r>
      <w:r w:rsidR="00682126" w:rsidRPr="0074082E">
        <w:rPr>
          <w:rFonts w:ascii="Book Antiqua" w:hAnsi="Book Antiqua" w:cs="Arial"/>
        </w:rPr>
        <w:t>.</w:t>
      </w:r>
    </w:p>
    <w:bookmarkEnd w:id="3"/>
    <w:p w14:paraId="50F84C0B" w14:textId="77777777" w:rsidR="002C73BD" w:rsidRPr="0065118E" w:rsidRDefault="002C73BD">
      <w:pPr>
        <w:spacing w:line="240" w:lineRule="auto"/>
        <w:rPr>
          <w:rFonts w:ascii="Book Antiqua" w:hAnsi="Book Antiqua"/>
          <w:b/>
        </w:rPr>
      </w:pPr>
    </w:p>
    <w:p w14:paraId="608A311D" w14:textId="77777777" w:rsidR="002C73BD" w:rsidRPr="0065118E" w:rsidRDefault="002C73BD" w:rsidP="0065118E">
      <w:pPr>
        <w:spacing w:line="240" w:lineRule="auto"/>
        <w:rPr>
          <w:rFonts w:ascii="Book Antiqua" w:hAnsi="Book Antiqua"/>
          <w:b/>
        </w:rPr>
      </w:pPr>
    </w:p>
    <w:p w14:paraId="308B0DB0" w14:textId="77777777" w:rsidR="004B35CF" w:rsidRPr="0065118E" w:rsidRDefault="00FD513A" w:rsidP="00B824EE">
      <w:pPr>
        <w:pStyle w:val="Prrafodelista"/>
        <w:numPr>
          <w:ilvl w:val="0"/>
          <w:numId w:val="70"/>
        </w:numPr>
        <w:rPr>
          <w:rStyle w:val="Ttulo1Car"/>
          <w:rFonts w:ascii="Book Antiqua" w:hAnsi="Book Antiqua"/>
          <w:sz w:val="24"/>
          <w:szCs w:val="24"/>
        </w:rPr>
      </w:pPr>
      <w:bookmarkStart w:id="115" w:name="_Toc86649819"/>
      <w:bookmarkStart w:id="116" w:name="_Toc86650610"/>
      <w:bookmarkStart w:id="117" w:name="_Toc86651424"/>
      <w:bookmarkStart w:id="118" w:name="_Toc86651480"/>
      <w:bookmarkStart w:id="119" w:name="_Toc86651658"/>
      <w:bookmarkStart w:id="120" w:name="_Toc86651970"/>
      <w:bookmarkStart w:id="121" w:name="_Toc86652626"/>
      <w:bookmarkStart w:id="122" w:name="_Toc86652806"/>
      <w:bookmarkStart w:id="123" w:name="_Toc86653023"/>
      <w:bookmarkStart w:id="124" w:name="_Toc86654154"/>
      <w:bookmarkStart w:id="125" w:name="_Toc86654225"/>
      <w:bookmarkStart w:id="126" w:name="_Toc86660113"/>
      <w:bookmarkStart w:id="127" w:name="_Toc86649594"/>
      <w:bookmarkStart w:id="128" w:name="_Toc86649636"/>
      <w:bookmarkStart w:id="129" w:name="_Toc86649678"/>
      <w:bookmarkStart w:id="130" w:name="_Toc86649724"/>
      <w:bookmarkStart w:id="131" w:name="_Toc86649820"/>
      <w:bookmarkStart w:id="132" w:name="_Toc86650611"/>
      <w:bookmarkStart w:id="133" w:name="_Toc86651425"/>
      <w:bookmarkStart w:id="134" w:name="_Toc86651481"/>
      <w:bookmarkStart w:id="135" w:name="_Toc86651659"/>
      <w:bookmarkStart w:id="136" w:name="_Toc86651971"/>
      <w:bookmarkStart w:id="137" w:name="_Toc86652627"/>
      <w:bookmarkStart w:id="138" w:name="_Toc86652807"/>
      <w:bookmarkStart w:id="139" w:name="_Toc86653024"/>
      <w:bookmarkStart w:id="140" w:name="_Toc86654155"/>
      <w:bookmarkStart w:id="141" w:name="_Toc86654226"/>
      <w:bookmarkStart w:id="142" w:name="_Toc86660114"/>
      <w:bookmarkStart w:id="143" w:name="_Toc86649595"/>
      <w:bookmarkStart w:id="144" w:name="_Toc86649637"/>
      <w:bookmarkStart w:id="145" w:name="_Toc86649679"/>
      <w:bookmarkStart w:id="146" w:name="_Toc86649725"/>
      <w:bookmarkStart w:id="147" w:name="_Toc86649821"/>
      <w:bookmarkStart w:id="148" w:name="_Toc86650612"/>
      <w:bookmarkStart w:id="149" w:name="_Toc86651426"/>
      <w:bookmarkStart w:id="150" w:name="_Toc86651482"/>
      <w:bookmarkStart w:id="151" w:name="_Toc86651660"/>
      <w:bookmarkStart w:id="152" w:name="_Toc86651972"/>
      <w:bookmarkStart w:id="153" w:name="_Toc86652628"/>
      <w:bookmarkStart w:id="154" w:name="_Toc86652808"/>
      <w:bookmarkStart w:id="155" w:name="_Toc86653025"/>
      <w:bookmarkStart w:id="156" w:name="_Toc86654156"/>
      <w:bookmarkStart w:id="157" w:name="_Toc86654227"/>
      <w:bookmarkStart w:id="158" w:name="_Toc86660115"/>
      <w:bookmarkStart w:id="159" w:name="_Toc86649596"/>
      <w:bookmarkStart w:id="160" w:name="_Toc86649638"/>
      <w:bookmarkStart w:id="161" w:name="_Toc86649680"/>
      <w:bookmarkStart w:id="162" w:name="_Toc86649726"/>
      <w:bookmarkStart w:id="163" w:name="_Toc86649822"/>
      <w:bookmarkStart w:id="164" w:name="_Toc86650613"/>
      <w:bookmarkStart w:id="165" w:name="_Toc86651427"/>
      <w:bookmarkStart w:id="166" w:name="_Toc86651483"/>
      <w:bookmarkStart w:id="167" w:name="_Toc86651661"/>
      <w:bookmarkStart w:id="168" w:name="_Toc86651973"/>
      <w:bookmarkStart w:id="169" w:name="_Toc86652629"/>
      <w:bookmarkStart w:id="170" w:name="_Toc86652809"/>
      <w:bookmarkStart w:id="171" w:name="_Toc86653026"/>
      <w:bookmarkStart w:id="172" w:name="_Toc86654157"/>
      <w:bookmarkStart w:id="173" w:name="_Toc86654228"/>
      <w:bookmarkStart w:id="174" w:name="_Toc86660116"/>
      <w:bookmarkStart w:id="175" w:name="_Toc86649597"/>
      <w:bookmarkStart w:id="176" w:name="_Toc86649639"/>
      <w:bookmarkStart w:id="177" w:name="_Toc86649681"/>
      <w:bookmarkStart w:id="178" w:name="_Toc86649727"/>
      <w:bookmarkStart w:id="179" w:name="_Toc86649823"/>
      <w:bookmarkStart w:id="180" w:name="_Toc86650614"/>
      <w:bookmarkStart w:id="181" w:name="_Toc86651428"/>
      <w:bookmarkStart w:id="182" w:name="_Toc86651484"/>
      <w:bookmarkStart w:id="183" w:name="_Toc86651662"/>
      <w:bookmarkStart w:id="184" w:name="_Toc86651974"/>
      <w:bookmarkStart w:id="185" w:name="_Toc86652630"/>
      <w:bookmarkStart w:id="186" w:name="_Toc86652810"/>
      <w:bookmarkStart w:id="187" w:name="_Toc86653027"/>
      <w:bookmarkStart w:id="188" w:name="_Toc86654158"/>
      <w:bookmarkStart w:id="189" w:name="_Toc86654229"/>
      <w:bookmarkStart w:id="190" w:name="_Toc86660117"/>
      <w:bookmarkStart w:id="191" w:name="_Toc86649598"/>
      <w:bookmarkStart w:id="192" w:name="_Toc86649640"/>
      <w:bookmarkStart w:id="193" w:name="_Toc86649682"/>
      <w:bookmarkStart w:id="194" w:name="_Toc86649728"/>
      <w:bookmarkStart w:id="195" w:name="_Toc86649824"/>
      <w:bookmarkStart w:id="196" w:name="_Toc86650615"/>
      <w:bookmarkStart w:id="197" w:name="_Toc86651429"/>
      <w:bookmarkStart w:id="198" w:name="_Toc86651485"/>
      <w:bookmarkStart w:id="199" w:name="_Toc86651663"/>
      <w:bookmarkStart w:id="200" w:name="_Toc86651975"/>
      <w:bookmarkStart w:id="201" w:name="_Toc86652631"/>
      <w:bookmarkStart w:id="202" w:name="_Toc86652811"/>
      <w:bookmarkStart w:id="203" w:name="_Toc86653028"/>
      <w:bookmarkStart w:id="204" w:name="_Toc86654159"/>
      <w:bookmarkStart w:id="205" w:name="_Toc86654230"/>
      <w:bookmarkStart w:id="206" w:name="_Toc86660118"/>
      <w:bookmarkStart w:id="207" w:name="_Toc86649599"/>
      <w:bookmarkStart w:id="208" w:name="_Toc86649641"/>
      <w:bookmarkStart w:id="209" w:name="_Toc86649683"/>
      <w:bookmarkStart w:id="210" w:name="_Toc86649729"/>
      <w:bookmarkStart w:id="211" w:name="_Toc86649825"/>
      <w:bookmarkStart w:id="212" w:name="_Toc86650616"/>
      <w:bookmarkStart w:id="213" w:name="_Toc86651430"/>
      <w:bookmarkStart w:id="214" w:name="_Toc86651486"/>
      <w:bookmarkStart w:id="215" w:name="_Toc86651664"/>
      <w:bookmarkStart w:id="216" w:name="_Toc86651976"/>
      <w:bookmarkStart w:id="217" w:name="_Toc86652632"/>
      <w:bookmarkStart w:id="218" w:name="_Toc86652812"/>
      <w:bookmarkStart w:id="219" w:name="_Toc86653029"/>
      <w:bookmarkStart w:id="220" w:name="_Toc86654160"/>
      <w:bookmarkStart w:id="221" w:name="_Toc86654231"/>
      <w:bookmarkStart w:id="222" w:name="_Toc86660119"/>
      <w:bookmarkStart w:id="223" w:name="_Toc86649600"/>
      <w:bookmarkStart w:id="224" w:name="_Toc86649642"/>
      <w:bookmarkStart w:id="225" w:name="_Toc86649684"/>
      <w:bookmarkStart w:id="226" w:name="_Toc86649730"/>
      <w:bookmarkStart w:id="227" w:name="_Toc86649826"/>
      <w:bookmarkStart w:id="228" w:name="_Toc86650617"/>
      <w:bookmarkStart w:id="229" w:name="_Toc86651431"/>
      <w:bookmarkStart w:id="230" w:name="_Toc86651487"/>
      <w:bookmarkStart w:id="231" w:name="_Toc86651665"/>
      <w:bookmarkStart w:id="232" w:name="_Toc86651977"/>
      <w:bookmarkStart w:id="233" w:name="_Toc86652633"/>
      <w:bookmarkStart w:id="234" w:name="_Toc86652813"/>
      <w:bookmarkStart w:id="235" w:name="_Toc86653030"/>
      <w:bookmarkStart w:id="236" w:name="_Toc86654161"/>
      <w:bookmarkStart w:id="237" w:name="_Toc86654232"/>
      <w:bookmarkStart w:id="238" w:name="_Toc86660120"/>
      <w:bookmarkStart w:id="239" w:name="_Toc90471572"/>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r w:rsidRPr="000A1703">
        <w:rPr>
          <w:rStyle w:val="Ttulo1Car"/>
          <w:rFonts w:ascii="Book Antiqua" w:hAnsi="Book Antiqua"/>
          <w:sz w:val="24"/>
          <w:szCs w:val="24"/>
        </w:rPr>
        <w:t>MODELO DE GESTIÓN POR PROCESOS DEL PODER JUDICIAL</w:t>
      </w:r>
      <w:bookmarkEnd w:id="239"/>
    </w:p>
    <w:p w14:paraId="6198DED8" w14:textId="77777777" w:rsidR="004B35CF" w:rsidRPr="0074082E" w:rsidRDefault="004B35CF" w:rsidP="0065118E">
      <w:pPr>
        <w:spacing w:after="160" w:line="240" w:lineRule="auto"/>
        <w:rPr>
          <w:rFonts w:ascii="Book Antiqua" w:hAnsi="Book Antiqua" w:cs="Arial"/>
          <w:b/>
        </w:rPr>
      </w:pPr>
    </w:p>
    <w:p w14:paraId="40A9F05E" w14:textId="77777777" w:rsidR="00460E4D" w:rsidRPr="0074082E" w:rsidRDefault="00225AF8" w:rsidP="0065118E">
      <w:pPr>
        <w:spacing w:after="160" w:line="240" w:lineRule="auto"/>
        <w:rPr>
          <w:rFonts w:ascii="Book Antiqua" w:hAnsi="Book Antiqua" w:cs="Arial"/>
        </w:rPr>
      </w:pPr>
      <w:r w:rsidRPr="0074082E" w:rsidDel="00FF4F56">
        <w:rPr>
          <w:rFonts w:ascii="Book Antiqua" w:hAnsi="Book Antiqua" w:cs="Arial"/>
        </w:rPr>
        <w:t xml:space="preserve">El Modelo de Gestión por Procesos permite </w:t>
      </w:r>
      <w:r w:rsidR="00460E4D" w:rsidRPr="0074082E">
        <w:rPr>
          <w:rFonts w:ascii="Book Antiqua" w:hAnsi="Book Antiqua" w:cs="Arial"/>
        </w:rPr>
        <w:t xml:space="preserve">definir de manera estructurada los procesos de la organización, tomando como </w:t>
      </w:r>
      <w:r w:rsidR="00553D92">
        <w:rPr>
          <w:rFonts w:ascii="Book Antiqua" w:hAnsi="Book Antiqua" w:cs="Arial"/>
        </w:rPr>
        <w:t>insumo</w:t>
      </w:r>
      <w:r w:rsidR="004849DF">
        <w:rPr>
          <w:rFonts w:ascii="Book Antiqua" w:hAnsi="Book Antiqua" w:cs="Arial"/>
        </w:rPr>
        <w:t>s el</w:t>
      </w:r>
      <w:r w:rsidR="009307E8">
        <w:rPr>
          <w:rFonts w:ascii="Book Antiqua" w:hAnsi="Book Antiqua" w:cs="Arial"/>
        </w:rPr>
        <w:t xml:space="preserve"> contexto de la organización, el</w:t>
      </w:r>
      <w:r w:rsidR="004849DF">
        <w:rPr>
          <w:rFonts w:ascii="Book Antiqua" w:hAnsi="Book Antiqua" w:cs="Arial"/>
        </w:rPr>
        <w:t xml:space="preserve"> Plan Estratégico Institucional</w:t>
      </w:r>
      <w:r w:rsidR="009307E8">
        <w:rPr>
          <w:rFonts w:ascii="Book Antiqua" w:hAnsi="Book Antiqua" w:cs="Arial"/>
        </w:rPr>
        <w:t xml:space="preserve"> (PEI)</w:t>
      </w:r>
      <w:r w:rsidR="004849DF">
        <w:rPr>
          <w:rFonts w:ascii="Book Antiqua" w:hAnsi="Book Antiqua" w:cs="Arial"/>
        </w:rPr>
        <w:t>,</w:t>
      </w:r>
      <w:r w:rsidR="00553D92" w:rsidRPr="0074082E">
        <w:rPr>
          <w:rFonts w:ascii="Book Antiqua" w:hAnsi="Book Antiqua" w:cs="Arial"/>
        </w:rPr>
        <w:t xml:space="preserve"> </w:t>
      </w:r>
      <w:r w:rsidR="00460E4D" w:rsidRPr="0074082E">
        <w:rPr>
          <w:rFonts w:ascii="Book Antiqua" w:hAnsi="Book Antiqua" w:cs="Arial"/>
        </w:rPr>
        <w:t xml:space="preserve">las necesidades y </w:t>
      </w:r>
      <w:r w:rsidR="001D4631">
        <w:rPr>
          <w:rFonts w:ascii="Book Antiqua" w:hAnsi="Book Antiqua" w:cs="Arial"/>
        </w:rPr>
        <w:t>requerimientos</w:t>
      </w:r>
      <w:r w:rsidR="001D4631" w:rsidRPr="0074082E">
        <w:rPr>
          <w:rFonts w:ascii="Book Antiqua" w:hAnsi="Book Antiqua" w:cs="Arial"/>
        </w:rPr>
        <w:t xml:space="preserve"> </w:t>
      </w:r>
      <w:r w:rsidR="00460E4D" w:rsidRPr="0074082E">
        <w:rPr>
          <w:rFonts w:ascii="Book Antiqua" w:hAnsi="Book Antiqua" w:cs="Arial"/>
        </w:rPr>
        <w:t>de</w:t>
      </w:r>
      <w:r w:rsidR="000B18BD" w:rsidRPr="0074082E">
        <w:rPr>
          <w:rFonts w:ascii="Book Antiqua" w:hAnsi="Book Antiqua" w:cs="Arial"/>
        </w:rPr>
        <w:t xml:space="preserve"> </w:t>
      </w:r>
      <w:r w:rsidR="00460E4D" w:rsidRPr="0074082E">
        <w:rPr>
          <w:rFonts w:ascii="Book Antiqua" w:hAnsi="Book Antiqua" w:cs="Arial"/>
        </w:rPr>
        <w:t>l</w:t>
      </w:r>
      <w:r w:rsidR="000B18BD" w:rsidRPr="0074082E">
        <w:rPr>
          <w:rFonts w:ascii="Book Antiqua" w:hAnsi="Book Antiqua" w:cs="Arial"/>
        </w:rPr>
        <w:t>a</w:t>
      </w:r>
      <w:r w:rsidR="004849DF">
        <w:rPr>
          <w:rFonts w:ascii="Book Antiqua" w:hAnsi="Book Antiqua" w:cs="Arial"/>
        </w:rPr>
        <w:t>s</w:t>
      </w:r>
      <w:r w:rsidR="000B18BD" w:rsidRPr="0074082E">
        <w:rPr>
          <w:rFonts w:ascii="Book Antiqua" w:hAnsi="Book Antiqua" w:cs="Arial"/>
        </w:rPr>
        <w:t xml:space="preserve"> persona</w:t>
      </w:r>
      <w:r w:rsidR="004849DF">
        <w:rPr>
          <w:rFonts w:ascii="Book Antiqua" w:hAnsi="Book Antiqua" w:cs="Arial"/>
        </w:rPr>
        <w:t>s</w:t>
      </w:r>
      <w:r w:rsidR="000B18BD" w:rsidRPr="0074082E">
        <w:rPr>
          <w:rFonts w:ascii="Book Antiqua" w:hAnsi="Book Antiqua" w:cs="Arial"/>
        </w:rPr>
        <w:t xml:space="preserve"> usuaria</w:t>
      </w:r>
      <w:r w:rsidR="004849DF">
        <w:rPr>
          <w:rFonts w:ascii="Book Antiqua" w:hAnsi="Book Antiqua" w:cs="Arial"/>
        </w:rPr>
        <w:t>s</w:t>
      </w:r>
      <w:r w:rsidR="00460E4D" w:rsidRPr="0074082E">
        <w:rPr>
          <w:rFonts w:ascii="Book Antiqua" w:hAnsi="Book Antiqua" w:cs="Arial"/>
        </w:rPr>
        <w:t xml:space="preserve">, para que, de esta </w:t>
      </w:r>
      <w:r w:rsidR="00460E4D" w:rsidRPr="0074082E">
        <w:rPr>
          <w:rFonts w:ascii="Book Antiqua" w:hAnsi="Book Antiqua" w:cs="Arial"/>
        </w:rPr>
        <w:lastRenderedPageBreak/>
        <w:t xml:space="preserve">forma se gestionen los procesos de manera ordenada y eficiente, </w:t>
      </w:r>
      <w:r w:rsidR="00DE30F4">
        <w:rPr>
          <w:rFonts w:ascii="Book Antiqua" w:hAnsi="Book Antiqua" w:cs="Arial"/>
        </w:rPr>
        <w:t xml:space="preserve">conforme el ordenamiento jurídico, </w:t>
      </w:r>
      <w:r w:rsidR="004D3919">
        <w:rPr>
          <w:rFonts w:ascii="Book Antiqua" w:hAnsi="Book Antiqua" w:cs="Arial"/>
        </w:rPr>
        <w:t>con el fin de lograr una administración de justicia pronta y cumplida.</w:t>
      </w:r>
      <w:r w:rsidR="00DC7DF0" w:rsidRPr="0074082E">
        <w:rPr>
          <w:rFonts w:ascii="Book Antiqua" w:hAnsi="Book Antiqua" w:cs="Arial"/>
        </w:rPr>
        <w:t xml:space="preserve"> </w:t>
      </w:r>
      <w:r w:rsidR="00A26497" w:rsidRPr="0074082E">
        <w:rPr>
          <w:rFonts w:ascii="Book Antiqua" w:hAnsi="Book Antiqua" w:cs="Arial"/>
        </w:rPr>
        <w:t xml:space="preserve"> </w:t>
      </w:r>
    </w:p>
    <w:p w14:paraId="52770F34" w14:textId="77777777" w:rsidR="008E0495" w:rsidRDefault="00004B27" w:rsidP="0065118E">
      <w:pPr>
        <w:spacing w:after="160" w:line="240" w:lineRule="auto"/>
        <w:rPr>
          <w:rFonts w:ascii="Book Antiqua" w:hAnsi="Book Antiqua" w:cs="Arial"/>
        </w:rPr>
      </w:pPr>
      <w:r w:rsidRPr="0074082E">
        <w:rPr>
          <w:rFonts w:ascii="Book Antiqua" w:hAnsi="Book Antiqua" w:cs="Arial"/>
        </w:rPr>
        <w:t>P</w:t>
      </w:r>
      <w:r w:rsidR="00225AF8" w:rsidRPr="0074082E">
        <w:rPr>
          <w:rFonts w:ascii="Book Antiqua" w:hAnsi="Book Antiqua" w:cs="Arial"/>
        </w:rPr>
        <w:t xml:space="preserve">ermite representar a través de </w:t>
      </w:r>
      <w:r w:rsidR="003D7B8A" w:rsidRPr="0074082E">
        <w:rPr>
          <w:rFonts w:ascii="Book Antiqua" w:hAnsi="Book Antiqua" w:cs="Arial"/>
        </w:rPr>
        <w:t>un diagrama</w:t>
      </w:r>
      <w:r w:rsidR="007824AE" w:rsidRPr="0074082E">
        <w:rPr>
          <w:rFonts w:ascii="Book Antiqua" w:hAnsi="Book Antiqua" w:cs="Arial"/>
        </w:rPr>
        <w:t>,</w:t>
      </w:r>
      <w:r w:rsidR="003D7B8A" w:rsidRPr="0074082E">
        <w:rPr>
          <w:rFonts w:ascii="Book Antiqua" w:hAnsi="Book Antiqua" w:cs="Arial"/>
        </w:rPr>
        <w:t xml:space="preserve"> la</w:t>
      </w:r>
      <w:r w:rsidR="000A76C4" w:rsidRPr="0074082E">
        <w:rPr>
          <w:rFonts w:ascii="Book Antiqua" w:hAnsi="Book Antiqua" w:cs="Arial"/>
        </w:rPr>
        <w:t xml:space="preserve"> </w:t>
      </w:r>
      <w:r w:rsidR="003D7B8A" w:rsidRPr="0074082E">
        <w:rPr>
          <w:rFonts w:ascii="Book Antiqua" w:hAnsi="Book Antiqua" w:cs="Arial"/>
        </w:rPr>
        <w:t>clasificaci</w:t>
      </w:r>
      <w:r w:rsidR="000A76C4" w:rsidRPr="0074082E">
        <w:rPr>
          <w:rFonts w:ascii="Book Antiqua" w:hAnsi="Book Antiqua" w:cs="Arial"/>
        </w:rPr>
        <w:t xml:space="preserve">ón </w:t>
      </w:r>
      <w:r w:rsidR="003D7B8A" w:rsidRPr="0074082E">
        <w:rPr>
          <w:rFonts w:ascii="Book Antiqua" w:hAnsi="Book Antiqua" w:cs="Arial"/>
        </w:rPr>
        <w:t>de los procesos y actividades que se ejecutan en la organización</w:t>
      </w:r>
      <w:r w:rsidR="009D192F">
        <w:rPr>
          <w:rFonts w:ascii="Book Antiqua" w:hAnsi="Book Antiqua" w:cs="Arial"/>
        </w:rPr>
        <w:t xml:space="preserve">. </w:t>
      </w:r>
      <w:r w:rsidR="008C334A" w:rsidRPr="0074082E">
        <w:rPr>
          <w:rFonts w:ascii="Book Antiqua" w:hAnsi="Book Antiqua" w:cs="Arial"/>
        </w:rPr>
        <w:t xml:space="preserve">A continuación, en </w:t>
      </w:r>
      <w:r w:rsidR="00FF55CA" w:rsidRPr="0074082E">
        <w:rPr>
          <w:rFonts w:ascii="Book Antiqua" w:hAnsi="Book Antiqua" w:cs="Arial"/>
        </w:rPr>
        <w:t>e</w:t>
      </w:r>
      <w:r w:rsidR="008C334A" w:rsidRPr="0074082E">
        <w:rPr>
          <w:rFonts w:ascii="Book Antiqua" w:hAnsi="Book Antiqua" w:cs="Arial"/>
        </w:rPr>
        <w:t xml:space="preserve">l siguiente </w:t>
      </w:r>
      <w:r w:rsidR="00FF55CA" w:rsidRPr="0074082E">
        <w:rPr>
          <w:rFonts w:ascii="Book Antiqua" w:hAnsi="Book Antiqua" w:cs="Arial"/>
        </w:rPr>
        <w:t>gráfico</w:t>
      </w:r>
      <w:r w:rsidR="008C334A" w:rsidRPr="0074082E">
        <w:rPr>
          <w:rFonts w:ascii="Book Antiqua" w:hAnsi="Book Antiqua" w:cs="Arial"/>
        </w:rPr>
        <w:t xml:space="preserve"> se detalla el Modelo de Gestión por Procesos: </w:t>
      </w:r>
    </w:p>
    <w:p w14:paraId="3C8F1B8D" w14:textId="77777777" w:rsidR="008E0495" w:rsidRPr="0074082E" w:rsidRDefault="008E0495" w:rsidP="0065118E">
      <w:pPr>
        <w:spacing w:after="160" w:line="240" w:lineRule="auto"/>
        <w:rPr>
          <w:rFonts w:ascii="Book Antiqua" w:hAnsi="Book Antiqua" w:cs="Arial"/>
        </w:rPr>
      </w:pPr>
    </w:p>
    <w:p w14:paraId="5920CC02" w14:textId="77777777" w:rsidR="008C334A" w:rsidRPr="0065118E" w:rsidRDefault="004014AC" w:rsidP="0065118E">
      <w:pPr>
        <w:spacing w:after="160" w:line="240" w:lineRule="auto"/>
        <w:jc w:val="center"/>
        <w:rPr>
          <w:rFonts w:ascii="Book Antiqua" w:hAnsi="Book Antiqua" w:cs="Arial"/>
          <w:b/>
          <w:bCs/>
        </w:rPr>
      </w:pPr>
      <w:r w:rsidRPr="0074082E">
        <w:rPr>
          <w:rFonts w:ascii="Book Antiqua" w:hAnsi="Book Antiqua" w:cs="Book Antiqua"/>
          <w:b/>
        </w:rPr>
        <w:t>Gráfico</w:t>
      </w:r>
      <w:r w:rsidR="004F0D0E" w:rsidRPr="00F22214">
        <w:rPr>
          <w:rFonts w:ascii="Book Antiqua" w:hAnsi="Book Antiqua" w:cs="Book Antiqua"/>
          <w:b/>
        </w:rPr>
        <w:t xml:space="preserve"> 1. Modelo de Gestión por Procesos</w:t>
      </w:r>
      <w:r w:rsidR="004F0D0E" w:rsidRPr="0074082E">
        <w:rPr>
          <w:rFonts w:ascii="Book Antiqua" w:hAnsi="Book Antiqua" w:cs="Arial"/>
          <w:b/>
        </w:rPr>
        <w:t xml:space="preserve">. </w:t>
      </w:r>
    </w:p>
    <w:p w14:paraId="5A3F561F" w14:textId="77777777" w:rsidR="008C334A" w:rsidRPr="0074082E" w:rsidRDefault="00347FE7" w:rsidP="0065118E">
      <w:pPr>
        <w:spacing w:after="160" w:line="240" w:lineRule="auto"/>
        <w:rPr>
          <w:rFonts w:ascii="Book Antiqua" w:hAnsi="Book Antiqua" w:cs="Arial"/>
        </w:rPr>
      </w:pPr>
      <w:r>
        <w:rPr>
          <w:noProof/>
        </w:rPr>
        <w:drawing>
          <wp:inline distT="0" distB="0" distL="0" distR="0" wp14:anchorId="7D23276C" wp14:editId="48AC4A7A">
            <wp:extent cx="6400800" cy="2470150"/>
            <wp:effectExtent l="0" t="0" r="0" b="6350"/>
            <wp:docPr id="10" name="Imagen 10" descr="Imagen que contiene señ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magen que contiene señal&#10;&#10;Descripción generada automáticamente"/>
                    <pic:cNvPicPr/>
                  </pic:nvPicPr>
                  <pic:blipFill>
                    <a:blip r:embed="rId12"/>
                    <a:stretch>
                      <a:fillRect/>
                    </a:stretch>
                  </pic:blipFill>
                  <pic:spPr>
                    <a:xfrm>
                      <a:off x="0" y="0"/>
                      <a:ext cx="6400800" cy="2470150"/>
                    </a:xfrm>
                    <a:prstGeom prst="rect">
                      <a:avLst/>
                    </a:prstGeom>
                  </pic:spPr>
                </pic:pic>
              </a:graphicData>
            </a:graphic>
          </wp:inline>
        </w:drawing>
      </w:r>
    </w:p>
    <w:p w14:paraId="4AD7C498" w14:textId="77777777" w:rsidR="008C334A" w:rsidRPr="0065118E" w:rsidRDefault="008C334A" w:rsidP="0065118E">
      <w:pPr>
        <w:spacing w:after="160" w:line="240" w:lineRule="auto"/>
        <w:rPr>
          <w:rFonts w:ascii="Book Antiqua" w:hAnsi="Book Antiqua" w:cs="Arial"/>
          <w:sz w:val="20"/>
          <w:szCs w:val="20"/>
        </w:rPr>
      </w:pPr>
      <w:r w:rsidRPr="0065118E">
        <w:rPr>
          <w:rFonts w:ascii="Book Antiqua" w:hAnsi="Book Antiqua" w:cs="Arial"/>
          <w:b/>
          <w:sz w:val="20"/>
          <w:szCs w:val="20"/>
        </w:rPr>
        <w:t xml:space="preserve">Fuente: </w:t>
      </w:r>
      <w:r w:rsidRPr="0065118E">
        <w:rPr>
          <w:rFonts w:ascii="Book Antiqua" w:hAnsi="Book Antiqua" w:cs="Arial"/>
          <w:sz w:val="20"/>
          <w:szCs w:val="20"/>
        </w:rPr>
        <w:t>Elaboración</w:t>
      </w:r>
      <w:r w:rsidR="00F430FC" w:rsidRPr="0065118E">
        <w:rPr>
          <w:rFonts w:ascii="Book Antiqua" w:hAnsi="Book Antiqua" w:cs="Arial"/>
          <w:sz w:val="20"/>
          <w:szCs w:val="20"/>
        </w:rPr>
        <w:t xml:space="preserve"> propia</w:t>
      </w:r>
      <w:r w:rsidRPr="0065118E">
        <w:rPr>
          <w:rFonts w:ascii="Book Antiqua" w:hAnsi="Book Antiqua" w:cs="Arial"/>
          <w:sz w:val="20"/>
          <w:szCs w:val="20"/>
        </w:rPr>
        <w:t xml:space="preserve">. </w:t>
      </w:r>
    </w:p>
    <w:p w14:paraId="529DD32F" w14:textId="77777777" w:rsidR="00004A1A" w:rsidRPr="0074082E" w:rsidRDefault="00004A1A" w:rsidP="0065118E">
      <w:pPr>
        <w:spacing w:after="160" w:line="240" w:lineRule="auto"/>
        <w:rPr>
          <w:rFonts w:ascii="Book Antiqua" w:hAnsi="Book Antiqua" w:cs="Arial"/>
        </w:rPr>
      </w:pPr>
    </w:p>
    <w:p w14:paraId="0BBB955C" w14:textId="77777777" w:rsidR="00D17E0A" w:rsidRDefault="004110ED" w:rsidP="00D17E0A">
      <w:pPr>
        <w:spacing w:after="160" w:line="240" w:lineRule="auto"/>
        <w:rPr>
          <w:rFonts w:ascii="Book Antiqua" w:hAnsi="Book Antiqua" w:cs="Arial"/>
        </w:rPr>
      </w:pPr>
      <w:r w:rsidRPr="0074082E">
        <w:rPr>
          <w:rFonts w:ascii="Book Antiqua" w:hAnsi="Book Antiqua" w:cs="Arial"/>
        </w:rPr>
        <w:t>De</w:t>
      </w:r>
      <w:r w:rsidR="00A83384" w:rsidRPr="0074082E">
        <w:rPr>
          <w:rFonts w:ascii="Book Antiqua" w:hAnsi="Book Antiqua" w:cs="Arial"/>
        </w:rPr>
        <w:t>l gráfico</w:t>
      </w:r>
      <w:r w:rsidRPr="0074082E" w:rsidDel="00A83384">
        <w:rPr>
          <w:rFonts w:ascii="Book Antiqua" w:hAnsi="Book Antiqua" w:cs="Arial"/>
        </w:rPr>
        <w:t xml:space="preserve"> </w:t>
      </w:r>
      <w:r w:rsidRPr="0074082E">
        <w:rPr>
          <w:rFonts w:ascii="Book Antiqua" w:hAnsi="Book Antiqua" w:cs="Arial"/>
        </w:rPr>
        <w:t>anterior</w:t>
      </w:r>
      <w:r w:rsidR="00A83384" w:rsidRPr="0074082E">
        <w:rPr>
          <w:rFonts w:ascii="Book Antiqua" w:hAnsi="Book Antiqua" w:cs="Arial"/>
        </w:rPr>
        <w:t>,</w:t>
      </w:r>
      <w:r w:rsidRPr="0074082E">
        <w:rPr>
          <w:rFonts w:ascii="Book Antiqua" w:hAnsi="Book Antiqua" w:cs="Arial"/>
        </w:rPr>
        <w:t xml:space="preserve"> se desprende que </w:t>
      </w:r>
      <w:r w:rsidR="00EE655A" w:rsidRPr="0074082E">
        <w:rPr>
          <w:rFonts w:ascii="Book Antiqua" w:hAnsi="Book Antiqua" w:cs="Arial"/>
        </w:rPr>
        <w:t>e</w:t>
      </w:r>
      <w:r w:rsidR="00F05865" w:rsidRPr="0074082E">
        <w:rPr>
          <w:rFonts w:ascii="Book Antiqua" w:hAnsi="Book Antiqua" w:cs="Arial"/>
        </w:rPr>
        <w:t xml:space="preserve">l Modelo de Gestión por Procesos </w:t>
      </w:r>
      <w:r w:rsidR="004F0D0E" w:rsidRPr="0074082E">
        <w:rPr>
          <w:rFonts w:ascii="Book Antiqua" w:hAnsi="Book Antiqua" w:cs="Arial"/>
        </w:rPr>
        <w:t xml:space="preserve">inicia a partir </w:t>
      </w:r>
      <w:r w:rsidR="00ED56FC" w:rsidRPr="0074082E">
        <w:rPr>
          <w:rFonts w:ascii="Book Antiqua" w:hAnsi="Book Antiqua" w:cs="Arial"/>
        </w:rPr>
        <w:t>de</w:t>
      </w:r>
      <w:r w:rsidR="00D57679">
        <w:rPr>
          <w:rFonts w:ascii="Book Antiqua" w:hAnsi="Book Antiqua" w:cs="Arial"/>
        </w:rPr>
        <w:t xml:space="preserve"> </w:t>
      </w:r>
      <w:r w:rsidR="0099194F">
        <w:rPr>
          <w:rFonts w:ascii="Book Antiqua" w:hAnsi="Book Antiqua" w:cs="Arial"/>
        </w:rPr>
        <w:t xml:space="preserve">la </w:t>
      </w:r>
      <w:r w:rsidR="0099194F" w:rsidRPr="0074082E">
        <w:rPr>
          <w:rFonts w:ascii="Book Antiqua" w:hAnsi="Book Antiqua" w:cs="Arial"/>
        </w:rPr>
        <w:t>identificación</w:t>
      </w:r>
      <w:r w:rsidR="00BF0FC3" w:rsidRPr="0074082E">
        <w:rPr>
          <w:rFonts w:ascii="Book Antiqua" w:hAnsi="Book Antiqua" w:cs="Arial"/>
        </w:rPr>
        <w:t xml:space="preserve"> de necesidades y </w:t>
      </w:r>
      <w:r w:rsidR="001D4631">
        <w:rPr>
          <w:rFonts w:ascii="Book Antiqua" w:hAnsi="Book Antiqua" w:cs="Arial"/>
        </w:rPr>
        <w:t>requerimientos</w:t>
      </w:r>
      <w:r w:rsidR="00BF0FC3" w:rsidRPr="0074082E">
        <w:rPr>
          <w:rFonts w:ascii="Book Antiqua" w:hAnsi="Book Antiqua" w:cs="Arial"/>
        </w:rPr>
        <w:t xml:space="preserve"> de las personas usuarias y ciudadanía</w:t>
      </w:r>
      <w:r w:rsidR="001D4631">
        <w:rPr>
          <w:rFonts w:ascii="Book Antiqua" w:hAnsi="Book Antiqua" w:cs="Arial"/>
        </w:rPr>
        <w:t>,</w:t>
      </w:r>
      <w:r w:rsidR="00D108D7" w:rsidRPr="0074082E">
        <w:rPr>
          <w:rFonts w:ascii="Book Antiqua" w:hAnsi="Book Antiqua" w:cs="Arial"/>
        </w:rPr>
        <w:t xml:space="preserve"> </w:t>
      </w:r>
      <w:r w:rsidR="00990452">
        <w:rPr>
          <w:rFonts w:ascii="Book Antiqua" w:hAnsi="Book Antiqua" w:cs="Arial"/>
        </w:rPr>
        <w:t>el contexto en que se encuentr</w:t>
      </w:r>
      <w:r w:rsidR="00B35C37">
        <w:rPr>
          <w:rFonts w:ascii="Book Antiqua" w:hAnsi="Book Antiqua" w:cs="Arial"/>
        </w:rPr>
        <w:t>a</w:t>
      </w:r>
      <w:r w:rsidR="00990452">
        <w:rPr>
          <w:rFonts w:ascii="Book Antiqua" w:hAnsi="Book Antiqua" w:cs="Arial"/>
        </w:rPr>
        <w:t xml:space="preserve"> la institución, los acuerdos de Corte Plena y el Consejo Superior, el Plan Estratégico Institucional</w:t>
      </w:r>
      <w:r w:rsidR="00825983" w:rsidRPr="0074082E">
        <w:rPr>
          <w:rFonts w:ascii="Book Antiqua" w:hAnsi="Book Antiqua" w:cs="Arial"/>
        </w:rPr>
        <w:t xml:space="preserve"> </w:t>
      </w:r>
      <w:r w:rsidR="00342908">
        <w:rPr>
          <w:rFonts w:ascii="Book Antiqua" w:hAnsi="Book Antiqua" w:cs="Arial"/>
        </w:rPr>
        <w:t>y</w:t>
      </w:r>
      <w:r w:rsidR="00825983" w:rsidRPr="0074082E">
        <w:rPr>
          <w:rFonts w:ascii="Book Antiqua" w:hAnsi="Book Antiqua" w:cs="Arial"/>
        </w:rPr>
        <w:t xml:space="preserve"> el ordenamiento jurídico</w:t>
      </w:r>
      <w:r w:rsidR="00342908">
        <w:rPr>
          <w:rFonts w:ascii="Book Antiqua" w:hAnsi="Book Antiqua" w:cs="Arial"/>
        </w:rPr>
        <w:t xml:space="preserve">; que </w:t>
      </w:r>
      <w:r w:rsidR="0012740F">
        <w:rPr>
          <w:rFonts w:ascii="Book Antiqua" w:hAnsi="Book Antiqua" w:cs="Arial"/>
        </w:rPr>
        <w:t xml:space="preserve">en su conjunto </w:t>
      </w:r>
      <w:r w:rsidR="00342908">
        <w:rPr>
          <w:rFonts w:ascii="Book Antiqua" w:hAnsi="Book Antiqua" w:cs="Arial"/>
        </w:rPr>
        <w:t xml:space="preserve">permiten </w:t>
      </w:r>
      <w:r w:rsidR="00324179" w:rsidRPr="0074082E">
        <w:rPr>
          <w:rFonts w:ascii="Book Antiqua" w:hAnsi="Book Antiqua" w:cs="Arial"/>
        </w:rPr>
        <w:t>identificar</w:t>
      </w:r>
      <w:r w:rsidR="00D17E0A">
        <w:rPr>
          <w:rFonts w:ascii="Book Antiqua" w:hAnsi="Book Antiqua" w:cs="Arial"/>
        </w:rPr>
        <w:t xml:space="preserve"> y </w:t>
      </w:r>
      <w:r w:rsidR="00324179" w:rsidRPr="0074082E">
        <w:rPr>
          <w:rFonts w:ascii="Book Antiqua" w:hAnsi="Book Antiqua" w:cs="Arial"/>
        </w:rPr>
        <w:t>enlistar</w:t>
      </w:r>
      <w:r w:rsidR="00D17E0A">
        <w:rPr>
          <w:rFonts w:ascii="Book Antiqua" w:hAnsi="Book Antiqua" w:cs="Arial"/>
        </w:rPr>
        <w:t xml:space="preserve"> </w:t>
      </w:r>
      <w:r w:rsidR="00324179" w:rsidRPr="0074082E">
        <w:rPr>
          <w:rFonts w:ascii="Book Antiqua" w:hAnsi="Book Antiqua" w:cs="Arial"/>
        </w:rPr>
        <w:t>los procesos que se llevan a cabo por las diferentes instancias judiciales, que contribuyen con la administración de justicia pronta y cumplida</w:t>
      </w:r>
      <w:r w:rsidR="000F4AF7" w:rsidRPr="0074082E">
        <w:rPr>
          <w:rFonts w:ascii="Book Antiqua" w:hAnsi="Book Antiqua" w:cs="Arial"/>
        </w:rPr>
        <w:t xml:space="preserve">. </w:t>
      </w:r>
    </w:p>
    <w:p w14:paraId="365D9163" w14:textId="77777777" w:rsidR="00AD1BF0" w:rsidRPr="0074082E" w:rsidRDefault="0099194F" w:rsidP="00C82595">
      <w:pPr>
        <w:spacing w:after="160" w:line="240" w:lineRule="auto"/>
        <w:rPr>
          <w:rFonts w:ascii="Book Antiqua" w:hAnsi="Book Antiqua" w:cs="Arial"/>
        </w:rPr>
      </w:pPr>
      <w:r>
        <w:rPr>
          <w:rFonts w:ascii="Book Antiqua" w:hAnsi="Book Antiqua" w:cs="Arial"/>
        </w:rPr>
        <w:t>Posteriormente, l</w:t>
      </w:r>
      <w:r w:rsidR="000F4AF7" w:rsidRPr="0074082E">
        <w:rPr>
          <w:rFonts w:ascii="Book Antiqua" w:hAnsi="Book Antiqua" w:cs="Arial"/>
        </w:rPr>
        <w:t>os</w:t>
      </w:r>
      <w:r>
        <w:rPr>
          <w:rFonts w:ascii="Book Antiqua" w:hAnsi="Book Antiqua" w:cs="Arial"/>
        </w:rPr>
        <w:t xml:space="preserve"> procesos identificados</w:t>
      </w:r>
      <w:r w:rsidR="000F4AF7" w:rsidRPr="0074082E">
        <w:rPr>
          <w:rFonts w:ascii="Book Antiqua" w:hAnsi="Book Antiqua" w:cs="Arial"/>
        </w:rPr>
        <w:t xml:space="preserve"> son priorizado</w:t>
      </w:r>
      <w:r w:rsidR="00BA215F">
        <w:rPr>
          <w:rFonts w:ascii="Book Antiqua" w:hAnsi="Book Antiqua" w:cs="Arial"/>
        </w:rPr>
        <w:t xml:space="preserve">s y </w:t>
      </w:r>
      <w:r w:rsidR="005E349E">
        <w:rPr>
          <w:rFonts w:ascii="Book Antiqua" w:hAnsi="Book Antiqua" w:cs="Arial"/>
        </w:rPr>
        <w:t>estructurados de manera sistemática para</w:t>
      </w:r>
      <w:r w:rsidR="000F4AF7" w:rsidRPr="0074082E">
        <w:rPr>
          <w:rFonts w:ascii="Book Antiqua" w:hAnsi="Book Antiqua" w:cs="Arial"/>
        </w:rPr>
        <w:t xml:space="preserve"> inicia</w:t>
      </w:r>
      <w:r w:rsidR="005E349E">
        <w:rPr>
          <w:rFonts w:ascii="Book Antiqua" w:hAnsi="Book Antiqua" w:cs="Arial"/>
        </w:rPr>
        <w:t>r con</w:t>
      </w:r>
      <w:r w:rsidR="000F4AF7" w:rsidRPr="0074082E">
        <w:rPr>
          <w:rFonts w:ascii="Book Antiqua" w:hAnsi="Book Antiqua" w:cs="Arial"/>
        </w:rPr>
        <w:t xml:space="preserve"> su documentación</w:t>
      </w:r>
      <w:r w:rsidR="006472A8">
        <w:rPr>
          <w:rFonts w:ascii="Book Antiqua" w:hAnsi="Book Antiqua" w:cs="Arial"/>
        </w:rPr>
        <w:t>,</w:t>
      </w:r>
      <w:r w:rsidR="000F4AF7" w:rsidRPr="0074082E">
        <w:rPr>
          <w:rFonts w:ascii="Book Antiqua" w:hAnsi="Book Antiqua" w:cs="Arial"/>
        </w:rPr>
        <w:t xml:space="preserve"> utilizando las plantillas debidamente estandarizadas</w:t>
      </w:r>
      <w:r w:rsidR="00626922" w:rsidRPr="0074082E">
        <w:rPr>
          <w:rFonts w:ascii="Book Antiqua" w:hAnsi="Book Antiqua" w:cs="Arial"/>
        </w:rPr>
        <w:t xml:space="preserve">, para su posterior revisión, </w:t>
      </w:r>
      <w:r w:rsidR="00E60CCF">
        <w:rPr>
          <w:rFonts w:ascii="Book Antiqua" w:hAnsi="Book Antiqua" w:cs="Arial"/>
        </w:rPr>
        <w:t xml:space="preserve">consenso, </w:t>
      </w:r>
      <w:r w:rsidR="00626922" w:rsidRPr="0074082E">
        <w:rPr>
          <w:rFonts w:ascii="Book Antiqua" w:hAnsi="Book Antiqua" w:cs="Arial"/>
        </w:rPr>
        <w:t xml:space="preserve">validación y aprobación por las instancias involucradas. </w:t>
      </w:r>
      <w:r w:rsidR="00CA2438" w:rsidRPr="0074082E">
        <w:rPr>
          <w:rFonts w:ascii="Book Antiqua" w:hAnsi="Book Antiqua" w:cs="Arial"/>
        </w:rPr>
        <w:t xml:space="preserve">A partir de </w:t>
      </w:r>
      <w:r w:rsidR="00AD1BF0" w:rsidRPr="0074082E">
        <w:rPr>
          <w:rFonts w:ascii="Book Antiqua" w:hAnsi="Book Antiqua" w:cs="Arial"/>
        </w:rPr>
        <w:t xml:space="preserve">los procesos documentados, se inicia con su ejecución y medición para la identificación de oportunidades de mejora para la definición de planes de acción para la mejora continua de los procesos. </w:t>
      </w:r>
    </w:p>
    <w:p w14:paraId="3E9F47D3" w14:textId="77777777" w:rsidR="00263C66" w:rsidRDefault="00AD1BF0" w:rsidP="00263C66">
      <w:pPr>
        <w:spacing w:after="160" w:line="240" w:lineRule="auto"/>
        <w:rPr>
          <w:rFonts w:ascii="Book Antiqua" w:hAnsi="Book Antiqua" w:cs="Arial"/>
        </w:rPr>
      </w:pPr>
      <w:r w:rsidRPr="0074082E">
        <w:rPr>
          <w:rFonts w:ascii="Book Antiqua" w:hAnsi="Book Antiqua" w:cs="Arial"/>
        </w:rPr>
        <w:lastRenderedPageBreak/>
        <w:t>A continuación, se detalla en los siguientes apartados el funcionamiento de cada una de estas fases del proceso:</w:t>
      </w:r>
      <w:r w:rsidR="00976A11" w:rsidRPr="0074082E">
        <w:rPr>
          <w:rFonts w:ascii="Book Antiqua" w:hAnsi="Book Antiqua" w:cs="Arial"/>
        </w:rPr>
        <w:t xml:space="preserve"> </w:t>
      </w:r>
    </w:p>
    <w:p w14:paraId="7F9340B7" w14:textId="77777777" w:rsidR="00263C66" w:rsidRDefault="00263C66" w:rsidP="00263C66">
      <w:pPr>
        <w:spacing w:after="160" w:line="240" w:lineRule="auto"/>
        <w:rPr>
          <w:rFonts w:ascii="Book Antiqua" w:hAnsi="Book Antiqua" w:cs="Arial"/>
        </w:rPr>
      </w:pPr>
    </w:p>
    <w:p w14:paraId="4F26AF3B" w14:textId="77777777" w:rsidR="00C827CF" w:rsidRPr="0065118E" w:rsidRDefault="004C01D8" w:rsidP="00B824EE">
      <w:pPr>
        <w:pStyle w:val="Prrafodelista"/>
        <w:numPr>
          <w:ilvl w:val="0"/>
          <w:numId w:val="70"/>
        </w:numPr>
        <w:rPr>
          <w:rStyle w:val="Ttulo1Car"/>
          <w:rFonts w:ascii="Book Antiqua" w:hAnsi="Book Antiqua"/>
          <w:sz w:val="24"/>
          <w:szCs w:val="24"/>
        </w:rPr>
      </w:pPr>
      <w:bookmarkStart w:id="240" w:name="_Toc90471573"/>
      <w:r w:rsidRPr="0065118E">
        <w:rPr>
          <w:rStyle w:val="Ttulo1Car"/>
          <w:rFonts w:ascii="Book Antiqua" w:hAnsi="Book Antiqua"/>
          <w:sz w:val="24"/>
          <w:szCs w:val="24"/>
        </w:rPr>
        <w:t>FASE I: PLAN PARA EL MAPEO DE PROCESOS (PLANIFICAR)</w:t>
      </w:r>
      <w:bookmarkEnd w:id="240"/>
    </w:p>
    <w:p w14:paraId="1A1D42ED" w14:textId="77777777" w:rsidR="009942F0" w:rsidRPr="007C4265" w:rsidRDefault="00CD3170" w:rsidP="00A23C28">
      <w:pPr>
        <w:spacing w:after="160" w:line="240" w:lineRule="auto"/>
        <w:rPr>
          <w:rFonts w:ascii="Book Antiqua" w:hAnsi="Book Antiqua" w:cs="Arial"/>
        </w:rPr>
      </w:pPr>
      <w:r w:rsidRPr="0074082E">
        <w:rPr>
          <w:rFonts w:ascii="Book Antiqua" w:hAnsi="Book Antiqua" w:cs="Arial"/>
        </w:rPr>
        <w:t>Esta fase</w:t>
      </w:r>
      <w:r w:rsidR="00A23C28" w:rsidRPr="0074082E">
        <w:rPr>
          <w:rFonts w:ascii="Book Antiqua" w:hAnsi="Book Antiqua" w:cs="Arial"/>
        </w:rPr>
        <w:t xml:space="preserve"> </w:t>
      </w:r>
      <w:r w:rsidR="00DE6BF0" w:rsidRPr="0074082E">
        <w:rPr>
          <w:rFonts w:ascii="Book Antiqua" w:hAnsi="Book Antiqua" w:cs="Arial"/>
        </w:rPr>
        <w:t>consiste en identifi</w:t>
      </w:r>
      <w:r w:rsidRPr="0074082E">
        <w:rPr>
          <w:rFonts w:ascii="Book Antiqua" w:hAnsi="Book Antiqua" w:cs="Arial"/>
        </w:rPr>
        <w:t xml:space="preserve">car, </w:t>
      </w:r>
      <w:r w:rsidR="007B031C">
        <w:rPr>
          <w:rFonts w:ascii="Book Antiqua" w:hAnsi="Book Antiqua" w:cs="Arial"/>
        </w:rPr>
        <w:t>estructurar</w:t>
      </w:r>
      <w:r w:rsidRPr="0074082E">
        <w:rPr>
          <w:rFonts w:ascii="Book Antiqua" w:hAnsi="Book Antiqua" w:cs="Arial"/>
        </w:rPr>
        <w:t xml:space="preserve">, priorizar y definir </w:t>
      </w:r>
      <w:r w:rsidR="00DE6BF0" w:rsidRPr="0074082E">
        <w:rPr>
          <w:rFonts w:ascii="Book Antiqua" w:hAnsi="Book Antiqua" w:cs="Arial"/>
        </w:rPr>
        <w:t xml:space="preserve">los procesos </w:t>
      </w:r>
      <w:r w:rsidR="00B303E8" w:rsidRPr="0074082E">
        <w:rPr>
          <w:rFonts w:ascii="Book Antiqua" w:hAnsi="Book Antiqua" w:cs="Arial"/>
        </w:rPr>
        <w:t xml:space="preserve">a documentar para su estandarización, </w:t>
      </w:r>
      <w:r w:rsidR="005C6A07">
        <w:rPr>
          <w:rFonts w:ascii="Book Antiqua" w:hAnsi="Book Antiqua" w:cs="Arial"/>
        </w:rPr>
        <w:t xml:space="preserve">esta información se </w:t>
      </w:r>
      <w:r w:rsidR="005C6A07" w:rsidRPr="007C4265">
        <w:rPr>
          <w:rFonts w:ascii="Book Antiqua" w:hAnsi="Book Antiqua" w:cs="Arial"/>
        </w:rPr>
        <w:t>incorpora en la plantilla denominada</w:t>
      </w:r>
      <w:r w:rsidR="00A23C28" w:rsidRPr="007C4265">
        <w:rPr>
          <w:rFonts w:ascii="Book Antiqua" w:hAnsi="Book Antiqua" w:cs="Arial"/>
        </w:rPr>
        <w:t xml:space="preserve"> </w:t>
      </w:r>
      <w:r w:rsidR="00127EB5" w:rsidRPr="007C4265">
        <w:rPr>
          <w:rFonts w:ascii="Book Antiqua" w:hAnsi="Book Antiqua" w:cs="Arial"/>
        </w:rPr>
        <w:t>“</w:t>
      </w:r>
      <w:r w:rsidR="00A23C28" w:rsidRPr="007C4265">
        <w:rPr>
          <w:rFonts w:ascii="Book Antiqua" w:hAnsi="Book Antiqua" w:cs="Arial"/>
          <w:b/>
          <w:bCs/>
          <w:u w:val="single"/>
        </w:rPr>
        <w:t>plan de documentación</w:t>
      </w:r>
      <w:r w:rsidR="00127EB5" w:rsidRPr="007C4265">
        <w:rPr>
          <w:rFonts w:ascii="Book Antiqua" w:hAnsi="Book Antiqua" w:cs="Arial"/>
        </w:rPr>
        <w:t>”</w:t>
      </w:r>
      <w:r w:rsidR="00634849" w:rsidRPr="007C4265">
        <w:rPr>
          <w:rFonts w:ascii="Book Antiqua" w:hAnsi="Book Antiqua" w:cs="Arial"/>
        </w:rPr>
        <w:t xml:space="preserve"> y se elabora uno </w:t>
      </w:r>
      <w:r w:rsidR="00A23C28" w:rsidRPr="007C4265">
        <w:rPr>
          <w:rFonts w:ascii="Book Antiqua" w:hAnsi="Book Antiqua" w:cs="Arial"/>
        </w:rPr>
        <w:t>por Centro de Responsabilidad</w:t>
      </w:r>
      <w:r w:rsidR="004D6039" w:rsidRPr="007C4265">
        <w:rPr>
          <w:rFonts w:ascii="Book Antiqua" w:hAnsi="Book Antiqua" w:cs="Arial"/>
        </w:rPr>
        <w:t xml:space="preserve">. </w:t>
      </w:r>
      <w:r w:rsidR="009942F0" w:rsidRPr="007C4265">
        <w:rPr>
          <w:rFonts w:ascii="Book Antiqua" w:hAnsi="Book Antiqua" w:cs="Arial"/>
        </w:rPr>
        <w:t xml:space="preserve">Esta fase se compone de los siguientes </w:t>
      </w:r>
      <w:r w:rsidR="00DD53E6" w:rsidRPr="007C4265">
        <w:rPr>
          <w:rFonts w:ascii="Book Antiqua" w:hAnsi="Book Antiqua" w:cs="Arial"/>
        </w:rPr>
        <w:t>entregables</w:t>
      </w:r>
      <w:r w:rsidR="009942F0" w:rsidRPr="007C4265">
        <w:rPr>
          <w:rFonts w:ascii="Book Antiqua" w:hAnsi="Book Antiqua" w:cs="Arial"/>
        </w:rPr>
        <w:t xml:space="preserve">: </w:t>
      </w:r>
    </w:p>
    <w:p w14:paraId="6F9D456D" w14:textId="77777777" w:rsidR="007C4265" w:rsidRDefault="007C4265" w:rsidP="009D41A5">
      <w:pPr>
        <w:pStyle w:val="Prrafodelista"/>
        <w:numPr>
          <w:ilvl w:val="1"/>
          <w:numId w:val="23"/>
        </w:numPr>
        <w:spacing w:after="160" w:line="240" w:lineRule="auto"/>
        <w:rPr>
          <w:rFonts w:ascii="Book Antiqua" w:hAnsi="Book Antiqua" w:cs="Arial"/>
        </w:rPr>
      </w:pPr>
      <w:r w:rsidRPr="007C4265">
        <w:rPr>
          <w:rFonts w:ascii="Book Antiqua" w:hAnsi="Book Antiqua" w:cs="Arial"/>
        </w:rPr>
        <w:t>Diagrama de clasificación y jerarquía</w:t>
      </w:r>
      <w:r>
        <w:rPr>
          <w:rFonts w:ascii="Book Antiqua" w:hAnsi="Book Antiqua" w:cs="Arial"/>
        </w:rPr>
        <w:t xml:space="preserve"> documental. </w:t>
      </w:r>
    </w:p>
    <w:p w14:paraId="7F7D63CD" w14:textId="77777777" w:rsidR="00A23C28" w:rsidRDefault="009942F0" w:rsidP="009D41A5">
      <w:pPr>
        <w:pStyle w:val="Prrafodelista"/>
        <w:numPr>
          <w:ilvl w:val="1"/>
          <w:numId w:val="23"/>
        </w:numPr>
        <w:spacing w:after="160" w:line="240" w:lineRule="auto"/>
        <w:rPr>
          <w:rFonts w:ascii="Book Antiqua" w:hAnsi="Book Antiqua" w:cs="Arial"/>
        </w:rPr>
      </w:pPr>
      <w:r w:rsidRPr="0074082E">
        <w:rPr>
          <w:rFonts w:ascii="Book Antiqua" w:hAnsi="Book Antiqua" w:cs="Arial"/>
        </w:rPr>
        <w:t xml:space="preserve">Plan de documentación por Centro de Responsabilidad. </w:t>
      </w:r>
      <w:r w:rsidR="00A23C28" w:rsidRPr="0065118E">
        <w:rPr>
          <w:rFonts w:ascii="Book Antiqua" w:hAnsi="Book Antiqua" w:cs="Arial"/>
        </w:rPr>
        <w:t xml:space="preserve"> </w:t>
      </w:r>
    </w:p>
    <w:p w14:paraId="086A9D65" w14:textId="77777777" w:rsidR="00211933" w:rsidRPr="0074082E" w:rsidRDefault="00211933" w:rsidP="00682D56">
      <w:pPr>
        <w:pStyle w:val="Prrafodelista"/>
        <w:spacing w:after="160" w:line="240" w:lineRule="auto"/>
        <w:ind w:left="1440"/>
        <w:rPr>
          <w:rFonts w:ascii="Book Antiqua" w:hAnsi="Book Antiqua" w:cs="Arial"/>
        </w:rPr>
      </w:pPr>
    </w:p>
    <w:p w14:paraId="7D24F126" w14:textId="77777777" w:rsidR="00211933" w:rsidRDefault="00211933" w:rsidP="00682D56">
      <w:pPr>
        <w:pStyle w:val="Ttulo2"/>
      </w:pPr>
      <w:bookmarkStart w:id="241" w:name="_Toc90471574"/>
      <w:r w:rsidRPr="007C4265">
        <w:t>Plan de documentación por Centro de Responsabilidad</w:t>
      </w:r>
      <w:bookmarkEnd w:id="241"/>
    </w:p>
    <w:p w14:paraId="0D442742" w14:textId="77777777" w:rsidR="00211933" w:rsidRPr="00682D56" w:rsidRDefault="00211933" w:rsidP="00682D56"/>
    <w:p w14:paraId="0AA2CA8C" w14:textId="77777777" w:rsidR="00225AF8" w:rsidRPr="0074082E" w:rsidRDefault="00225AF8" w:rsidP="0065118E">
      <w:pPr>
        <w:spacing w:after="160" w:line="240" w:lineRule="auto"/>
        <w:rPr>
          <w:rFonts w:ascii="Book Antiqua" w:hAnsi="Book Antiqua" w:cs="Arial"/>
        </w:rPr>
      </w:pPr>
      <w:bookmarkStart w:id="242" w:name="_Toc86660124"/>
      <w:bookmarkStart w:id="243" w:name="_Toc86660125"/>
      <w:bookmarkStart w:id="244" w:name="_Toc86660127"/>
      <w:bookmarkStart w:id="245" w:name="_Toc86660131"/>
      <w:bookmarkEnd w:id="242"/>
      <w:bookmarkEnd w:id="243"/>
      <w:bookmarkEnd w:id="244"/>
      <w:bookmarkEnd w:id="245"/>
      <w:r w:rsidRPr="0074082E">
        <w:rPr>
          <w:rFonts w:ascii="Book Antiqua" w:hAnsi="Book Antiqua" w:cs="Arial"/>
        </w:rPr>
        <w:t xml:space="preserve">La elaboración del </w:t>
      </w:r>
      <w:r w:rsidR="005C04FF">
        <w:rPr>
          <w:rFonts w:ascii="Book Antiqua" w:hAnsi="Book Antiqua" w:cs="Arial"/>
          <w:b/>
          <w:bCs/>
        </w:rPr>
        <w:t>p</w:t>
      </w:r>
      <w:r w:rsidRPr="0065118E">
        <w:rPr>
          <w:rFonts w:ascii="Book Antiqua" w:hAnsi="Book Antiqua" w:cs="Arial"/>
          <w:b/>
          <w:bCs/>
        </w:rPr>
        <w:t xml:space="preserve">lan de </w:t>
      </w:r>
      <w:r w:rsidR="005C04FF" w:rsidRPr="0065118E">
        <w:rPr>
          <w:rFonts w:ascii="Book Antiqua" w:hAnsi="Book Antiqua" w:cs="Arial"/>
          <w:b/>
          <w:bCs/>
        </w:rPr>
        <w:t>d</w:t>
      </w:r>
      <w:r w:rsidRPr="0065118E">
        <w:rPr>
          <w:rFonts w:ascii="Book Antiqua" w:hAnsi="Book Antiqua" w:cs="Arial"/>
          <w:b/>
          <w:bCs/>
        </w:rPr>
        <w:t>ocumentación</w:t>
      </w:r>
      <w:r w:rsidRPr="0074082E">
        <w:rPr>
          <w:rFonts w:ascii="Book Antiqua" w:hAnsi="Book Antiqua" w:cs="Arial"/>
        </w:rPr>
        <w:t xml:space="preserve"> consiste en identificar cuáles son los </w:t>
      </w:r>
      <w:r w:rsidR="00304B9F" w:rsidRPr="0074082E">
        <w:rPr>
          <w:rFonts w:ascii="Book Antiqua" w:hAnsi="Book Antiqua" w:cs="Arial"/>
        </w:rPr>
        <w:t xml:space="preserve">macroprocesos, </w:t>
      </w:r>
      <w:r w:rsidRPr="0074082E">
        <w:rPr>
          <w:rFonts w:ascii="Book Antiqua" w:hAnsi="Book Antiqua" w:cs="Arial"/>
        </w:rPr>
        <w:t>procesos, subprocesos, procedimientos,</w:t>
      </w:r>
      <w:r w:rsidR="00304B9F" w:rsidRPr="0074082E">
        <w:rPr>
          <w:rFonts w:ascii="Book Antiqua" w:hAnsi="Book Antiqua" w:cs="Arial"/>
        </w:rPr>
        <w:t xml:space="preserve"> formularios, plantillas,</w:t>
      </w:r>
      <w:r w:rsidRPr="0074082E">
        <w:rPr>
          <w:rFonts w:ascii="Book Antiqua" w:hAnsi="Book Antiqua" w:cs="Arial"/>
        </w:rPr>
        <w:t xml:space="preserve"> entre otros</w:t>
      </w:r>
      <w:r w:rsidR="00FE746F" w:rsidRPr="0074082E">
        <w:rPr>
          <w:rFonts w:ascii="Book Antiqua" w:hAnsi="Book Antiqua" w:cs="Arial"/>
        </w:rPr>
        <w:t xml:space="preserve">; </w:t>
      </w:r>
      <w:r w:rsidR="00E36278" w:rsidRPr="0074082E">
        <w:rPr>
          <w:rFonts w:ascii="Book Antiqua" w:hAnsi="Book Antiqua" w:cs="Arial"/>
        </w:rPr>
        <w:t>que se documentarán por</w:t>
      </w:r>
      <w:r w:rsidRPr="0074082E">
        <w:rPr>
          <w:rFonts w:ascii="Book Antiqua" w:hAnsi="Book Antiqua" w:cs="Arial"/>
        </w:rPr>
        <w:t xml:space="preserve"> Centro de Responsabilidad </w:t>
      </w:r>
      <w:r w:rsidR="00E36278" w:rsidRPr="0074082E">
        <w:rPr>
          <w:rFonts w:ascii="Book Antiqua" w:hAnsi="Book Antiqua" w:cs="Arial"/>
        </w:rPr>
        <w:t>e Instancia Judicial</w:t>
      </w:r>
      <w:r w:rsidRPr="0074082E">
        <w:rPr>
          <w:rFonts w:ascii="Book Antiqua" w:hAnsi="Book Antiqua" w:cs="Arial"/>
        </w:rPr>
        <w:t>, con el fin de elaborar un cronograma de trabajo</w:t>
      </w:r>
      <w:r w:rsidR="00E36278" w:rsidRPr="0074082E">
        <w:rPr>
          <w:rFonts w:ascii="Book Antiqua" w:hAnsi="Book Antiqua" w:cs="Arial"/>
        </w:rPr>
        <w:t>,</w:t>
      </w:r>
      <w:r w:rsidRPr="0074082E" w:rsidDel="00E36278">
        <w:rPr>
          <w:rFonts w:ascii="Book Antiqua" w:hAnsi="Book Antiqua" w:cs="Arial"/>
        </w:rPr>
        <w:t xml:space="preserve"> </w:t>
      </w:r>
      <w:r w:rsidRPr="0074082E">
        <w:rPr>
          <w:rFonts w:ascii="Book Antiqua" w:hAnsi="Book Antiqua" w:cs="Arial"/>
        </w:rPr>
        <w:t>una hoja de ruta</w:t>
      </w:r>
      <w:r w:rsidR="00E57DD3" w:rsidRPr="0074082E">
        <w:rPr>
          <w:rFonts w:ascii="Book Antiqua" w:hAnsi="Book Antiqua" w:cs="Arial"/>
        </w:rPr>
        <w:t xml:space="preserve"> y definir la estructura jerárquica documental</w:t>
      </w:r>
      <w:r w:rsidR="00445A8E" w:rsidRPr="0074082E">
        <w:rPr>
          <w:rFonts w:ascii="Book Antiqua" w:hAnsi="Book Antiqua" w:cs="Arial"/>
        </w:rPr>
        <w:t>.</w:t>
      </w:r>
      <w:r w:rsidR="00515BC4">
        <w:rPr>
          <w:rFonts w:ascii="Book Antiqua" w:hAnsi="Book Antiqua" w:cs="Arial"/>
        </w:rPr>
        <w:t xml:space="preserve"> Estos conceptos se ampliarán</w:t>
      </w:r>
      <w:r w:rsidR="00634849">
        <w:rPr>
          <w:rFonts w:ascii="Book Antiqua" w:hAnsi="Book Antiqua" w:cs="Arial"/>
        </w:rPr>
        <w:t xml:space="preserve"> más adelante</w:t>
      </w:r>
      <w:r w:rsidR="00515BC4">
        <w:rPr>
          <w:rFonts w:ascii="Book Antiqua" w:hAnsi="Book Antiqua" w:cs="Arial"/>
        </w:rPr>
        <w:t xml:space="preserve"> en los siguientes apartados. </w:t>
      </w:r>
      <w:r w:rsidR="00445A8E" w:rsidRPr="0074082E">
        <w:rPr>
          <w:rFonts w:ascii="Book Antiqua" w:hAnsi="Book Antiqua" w:cs="Arial"/>
        </w:rPr>
        <w:t xml:space="preserve"> </w:t>
      </w:r>
    </w:p>
    <w:p w14:paraId="22411FD9" w14:textId="77777777" w:rsidR="004942F6" w:rsidRDefault="005D3C08">
      <w:pPr>
        <w:spacing w:after="160" w:line="240" w:lineRule="auto"/>
        <w:rPr>
          <w:rFonts w:ascii="Book Antiqua" w:hAnsi="Book Antiqua" w:cs="Arial"/>
        </w:rPr>
      </w:pPr>
      <w:r w:rsidRPr="0074082E" w:rsidDel="00515BC4">
        <w:rPr>
          <w:rFonts w:ascii="Book Antiqua" w:hAnsi="Book Antiqua" w:cs="Arial"/>
        </w:rPr>
        <w:t xml:space="preserve">El </w:t>
      </w:r>
      <w:r w:rsidR="005C04FF">
        <w:rPr>
          <w:rFonts w:ascii="Book Antiqua" w:hAnsi="Book Antiqua" w:cs="Arial"/>
        </w:rPr>
        <w:t>p</w:t>
      </w:r>
      <w:r w:rsidR="00CF15B4" w:rsidRPr="0074082E">
        <w:rPr>
          <w:rFonts w:ascii="Book Antiqua" w:hAnsi="Book Antiqua" w:cs="Arial"/>
        </w:rPr>
        <w:t xml:space="preserve">lan de </w:t>
      </w:r>
      <w:r w:rsidR="005C04FF">
        <w:rPr>
          <w:rFonts w:ascii="Book Antiqua" w:hAnsi="Book Antiqua" w:cs="Arial"/>
        </w:rPr>
        <w:t>d</w:t>
      </w:r>
      <w:r w:rsidR="00CF15B4" w:rsidRPr="0074082E">
        <w:rPr>
          <w:rFonts w:ascii="Book Antiqua" w:hAnsi="Book Antiqua" w:cs="Arial"/>
        </w:rPr>
        <w:t xml:space="preserve">ocumentación se debe generar por </w:t>
      </w:r>
      <w:r w:rsidR="00515BC4">
        <w:rPr>
          <w:rFonts w:ascii="Book Antiqua" w:hAnsi="Book Antiqua" w:cs="Arial"/>
        </w:rPr>
        <w:t xml:space="preserve">el Centro de Responsabilidad </w:t>
      </w:r>
      <w:r w:rsidR="00634849">
        <w:rPr>
          <w:rFonts w:ascii="Book Antiqua" w:hAnsi="Book Antiqua" w:cs="Arial"/>
        </w:rPr>
        <w:t xml:space="preserve">en coordinación con las oficinas involucradas en la ejecución </w:t>
      </w:r>
      <w:r w:rsidR="00515BC4">
        <w:rPr>
          <w:rFonts w:ascii="Book Antiqua" w:hAnsi="Book Antiqua" w:cs="Arial"/>
        </w:rPr>
        <w:t>del proceso</w:t>
      </w:r>
      <w:r w:rsidR="00634849">
        <w:rPr>
          <w:rFonts w:ascii="Book Antiqua" w:hAnsi="Book Antiqua" w:cs="Arial"/>
        </w:rPr>
        <w:t>; asimismo, se debe in</w:t>
      </w:r>
      <w:r w:rsidR="000B46C2">
        <w:rPr>
          <w:rFonts w:ascii="Book Antiqua" w:hAnsi="Book Antiqua" w:cs="Arial"/>
        </w:rPr>
        <w:t xml:space="preserve">volucrar </w:t>
      </w:r>
      <w:r w:rsidR="00CF15B4" w:rsidRPr="0074082E" w:rsidDel="00CB3A59">
        <w:rPr>
          <w:rFonts w:ascii="Book Antiqua" w:hAnsi="Book Antiqua" w:cs="Arial"/>
        </w:rPr>
        <w:t>a</w:t>
      </w:r>
      <w:r w:rsidR="00CF15B4" w:rsidRPr="0074082E">
        <w:rPr>
          <w:rFonts w:ascii="Book Antiqua" w:hAnsi="Book Antiqua" w:cs="Arial"/>
        </w:rPr>
        <w:t xml:space="preserve"> la Dirección de </w:t>
      </w:r>
      <w:r w:rsidR="00813A4A" w:rsidRPr="0074082E">
        <w:rPr>
          <w:rFonts w:ascii="Book Antiqua" w:hAnsi="Book Antiqua" w:cs="Arial"/>
        </w:rPr>
        <w:t>Planificación,</w:t>
      </w:r>
      <w:r w:rsidR="000B46C2">
        <w:rPr>
          <w:rFonts w:ascii="Book Antiqua" w:hAnsi="Book Antiqua" w:cs="Arial"/>
        </w:rPr>
        <w:t xml:space="preserve"> quien fungirá como instancia rectora de la gestión por procesos</w:t>
      </w:r>
      <w:r w:rsidR="00AE443E">
        <w:rPr>
          <w:rFonts w:ascii="Book Antiqua" w:hAnsi="Book Antiqua" w:cs="Arial"/>
        </w:rPr>
        <w:t xml:space="preserve"> y brindará la asesoría al Centro de Responsabilidad de los pasos para la elaboración del plan de documentación. </w:t>
      </w:r>
    </w:p>
    <w:p w14:paraId="376F8A25" w14:textId="77777777" w:rsidR="000E352D" w:rsidRDefault="00674FC4">
      <w:pPr>
        <w:spacing w:after="160" w:line="240" w:lineRule="auto"/>
        <w:rPr>
          <w:rFonts w:ascii="Book Antiqua" w:hAnsi="Book Antiqua" w:cs="Arial"/>
        </w:rPr>
      </w:pPr>
      <w:r w:rsidRPr="0074082E">
        <w:rPr>
          <w:rFonts w:ascii="Book Antiqua" w:hAnsi="Book Antiqua" w:cs="Arial"/>
        </w:rPr>
        <w:t>El</w:t>
      </w:r>
      <w:r w:rsidR="005D3C08" w:rsidRPr="0074082E">
        <w:rPr>
          <w:rFonts w:ascii="Book Antiqua" w:hAnsi="Book Antiqua" w:cs="Arial"/>
        </w:rPr>
        <w:t xml:space="preserve"> </w:t>
      </w:r>
      <w:r w:rsidR="005C04FF">
        <w:rPr>
          <w:rFonts w:ascii="Book Antiqua" w:hAnsi="Book Antiqua" w:cs="Arial"/>
        </w:rPr>
        <w:t>p</w:t>
      </w:r>
      <w:r w:rsidR="005D3C08" w:rsidRPr="0074082E">
        <w:rPr>
          <w:rFonts w:ascii="Book Antiqua" w:hAnsi="Book Antiqua" w:cs="Arial"/>
        </w:rPr>
        <w:t xml:space="preserve">lan de </w:t>
      </w:r>
      <w:r w:rsidR="005C04FF">
        <w:rPr>
          <w:rFonts w:ascii="Book Antiqua" w:hAnsi="Book Antiqua" w:cs="Arial"/>
        </w:rPr>
        <w:t>d</w:t>
      </w:r>
      <w:r w:rsidR="005D3C08" w:rsidRPr="0074082E">
        <w:rPr>
          <w:rFonts w:ascii="Book Antiqua" w:hAnsi="Book Antiqua" w:cs="Arial"/>
        </w:rPr>
        <w:t>ocumentación</w:t>
      </w:r>
      <w:r w:rsidRPr="0074082E">
        <w:rPr>
          <w:rFonts w:ascii="Book Antiqua" w:hAnsi="Book Antiqua" w:cs="Arial"/>
        </w:rPr>
        <w:t xml:space="preserve"> deberá ser revisado</w:t>
      </w:r>
      <w:r w:rsidR="00CA07E6">
        <w:rPr>
          <w:rFonts w:ascii="Book Antiqua" w:hAnsi="Book Antiqua" w:cs="Arial"/>
        </w:rPr>
        <w:t>,</w:t>
      </w:r>
      <w:r w:rsidRPr="0074082E">
        <w:rPr>
          <w:rFonts w:ascii="Book Antiqua" w:hAnsi="Book Antiqua" w:cs="Arial"/>
        </w:rPr>
        <w:t xml:space="preserve"> actualizado</w:t>
      </w:r>
      <w:r w:rsidR="00CA07E6">
        <w:rPr>
          <w:rFonts w:ascii="Book Antiqua" w:hAnsi="Book Antiqua" w:cs="Arial"/>
        </w:rPr>
        <w:t xml:space="preserve"> y aprobado por la Jefatura del Centro de Responsabilidad</w:t>
      </w:r>
      <w:r w:rsidRPr="0074082E">
        <w:rPr>
          <w:rFonts w:ascii="Book Antiqua" w:hAnsi="Book Antiqua" w:cs="Arial"/>
        </w:rPr>
        <w:t xml:space="preserve"> al menos una vez al año</w:t>
      </w:r>
      <w:r w:rsidR="006F2C67" w:rsidRPr="0074082E">
        <w:rPr>
          <w:rFonts w:ascii="Book Antiqua" w:hAnsi="Book Antiqua" w:cs="Arial"/>
        </w:rPr>
        <w:t xml:space="preserve"> y el mismo deberá </w:t>
      </w:r>
      <w:r w:rsidR="0087046B">
        <w:rPr>
          <w:rFonts w:ascii="Book Antiqua" w:hAnsi="Book Antiqua" w:cs="Arial"/>
        </w:rPr>
        <w:t>contar con el visto bueno de la Dirección de Planificación</w:t>
      </w:r>
      <w:r w:rsidR="008500C8">
        <w:rPr>
          <w:rFonts w:ascii="Book Antiqua" w:hAnsi="Book Antiqua" w:cs="Arial"/>
        </w:rPr>
        <w:t xml:space="preserve"> (dado que deberá revisar que cumpla con los lineamientos y estándares definidos en cuanto a la jerarquía documental, la codificación, la clasificación de los procesos y </w:t>
      </w:r>
      <w:r w:rsidR="00590C77">
        <w:rPr>
          <w:rFonts w:ascii="Book Antiqua" w:hAnsi="Book Antiqua" w:cs="Arial"/>
        </w:rPr>
        <w:t>los nombres de los procesos)</w:t>
      </w:r>
      <w:r w:rsidR="009F484C">
        <w:rPr>
          <w:rFonts w:ascii="Book Antiqua" w:hAnsi="Book Antiqua" w:cs="Arial"/>
        </w:rPr>
        <w:t>; además, el plan de documentación debe</w:t>
      </w:r>
      <w:r w:rsidR="000B745A">
        <w:rPr>
          <w:rFonts w:ascii="Book Antiqua" w:hAnsi="Book Antiqua" w:cs="Arial"/>
        </w:rPr>
        <w:t xml:space="preserve"> ser utilizado como insumo </w:t>
      </w:r>
      <w:r w:rsidR="009674DA">
        <w:rPr>
          <w:rFonts w:ascii="Book Antiqua" w:hAnsi="Book Antiqua" w:cs="Arial"/>
        </w:rPr>
        <w:t xml:space="preserve">para la formulación </w:t>
      </w:r>
      <w:r w:rsidR="006F2C67" w:rsidRPr="0074082E">
        <w:rPr>
          <w:rFonts w:ascii="Book Antiqua" w:hAnsi="Book Antiqua" w:cs="Arial"/>
        </w:rPr>
        <w:t xml:space="preserve">de los </w:t>
      </w:r>
      <w:r w:rsidR="009674DA">
        <w:rPr>
          <w:rFonts w:ascii="Book Antiqua" w:hAnsi="Book Antiqua" w:cs="Arial"/>
        </w:rPr>
        <w:t>P</w:t>
      </w:r>
      <w:r w:rsidR="006F2C67" w:rsidRPr="0074082E">
        <w:rPr>
          <w:rFonts w:ascii="Book Antiqua" w:hAnsi="Book Antiqua" w:cs="Arial"/>
        </w:rPr>
        <w:t xml:space="preserve">lanes </w:t>
      </w:r>
      <w:r w:rsidR="009674DA">
        <w:rPr>
          <w:rFonts w:ascii="Book Antiqua" w:hAnsi="Book Antiqua" w:cs="Arial"/>
        </w:rPr>
        <w:t>A</w:t>
      </w:r>
      <w:r w:rsidR="006F2C67" w:rsidRPr="0074082E">
        <w:rPr>
          <w:rFonts w:ascii="Book Antiqua" w:hAnsi="Book Antiqua" w:cs="Arial"/>
        </w:rPr>
        <w:t xml:space="preserve">nuales </w:t>
      </w:r>
      <w:r w:rsidR="009674DA">
        <w:rPr>
          <w:rFonts w:ascii="Book Antiqua" w:hAnsi="Book Antiqua" w:cs="Arial"/>
        </w:rPr>
        <w:t>O</w:t>
      </w:r>
      <w:r w:rsidR="006F2C67" w:rsidRPr="0074082E">
        <w:rPr>
          <w:rFonts w:ascii="Book Antiqua" w:hAnsi="Book Antiqua" w:cs="Arial"/>
        </w:rPr>
        <w:t>perativos</w:t>
      </w:r>
      <w:r w:rsidR="00590C77">
        <w:rPr>
          <w:rFonts w:ascii="Book Antiqua" w:hAnsi="Book Antiqua" w:cs="Arial"/>
        </w:rPr>
        <w:t xml:space="preserve"> (PAOs)</w:t>
      </w:r>
      <w:r w:rsidR="006F2C67" w:rsidRPr="0074082E">
        <w:rPr>
          <w:rFonts w:ascii="Book Antiqua" w:hAnsi="Book Antiqua" w:cs="Arial"/>
        </w:rPr>
        <w:t xml:space="preserve"> </w:t>
      </w:r>
      <w:r w:rsidR="00647935">
        <w:rPr>
          <w:rFonts w:ascii="Book Antiqua" w:hAnsi="Book Antiqua" w:cs="Arial"/>
        </w:rPr>
        <w:t xml:space="preserve">y ser asignados </w:t>
      </w:r>
      <w:r w:rsidR="006F2C67" w:rsidRPr="0074082E">
        <w:rPr>
          <w:rFonts w:ascii="Book Antiqua" w:hAnsi="Book Antiqua" w:cs="Arial"/>
        </w:rPr>
        <w:t xml:space="preserve">en las oficinas responsables de </w:t>
      </w:r>
      <w:r w:rsidR="00647935">
        <w:rPr>
          <w:rFonts w:ascii="Book Antiqua" w:hAnsi="Book Antiqua" w:cs="Arial"/>
        </w:rPr>
        <w:t>elaborar</w:t>
      </w:r>
      <w:r w:rsidR="006F2C67" w:rsidRPr="0074082E">
        <w:rPr>
          <w:rFonts w:ascii="Book Antiqua" w:hAnsi="Book Antiqua" w:cs="Arial"/>
        </w:rPr>
        <w:t xml:space="preserve"> la documentación. </w:t>
      </w:r>
      <w:r w:rsidR="00E15791">
        <w:rPr>
          <w:rFonts w:ascii="Book Antiqua" w:hAnsi="Book Antiqua" w:cs="Arial"/>
        </w:rPr>
        <w:t xml:space="preserve">En el Apéndice </w:t>
      </w:r>
      <w:r w:rsidR="00040369">
        <w:rPr>
          <w:rFonts w:ascii="Book Antiqua" w:hAnsi="Book Antiqua" w:cs="Arial"/>
        </w:rPr>
        <w:t>2</w:t>
      </w:r>
      <w:r w:rsidR="000E4CB3">
        <w:rPr>
          <w:rFonts w:ascii="Book Antiqua" w:hAnsi="Book Antiqua" w:cs="Arial"/>
        </w:rPr>
        <w:t xml:space="preserve"> se adjunta la plantilla </w:t>
      </w:r>
      <w:r w:rsidR="00647935" w:rsidRPr="0065118E">
        <w:rPr>
          <w:rFonts w:ascii="Book Antiqua" w:hAnsi="Book Antiqua" w:cs="Arial"/>
          <w:b/>
          <w:bCs/>
        </w:rPr>
        <w:t>PLTA-DPLA-0110-0111-</w:t>
      </w:r>
      <w:r w:rsidR="00B155DA">
        <w:rPr>
          <w:rFonts w:ascii="Book Antiqua" w:hAnsi="Book Antiqua" w:cs="Arial"/>
          <w:b/>
          <w:bCs/>
        </w:rPr>
        <w:t>0807-</w:t>
      </w:r>
      <w:r w:rsidR="00647935" w:rsidRPr="0065118E">
        <w:rPr>
          <w:rFonts w:ascii="Book Antiqua" w:hAnsi="Book Antiqua" w:cs="Arial"/>
          <w:b/>
          <w:bCs/>
        </w:rPr>
        <w:t>02</w:t>
      </w:r>
      <w:r w:rsidR="00C63CEA" w:rsidRPr="0074082E">
        <w:rPr>
          <w:rFonts w:ascii="Book Antiqua" w:hAnsi="Book Antiqua" w:cs="Arial"/>
        </w:rPr>
        <w:t>.</w:t>
      </w:r>
    </w:p>
    <w:p w14:paraId="4D137DC4" w14:textId="77777777" w:rsidR="005C04FF" w:rsidRDefault="005C04FF">
      <w:pPr>
        <w:spacing w:after="160" w:line="240" w:lineRule="auto"/>
        <w:rPr>
          <w:rFonts w:ascii="Book Antiqua" w:hAnsi="Book Antiqua" w:cs="Arial"/>
        </w:rPr>
      </w:pPr>
      <w:r>
        <w:rPr>
          <w:rFonts w:ascii="Book Antiqua" w:hAnsi="Book Antiqua" w:cs="Arial"/>
        </w:rPr>
        <w:t xml:space="preserve">Para la construcción del plan de documentación </w:t>
      </w:r>
      <w:r w:rsidR="0039751F">
        <w:rPr>
          <w:rFonts w:ascii="Book Antiqua" w:hAnsi="Book Antiqua" w:cs="Arial"/>
        </w:rPr>
        <w:t xml:space="preserve">se sugiere seguir los siguientes pasos: </w:t>
      </w:r>
    </w:p>
    <w:p w14:paraId="7FCC9740" w14:textId="77777777" w:rsidR="006B37C9" w:rsidRDefault="006B37C9">
      <w:pPr>
        <w:spacing w:after="160" w:line="240" w:lineRule="auto"/>
        <w:rPr>
          <w:rFonts w:ascii="Book Antiqua" w:hAnsi="Book Antiqua" w:cs="Arial"/>
        </w:rPr>
      </w:pPr>
    </w:p>
    <w:p w14:paraId="66D3644A" w14:textId="77777777" w:rsidR="006B37C9" w:rsidRDefault="006B37C9">
      <w:pPr>
        <w:spacing w:after="160" w:line="240" w:lineRule="auto"/>
        <w:rPr>
          <w:rFonts w:ascii="Book Antiqua" w:hAnsi="Book Antiqua" w:cs="Arial"/>
        </w:rPr>
      </w:pPr>
    </w:p>
    <w:p w14:paraId="56BB5667" w14:textId="77777777" w:rsidR="00FE2459" w:rsidRDefault="00FE2459">
      <w:pPr>
        <w:spacing w:after="160" w:line="240" w:lineRule="auto"/>
        <w:rPr>
          <w:rFonts w:ascii="Book Antiqua" w:hAnsi="Book Antiqua" w:cs="Arial"/>
        </w:rPr>
      </w:pPr>
    </w:p>
    <w:p w14:paraId="6BEEA05B" w14:textId="77777777" w:rsidR="00FE2459" w:rsidRDefault="00FE2459">
      <w:pPr>
        <w:spacing w:after="160" w:line="240" w:lineRule="auto"/>
        <w:rPr>
          <w:rFonts w:ascii="Book Antiqua" w:hAnsi="Book Antiqua" w:cs="Arial"/>
        </w:rPr>
      </w:pPr>
    </w:p>
    <w:p w14:paraId="3C8AB553" w14:textId="77777777" w:rsidR="009D3FB7" w:rsidRDefault="00E95461" w:rsidP="009D3FB7">
      <w:pPr>
        <w:spacing w:line="240" w:lineRule="auto"/>
        <w:jc w:val="center"/>
        <w:rPr>
          <w:rFonts w:ascii="Book Antiqua" w:hAnsi="Book Antiqua" w:cs="Arial"/>
          <w:b/>
          <w:bCs/>
        </w:rPr>
      </w:pPr>
      <w:bookmarkStart w:id="246" w:name="_Hlk88647349"/>
      <w:r>
        <w:rPr>
          <w:rFonts w:ascii="Book Antiqua" w:hAnsi="Book Antiqua" w:cs="Arial"/>
          <w:b/>
          <w:bCs/>
        </w:rPr>
        <w:t xml:space="preserve">Figura </w:t>
      </w:r>
      <w:r w:rsidR="00FE2459">
        <w:rPr>
          <w:rFonts w:ascii="Book Antiqua" w:hAnsi="Book Antiqua" w:cs="Arial"/>
          <w:b/>
          <w:bCs/>
        </w:rPr>
        <w:t>1</w:t>
      </w:r>
      <w:r>
        <w:rPr>
          <w:rFonts w:ascii="Book Antiqua" w:hAnsi="Book Antiqua" w:cs="Arial"/>
          <w:b/>
          <w:bCs/>
        </w:rPr>
        <w:t xml:space="preserve">. </w:t>
      </w:r>
    </w:p>
    <w:p w14:paraId="305B0B24" w14:textId="77777777" w:rsidR="00904595" w:rsidRDefault="007F3C03" w:rsidP="009D3FB7">
      <w:pPr>
        <w:spacing w:line="240" w:lineRule="auto"/>
        <w:jc w:val="center"/>
        <w:rPr>
          <w:rFonts w:ascii="Book Antiqua" w:hAnsi="Book Antiqua" w:cs="Arial"/>
          <w:b/>
          <w:bCs/>
        </w:rPr>
      </w:pPr>
      <w:r>
        <w:rPr>
          <w:rFonts w:ascii="Book Antiqua" w:hAnsi="Book Antiqua" w:cs="Arial"/>
          <w:b/>
          <w:bCs/>
        </w:rPr>
        <w:t>Pasos para la construcción del plan de documentación por Centro de Responsabilidad u Oficina.</w:t>
      </w:r>
      <w:r w:rsidR="008D4E90">
        <w:rPr>
          <w:rFonts w:ascii="Book Antiqua" w:hAnsi="Book Antiqua" w:cs="Arial"/>
          <w:b/>
          <w:bCs/>
        </w:rPr>
        <w:t xml:space="preserve"> </w:t>
      </w:r>
    </w:p>
    <w:p w14:paraId="2FC743B0" w14:textId="77777777" w:rsidR="00D26BF4" w:rsidRDefault="00D26BF4" w:rsidP="009D3FB7">
      <w:pPr>
        <w:spacing w:line="240" w:lineRule="auto"/>
        <w:jc w:val="center"/>
        <w:rPr>
          <w:rFonts w:ascii="Book Antiqua" w:hAnsi="Book Antiqua" w:cs="Arial"/>
          <w:b/>
          <w:bCs/>
        </w:rPr>
      </w:pPr>
    </w:p>
    <w:p w14:paraId="0A7C8817" w14:textId="77777777" w:rsidR="00904595" w:rsidRDefault="0010425A" w:rsidP="009D3FB7">
      <w:pPr>
        <w:spacing w:line="240" w:lineRule="auto"/>
        <w:jc w:val="center"/>
        <w:rPr>
          <w:rFonts w:ascii="Book Antiqua" w:hAnsi="Book Antiqua" w:cs="Arial"/>
          <w:b/>
          <w:bCs/>
        </w:rPr>
      </w:pPr>
      <w:r>
        <w:rPr>
          <w:rFonts w:ascii="Book Antiqua" w:hAnsi="Book Antiqua" w:cs="Arial"/>
          <w:noProof/>
        </w:rPr>
        <w:drawing>
          <wp:anchor distT="0" distB="0" distL="114300" distR="114300" simplePos="0" relativeHeight="251658251" behindDoc="1" locked="0" layoutInCell="1" allowOverlap="1" wp14:anchorId="14B2080F" wp14:editId="0CEBE3D8">
            <wp:simplePos x="0" y="0"/>
            <wp:positionH relativeFrom="margin">
              <wp:align>center</wp:align>
            </wp:positionH>
            <wp:positionV relativeFrom="paragraph">
              <wp:posOffset>230505</wp:posOffset>
            </wp:positionV>
            <wp:extent cx="6819900" cy="1657350"/>
            <wp:effectExtent l="0" t="133350" r="19050" b="95250"/>
            <wp:wrapTight wrapText="bothSides">
              <wp:wrapPolygon edited="0">
                <wp:start x="8085" y="-1738"/>
                <wp:lineTo x="6516" y="-1738"/>
                <wp:lineTo x="6516" y="2234"/>
                <wp:lineTo x="0" y="2234"/>
                <wp:lineTo x="0" y="14400"/>
                <wp:lineTo x="543" y="18124"/>
                <wp:lineTo x="603" y="18124"/>
                <wp:lineTo x="2775" y="22097"/>
                <wp:lineTo x="3198" y="22593"/>
                <wp:lineTo x="3258" y="22593"/>
                <wp:lineTo x="13213" y="22593"/>
                <wp:lineTo x="13274" y="22593"/>
                <wp:lineTo x="13636" y="22097"/>
                <wp:lineTo x="13696" y="22097"/>
                <wp:lineTo x="21600" y="18124"/>
                <wp:lineTo x="21600" y="12166"/>
                <wp:lineTo x="21359" y="10179"/>
                <wp:lineTo x="21479" y="4221"/>
                <wp:lineTo x="21057" y="3476"/>
                <wp:lineTo x="19488" y="2234"/>
                <wp:lineTo x="19549" y="-248"/>
                <wp:lineTo x="18885" y="-1738"/>
                <wp:lineTo x="17678" y="-1738"/>
                <wp:lineTo x="8085" y="-1738"/>
              </wp:wrapPolygon>
            </wp:wrapTight>
            <wp:docPr id="19" name="Diagrama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14:sizeRelH relativeFrom="page">
              <wp14:pctWidth>0</wp14:pctWidth>
            </wp14:sizeRelH>
            <wp14:sizeRelV relativeFrom="page">
              <wp14:pctHeight>0</wp14:pctHeight>
            </wp14:sizeRelV>
          </wp:anchor>
        </w:drawing>
      </w:r>
    </w:p>
    <w:p w14:paraId="667D82F7" w14:textId="77777777" w:rsidR="00D26BF4" w:rsidRDefault="00D26BF4" w:rsidP="0065118E">
      <w:pPr>
        <w:spacing w:after="160" w:line="240" w:lineRule="auto"/>
        <w:rPr>
          <w:rFonts w:ascii="Book Antiqua" w:hAnsi="Book Antiqua" w:cs="Arial"/>
          <w:sz w:val="20"/>
          <w:szCs w:val="20"/>
        </w:rPr>
      </w:pPr>
    </w:p>
    <w:p w14:paraId="781628CD" w14:textId="77777777" w:rsidR="00D26BF4" w:rsidRDefault="00D26BF4" w:rsidP="0065118E">
      <w:pPr>
        <w:spacing w:after="160" w:line="240" w:lineRule="auto"/>
        <w:rPr>
          <w:rFonts w:ascii="Book Antiqua" w:hAnsi="Book Antiqua" w:cs="Arial"/>
          <w:sz w:val="20"/>
          <w:szCs w:val="20"/>
        </w:rPr>
      </w:pPr>
    </w:p>
    <w:p w14:paraId="05282FF8" w14:textId="77777777" w:rsidR="00D26BF4" w:rsidRDefault="00D26BF4" w:rsidP="0065118E">
      <w:pPr>
        <w:spacing w:after="160" w:line="240" w:lineRule="auto"/>
        <w:rPr>
          <w:rFonts w:ascii="Book Antiqua" w:hAnsi="Book Antiqua" w:cs="Arial"/>
          <w:sz w:val="20"/>
          <w:szCs w:val="20"/>
        </w:rPr>
      </w:pPr>
    </w:p>
    <w:p w14:paraId="71C4FB5B" w14:textId="77777777" w:rsidR="00BE0598" w:rsidRPr="00682D56" w:rsidRDefault="00BA5119" w:rsidP="00682D56">
      <w:pPr>
        <w:spacing w:after="160" w:line="240" w:lineRule="auto"/>
        <w:rPr>
          <w:rFonts w:ascii="Book Antiqua" w:hAnsi="Book Antiqua" w:cs="Arial"/>
          <w:sz w:val="20"/>
          <w:szCs w:val="20"/>
        </w:rPr>
      </w:pPr>
      <w:r w:rsidRPr="00682D56">
        <w:rPr>
          <w:rFonts w:ascii="Book Antiqua" w:hAnsi="Book Antiqua" w:cs="Arial"/>
          <w:b/>
          <w:bCs/>
          <w:sz w:val="20"/>
          <w:szCs w:val="20"/>
        </w:rPr>
        <w:t xml:space="preserve">Fuente: </w:t>
      </w:r>
      <w:r w:rsidRPr="00682D56">
        <w:rPr>
          <w:rFonts w:ascii="Book Antiqua" w:hAnsi="Book Antiqua" w:cs="Arial"/>
          <w:sz w:val="20"/>
          <w:szCs w:val="20"/>
        </w:rPr>
        <w:t xml:space="preserve">Elaboración propia. </w:t>
      </w:r>
    </w:p>
    <w:p w14:paraId="2CEBD017" w14:textId="77777777" w:rsidR="00333547" w:rsidRPr="00F63405" w:rsidRDefault="00333547" w:rsidP="0065118E">
      <w:pPr>
        <w:spacing w:after="160" w:line="240" w:lineRule="auto"/>
        <w:jc w:val="center"/>
        <w:rPr>
          <w:rFonts w:ascii="Book Antiqua" w:hAnsi="Book Antiqua" w:cs="Arial"/>
        </w:rPr>
      </w:pPr>
    </w:p>
    <w:p w14:paraId="6D9AC9E9" w14:textId="77777777" w:rsidR="0083784D" w:rsidRPr="00682D56" w:rsidRDefault="0083784D" w:rsidP="00682D56">
      <w:pPr>
        <w:pStyle w:val="Ttulo3"/>
      </w:pPr>
      <w:bookmarkStart w:id="247" w:name="_Toc86650621"/>
      <w:bookmarkStart w:id="248" w:name="_Toc86651435"/>
      <w:bookmarkStart w:id="249" w:name="_Toc86651491"/>
      <w:bookmarkStart w:id="250" w:name="_Toc86651669"/>
      <w:bookmarkStart w:id="251" w:name="_Toc86651981"/>
      <w:bookmarkStart w:id="252" w:name="_Toc86652637"/>
      <w:bookmarkStart w:id="253" w:name="_Toc86652817"/>
      <w:bookmarkStart w:id="254" w:name="_Toc86653034"/>
      <w:bookmarkStart w:id="255" w:name="_Toc86654165"/>
      <w:bookmarkStart w:id="256" w:name="_Toc86654236"/>
      <w:bookmarkStart w:id="257" w:name="_Toc86660133"/>
      <w:bookmarkStart w:id="258" w:name="_Toc90471575"/>
      <w:bookmarkEnd w:id="246"/>
      <w:bookmarkEnd w:id="247"/>
      <w:bookmarkEnd w:id="248"/>
      <w:bookmarkEnd w:id="249"/>
      <w:bookmarkEnd w:id="250"/>
      <w:bookmarkEnd w:id="251"/>
      <w:bookmarkEnd w:id="252"/>
      <w:bookmarkEnd w:id="253"/>
      <w:bookmarkEnd w:id="254"/>
      <w:bookmarkEnd w:id="255"/>
      <w:bookmarkEnd w:id="256"/>
      <w:bookmarkEnd w:id="257"/>
      <w:r>
        <w:t>Paso 1: Identificar los procesos a documentar</w:t>
      </w:r>
      <w:bookmarkEnd w:id="258"/>
      <w:r>
        <w:t xml:space="preserve"> </w:t>
      </w:r>
    </w:p>
    <w:p w14:paraId="6640DB64" w14:textId="77777777" w:rsidR="001A687F" w:rsidRPr="0074082E" w:rsidRDefault="001A687F" w:rsidP="00166B99">
      <w:pPr>
        <w:spacing w:after="160" w:line="240" w:lineRule="auto"/>
        <w:rPr>
          <w:rFonts w:ascii="Book Antiqua" w:hAnsi="Book Antiqua" w:cs="Arial"/>
        </w:rPr>
      </w:pPr>
    </w:p>
    <w:p w14:paraId="612D6CF5" w14:textId="77777777" w:rsidR="00C9654B" w:rsidRDefault="005B589F">
      <w:pPr>
        <w:spacing w:after="160" w:line="240" w:lineRule="auto"/>
        <w:rPr>
          <w:rFonts w:ascii="Times New Roman" w:hAnsi="Times New Roman"/>
        </w:rPr>
      </w:pPr>
      <w:r>
        <w:rPr>
          <w:rFonts w:ascii="Book Antiqua" w:hAnsi="Book Antiqua" w:cs="Arial"/>
        </w:rPr>
        <w:t>El primer paso es identificar los procesos a documentar</w:t>
      </w:r>
      <w:r w:rsidR="009B7583">
        <w:rPr>
          <w:rFonts w:ascii="Book Antiqua" w:hAnsi="Book Antiqua" w:cs="Arial"/>
        </w:rPr>
        <w:t>,</w:t>
      </w:r>
      <w:r w:rsidR="00DB521E">
        <w:rPr>
          <w:rFonts w:ascii="Book Antiqua" w:hAnsi="Book Antiqua" w:cs="Arial"/>
        </w:rPr>
        <w:t xml:space="preserve"> </w:t>
      </w:r>
      <w:r w:rsidR="00E7136A">
        <w:rPr>
          <w:rFonts w:ascii="Book Antiqua" w:hAnsi="Book Antiqua" w:cs="Arial"/>
        </w:rPr>
        <w:t>para ello se dispone de</w:t>
      </w:r>
      <w:r w:rsidR="00931E90">
        <w:rPr>
          <w:rFonts w:ascii="Book Antiqua" w:hAnsi="Book Antiqua" w:cs="Arial"/>
        </w:rPr>
        <w:t>l</w:t>
      </w:r>
      <w:r w:rsidR="00DB521E">
        <w:rPr>
          <w:rFonts w:ascii="Book Antiqua" w:hAnsi="Book Antiqua" w:cs="Arial"/>
        </w:rPr>
        <w:t xml:space="preserve"> </w:t>
      </w:r>
      <w:r w:rsidR="00EA25D6">
        <w:rPr>
          <w:rFonts w:ascii="Book Antiqua" w:hAnsi="Book Antiqua" w:cs="Arial"/>
        </w:rPr>
        <w:t>Diagrama d</w:t>
      </w:r>
      <w:r w:rsidR="000A32A3">
        <w:rPr>
          <w:rFonts w:ascii="Book Antiqua" w:hAnsi="Book Antiqua" w:cs="Arial"/>
        </w:rPr>
        <w:t>e Procesos</w:t>
      </w:r>
      <w:r w:rsidR="00DB521E">
        <w:rPr>
          <w:rFonts w:ascii="Book Antiqua" w:hAnsi="Book Antiqua" w:cs="Arial"/>
        </w:rPr>
        <w:t xml:space="preserve"> </w:t>
      </w:r>
      <w:r w:rsidR="00EA25D6">
        <w:rPr>
          <w:rFonts w:ascii="Book Antiqua" w:hAnsi="Book Antiqua" w:cs="Arial"/>
        </w:rPr>
        <w:t xml:space="preserve">General </w:t>
      </w:r>
      <w:r w:rsidR="00DB521E">
        <w:rPr>
          <w:rFonts w:ascii="Book Antiqua" w:hAnsi="Book Antiqua" w:cs="Arial"/>
        </w:rPr>
        <w:t>SIPOC</w:t>
      </w:r>
      <w:r w:rsidR="00FD590B">
        <w:rPr>
          <w:rStyle w:val="Refdenotaalpie"/>
          <w:rFonts w:ascii="Book Antiqua" w:hAnsi="Book Antiqua" w:cs="Arial"/>
        </w:rPr>
        <w:footnoteReference w:id="2"/>
      </w:r>
      <w:r w:rsidR="00DB521E">
        <w:rPr>
          <w:rFonts w:ascii="Book Antiqua" w:hAnsi="Book Antiqua" w:cs="Arial"/>
        </w:rPr>
        <w:t xml:space="preserve">, que </w:t>
      </w:r>
      <w:r w:rsidR="00225AF8" w:rsidRPr="0074082E">
        <w:rPr>
          <w:rFonts w:ascii="Book Antiqua" w:hAnsi="Book Antiqua" w:cs="Arial"/>
        </w:rPr>
        <w:t xml:space="preserve">es una herramienta </w:t>
      </w:r>
      <w:r w:rsidR="00EE0198" w:rsidRPr="00EE0198">
        <w:rPr>
          <w:rFonts w:ascii="Book Antiqua" w:hAnsi="Book Antiqua" w:cs="Arial"/>
        </w:rPr>
        <w:t>en formato tabular para caracterizar un proceso</w:t>
      </w:r>
      <w:r w:rsidR="00EE0198">
        <w:rPr>
          <w:rFonts w:ascii="Book Antiqua" w:hAnsi="Book Antiqua" w:cs="Arial"/>
        </w:rPr>
        <w:t xml:space="preserve"> de manera general</w:t>
      </w:r>
      <w:r w:rsidR="00C9654B">
        <w:rPr>
          <w:rFonts w:ascii="Book Antiqua" w:hAnsi="Book Antiqua" w:cs="Arial"/>
        </w:rPr>
        <w:t xml:space="preserve"> o macro</w:t>
      </w:r>
      <w:r w:rsidR="00EE0198" w:rsidRPr="00EE0198">
        <w:rPr>
          <w:rFonts w:ascii="Book Antiqua" w:hAnsi="Book Antiqua" w:cs="Arial"/>
        </w:rPr>
        <w:t>, a partir de la identificación de elementos claves: Proveedores, Entradas, Procesos, Salidas y Cliente</w:t>
      </w:r>
      <w:r w:rsidR="00D50DFB">
        <w:rPr>
          <w:rFonts w:ascii="Book Antiqua" w:hAnsi="Book Antiqua" w:cs="Arial"/>
        </w:rPr>
        <w:t xml:space="preserve">s. </w:t>
      </w:r>
    </w:p>
    <w:p w14:paraId="26B9E6D8" w14:textId="77777777" w:rsidR="008F260D" w:rsidRPr="0065118E" w:rsidRDefault="008F260D">
      <w:pPr>
        <w:spacing w:after="160" w:line="240" w:lineRule="auto"/>
        <w:rPr>
          <w:rFonts w:ascii="Book Antiqua" w:hAnsi="Book Antiqua"/>
        </w:rPr>
      </w:pPr>
      <w:r w:rsidRPr="0065118E">
        <w:rPr>
          <w:rFonts w:ascii="Book Antiqua" w:hAnsi="Book Antiqua"/>
        </w:rPr>
        <w:t xml:space="preserve">En los casos que los Centros de Responsabilidad y oficinas </w:t>
      </w:r>
      <w:r w:rsidR="00197B8A" w:rsidRPr="0065118E">
        <w:rPr>
          <w:rFonts w:ascii="Book Antiqua" w:hAnsi="Book Antiqua"/>
        </w:rPr>
        <w:t xml:space="preserve">tengan claridad de sus procesos, pueden omitir este Paso 1. </w:t>
      </w:r>
    </w:p>
    <w:p w14:paraId="44D9BF44" w14:textId="77777777" w:rsidR="00B12770" w:rsidRDefault="00F6220D">
      <w:pPr>
        <w:spacing w:after="160" w:line="240" w:lineRule="auto"/>
        <w:rPr>
          <w:rFonts w:ascii="Book Antiqua" w:hAnsi="Book Antiqua" w:cs="Arial"/>
        </w:rPr>
      </w:pPr>
      <w:r>
        <w:rPr>
          <w:rFonts w:ascii="Book Antiqua" w:hAnsi="Book Antiqua" w:cs="Arial"/>
        </w:rPr>
        <w:t>De esta manera,</w:t>
      </w:r>
      <w:r w:rsidR="00B12770" w:rsidRPr="0074082E">
        <w:rPr>
          <w:rFonts w:ascii="Book Antiqua" w:hAnsi="Book Antiqua" w:cs="Arial"/>
        </w:rPr>
        <w:t xml:space="preserve"> se </w:t>
      </w:r>
      <w:r w:rsidR="007B3C88">
        <w:rPr>
          <w:rFonts w:ascii="Book Antiqua" w:hAnsi="Book Antiqua" w:cs="Arial"/>
        </w:rPr>
        <w:t xml:space="preserve">sugiere </w:t>
      </w:r>
      <w:r w:rsidR="00B12770" w:rsidRPr="0074082E">
        <w:rPr>
          <w:rFonts w:ascii="Book Antiqua" w:hAnsi="Book Antiqua" w:cs="Arial"/>
        </w:rPr>
        <w:t>desarrolla</w:t>
      </w:r>
      <w:r w:rsidR="007B3C88">
        <w:rPr>
          <w:rFonts w:ascii="Book Antiqua" w:hAnsi="Book Antiqua" w:cs="Arial"/>
        </w:rPr>
        <w:t>r</w:t>
      </w:r>
      <w:r w:rsidR="00B12770" w:rsidRPr="0074082E">
        <w:rPr>
          <w:rFonts w:ascii="Book Antiqua" w:hAnsi="Book Antiqua" w:cs="Arial"/>
        </w:rPr>
        <w:t xml:space="preserve"> un diagrama SIPOC por cada oficina; </w:t>
      </w:r>
      <w:r w:rsidR="0087606D">
        <w:rPr>
          <w:rFonts w:ascii="Book Antiqua" w:hAnsi="Book Antiqua" w:cs="Arial"/>
        </w:rPr>
        <w:t>para</w:t>
      </w:r>
      <w:r w:rsidR="00B12770" w:rsidRPr="0074082E">
        <w:rPr>
          <w:rFonts w:ascii="Book Antiqua" w:hAnsi="Book Antiqua" w:cs="Arial"/>
        </w:rPr>
        <w:t xml:space="preserve"> visualizar las instancias, oficinas</w:t>
      </w:r>
      <w:r w:rsidR="002722DA">
        <w:rPr>
          <w:rFonts w:ascii="Book Antiqua" w:hAnsi="Book Antiqua" w:cs="Arial"/>
        </w:rPr>
        <w:t xml:space="preserve"> y</w:t>
      </w:r>
      <w:r w:rsidR="00B12770" w:rsidRPr="0074082E">
        <w:rPr>
          <w:rFonts w:ascii="Book Antiqua" w:hAnsi="Book Antiqua" w:cs="Arial"/>
        </w:rPr>
        <w:t xml:space="preserve"> </w:t>
      </w:r>
      <w:r w:rsidR="00F977AB" w:rsidRPr="0074082E">
        <w:rPr>
          <w:rFonts w:ascii="Book Antiqua" w:hAnsi="Book Antiqua" w:cs="Arial"/>
        </w:rPr>
        <w:t>personas que suministra</w:t>
      </w:r>
      <w:r w:rsidR="00840E9C" w:rsidRPr="0074082E">
        <w:rPr>
          <w:rFonts w:ascii="Book Antiqua" w:hAnsi="Book Antiqua" w:cs="Arial"/>
        </w:rPr>
        <w:t>n</w:t>
      </w:r>
      <w:r w:rsidR="00F977AB" w:rsidRPr="0074082E">
        <w:rPr>
          <w:rFonts w:ascii="Book Antiqua" w:hAnsi="Book Antiqua" w:cs="Arial"/>
        </w:rPr>
        <w:t xml:space="preserve"> los </w:t>
      </w:r>
      <w:r w:rsidR="00D35436">
        <w:rPr>
          <w:rFonts w:ascii="Book Antiqua" w:hAnsi="Book Antiqua" w:cs="Arial"/>
        </w:rPr>
        <w:t>insumos</w:t>
      </w:r>
      <w:r w:rsidR="003B293C">
        <w:rPr>
          <w:rFonts w:ascii="Book Antiqua" w:hAnsi="Book Antiqua" w:cs="Arial"/>
        </w:rPr>
        <w:t xml:space="preserve"> (</w:t>
      </w:r>
      <w:r w:rsidR="00976667">
        <w:rPr>
          <w:rFonts w:ascii="Book Antiqua" w:hAnsi="Book Antiqua" w:cs="Arial"/>
        </w:rPr>
        <w:t xml:space="preserve">demandas, denuncias, </w:t>
      </w:r>
      <w:r w:rsidR="003B293C">
        <w:rPr>
          <w:rFonts w:ascii="Book Antiqua" w:hAnsi="Book Antiqua" w:cs="Arial"/>
        </w:rPr>
        <w:t>información, solicitudes, acuerdos, reformas legales, u otros)</w:t>
      </w:r>
      <w:r w:rsidR="000327AB" w:rsidRPr="0074082E">
        <w:rPr>
          <w:rFonts w:ascii="Book Antiqua" w:hAnsi="Book Antiqua" w:cs="Arial"/>
        </w:rPr>
        <w:t xml:space="preserve">, </w:t>
      </w:r>
      <w:r w:rsidR="00976667">
        <w:rPr>
          <w:rFonts w:ascii="Book Antiqua" w:hAnsi="Book Antiqua" w:cs="Arial"/>
        </w:rPr>
        <w:t>a los que a través de los procesos</w:t>
      </w:r>
      <w:r w:rsidR="00715BFA">
        <w:rPr>
          <w:rFonts w:ascii="Book Antiqua" w:hAnsi="Book Antiqua" w:cs="Arial"/>
        </w:rPr>
        <w:t xml:space="preserve"> se les agrega </w:t>
      </w:r>
      <w:r w:rsidR="00715BFA">
        <w:rPr>
          <w:rFonts w:ascii="Book Antiqua" w:hAnsi="Book Antiqua" w:cs="Arial"/>
        </w:rPr>
        <w:lastRenderedPageBreak/>
        <w:t>valor para su transformación hasta la obtención de u</w:t>
      </w:r>
      <w:r w:rsidR="00E21BA6">
        <w:rPr>
          <w:rFonts w:ascii="Book Antiqua" w:hAnsi="Book Antiqua" w:cs="Arial"/>
        </w:rPr>
        <w:t>n resultado</w:t>
      </w:r>
      <w:r w:rsidR="00F453EB">
        <w:rPr>
          <w:rFonts w:ascii="Book Antiqua" w:hAnsi="Book Antiqua" w:cs="Arial"/>
        </w:rPr>
        <w:t xml:space="preserve">, que </w:t>
      </w:r>
      <w:r w:rsidR="00715BFA">
        <w:rPr>
          <w:rFonts w:ascii="Book Antiqua" w:hAnsi="Book Antiqua" w:cs="Arial"/>
        </w:rPr>
        <w:t>puede ser un producto o servicio</w:t>
      </w:r>
      <w:r w:rsidR="00F453EB">
        <w:rPr>
          <w:rFonts w:ascii="Book Antiqua" w:hAnsi="Book Antiqua" w:cs="Arial"/>
        </w:rPr>
        <w:t xml:space="preserve"> (sentencia, </w:t>
      </w:r>
      <w:r w:rsidR="00EE577E">
        <w:rPr>
          <w:rFonts w:ascii="Book Antiqua" w:hAnsi="Book Antiqua" w:cs="Arial"/>
        </w:rPr>
        <w:t>resolución, informe, documento,</w:t>
      </w:r>
      <w:r w:rsidR="00E524A4">
        <w:rPr>
          <w:rFonts w:ascii="Book Antiqua" w:hAnsi="Book Antiqua" w:cs="Arial"/>
        </w:rPr>
        <w:t xml:space="preserve"> u otro)</w:t>
      </w:r>
      <w:r w:rsidR="00EE577E">
        <w:rPr>
          <w:rFonts w:ascii="Book Antiqua" w:hAnsi="Book Antiqua" w:cs="Arial"/>
        </w:rPr>
        <w:t xml:space="preserve"> </w:t>
      </w:r>
      <w:r w:rsidR="00715BFA">
        <w:rPr>
          <w:rFonts w:ascii="Book Antiqua" w:hAnsi="Book Antiqua" w:cs="Arial"/>
        </w:rPr>
        <w:t xml:space="preserve"> que se entrega a </w:t>
      </w:r>
      <w:r w:rsidR="00E524A4">
        <w:rPr>
          <w:rFonts w:ascii="Book Antiqua" w:hAnsi="Book Antiqua" w:cs="Arial"/>
        </w:rPr>
        <w:t>la</w:t>
      </w:r>
      <w:r w:rsidR="00715BFA">
        <w:rPr>
          <w:rFonts w:ascii="Book Antiqua" w:hAnsi="Book Antiqua" w:cs="Arial"/>
        </w:rPr>
        <w:t xml:space="preserve"> persona usuaria interna o externa. </w:t>
      </w:r>
      <w:r w:rsidR="00B3567D">
        <w:rPr>
          <w:rFonts w:ascii="Book Antiqua" w:hAnsi="Book Antiqua" w:cs="Arial"/>
        </w:rPr>
        <w:t xml:space="preserve">Este </w:t>
      </w:r>
      <w:r w:rsidR="00F01160" w:rsidRPr="0074082E">
        <w:rPr>
          <w:rFonts w:ascii="Book Antiqua" w:hAnsi="Book Antiqua" w:cs="Arial"/>
        </w:rPr>
        <w:t>producto o servicio</w:t>
      </w:r>
      <w:r w:rsidR="00B3567D">
        <w:rPr>
          <w:rFonts w:ascii="Book Antiqua" w:hAnsi="Book Antiqua" w:cs="Arial"/>
        </w:rPr>
        <w:t xml:space="preserve"> puede ser</w:t>
      </w:r>
      <w:r w:rsidR="00D83DD5">
        <w:rPr>
          <w:rFonts w:ascii="Book Antiqua" w:hAnsi="Book Antiqua" w:cs="Arial"/>
        </w:rPr>
        <w:t xml:space="preserve"> </w:t>
      </w:r>
      <w:r w:rsidR="00D83DD5" w:rsidRPr="00682D56">
        <w:rPr>
          <w:rFonts w:ascii="Book Antiqua" w:hAnsi="Book Antiqua" w:cs="Arial"/>
          <w:color w:val="000000" w:themeColor="text1"/>
        </w:rPr>
        <w:t>intermedio o final</w:t>
      </w:r>
      <w:r w:rsidR="00F01160" w:rsidRPr="00682D56">
        <w:rPr>
          <w:rFonts w:ascii="Book Antiqua" w:hAnsi="Book Antiqua" w:cs="Arial"/>
          <w:color w:val="000000" w:themeColor="text1"/>
        </w:rPr>
        <w:t xml:space="preserve">. </w:t>
      </w:r>
    </w:p>
    <w:p w14:paraId="708B6286" w14:textId="77777777" w:rsidR="00594369" w:rsidRPr="0074082E" w:rsidRDefault="00594369">
      <w:pPr>
        <w:spacing w:after="160" w:line="240" w:lineRule="auto"/>
        <w:rPr>
          <w:rFonts w:ascii="Book Antiqua" w:hAnsi="Book Antiqua" w:cs="Arial"/>
        </w:rPr>
      </w:pPr>
      <w:r>
        <w:rPr>
          <w:rFonts w:ascii="Book Antiqua" w:hAnsi="Book Antiqua" w:cs="Arial"/>
        </w:rPr>
        <w:t xml:space="preserve">El </w:t>
      </w:r>
      <w:r w:rsidRPr="0065118E">
        <w:rPr>
          <w:rFonts w:ascii="Book Antiqua" w:hAnsi="Book Antiqua" w:cs="Arial"/>
          <w:u w:val="single"/>
        </w:rPr>
        <w:t>producto</w:t>
      </w:r>
      <w:r w:rsidR="007B3C88">
        <w:rPr>
          <w:rFonts w:ascii="Book Antiqua" w:hAnsi="Book Antiqua" w:cs="Arial"/>
          <w:u w:val="single"/>
        </w:rPr>
        <w:t xml:space="preserve"> o servicio</w:t>
      </w:r>
      <w:r w:rsidRPr="0065118E">
        <w:rPr>
          <w:rFonts w:ascii="Book Antiqua" w:hAnsi="Book Antiqua" w:cs="Arial"/>
          <w:u w:val="single"/>
        </w:rPr>
        <w:t xml:space="preserve"> intermedio</w:t>
      </w:r>
      <w:r>
        <w:rPr>
          <w:rFonts w:ascii="Book Antiqua" w:hAnsi="Book Antiqua" w:cs="Arial"/>
        </w:rPr>
        <w:t xml:space="preserve"> se refiere al resultado </w:t>
      </w:r>
      <w:r w:rsidR="000F7CB8">
        <w:rPr>
          <w:rFonts w:ascii="Book Antiqua" w:hAnsi="Book Antiqua" w:cs="Arial"/>
        </w:rPr>
        <w:t xml:space="preserve">generado por el proceso ejecutado por la oficina y que es utilizado como insumo para otra oficina. El </w:t>
      </w:r>
      <w:r w:rsidR="000F7CB8" w:rsidRPr="0065118E">
        <w:rPr>
          <w:rFonts w:ascii="Book Antiqua" w:hAnsi="Book Antiqua" w:cs="Arial"/>
          <w:u w:val="single"/>
        </w:rPr>
        <w:t>producto</w:t>
      </w:r>
      <w:r w:rsidR="007B3C88">
        <w:rPr>
          <w:rFonts w:ascii="Book Antiqua" w:hAnsi="Book Antiqua" w:cs="Arial"/>
          <w:u w:val="single"/>
        </w:rPr>
        <w:t xml:space="preserve"> o servicio</w:t>
      </w:r>
      <w:r w:rsidR="000F7CB8" w:rsidRPr="0065118E">
        <w:rPr>
          <w:rFonts w:ascii="Book Antiqua" w:hAnsi="Book Antiqua" w:cs="Arial"/>
          <w:u w:val="single"/>
        </w:rPr>
        <w:t xml:space="preserve"> final </w:t>
      </w:r>
      <w:r w:rsidR="000F7CB8">
        <w:rPr>
          <w:rFonts w:ascii="Book Antiqua" w:hAnsi="Book Antiqua" w:cs="Arial"/>
        </w:rPr>
        <w:t xml:space="preserve">se refiere al resultado generado por el proceso ejecutado por la oficina y se entrega de manera directa a la persona usuaria externa o ciudadanía. </w:t>
      </w:r>
    </w:p>
    <w:p w14:paraId="2E4FB22E" w14:textId="77777777" w:rsidR="000E6861" w:rsidRDefault="00A845B7" w:rsidP="0065118E">
      <w:pPr>
        <w:spacing w:after="160" w:line="240" w:lineRule="auto"/>
        <w:rPr>
          <w:rFonts w:ascii="Book Antiqua" w:hAnsi="Book Antiqua" w:cs="Arial"/>
        </w:rPr>
      </w:pPr>
      <w:r w:rsidRPr="0074082E">
        <w:rPr>
          <w:rFonts w:ascii="Book Antiqua" w:hAnsi="Book Antiqua" w:cs="Arial"/>
        </w:rPr>
        <w:t xml:space="preserve">Para el desarrollo </w:t>
      </w:r>
      <w:r w:rsidRPr="0074082E" w:rsidDel="0087606D">
        <w:rPr>
          <w:rFonts w:ascii="Book Antiqua" w:hAnsi="Book Antiqua" w:cs="Arial"/>
        </w:rPr>
        <w:t xml:space="preserve">de </w:t>
      </w:r>
      <w:r w:rsidR="0087606D">
        <w:rPr>
          <w:rFonts w:ascii="Book Antiqua" w:hAnsi="Book Antiqua" w:cs="Arial"/>
        </w:rPr>
        <w:t>este diagrama</w:t>
      </w:r>
      <w:r w:rsidRPr="0074082E" w:rsidDel="00FE7694">
        <w:rPr>
          <w:rFonts w:ascii="Book Antiqua" w:hAnsi="Book Antiqua" w:cs="Arial"/>
        </w:rPr>
        <w:t xml:space="preserve"> </w:t>
      </w:r>
      <w:r w:rsidR="00822859" w:rsidRPr="0074082E">
        <w:rPr>
          <w:rFonts w:ascii="Book Antiqua" w:hAnsi="Book Antiqua" w:cs="Arial"/>
        </w:rPr>
        <w:t xml:space="preserve">se sugiere tomar en </w:t>
      </w:r>
      <w:r w:rsidR="00E524A4">
        <w:rPr>
          <w:rFonts w:ascii="Book Antiqua" w:hAnsi="Book Antiqua" w:cs="Arial"/>
        </w:rPr>
        <w:t>consideración</w:t>
      </w:r>
      <w:r w:rsidR="00E524A4" w:rsidRPr="0074082E">
        <w:rPr>
          <w:rFonts w:ascii="Book Antiqua" w:hAnsi="Book Antiqua" w:cs="Arial"/>
        </w:rPr>
        <w:t xml:space="preserve"> </w:t>
      </w:r>
      <w:r w:rsidR="00822859" w:rsidRPr="0074082E">
        <w:rPr>
          <w:rFonts w:ascii="Book Antiqua" w:hAnsi="Book Antiqua" w:cs="Arial"/>
        </w:rPr>
        <w:t>la información relevante</w:t>
      </w:r>
      <w:r w:rsidR="00420EC4">
        <w:rPr>
          <w:rFonts w:ascii="Book Antiqua" w:hAnsi="Book Antiqua" w:cs="Arial"/>
        </w:rPr>
        <w:t xml:space="preserve"> </w:t>
      </w:r>
      <w:r w:rsidR="00B32771">
        <w:rPr>
          <w:rFonts w:ascii="Book Antiqua" w:hAnsi="Book Antiqua" w:cs="Arial"/>
        </w:rPr>
        <w:t>en cuanto a</w:t>
      </w:r>
      <w:r w:rsidR="00EB3520">
        <w:rPr>
          <w:rFonts w:ascii="Book Antiqua" w:hAnsi="Book Antiqua" w:cs="Arial"/>
        </w:rPr>
        <w:t xml:space="preserve"> </w:t>
      </w:r>
      <w:r w:rsidR="00E6705A">
        <w:rPr>
          <w:rFonts w:ascii="Book Antiqua" w:hAnsi="Book Antiqua" w:cs="Arial"/>
        </w:rPr>
        <w:t xml:space="preserve">los procesos y </w:t>
      </w:r>
      <w:r w:rsidR="00A3097E">
        <w:rPr>
          <w:rFonts w:ascii="Book Antiqua" w:hAnsi="Book Antiqua" w:cs="Arial"/>
        </w:rPr>
        <w:t>actividades</w:t>
      </w:r>
      <w:r w:rsidR="00EB3520">
        <w:rPr>
          <w:rFonts w:ascii="Book Antiqua" w:hAnsi="Book Antiqua" w:cs="Arial"/>
        </w:rPr>
        <w:t xml:space="preserve"> de trabajo que desempeña </w:t>
      </w:r>
      <w:r w:rsidR="00B32771">
        <w:rPr>
          <w:rFonts w:ascii="Book Antiqua" w:hAnsi="Book Antiqua" w:cs="Arial"/>
        </w:rPr>
        <w:t>la</w:t>
      </w:r>
      <w:r w:rsidR="007B3C88">
        <w:rPr>
          <w:rFonts w:ascii="Book Antiqua" w:hAnsi="Book Antiqua" w:cs="Arial"/>
        </w:rPr>
        <w:t xml:space="preserve"> oficina,</w:t>
      </w:r>
      <w:r w:rsidR="00822859" w:rsidRPr="0074082E">
        <w:rPr>
          <w:rFonts w:ascii="Book Antiqua" w:hAnsi="Book Antiqua" w:cs="Arial"/>
        </w:rPr>
        <w:t xml:space="preserve"> </w:t>
      </w:r>
      <w:r w:rsidR="006953AB" w:rsidRPr="0074082E">
        <w:rPr>
          <w:rFonts w:ascii="Book Antiqua" w:hAnsi="Book Antiqua" w:cs="Arial"/>
        </w:rPr>
        <w:t>con el fin</w:t>
      </w:r>
      <w:r w:rsidR="00822859" w:rsidRPr="0074082E">
        <w:rPr>
          <w:rFonts w:ascii="Book Antiqua" w:hAnsi="Book Antiqua" w:cs="Arial"/>
        </w:rPr>
        <w:t xml:space="preserve"> de </w:t>
      </w:r>
      <w:r w:rsidR="00CE65EF">
        <w:rPr>
          <w:rFonts w:ascii="Book Antiqua" w:hAnsi="Book Antiqua" w:cs="Arial"/>
        </w:rPr>
        <w:t>documentar</w:t>
      </w:r>
      <w:r w:rsidR="00CE65EF" w:rsidRPr="0074082E">
        <w:rPr>
          <w:rFonts w:ascii="Book Antiqua" w:hAnsi="Book Antiqua" w:cs="Arial"/>
        </w:rPr>
        <w:t xml:space="preserve"> </w:t>
      </w:r>
      <w:r w:rsidR="00822859" w:rsidRPr="0074082E">
        <w:rPr>
          <w:rFonts w:ascii="Book Antiqua" w:hAnsi="Book Antiqua" w:cs="Arial"/>
        </w:rPr>
        <w:t xml:space="preserve">el proceso </w:t>
      </w:r>
      <w:r w:rsidR="00CE65EF">
        <w:rPr>
          <w:rFonts w:ascii="Book Antiqua" w:hAnsi="Book Antiqua" w:cs="Arial"/>
        </w:rPr>
        <w:t xml:space="preserve">general </w:t>
      </w:r>
      <w:r w:rsidR="00314227">
        <w:rPr>
          <w:rFonts w:ascii="Book Antiqua" w:hAnsi="Book Antiqua" w:cs="Arial"/>
        </w:rPr>
        <w:t xml:space="preserve">lo más representativo </w:t>
      </w:r>
      <w:r w:rsidR="00CE65EF">
        <w:rPr>
          <w:rFonts w:ascii="Book Antiqua" w:hAnsi="Book Antiqua" w:cs="Arial"/>
        </w:rPr>
        <w:t>de</w:t>
      </w:r>
      <w:r w:rsidR="00314227">
        <w:rPr>
          <w:rFonts w:ascii="Book Antiqua" w:hAnsi="Book Antiqua" w:cs="Arial"/>
        </w:rPr>
        <w:t xml:space="preserve"> la realidad. </w:t>
      </w:r>
      <w:r w:rsidR="00CD4BC1">
        <w:rPr>
          <w:rFonts w:ascii="Book Antiqua" w:hAnsi="Book Antiqua" w:cs="Arial"/>
        </w:rPr>
        <w:t xml:space="preserve">En </w:t>
      </w:r>
      <w:r w:rsidR="009D3FB7">
        <w:rPr>
          <w:rFonts w:ascii="Book Antiqua" w:hAnsi="Book Antiqua" w:cs="Arial"/>
        </w:rPr>
        <w:t>e</w:t>
      </w:r>
      <w:r w:rsidR="00CD4BC1">
        <w:rPr>
          <w:rFonts w:ascii="Book Antiqua" w:hAnsi="Book Antiqua" w:cs="Arial"/>
        </w:rPr>
        <w:t xml:space="preserve">l siguiente </w:t>
      </w:r>
      <w:r w:rsidR="009D3FB7">
        <w:rPr>
          <w:rFonts w:ascii="Book Antiqua" w:hAnsi="Book Antiqua" w:cs="Arial"/>
        </w:rPr>
        <w:t>cuadro</w:t>
      </w:r>
      <w:r w:rsidR="00CD4BC1">
        <w:rPr>
          <w:rFonts w:ascii="Book Antiqua" w:hAnsi="Book Antiqua" w:cs="Arial"/>
        </w:rPr>
        <w:t xml:space="preserve"> se adjunta la plantilla </w:t>
      </w:r>
      <w:r w:rsidR="007B3C88" w:rsidRPr="00682D56">
        <w:rPr>
          <w:rFonts w:ascii="Book Antiqua" w:hAnsi="Book Antiqua" w:cs="Arial"/>
          <w:b/>
          <w:bCs/>
        </w:rPr>
        <w:t>PLTA-DPLA-0110-0111-0807-03</w:t>
      </w:r>
      <w:r w:rsidR="007B3C88">
        <w:rPr>
          <w:rFonts w:ascii="Book Antiqua" w:hAnsi="Book Antiqua" w:cs="Arial"/>
        </w:rPr>
        <w:t xml:space="preserve">, </w:t>
      </w:r>
      <w:r w:rsidR="00CD4BC1">
        <w:rPr>
          <w:rFonts w:ascii="Book Antiqua" w:hAnsi="Book Antiqua" w:cs="Arial"/>
        </w:rPr>
        <w:t>que puede ser utilizada como base para el mapeo general de los procesos a cargo de</w:t>
      </w:r>
      <w:r w:rsidR="004F7015">
        <w:rPr>
          <w:rFonts w:ascii="Book Antiqua" w:hAnsi="Book Antiqua" w:cs="Arial"/>
        </w:rPr>
        <w:t xml:space="preserve"> las </w:t>
      </w:r>
      <w:r w:rsidR="00CD4BC1">
        <w:rPr>
          <w:rFonts w:ascii="Book Antiqua" w:hAnsi="Book Antiqua" w:cs="Arial"/>
        </w:rPr>
        <w:t>oficinas</w:t>
      </w:r>
      <w:r w:rsidR="00CE65EF">
        <w:rPr>
          <w:rFonts w:ascii="Book Antiqua" w:hAnsi="Book Antiqua" w:cs="Arial"/>
        </w:rPr>
        <w:t xml:space="preserve"> </w:t>
      </w:r>
      <w:r w:rsidR="009D0D31">
        <w:rPr>
          <w:rFonts w:ascii="Book Antiqua" w:hAnsi="Book Antiqua" w:cs="Arial"/>
        </w:rPr>
        <w:t xml:space="preserve">o despachos </w:t>
      </w:r>
      <w:r w:rsidR="0010168B">
        <w:rPr>
          <w:rFonts w:ascii="Book Antiqua" w:hAnsi="Book Antiqua" w:cs="Arial"/>
        </w:rPr>
        <w:t>judiciales</w:t>
      </w:r>
      <w:r w:rsidR="004F7015">
        <w:rPr>
          <w:rFonts w:ascii="Book Antiqua" w:hAnsi="Book Antiqua" w:cs="Arial"/>
        </w:rPr>
        <w:t>.</w:t>
      </w:r>
    </w:p>
    <w:p w14:paraId="42736028" w14:textId="77777777" w:rsidR="009D3FB7" w:rsidRPr="00DB25EC" w:rsidRDefault="009D3FB7" w:rsidP="009D3FB7">
      <w:pPr>
        <w:pStyle w:val="Descripcin"/>
        <w:spacing w:after="0"/>
        <w:jc w:val="center"/>
        <w:rPr>
          <w:rFonts w:ascii="Book Antiqua" w:hAnsi="Book Antiqua" w:cs="Book Antiqua"/>
          <w:b/>
          <w:i w:val="0"/>
          <w:color w:val="auto"/>
          <w:sz w:val="24"/>
          <w:szCs w:val="24"/>
        </w:rPr>
      </w:pPr>
      <w:bookmarkStart w:id="259" w:name="_Toc73079665"/>
      <w:bookmarkStart w:id="260" w:name="_Toc84573761"/>
      <w:r w:rsidRPr="00D705A1">
        <w:rPr>
          <w:rFonts w:ascii="Book Antiqua" w:hAnsi="Book Antiqua" w:cs="Book Antiqua"/>
          <w:b/>
          <w:i w:val="0"/>
          <w:color w:val="auto"/>
          <w:sz w:val="24"/>
          <w:szCs w:val="24"/>
        </w:rPr>
        <w:t xml:space="preserve">Cuadro </w:t>
      </w:r>
      <w:r w:rsidR="00525098">
        <w:rPr>
          <w:rFonts w:ascii="Book Antiqua" w:hAnsi="Book Antiqua" w:cs="Book Antiqua"/>
          <w:b/>
          <w:i w:val="0"/>
          <w:color w:val="auto"/>
          <w:sz w:val="24"/>
          <w:szCs w:val="24"/>
        </w:rPr>
        <w:t>2</w:t>
      </w:r>
      <w:r w:rsidR="00E21BA6" w:rsidRPr="00E40F33">
        <w:rPr>
          <w:rFonts w:ascii="Book Antiqua" w:hAnsi="Book Antiqua" w:cs="Book Antiqua"/>
          <w:b/>
          <w:i w:val="0"/>
          <w:color w:val="auto"/>
          <w:sz w:val="24"/>
          <w:szCs w:val="24"/>
        </w:rPr>
        <w:t xml:space="preserve">. </w:t>
      </w:r>
    </w:p>
    <w:p w14:paraId="5F3CC961" w14:textId="77777777" w:rsidR="009D0D31" w:rsidRPr="00D705A1" w:rsidRDefault="00E21BA6" w:rsidP="00D41651">
      <w:pPr>
        <w:pStyle w:val="Descripcin"/>
        <w:spacing w:after="0"/>
        <w:jc w:val="center"/>
        <w:rPr>
          <w:rFonts w:ascii="Book Antiqua" w:hAnsi="Book Antiqua"/>
          <w:b/>
          <w:color w:val="auto"/>
          <w:sz w:val="24"/>
          <w:szCs w:val="24"/>
        </w:rPr>
      </w:pPr>
      <w:r w:rsidRPr="000F69C0">
        <w:rPr>
          <w:rFonts w:ascii="Book Antiqua" w:hAnsi="Book Antiqua" w:cs="Book Antiqua"/>
          <w:b/>
          <w:iCs w:val="0"/>
        </w:rPr>
        <w:t>Plantilla de</w:t>
      </w:r>
      <w:r w:rsidR="004D2766" w:rsidRPr="00D41651">
        <w:rPr>
          <w:rFonts w:ascii="Book Antiqua" w:hAnsi="Book Antiqua" w:cs="Book Antiqua"/>
          <w:b/>
          <w:i w:val="0"/>
        </w:rPr>
        <w:t xml:space="preserve"> </w:t>
      </w:r>
      <w:r w:rsidR="00CD3B15" w:rsidRPr="00D41651">
        <w:rPr>
          <w:rFonts w:ascii="Book Antiqua" w:hAnsi="Book Antiqua" w:cs="Book Antiqua"/>
          <w:b/>
          <w:i w:val="0"/>
        </w:rPr>
        <w:t>Diagrama</w:t>
      </w:r>
      <w:r w:rsidR="00537650" w:rsidRPr="00D41651">
        <w:rPr>
          <w:rFonts w:ascii="Book Antiqua" w:hAnsi="Book Antiqua" w:cs="Book Antiqua"/>
          <w:b/>
          <w:i w:val="0"/>
        </w:rPr>
        <w:t xml:space="preserve"> </w:t>
      </w:r>
      <w:r w:rsidR="004D2766" w:rsidRPr="00D41651">
        <w:rPr>
          <w:rFonts w:ascii="Book Antiqua" w:hAnsi="Book Antiqua" w:cs="Book Antiqua"/>
          <w:b/>
          <w:i w:val="0"/>
        </w:rPr>
        <w:t>SIPOC</w:t>
      </w:r>
      <w:bookmarkEnd w:id="259"/>
      <w:bookmarkEnd w:id="260"/>
    </w:p>
    <w:p w14:paraId="3A0668D4" w14:textId="77777777" w:rsidR="00D41651" w:rsidRPr="00D705A1" w:rsidRDefault="00D41651" w:rsidP="00682D56">
      <w:pPr>
        <w:jc w:val="center"/>
        <w:rPr>
          <w:rFonts w:ascii="Book Antiqua" w:hAnsi="Book Antiqua"/>
          <w:b/>
        </w:rPr>
      </w:pPr>
      <w:r w:rsidRPr="00682D56">
        <w:rPr>
          <w:rFonts w:ascii="Book Antiqua" w:hAnsi="Book Antiqua"/>
          <w:b/>
          <w:bCs/>
        </w:rPr>
        <w:t>(Adjunta en el Apéndice 2)</w:t>
      </w:r>
    </w:p>
    <w:tbl>
      <w:tblPr>
        <w:tblStyle w:val="Tablaconcuadrcula"/>
        <w:tblpPr w:leftFromText="141" w:rightFromText="141" w:vertAnchor="text" w:horzAnchor="margin" w:tblpXSpec="center" w:tblpY="48"/>
        <w:tblW w:w="10588" w:type="dxa"/>
        <w:tblLook w:val="04A0" w:firstRow="1" w:lastRow="0" w:firstColumn="1" w:lastColumn="0" w:noHBand="0" w:noVBand="1"/>
      </w:tblPr>
      <w:tblGrid>
        <w:gridCol w:w="1980"/>
        <w:gridCol w:w="2433"/>
        <w:gridCol w:w="2191"/>
        <w:gridCol w:w="1931"/>
        <w:gridCol w:w="2053"/>
      </w:tblGrid>
      <w:tr w:rsidR="00D93D55" w:rsidRPr="0074082E" w14:paraId="795F2B7B" w14:textId="77777777" w:rsidTr="00F57307">
        <w:trPr>
          <w:trHeight w:val="558"/>
        </w:trPr>
        <w:tc>
          <w:tcPr>
            <w:tcW w:w="10588" w:type="dxa"/>
            <w:gridSpan w:val="5"/>
            <w:shd w:val="clear" w:color="auto" w:fill="002060"/>
          </w:tcPr>
          <w:p w14:paraId="22F057A5" w14:textId="77777777" w:rsidR="00D93D55" w:rsidRPr="0074082E" w:rsidRDefault="00D93D55" w:rsidP="0065118E">
            <w:pPr>
              <w:spacing w:line="240" w:lineRule="auto"/>
              <w:jc w:val="center"/>
              <w:rPr>
                <w:rFonts w:ascii="Book Antiqua" w:hAnsi="Book Antiqua"/>
                <w:b/>
              </w:rPr>
            </w:pPr>
            <w:bookmarkStart w:id="261" w:name="_Toc77858412"/>
            <w:r w:rsidRPr="0074082E">
              <w:rPr>
                <w:rFonts w:ascii="Book Antiqua" w:hAnsi="Book Antiqua"/>
                <w:b/>
              </w:rPr>
              <w:t>Diagrama SIPOC</w:t>
            </w:r>
            <w:bookmarkEnd w:id="261"/>
          </w:p>
        </w:tc>
      </w:tr>
      <w:tr w:rsidR="00E21BA6" w:rsidRPr="0074082E" w14:paraId="4237BCDE" w14:textId="77777777" w:rsidTr="00F57307">
        <w:trPr>
          <w:trHeight w:val="415"/>
        </w:trPr>
        <w:tc>
          <w:tcPr>
            <w:tcW w:w="10588" w:type="dxa"/>
            <w:gridSpan w:val="5"/>
            <w:shd w:val="clear" w:color="auto" w:fill="002060"/>
          </w:tcPr>
          <w:p w14:paraId="53140605" w14:textId="77777777" w:rsidR="00E21BA6" w:rsidRPr="0074082E" w:rsidRDefault="00E21BA6" w:rsidP="0065118E">
            <w:pPr>
              <w:spacing w:line="240" w:lineRule="auto"/>
              <w:rPr>
                <w:rFonts w:ascii="Book Antiqua" w:hAnsi="Book Antiqua"/>
                <w:b/>
                <w:lang w:val="es-MX"/>
              </w:rPr>
            </w:pPr>
            <w:r>
              <w:rPr>
                <w:rFonts w:ascii="Book Antiqua" w:hAnsi="Book Antiqua"/>
                <w:b/>
                <w:lang w:val="es-MX"/>
              </w:rPr>
              <w:t xml:space="preserve">Nombre de Centro de Responsabilidad: </w:t>
            </w:r>
          </w:p>
        </w:tc>
      </w:tr>
      <w:tr w:rsidR="00E21BA6" w:rsidRPr="0074082E" w14:paraId="38C3C786" w14:textId="77777777" w:rsidTr="00F57307">
        <w:trPr>
          <w:trHeight w:val="415"/>
        </w:trPr>
        <w:tc>
          <w:tcPr>
            <w:tcW w:w="10588" w:type="dxa"/>
            <w:gridSpan w:val="5"/>
            <w:shd w:val="clear" w:color="auto" w:fill="002060"/>
          </w:tcPr>
          <w:p w14:paraId="6F555C53" w14:textId="77777777" w:rsidR="00E21BA6" w:rsidRPr="0074082E" w:rsidRDefault="00E21BA6" w:rsidP="0065118E">
            <w:pPr>
              <w:spacing w:line="240" w:lineRule="auto"/>
              <w:rPr>
                <w:rFonts w:ascii="Book Antiqua" w:hAnsi="Book Antiqua"/>
                <w:b/>
                <w:lang w:val="es-MX"/>
              </w:rPr>
            </w:pPr>
            <w:r>
              <w:rPr>
                <w:rFonts w:ascii="Book Antiqua" w:hAnsi="Book Antiqua"/>
                <w:b/>
                <w:lang w:val="es-MX"/>
              </w:rPr>
              <w:t xml:space="preserve">Nombre de Oficina: </w:t>
            </w:r>
          </w:p>
        </w:tc>
      </w:tr>
      <w:tr w:rsidR="00D93D55" w:rsidRPr="0074082E" w14:paraId="6FBCA196" w14:textId="77777777" w:rsidTr="00F57307">
        <w:trPr>
          <w:trHeight w:val="415"/>
        </w:trPr>
        <w:tc>
          <w:tcPr>
            <w:tcW w:w="10588" w:type="dxa"/>
            <w:gridSpan w:val="5"/>
            <w:shd w:val="clear" w:color="auto" w:fill="002060"/>
          </w:tcPr>
          <w:p w14:paraId="49CA44C2" w14:textId="77777777" w:rsidR="00D93D55" w:rsidRPr="0074082E" w:rsidRDefault="00D93D55" w:rsidP="0065118E">
            <w:pPr>
              <w:spacing w:line="240" w:lineRule="auto"/>
              <w:rPr>
                <w:rFonts w:ascii="Book Antiqua" w:hAnsi="Book Antiqua"/>
                <w:b/>
                <w:sz w:val="28"/>
                <w:szCs w:val="28"/>
                <w:lang w:val="es-MX"/>
              </w:rPr>
            </w:pPr>
            <w:r w:rsidRPr="0074082E">
              <w:rPr>
                <w:rFonts w:ascii="Book Antiqua" w:hAnsi="Book Antiqua"/>
                <w:b/>
                <w:lang w:val="es-MX"/>
              </w:rPr>
              <w:t xml:space="preserve">Nombre del Proceso: </w:t>
            </w:r>
            <w:r w:rsidRPr="0074082E">
              <w:rPr>
                <w:rFonts w:ascii="Book Antiqua" w:hAnsi="Book Antiqua"/>
                <w:i/>
                <w:szCs w:val="22"/>
                <w:lang w:val="es-MX"/>
              </w:rPr>
              <w:t>nombre del proceso 1</w:t>
            </w:r>
          </w:p>
        </w:tc>
      </w:tr>
      <w:tr w:rsidR="004D454A" w:rsidRPr="0074082E" w14:paraId="2076C728" w14:textId="77777777" w:rsidTr="008F260D">
        <w:trPr>
          <w:trHeight w:val="1274"/>
        </w:trPr>
        <w:tc>
          <w:tcPr>
            <w:tcW w:w="1980" w:type="dxa"/>
            <w:shd w:val="clear" w:color="auto" w:fill="B4C6E7" w:themeFill="accent1" w:themeFillTint="66"/>
          </w:tcPr>
          <w:p w14:paraId="328FF2E6" w14:textId="77777777" w:rsidR="00D93D55" w:rsidRPr="0074082E" w:rsidRDefault="00D93D55" w:rsidP="0065118E">
            <w:pPr>
              <w:spacing w:line="240" w:lineRule="auto"/>
              <w:jc w:val="center"/>
              <w:rPr>
                <w:rFonts w:ascii="Book Antiqua" w:hAnsi="Book Antiqua"/>
                <w:b/>
                <w:lang w:val="es-MX"/>
              </w:rPr>
            </w:pPr>
            <w:r w:rsidRPr="0074082E">
              <w:rPr>
                <w:rFonts w:ascii="Book Antiqua" w:hAnsi="Book Antiqua"/>
                <w:b/>
                <w:lang w:val="es-MX"/>
              </w:rPr>
              <w:t>S</w:t>
            </w:r>
          </w:p>
          <w:p w14:paraId="576641B0" w14:textId="77777777" w:rsidR="00D93D55" w:rsidRPr="0074082E" w:rsidRDefault="00D93D55" w:rsidP="0065118E">
            <w:pPr>
              <w:spacing w:line="240" w:lineRule="auto"/>
              <w:jc w:val="center"/>
              <w:rPr>
                <w:rFonts w:ascii="Book Antiqua" w:hAnsi="Book Antiqua"/>
                <w:b/>
                <w:lang w:val="es-MX"/>
              </w:rPr>
            </w:pPr>
          </w:p>
          <w:p w14:paraId="08F2D881" w14:textId="77777777" w:rsidR="00D93D55" w:rsidRPr="0074082E" w:rsidRDefault="008F260D" w:rsidP="0065118E">
            <w:pPr>
              <w:spacing w:line="240" w:lineRule="auto"/>
              <w:jc w:val="center"/>
              <w:rPr>
                <w:rFonts w:ascii="Book Antiqua" w:hAnsi="Book Antiqua"/>
                <w:b/>
                <w:lang w:val="es-MX"/>
              </w:rPr>
            </w:pPr>
            <w:r>
              <w:rPr>
                <w:rFonts w:ascii="Book Antiqua" w:hAnsi="Book Antiqua"/>
                <w:b/>
                <w:lang w:val="es-MX"/>
              </w:rPr>
              <w:t>Instancia proveedora del insumo</w:t>
            </w:r>
          </w:p>
        </w:tc>
        <w:tc>
          <w:tcPr>
            <w:tcW w:w="2433" w:type="dxa"/>
            <w:shd w:val="clear" w:color="auto" w:fill="B4C6E7" w:themeFill="accent1" w:themeFillTint="66"/>
          </w:tcPr>
          <w:p w14:paraId="67687EFD" w14:textId="77777777" w:rsidR="00D93D55" w:rsidRPr="0074082E" w:rsidRDefault="00D93D55" w:rsidP="0065118E">
            <w:pPr>
              <w:spacing w:line="240" w:lineRule="auto"/>
              <w:jc w:val="center"/>
              <w:rPr>
                <w:rFonts w:ascii="Book Antiqua" w:hAnsi="Book Antiqua"/>
                <w:b/>
                <w:lang w:val="es-MX"/>
              </w:rPr>
            </w:pPr>
            <w:r w:rsidRPr="0074082E">
              <w:rPr>
                <w:rFonts w:ascii="Book Antiqua" w:hAnsi="Book Antiqua"/>
                <w:b/>
                <w:lang w:val="es-MX"/>
              </w:rPr>
              <w:t>I</w:t>
            </w:r>
          </w:p>
          <w:p w14:paraId="2EDC9D9B" w14:textId="77777777" w:rsidR="00D93D55" w:rsidRPr="0074082E" w:rsidRDefault="00D93D55" w:rsidP="0065118E">
            <w:pPr>
              <w:spacing w:line="240" w:lineRule="auto"/>
              <w:jc w:val="center"/>
              <w:rPr>
                <w:rFonts w:ascii="Book Antiqua" w:hAnsi="Book Antiqua"/>
                <w:b/>
                <w:lang w:val="es-MX"/>
              </w:rPr>
            </w:pPr>
          </w:p>
          <w:p w14:paraId="60971A26" w14:textId="77777777" w:rsidR="00D93D55" w:rsidRPr="0074082E" w:rsidRDefault="00D93D55" w:rsidP="0065118E">
            <w:pPr>
              <w:spacing w:line="240" w:lineRule="auto"/>
              <w:jc w:val="center"/>
              <w:rPr>
                <w:rFonts w:ascii="Book Antiqua" w:hAnsi="Book Antiqua"/>
                <w:b/>
                <w:lang w:val="es-MX"/>
              </w:rPr>
            </w:pPr>
            <w:r w:rsidRPr="0074082E">
              <w:rPr>
                <w:rFonts w:ascii="Book Antiqua" w:hAnsi="Book Antiqua"/>
                <w:b/>
                <w:lang w:val="es-MX"/>
              </w:rPr>
              <w:t>Insumos</w:t>
            </w:r>
          </w:p>
        </w:tc>
        <w:tc>
          <w:tcPr>
            <w:tcW w:w="2191" w:type="dxa"/>
            <w:shd w:val="clear" w:color="auto" w:fill="B4C6E7" w:themeFill="accent1" w:themeFillTint="66"/>
          </w:tcPr>
          <w:p w14:paraId="1FD311A7" w14:textId="77777777" w:rsidR="00D93D55" w:rsidRPr="0074082E" w:rsidRDefault="00D93D55" w:rsidP="0065118E">
            <w:pPr>
              <w:spacing w:line="240" w:lineRule="auto"/>
              <w:jc w:val="center"/>
              <w:rPr>
                <w:rFonts w:ascii="Book Antiqua" w:hAnsi="Book Antiqua"/>
                <w:b/>
                <w:lang w:val="es-MX"/>
              </w:rPr>
            </w:pPr>
            <w:r w:rsidRPr="0074082E">
              <w:rPr>
                <w:rFonts w:ascii="Book Antiqua" w:hAnsi="Book Antiqua"/>
                <w:b/>
                <w:lang w:val="es-MX"/>
              </w:rPr>
              <w:t>P</w:t>
            </w:r>
          </w:p>
          <w:p w14:paraId="7F58F214" w14:textId="77777777" w:rsidR="00D93D55" w:rsidRPr="0074082E" w:rsidRDefault="00D93D55" w:rsidP="0065118E">
            <w:pPr>
              <w:spacing w:line="240" w:lineRule="auto"/>
              <w:jc w:val="center"/>
              <w:rPr>
                <w:rFonts w:ascii="Book Antiqua" w:hAnsi="Book Antiqua"/>
                <w:b/>
                <w:lang w:val="es-MX"/>
              </w:rPr>
            </w:pPr>
          </w:p>
          <w:p w14:paraId="124BF53C" w14:textId="77777777" w:rsidR="00E21BA6" w:rsidRDefault="00D93D55">
            <w:pPr>
              <w:spacing w:line="240" w:lineRule="auto"/>
              <w:jc w:val="center"/>
              <w:rPr>
                <w:rFonts w:ascii="Book Antiqua" w:hAnsi="Book Antiqua"/>
                <w:b/>
                <w:lang w:val="es-MX"/>
              </w:rPr>
            </w:pPr>
            <w:r w:rsidRPr="0074082E">
              <w:rPr>
                <w:rFonts w:ascii="Book Antiqua" w:hAnsi="Book Antiqua"/>
                <w:b/>
                <w:lang w:val="es-MX"/>
              </w:rPr>
              <w:t>Proceso</w:t>
            </w:r>
            <w:r w:rsidR="004D454A">
              <w:rPr>
                <w:rFonts w:ascii="Book Antiqua" w:hAnsi="Book Antiqua"/>
                <w:b/>
                <w:lang w:val="es-MX"/>
              </w:rPr>
              <w:t>s</w:t>
            </w:r>
            <w:r w:rsidR="00E21BA6">
              <w:rPr>
                <w:rFonts w:ascii="Book Antiqua" w:hAnsi="Book Antiqua"/>
                <w:b/>
                <w:lang w:val="es-MX"/>
              </w:rPr>
              <w:t xml:space="preserve"> </w:t>
            </w:r>
          </w:p>
          <w:p w14:paraId="070BBDF7" w14:textId="77777777" w:rsidR="00D93D55" w:rsidRPr="0074082E" w:rsidRDefault="00E21BA6" w:rsidP="0065118E">
            <w:pPr>
              <w:spacing w:line="240" w:lineRule="auto"/>
              <w:jc w:val="center"/>
              <w:rPr>
                <w:rFonts w:ascii="Book Antiqua" w:hAnsi="Book Antiqua"/>
                <w:b/>
                <w:lang w:val="es-MX"/>
              </w:rPr>
            </w:pPr>
            <w:r w:rsidRPr="0065118E">
              <w:rPr>
                <w:rFonts w:ascii="Book Antiqua" w:hAnsi="Book Antiqua"/>
                <w:bCs/>
                <w:i/>
                <w:iCs/>
                <w:lang w:val="es-MX"/>
              </w:rPr>
              <w:t>(Enlistar los procesos generales)</w:t>
            </w:r>
          </w:p>
        </w:tc>
        <w:tc>
          <w:tcPr>
            <w:tcW w:w="1931" w:type="dxa"/>
            <w:shd w:val="clear" w:color="auto" w:fill="B4C6E7" w:themeFill="accent1" w:themeFillTint="66"/>
          </w:tcPr>
          <w:p w14:paraId="688364ED" w14:textId="77777777" w:rsidR="00D93D55" w:rsidRPr="0074082E" w:rsidRDefault="00D93D55" w:rsidP="0065118E">
            <w:pPr>
              <w:spacing w:line="240" w:lineRule="auto"/>
              <w:jc w:val="center"/>
              <w:rPr>
                <w:rFonts w:ascii="Book Antiqua" w:hAnsi="Book Antiqua"/>
                <w:b/>
                <w:lang w:val="es-MX"/>
              </w:rPr>
            </w:pPr>
            <w:r w:rsidRPr="0074082E">
              <w:rPr>
                <w:rFonts w:ascii="Book Antiqua" w:hAnsi="Book Antiqua"/>
                <w:b/>
                <w:lang w:val="es-MX"/>
              </w:rPr>
              <w:t>O</w:t>
            </w:r>
          </w:p>
          <w:p w14:paraId="13C3BAC8" w14:textId="77777777" w:rsidR="00D93D55" w:rsidRPr="0074082E" w:rsidRDefault="00D93D55" w:rsidP="0065118E">
            <w:pPr>
              <w:spacing w:line="240" w:lineRule="auto"/>
              <w:jc w:val="center"/>
              <w:rPr>
                <w:rFonts w:ascii="Book Antiqua" w:hAnsi="Book Antiqua"/>
                <w:b/>
                <w:lang w:val="es-MX"/>
              </w:rPr>
            </w:pPr>
          </w:p>
          <w:p w14:paraId="56E14699" w14:textId="77777777" w:rsidR="00D93D55" w:rsidRPr="0074082E" w:rsidRDefault="00D93D55" w:rsidP="0065118E">
            <w:pPr>
              <w:spacing w:line="240" w:lineRule="auto"/>
              <w:jc w:val="center"/>
              <w:rPr>
                <w:rFonts w:ascii="Book Antiqua" w:hAnsi="Book Antiqua"/>
                <w:b/>
                <w:lang w:val="es-MX"/>
              </w:rPr>
            </w:pPr>
            <w:r w:rsidRPr="0074082E">
              <w:rPr>
                <w:rFonts w:ascii="Book Antiqua" w:hAnsi="Book Antiqua"/>
                <w:b/>
                <w:lang w:val="es-MX"/>
              </w:rPr>
              <w:t>Resultado</w:t>
            </w:r>
            <w:r w:rsidR="004D454A">
              <w:rPr>
                <w:rFonts w:ascii="Book Antiqua" w:hAnsi="Book Antiqua"/>
                <w:b/>
                <w:lang w:val="es-MX"/>
              </w:rPr>
              <w:t>s</w:t>
            </w:r>
          </w:p>
        </w:tc>
        <w:tc>
          <w:tcPr>
            <w:tcW w:w="2053" w:type="dxa"/>
            <w:shd w:val="clear" w:color="auto" w:fill="B4C6E7" w:themeFill="accent1" w:themeFillTint="66"/>
          </w:tcPr>
          <w:p w14:paraId="1B5E416A" w14:textId="77777777" w:rsidR="00D93D55" w:rsidRPr="0074082E" w:rsidRDefault="00D93D55" w:rsidP="0065118E">
            <w:pPr>
              <w:spacing w:line="240" w:lineRule="auto"/>
              <w:jc w:val="center"/>
              <w:rPr>
                <w:rFonts w:ascii="Book Antiqua" w:hAnsi="Book Antiqua"/>
                <w:b/>
                <w:lang w:val="es-MX"/>
              </w:rPr>
            </w:pPr>
            <w:r w:rsidRPr="0074082E">
              <w:rPr>
                <w:rFonts w:ascii="Book Antiqua" w:hAnsi="Book Antiqua"/>
                <w:b/>
                <w:lang w:val="es-MX"/>
              </w:rPr>
              <w:t>C</w:t>
            </w:r>
          </w:p>
          <w:p w14:paraId="0A002D38" w14:textId="77777777" w:rsidR="00D93D55" w:rsidRPr="0074082E" w:rsidRDefault="00D93D55" w:rsidP="0065118E">
            <w:pPr>
              <w:spacing w:line="240" w:lineRule="auto"/>
              <w:jc w:val="center"/>
              <w:rPr>
                <w:rFonts w:ascii="Book Antiqua" w:hAnsi="Book Antiqua"/>
                <w:b/>
                <w:lang w:val="es-MX"/>
              </w:rPr>
            </w:pPr>
          </w:p>
          <w:p w14:paraId="43D3692D" w14:textId="77777777" w:rsidR="00D93D55" w:rsidRPr="0074082E" w:rsidRDefault="00E21BA6" w:rsidP="0065118E">
            <w:pPr>
              <w:spacing w:line="240" w:lineRule="auto"/>
              <w:jc w:val="center"/>
              <w:rPr>
                <w:rFonts w:ascii="Book Antiqua" w:hAnsi="Book Antiqua"/>
                <w:b/>
                <w:lang w:val="es-MX"/>
              </w:rPr>
            </w:pPr>
            <w:r>
              <w:rPr>
                <w:rFonts w:ascii="Book Antiqua" w:hAnsi="Book Antiqua"/>
                <w:b/>
                <w:lang w:val="es-MX"/>
              </w:rPr>
              <w:t>Persona</w:t>
            </w:r>
            <w:r w:rsidR="004D454A">
              <w:rPr>
                <w:rFonts w:ascii="Book Antiqua" w:hAnsi="Book Antiqua"/>
                <w:b/>
                <w:lang w:val="es-MX"/>
              </w:rPr>
              <w:t>s</w:t>
            </w:r>
            <w:r>
              <w:rPr>
                <w:rFonts w:ascii="Book Antiqua" w:hAnsi="Book Antiqua"/>
                <w:b/>
                <w:lang w:val="es-MX"/>
              </w:rPr>
              <w:t xml:space="preserve"> Usuaria</w:t>
            </w:r>
            <w:r w:rsidR="004D454A">
              <w:rPr>
                <w:rFonts w:ascii="Book Antiqua" w:hAnsi="Book Antiqua"/>
                <w:b/>
                <w:lang w:val="es-MX"/>
              </w:rPr>
              <w:t>s</w:t>
            </w:r>
          </w:p>
        </w:tc>
      </w:tr>
      <w:tr w:rsidR="004D454A" w:rsidRPr="0074082E" w14:paraId="4CDA567A" w14:textId="77777777" w:rsidTr="008F260D">
        <w:trPr>
          <w:trHeight w:val="690"/>
        </w:trPr>
        <w:tc>
          <w:tcPr>
            <w:tcW w:w="1980" w:type="dxa"/>
          </w:tcPr>
          <w:p w14:paraId="07C2FAEA" w14:textId="77777777" w:rsidR="009D67E5" w:rsidRPr="0074082E" w:rsidRDefault="00D93D55" w:rsidP="0065118E">
            <w:pPr>
              <w:spacing w:line="240" w:lineRule="auto"/>
              <w:jc w:val="left"/>
              <w:rPr>
                <w:rFonts w:ascii="Book Antiqua" w:hAnsi="Book Antiqua"/>
                <w:i/>
                <w:sz w:val="20"/>
                <w:lang w:val="es-MX"/>
              </w:rPr>
            </w:pPr>
            <w:r w:rsidRPr="0074082E">
              <w:rPr>
                <w:rFonts w:ascii="Book Antiqua" w:hAnsi="Book Antiqua"/>
                <w:i/>
                <w:sz w:val="20"/>
                <w:lang w:val="es-MX"/>
              </w:rPr>
              <w:t>Persona /oficina /departamento / instancia que brinda algún materia</w:t>
            </w:r>
            <w:r w:rsidR="001C10E2">
              <w:rPr>
                <w:rFonts w:ascii="Book Antiqua" w:hAnsi="Book Antiqua"/>
                <w:i/>
                <w:sz w:val="20"/>
                <w:lang w:val="es-MX"/>
              </w:rPr>
              <w:t>l,</w:t>
            </w:r>
            <w:r w:rsidRPr="0074082E">
              <w:rPr>
                <w:rFonts w:ascii="Book Antiqua" w:hAnsi="Book Antiqua"/>
                <w:i/>
                <w:sz w:val="20"/>
                <w:lang w:val="es-MX"/>
              </w:rPr>
              <w:t xml:space="preserve"> información </w:t>
            </w:r>
            <w:r w:rsidR="001C10E2">
              <w:rPr>
                <w:rFonts w:ascii="Book Antiqua" w:hAnsi="Book Antiqua"/>
                <w:i/>
                <w:sz w:val="20"/>
                <w:lang w:val="es-MX"/>
              </w:rPr>
              <w:t xml:space="preserve">o producto generado de otro proceso, </w:t>
            </w:r>
            <w:r w:rsidRPr="0074082E">
              <w:rPr>
                <w:rFonts w:ascii="Book Antiqua" w:hAnsi="Book Antiqua"/>
                <w:i/>
                <w:sz w:val="20"/>
                <w:lang w:val="es-MX"/>
              </w:rPr>
              <w:t xml:space="preserve">con el que se </w:t>
            </w:r>
            <w:r w:rsidR="00CE65EF">
              <w:rPr>
                <w:rFonts w:ascii="Book Antiqua" w:hAnsi="Book Antiqua"/>
                <w:i/>
                <w:sz w:val="20"/>
                <w:lang w:val="es-MX"/>
              </w:rPr>
              <w:t>inicia</w:t>
            </w:r>
            <w:r w:rsidR="00CE65EF" w:rsidRPr="0074082E">
              <w:rPr>
                <w:rFonts w:ascii="Book Antiqua" w:hAnsi="Book Antiqua"/>
                <w:i/>
                <w:sz w:val="20"/>
                <w:lang w:val="es-MX"/>
              </w:rPr>
              <w:t xml:space="preserve"> </w:t>
            </w:r>
            <w:r w:rsidRPr="0074082E">
              <w:rPr>
                <w:rFonts w:ascii="Book Antiqua" w:hAnsi="Book Antiqua"/>
                <w:i/>
                <w:sz w:val="20"/>
                <w:lang w:val="es-MX"/>
              </w:rPr>
              <w:t>el proceso.</w:t>
            </w:r>
          </w:p>
        </w:tc>
        <w:tc>
          <w:tcPr>
            <w:tcW w:w="2433" w:type="dxa"/>
          </w:tcPr>
          <w:p w14:paraId="5E208B05" w14:textId="77777777" w:rsidR="00D93D55" w:rsidRPr="0074082E" w:rsidRDefault="00D93D55" w:rsidP="0065118E">
            <w:pPr>
              <w:spacing w:line="240" w:lineRule="auto"/>
              <w:jc w:val="left"/>
              <w:rPr>
                <w:rFonts w:ascii="Book Antiqua" w:hAnsi="Book Antiqua"/>
                <w:i/>
                <w:sz w:val="20"/>
                <w:lang w:val="es-MX"/>
              </w:rPr>
            </w:pPr>
            <w:r w:rsidRPr="0074082E">
              <w:rPr>
                <w:rFonts w:ascii="Book Antiqua" w:hAnsi="Book Antiqua"/>
                <w:i/>
                <w:sz w:val="20"/>
                <w:lang w:val="es-MX"/>
              </w:rPr>
              <w:t xml:space="preserve">Nombre del documento, material o información con el que se </w:t>
            </w:r>
            <w:r w:rsidR="00FD18D9">
              <w:rPr>
                <w:rFonts w:ascii="Book Antiqua" w:hAnsi="Book Antiqua"/>
                <w:i/>
                <w:sz w:val="20"/>
                <w:lang w:val="es-MX"/>
              </w:rPr>
              <w:t>inicia</w:t>
            </w:r>
            <w:r w:rsidR="00FD18D9" w:rsidRPr="0074082E">
              <w:rPr>
                <w:rFonts w:ascii="Book Antiqua" w:hAnsi="Book Antiqua"/>
                <w:i/>
                <w:sz w:val="20"/>
                <w:lang w:val="es-MX"/>
              </w:rPr>
              <w:t xml:space="preserve"> </w:t>
            </w:r>
            <w:r w:rsidRPr="0074082E">
              <w:rPr>
                <w:rFonts w:ascii="Book Antiqua" w:hAnsi="Book Antiqua"/>
                <w:i/>
                <w:sz w:val="20"/>
                <w:lang w:val="es-MX"/>
              </w:rPr>
              <w:t xml:space="preserve">el proceso. </w:t>
            </w:r>
          </w:p>
        </w:tc>
        <w:tc>
          <w:tcPr>
            <w:tcW w:w="2191" w:type="dxa"/>
          </w:tcPr>
          <w:p w14:paraId="21821882" w14:textId="77777777" w:rsidR="00D93D55" w:rsidRPr="0074082E" w:rsidRDefault="00D93D55" w:rsidP="009D41A5">
            <w:pPr>
              <w:pStyle w:val="Prrafodelista"/>
              <w:numPr>
                <w:ilvl w:val="0"/>
                <w:numId w:val="5"/>
              </w:numPr>
              <w:spacing w:line="240" w:lineRule="auto"/>
              <w:jc w:val="left"/>
              <w:rPr>
                <w:rFonts w:ascii="Book Antiqua" w:hAnsi="Book Antiqua"/>
                <w:i/>
                <w:sz w:val="20"/>
                <w:lang w:val="es-MX"/>
              </w:rPr>
            </w:pPr>
            <w:r w:rsidRPr="0074082E">
              <w:rPr>
                <w:rFonts w:ascii="Book Antiqua" w:hAnsi="Book Antiqua"/>
                <w:i/>
                <w:sz w:val="20"/>
                <w:lang w:val="es-MX"/>
              </w:rPr>
              <w:t>Paso 1 del proceso (se describe de manera general</w:t>
            </w:r>
            <w:r w:rsidR="00FD18D9">
              <w:rPr>
                <w:rFonts w:ascii="Book Antiqua" w:hAnsi="Book Antiqua"/>
                <w:i/>
                <w:sz w:val="20"/>
                <w:lang w:val="es-MX"/>
              </w:rPr>
              <w:t xml:space="preserve"> el nombre del proceso</w:t>
            </w:r>
            <w:r w:rsidRPr="0074082E">
              <w:rPr>
                <w:rFonts w:ascii="Book Antiqua" w:hAnsi="Book Antiqua"/>
                <w:i/>
                <w:sz w:val="20"/>
                <w:lang w:val="es-MX"/>
              </w:rPr>
              <w:t>)</w:t>
            </w:r>
          </w:p>
        </w:tc>
        <w:tc>
          <w:tcPr>
            <w:tcW w:w="1931" w:type="dxa"/>
          </w:tcPr>
          <w:p w14:paraId="16F2F6F7" w14:textId="77777777" w:rsidR="00D93D55" w:rsidRPr="0074082E" w:rsidRDefault="00D93D55" w:rsidP="0065118E">
            <w:pPr>
              <w:spacing w:line="240" w:lineRule="auto"/>
              <w:jc w:val="left"/>
              <w:rPr>
                <w:rFonts w:ascii="Book Antiqua" w:hAnsi="Book Antiqua"/>
                <w:i/>
                <w:sz w:val="20"/>
                <w:lang w:val="es-MX"/>
              </w:rPr>
            </w:pPr>
            <w:r w:rsidRPr="0074082E">
              <w:rPr>
                <w:rFonts w:ascii="Book Antiqua" w:hAnsi="Book Antiqua"/>
                <w:i/>
                <w:sz w:val="20"/>
                <w:lang w:val="es-MX"/>
              </w:rPr>
              <w:t>Nombre del documento, material</w:t>
            </w:r>
            <w:r w:rsidR="00A11ECA">
              <w:rPr>
                <w:rFonts w:ascii="Book Antiqua" w:hAnsi="Book Antiqua"/>
                <w:i/>
                <w:sz w:val="20"/>
                <w:lang w:val="es-MX"/>
              </w:rPr>
              <w:t xml:space="preserve">, </w:t>
            </w:r>
            <w:r w:rsidRPr="0074082E">
              <w:rPr>
                <w:rFonts w:ascii="Book Antiqua" w:hAnsi="Book Antiqua"/>
                <w:i/>
                <w:sz w:val="20"/>
                <w:lang w:val="es-MX"/>
              </w:rPr>
              <w:t>información</w:t>
            </w:r>
            <w:r w:rsidR="00A11ECA">
              <w:rPr>
                <w:rFonts w:ascii="Book Antiqua" w:hAnsi="Book Antiqua"/>
                <w:i/>
                <w:sz w:val="20"/>
                <w:lang w:val="es-MX"/>
              </w:rPr>
              <w:t>, producto o servicio</w:t>
            </w:r>
            <w:r w:rsidRPr="0074082E">
              <w:rPr>
                <w:rFonts w:ascii="Book Antiqua" w:hAnsi="Book Antiqua"/>
                <w:i/>
                <w:sz w:val="20"/>
                <w:lang w:val="es-MX"/>
              </w:rPr>
              <w:t xml:space="preserve"> resultado de los p</w:t>
            </w:r>
            <w:r w:rsidR="00A11ECA">
              <w:rPr>
                <w:rFonts w:ascii="Book Antiqua" w:hAnsi="Book Antiqua"/>
                <w:i/>
                <w:sz w:val="20"/>
                <w:lang w:val="es-MX"/>
              </w:rPr>
              <w:t>rocesos ejecutados</w:t>
            </w:r>
            <w:r w:rsidRPr="0074082E">
              <w:rPr>
                <w:rFonts w:ascii="Book Antiqua" w:hAnsi="Book Antiqua"/>
                <w:i/>
                <w:sz w:val="20"/>
                <w:lang w:val="es-MX"/>
              </w:rPr>
              <w:t>.</w:t>
            </w:r>
          </w:p>
        </w:tc>
        <w:tc>
          <w:tcPr>
            <w:tcW w:w="2053" w:type="dxa"/>
          </w:tcPr>
          <w:p w14:paraId="01F91D01" w14:textId="77777777" w:rsidR="00D93D55" w:rsidRPr="0074082E" w:rsidRDefault="00D93D55" w:rsidP="0065118E">
            <w:pPr>
              <w:spacing w:line="240" w:lineRule="auto"/>
              <w:jc w:val="left"/>
              <w:rPr>
                <w:rFonts w:ascii="Book Antiqua" w:hAnsi="Book Antiqua"/>
                <w:i/>
                <w:sz w:val="20"/>
                <w:lang w:val="es-MX"/>
              </w:rPr>
            </w:pPr>
            <w:r w:rsidRPr="0074082E">
              <w:rPr>
                <w:rFonts w:ascii="Book Antiqua" w:hAnsi="Book Antiqua"/>
                <w:i/>
                <w:sz w:val="20"/>
                <w:lang w:val="es-MX"/>
              </w:rPr>
              <w:t>Persona /oficina /departamento / instancia interno y externo al que va dirigido el resultado del proceso.</w:t>
            </w:r>
          </w:p>
        </w:tc>
      </w:tr>
      <w:tr w:rsidR="004D454A" w:rsidRPr="0074082E" w14:paraId="6CF71C3D" w14:textId="77777777" w:rsidTr="008F260D">
        <w:trPr>
          <w:trHeight w:val="721"/>
        </w:trPr>
        <w:tc>
          <w:tcPr>
            <w:tcW w:w="1980" w:type="dxa"/>
          </w:tcPr>
          <w:p w14:paraId="6F34591E" w14:textId="77777777" w:rsidR="00D93D55" w:rsidRPr="0074082E" w:rsidRDefault="00D93D55" w:rsidP="0065118E">
            <w:pPr>
              <w:spacing w:line="240" w:lineRule="auto"/>
              <w:jc w:val="left"/>
              <w:rPr>
                <w:rFonts w:ascii="Book Antiqua" w:hAnsi="Book Antiqua"/>
                <w:i/>
                <w:sz w:val="20"/>
                <w:lang w:val="es-MX"/>
              </w:rPr>
            </w:pPr>
          </w:p>
        </w:tc>
        <w:tc>
          <w:tcPr>
            <w:tcW w:w="2433" w:type="dxa"/>
          </w:tcPr>
          <w:p w14:paraId="464BB9BA" w14:textId="77777777" w:rsidR="00D93D55" w:rsidRPr="0074082E" w:rsidRDefault="00D93D55" w:rsidP="0065118E">
            <w:pPr>
              <w:spacing w:line="240" w:lineRule="auto"/>
              <w:jc w:val="left"/>
              <w:rPr>
                <w:rFonts w:ascii="Book Antiqua" w:hAnsi="Book Antiqua"/>
                <w:i/>
                <w:sz w:val="20"/>
                <w:lang w:val="es-MX"/>
              </w:rPr>
            </w:pPr>
          </w:p>
        </w:tc>
        <w:tc>
          <w:tcPr>
            <w:tcW w:w="2191" w:type="dxa"/>
          </w:tcPr>
          <w:p w14:paraId="6220E8B7" w14:textId="77777777" w:rsidR="00D93D55" w:rsidRPr="0074082E" w:rsidRDefault="00D93D55" w:rsidP="009D41A5">
            <w:pPr>
              <w:pStyle w:val="Prrafodelista"/>
              <w:numPr>
                <w:ilvl w:val="0"/>
                <w:numId w:val="5"/>
              </w:numPr>
              <w:spacing w:line="240" w:lineRule="auto"/>
              <w:jc w:val="left"/>
              <w:rPr>
                <w:rFonts w:ascii="Book Antiqua" w:hAnsi="Book Antiqua"/>
                <w:i/>
                <w:sz w:val="20"/>
                <w:lang w:val="es-MX"/>
              </w:rPr>
            </w:pPr>
            <w:r w:rsidRPr="0074082E">
              <w:rPr>
                <w:rFonts w:ascii="Book Antiqua" w:hAnsi="Book Antiqua"/>
                <w:i/>
                <w:sz w:val="20"/>
                <w:lang w:val="es-MX"/>
              </w:rPr>
              <w:t>Paso 2 del proceso (se describe de manera general</w:t>
            </w:r>
            <w:r w:rsidR="00FD18D9">
              <w:rPr>
                <w:rFonts w:ascii="Book Antiqua" w:hAnsi="Book Antiqua"/>
                <w:i/>
                <w:sz w:val="20"/>
                <w:lang w:val="es-MX"/>
              </w:rPr>
              <w:t xml:space="preserve"> el nombre del proceso</w:t>
            </w:r>
            <w:r w:rsidRPr="0074082E">
              <w:rPr>
                <w:rFonts w:ascii="Book Antiqua" w:hAnsi="Book Antiqua"/>
                <w:i/>
                <w:sz w:val="20"/>
                <w:lang w:val="es-MX"/>
              </w:rPr>
              <w:t>)</w:t>
            </w:r>
          </w:p>
        </w:tc>
        <w:tc>
          <w:tcPr>
            <w:tcW w:w="1931" w:type="dxa"/>
          </w:tcPr>
          <w:p w14:paraId="238C8DA6" w14:textId="77777777" w:rsidR="00D93D55" w:rsidRPr="0074082E" w:rsidRDefault="00D93D55" w:rsidP="0065118E">
            <w:pPr>
              <w:spacing w:line="240" w:lineRule="auto"/>
              <w:jc w:val="left"/>
              <w:rPr>
                <w:rFonts w:ascii="Book Antiqua" w:hAnsi="Book Antiqua"/>
                <w:i/>
                <w:sz w:val="20"/>
                <w:lang w:val="es-MX"/>
              </w:rPr>
            </w:pPr>
          </w:p>
        </w:tc>
        <w:tc>
          <w:tcPr>
            <w:tcW w:w="2053" w:type="dxa"/>
          </w:tcPr>
          <w:p w14:paraId="6222D2A0" w14:textId="77777777" w:rsidR="00D93D55" w:rsidRPr="0074082E" w:rsidRDefault="00D93D55" w:rsidP="0065118E">
            <w:pPr>
              <w:spacing w:line="240" w:lineRule="auto"/>
              <w:jc w:val="left"/>
              <w:rPr>
                <w:rFonts w:ascii="Book Antiqua" w:hAnsi="Book Antiqua"/>
                <w:i/>
                <w:sz w:val="20"/>
                <w:lang w:val="es-MX"/>
              </w:rPr>
            </w:pPr>
          </w:p>
        </w:tc>
      </w:tr>
      <w:tr w:rsidR="004D454A" w:rsidRPr="0074082E" w14:paraId="756444A5" w14:textId="77777777" w:rsidTr="008F260D">
        <w:trPr>
          <w:trHeight w:val="690"/>
        </w:trPr>
        <w:tc>
          <w:tcPr>
            <w:tcW w:w="1980" w:type="dxa"/>
          </w:tcPr>
          <w:p w14:paraId="5F034160" w14:textId="77777777" w:rsidR="00D93D55" w:rsidRPr="0074082E" w:rsidRDefault="00D93D55" w:rsidP="0065118E">
            <w:pPr>
              <w:spacing w:line="240" w:lineRule="auto"/>
              <w:jc w:val="left"/>
              <w:rPr>
                <w:rFonts w:ascii="Book Antiqua" w:hAnsi="Book Antiqua"/>
                <w:i/>
                <w:sz w:val="20"/>
                <w:lang w:val="es-MX"/>
              </w:rPr>
            </w:pPr>
          </w:p>
        </w:tc>
        <w:tc>
          <w:tcPr>
            <w:tcW w:w="2433" w:type="dxa"/>
          </w:tcPr>
          <w:p w14:paraId="1AEFEB66" w14:textId="77777777" w:rsidR="00D93D55" w:rsidRPr="0074082E" w:rsidRDefault="00D93D55" w:rsidP="0065118E">
            <w:pPr>
              <w:spacing w:line="240" w:lineRule="auto"/>
              <w:jc w:val="left"/>
              <w:rPr>
                <w:rFonts w:ascii="Book Antiqua" w:hAnsi="Book Antiqua"/>
                <w:i/>
                <w:sz w:val="20"/>
                <w:lang w:val="es-MX"/>
              </w:rPr>
            </w:pPr>
          </w:p>
        </w:tc>
        <w:tc>
          <w:tcPr>
            <w:tcW w:w="2191" w:type="dxa"/>
          </w:tcPr>
          <w:p w14:paraId="012674A3" w14:textId="77777777" w:rsidR="00D93D55" w:rsidRPr="0074082E" w:rsidRDefault="00D93D55" w:rsidP="009D41A5">
            <w:pPr>
              <w:pStyle w:val="Prrafodelista"/>
              <w:numPr>
                <w:ilvl w:val="0"/>
                <w:numId w:val="5"/>
              </w:numPr>
              <w:spacing w:line="240" w:lineRule="auto"/>
              <w:jc w:val="left"/>
              <w:rPr>
                <w:rFonts w:ascii="Book Antiqua" w:hAnsi="Book Antiqua"/>
                <w:i/>
                <w:sz w:val="20"/>
                <w:lang w:val="es-MX"/>
              </w:rPr>
            </w:pPr>
            <w:r w:rsidRPr="0074082E">
              <w:rPr>
                <w:rFonts w:ascii="Book Antiqua" w:hAnsi="Book Antiqua"/>
                <w:i/>
                <w:sz w:val="20"/>
                <w:lang w:val="es-MX"/>
              </w:rPr>
              <w:t>Paso 3 del proceso (se describe de manera general</w:t>
            </w:r>
            <w:r w:rsidR="00FD18D9">
              <w:rPr>
                <w:rFonts w:ascii="Book Antiqua" w:hAnsi="Book Antiqua"/>
                <w:i/>
                <w:sz w:val="20"/>
                <w:lang w:val="es-MX"/>
              </w:rPr>
              <w:t xml:space="preserve"> el nombre del proceso</w:t>
            </w:r>
            <w:r w:rsidRPr="0074082E">
              <w:rPr>
                <w:rFonts w:ascii="Book Antiqua" w:hAnsi="Book Antiqua"/>
                <w:i/>
                <w:sz w:val="20"/>
                <w:lang w:val="es-MX"/>
              </w:rPr>
              <w:t>)</w:t>
            </w:r>
          </w:p>
        </w:tc>
        <w:tc>
          <w:tcPr>
            <w:tcW w:w="1931" w:type="dxa"/>
          </w:tcPr>
          <w:p w14:paraId="3B5536C1" w14:textId="77777777" w:rsidR="00D93D55" w:rsidRPr="0074082E" w:rsidRDefault="00D93D55" w:rsidP="0065118E">
            <w:pPr>
              <w:spacing w:line="240" w:lineRule="auto"/>
              <w:jc w:val="left"/>
              <w:rPr>
                <w:rFonts w:ascii="Book Antiqua" w:hAnsi="Book Antiqua"/>
                <w:i/>
                <w:sz w:val="20"/>
                <w:lang w:val="es-MX"/>
              </w:rPr>
            </w:pPr>
          </w:p>
        </w:tc>
        <w:tc>
          <w:tcPr>
            <w:tcW w:w="2053" w:type="dxa"/>
          </w:tcPr>
          <w:p w14:paraId="4F226407" w14:textId="77777777" w:rsidR="00D93D55" w:rsidRPr="0074082E" w:rsidRDefault="00D93D55" w:rsidP="0065118E">
            <w:pPr>
              <w:spacing w:line="240" w:lineRule="auto"/>
              <w:jc w:val="left"/>
              <w:rPr>
                <w:rFonts w:ascii="Book Antiqua" w:hAnsi="Book Antiqua"/>
                <w:i/>
                <w:sz w:val="20"/>
                <w:lang w:val="es-MX"/>
              </w:rPr>
            </w:pPr>
          </w:p>
        </w:tc>
      </w:tr>
      <w:tr w:rsidR="004D454A" w:rsidRPr="0074082E" w14:paraId="403EDC47" w14:textId="77777777" w:rsidTr="008F260D">
        <w:trPr>
          <w:trHeight w:val="721"/>
        </w:trPr>
        <w:tc>
          <w:tcPr>
            <w:tcW w:w="1980" w:type="dxa"/>
          </w:tcPr>
          <w:p w14:paraId="22AA618F" w14:textId="77777777" w:rsidR="00D93D55" w:rsidRPr="0074082E" w:rsidRDefault="00D93D55" w:rsidP="0065118E">
            <w:pPr>
              <w:spacing w:line="240" w:lineRule="auto"/>
              <w:jc w:val="left"/>
              <w:rPr>
                <w:rFonts w:ascii="Book Antiqua" w:hAnsi="Book Antiqua"/>
                <w:i/>
                <w:sz w:val="20"/>
                <w:lang w:val="es-MX"/>
              </w:rPr>
            </w:pPr>
          </w:p>
        </w:tc>
        <w:tc>
          <w:tcPr>
            <w:tcW w:w="2433" w:type="dxa"/>
          </w:tcPr>
          <w:p w14:paraId="7D6D68E9" w14:textId="77777777" w:rsidR="00D93D55" w:rsidRPr="0074082E" w:rsidRDefault="00D93D55" w:rsidP="0065118E">
            <w:pPr>
              <w:spacing w:line="240" w:lineRule="auto"/>
              <w:jc w:val="left"/>
              <w:rPr>
                <w:rFonts w:ascii="Book Antiqua" w:hAnsi="Book Antiqua"/>
                <w:i/>
                <w:sz w:val="20"/>
                <w:lang w:val="es-MX"/>
              </w:rPr>
            </w:pPr>
          </w:p>
        </w:tc>
        <w:tc>
          <w:tcPr>
            <w:tcW w:w="2191" w:type="dxa"/>
          </w:tcPr>
          <w:p w14:paraId="695EBB29" w14:textId="77777777" w:rsidR="00D93D55" w:rsidRPr="0074082E" w:rsidRDefault="00D93D55" w:rsidP="009D41A5">
            <w:pPr>
              <w:pStyle w:val="Prrafodelista"/>
              <w:numPr>
                <w:ilvl w:val="0"/>
                <w:numId w:val="5"/>
              </w:numPr>
              <w:spacing w:line="240" w:lineRule="auto"/>
              <w:jc w:val="left"/>
              <w:rPr>
                <w:rFonts w:ascii="Book Antiqua" w:hAnsi="Book Antiqua"/>
                <w:i/>
                <w:sz w:val="20"/>
                <w:lang w:val="es-MX"/>
              </w:rPr>
            </w:pPr>
            <w:r w:rsidRPr="0074082E">
              <w:rPr>
                <w:rFonts w:ascii="Book Antiqua" w:hAnsi="Book Antiqua"/>
                <w:i/>
                <w:sz w:val="20"/>
                <w:lang w:val="es-MX"/>
              </w:rPr>
              <w:t>Paso 4 del proceso (se describe de manera general</w:t>
            </w:r>
            <w:r w:rsidR="00FD18D9">
              <w:rPr>
                <w:rFonts w:ascii="Book Antiqua" w:hAnsi="Book Antiqua"/>
                <w:i/>
                <w:sz w:val="20"/>
                <w:lang w:val="es-MX"/>
              </w:rPr>
              <w:t xml:space="preserve"> el nombre del proceso</w:t>
            </w:r>
            <w:r w:rsidRPr="0074082E">
              <w:rPr>
                <w:rFonts w:ascii="Book Antiqua" w:hAnsi="Book Antiqua"/>
                <w:i/>
                <w:sz w:val="20"/>
                <w:lang w:val="es-MX"/>
              </w:rPr>
              <w:t>)</w:t>
            </w:r>
          </w:p>
        </w:tc>
        <w:tc>
          <w:tcPr>
            <w:tcW w:w="1931" w:type="dxa"/>
          </w:tcPr>
          <w:p w14:paraId="723F124C" w14:textId="77777777" w:rsidR="00D93D55" w:rsidRPr="0074082E" w:rsidRDefault="00D93D55" w:rsidP="0065118E">
            <w:pPr>
              <w:spacing w:line="240" w:lineRule="auto"/>
              <w:jc w:val="left"/>
              <w:rPr>
                <w:rFonts w:ascii="Book Antiqua" w:hAnsi="Book Antiqua"/>
                <w:i/>
                <w:sz w:val="20"/>
                <w:lang w:val="es-MX"/>
              </w:rPr>
            </w:pPr>
          </w:p>
        </w:tc>
        <w:tc>
          <w:tcPr>
            <w:tcW w:w="2053" w:type="dxa"/>
          </w:tcPr>
          <w:p w14:paraId="78ADD7DB" w14:textId="77777777" w:rsidR="00D93D55" w:rsidRPr="0074082E" w:rsidRDefault="00D93D55" w:rsidP="0065118E">
            <w:pPr>
              <w:spacing w:line="240" w:lineRule="auto"/>
              <w:jc w:val="left"/>
              <w:rPr>
                <w:rFonts w:ascii="Book Antiqua" w:hAnsi="Book Antiqua"/>
                <w:i/>
                <w:sz w:val="20"/>
                <w:lang w:val="es-MX"/>
              </w:rPr>
            </w:pPr>
          </w:p>
        </w:tc>
      </w:tr>
      <w:tr w:rsidR="004D454A" w:rsidRPr="0074082E" w14:paraId="687D221A" w14:textId="77777777" w:rsidTr="008F260D">
        <w:trPr>
          <w:trHeight w:val="721"/>
        </w:trPr>
        <w:tc>
          <w:tcPr>
            <w:tcW w:w="1980" w:type="dxa"/>
          </w:tcPr>
          <w:p w14:paraId="4695630A" w14:textId="77777777" w:rsidR="00D93D55" w:rsidRPr="0074082E" w:rsidRDefault="00D93D55" w:rsidP="0065118E">
            <w:pPr>
              <w:spacing w:line="240" w:lineRule="auto"/>
              <w:jc w:val="left"/>
              <w:rPr>
                <w:rFonts w:ascii="Book Antiqua" w:hAnsi="Book Antiqua"/>
                <w:i/>
                <w:sz w:val="20"/>
                <w:lang w:val="es-MX"/>
              </w:rPr>
            </w:pPr>
          </w:p>
        </w:tc>
        <w:tc>
          <w:tcPr>
            <w:tcW w:w="2433" w:type="dxa"/>
          </w:tcPr>
          <w:p w14:paraId="6C0548E7" w14:textId="77777777" w:rsidR="00D93D55" w:rsidRPr="0074082E" w:rsidRDefault="00D93D55" w:rsidP="0065118E">
            <w:pPr>
              <w:spacing w:line="240" w:lineRule="auto"/>
              <w:jc w:val="left"/>
              <w:rPr>
                <w:rFonts w:ascii="Book Antiqua" w:hAnsi="Book Antiqua"/>
                <w:i/>
                <w:sz w:val="20"/>
                <w:lang w:val="es-MX"/>
              </w:rPr>
            </w:pPr>
          </w:p>
        </w:tc>
        <w:tc>
          <w:tcPr>
            <w:tcW w:w="2191" w:type="dxa"/>
          </w:tcPr>
          <w:p w14:paraId="21CAB0B1" w14:textId="77777777" w:rsidR="00D93D55" w:rsidRPr="0074082E" w:rsidRDefault="00D93D55" w:rsidP="009D41A5">
            <w:pPr>
              <w:pStyle w:val="Prrafodelista"/>
              <w:numPr>
                <w:ilvl w:val="0"/>
                <w:numId w:val="5"/>
              </w:numPr>
              <w:spacing w:line="240" w:lineRule="auto"/>
              <w:jc w:val="left"/>
              <w:rPr>
                <w:rFonts w:ascii="Book Antiqua" w:hAnsi="Book Antiqua"/>
                <w:i/>
                <w:sz w:val="20"/>
                <w:lang w:val="es-MX"/>
              </w:rPr>
            </w:pPr>
            <w:r w:rsidRPr="0074082E">
              <w:rPr>
                <w:rFonts w:ascii="Book Antiqua" w:hAnsi="Book Antiqua"/>
                <w:i/>
                <w:sz w:val="20"/>
                <w:lang w:val="es-MX"/>
              </w:rPr>
              <w:t>Paso 5 del proceso (se describe de manera general</w:t>
            </w:r>
            <w:r w:rsidR="00FD18D9">
              <w:rPr>
                <w:rFonts w:ascii="Book Antiqua" w:hAnsi="Book Antiqua"/>
                <w:i/>
                <w:sz w:val="20"/>
                <w:lang w:val="es-MX"/>
              </w:rPr>
              <w:t xml:space="preserve"> el nombre del proceso</w:t>
            </w:r>
            <w:r w:rsidRPr="0074082E">
              <w:rPr>
                <w:rFonts w:ascii="Book Antiqua" w:hAnsi="Book Antiqua"/>
                <w:i/>
                <w:sz w:val="20"/>
                <w:lang w:val="es-MX"/>
              </w:rPr>
              <w:t>)</w:t>
            </w:r>
          </w:p>
        </w:tc>
        <w:tc>
          <w:tcPr>
            <w:tcW w:w="1931" w:type="dxa"/>
          </w:tcPr>
          <w:p w14:paraId="77E949FE" w14:textId="77777777" w:rsidR="00D93D55" w:rsidRPr="0074082E" w:rsidRDefault="00D93D55" w:rsidP="0065118E">
            <w:pPr>
              <w:spacing w:line="240" w:lineRule="auto"/>
              <w:jc w:val="left"/>
              <w:rPr>
                <w:rFonts w:ascii="Book Antiqua" w:hAnsi="Book Antiqua"/>
                <w:i/>
                <w:sz w:val="20"/>
                <w:lang w:val="es-MX"/>
              </w:rPr>
            </w:pPr>
          </w:p>
        </w:tc>
        <w:tc>
          <w:tcPr>
            <w:tcW w:w="2053" w:type="dxa"/>
          </w:tcPr>
          <w:p w14:paraId="4BC8915B" w14:textId="77777777" w:rsidR="00D93D55" w:rsidRPr="0074082E" w:rsidRDefault="00D93D55" w:rsidP="0065118E">
            <w:pPr>
              <w:spacing w:line="240" w:lineRule="auto"/>
              <w:jc w:val="left"/>
              <w:rPr>
                <w:rFonts w:ascii="Book Antiqua" w:hAnsi="Book Antiqua"/>
                <w:i/>
                <w:sz w:val="20"/>
                <w:lang w:val="es-MX"/>
              </w:rPr>
            </w:pPr>
          </w:p>
        </w:tc>
      </w:tr>
    </w:tbl>
    <w:p w14:paraId="23923BAE" w14:textId="77777777" w:rsidR="00D95440" w:rsidRPr="0065118E" w:rsidRDefault="00D95440" w:rsidP="0065118E">
      <w:pPr>
        <w:spacing w:after="160" w:line="240" w:lineRule="auto"/>
        <w:jc w:val="left"/>
        <w:rPr>
          <w:rFonts w:ascii="Book Antiqua" w:hAnsi="Book Antiqua"/>
          <w:b/>
          <w:color w:val="000000" w:themeColor="text1"/>
          <w:sz w:val="20"/>
          <w:szCs w:val="20"/>
        </w:rPr>
      </w:pPr>
      <w:r w:rsidRPr="0065118E">
        <w:rPr>
          <w:rFonts w:ascii="Book Antiqua" w:hAnsi="Book Antiqua"/>
          <w:b/>
          <w:color w:val="000000" w:themeColor="text1"/>
          <w:sz w:val="20"/>
          <w:szCs w:val="20"/>
        </w:rPr>
        <w:t>Fuente</w:t>
      </w:r>
      <w:r w:rsidR="008C760C" w:rsidRPr="0065118E">
        <w:rPr>
          <w:rFonts w:ascii="Book Antiqua" w:hAnsi="Book Antiqua"/>
          <w:b/>
          <w:color w:val="000000" w:themeColor="text1"/>
          <w:sz w:val="20"/>
          <w:szCs w:val="20"/>
        </w:rPr>
        <w:t xml:space="preserve">: </w:t>
      </w:r>
      <w:r w:rsidR="008C760C" w:rsidRPr="0065118E">
        <w:rPr>
          <w:rFonts w:ascii="Book Antiqua" w:hAnsi="Book Antiqua"/>
          <w:color w:val="000000" w:themeColor="text1"/>
          <w:sz w:val="20"/>
          <w:szCs w:val="20"/>
        </w:rPr>
        <w:t>Elaboración p</w:t>
      </w:r>
      <w:r w:rsidRPr="0065118E">
        <w:rPr>
          <w:rFonts w:ascii="Book Antiqua" w:hAnsi="Book Antiqua"/>
          <w:color w:val="000000" w:themeColor="text1"/>
          <w:sz w:val="20"/>
          <w:szCs w:val="20"/>
        </w:rPr>
        <w:t>ropia</w:t>
      </w:r>
      <w:r w:rsidR="00FD18D9">
        <w:rPr>
          <w:rFonts w:ascii="Book Antiqua" w:hAnsi="Book Antiqua"/>
          <w:b/>
          <w:color w:val="000000" w:themeColor="text1"/>
          <w:sz w:val="20"/>
          <w:szCs w:val="20"/>
        </w:rPr>
        <w:t xml:space="preserve">. </w:t>
      </w:r>
    </w:p>
    <w:p w14:paraId="3C083BD5" w14:textId="77777777" w:rsidR="00BB2308" w:rsidRPr="0074082E" w:rsidRDefault="00BB2308" w:rsidP="0065118E">
      <w:pPr>
        <w:spacing w:after="160" w:line="240" w:lineRule="auto"/>
        <w:rPr>
          <w:rFonts w:ascii="Book Antiqua" w:hAnsi="Book Antiqua" w:cs="Arial"/>
        </w:rPr>
      </w:pPr>
    </w:p>
    <w:p w14:paraId="22EC2802" w14:textId="77777777" w:rsidR="00225AF8" w:rsidRPr="004D454A" w:rsidRDefault="00225AF8" w:rsidP="0065118E">
      <w:pPr>
        <w:spacing w:after="160" w:line="240" w:lineRule="auto"/>
        <w:rPr>
          <w:rFonts w:ascii="Book Antiqua" w:hAnsi="Book Antiqua" w:cs="Arial"/>
        </w:rPr>
      </w:pPr>
      <w:r w:rsidRPr="0074082E">
        <w:rPr>
          <w:rFonts w:ascii="Book Antiqua" w:hAnsi="Book Antiqua" w:cs="Arial"/>
        </w:rPr>
        <w:t xml:space="preserve">Para </w:t>
      </w:r>
      <w:r w:rsidR="00D6090C" w:rsidRPr="0074082E">
        <w:rPr>
          <w:rFonts w:ascii="Book Antiqua" w:hAnsi="Book Antiqua" w:cs="Arial"/>
        </w:rPr>
        <w:t>desarrollar</w:t>
      </w:r>
      <w:r w:rsidRPr="0074082E">
        <w:rPr>
          <w:rFonts w:ascii="Book Antiqua" w:hAnsi="Book Antiqua" w:cs="Arial"/>
        </w:rPr>
        <w:t xml:space="preserve"> el</w:t>
      </w:r>
      <w:r w:rsidR="00590BF2" w:rsidRPr="0074082E">
        <w:rPr>
          <w:rFonts w:ascii="Book Antiqua" w:hAnsi="Book Antiqua" w:cs="Arial"/>
        </w:rPr>
        <w:t xml:space="preserve"> diagrama</w:t>
      </w:r>
      <w:r w:rsidRPr="0074082E">
        <w:rPr>
          <w:rFonts w:ascii="Book Antiqua" w:hAnsi="Book Antiqua" w:cs="Arial"/>
        </w:rPr>
        <w:t xml:space="preserve"> SIPOC, </w:t>
      </w:r>
      <w:r w:rsidR="00FA01B3">
        <w:rPr>
          <w:rFonts w:ascii="Book Antiqua" w:hAnsi="Book Antiqua" w:cs="Arial"/>
        </w:rPr>
        <w:t xml:space="preserve">se </w:t>
      </w:r>
      <w:r w:rsidRPr="0074082E">
        <w:rPr>
          <w:rFonts w:ascii="Book Antiqua" w:hAnsi="Book Antiqua" w:cs="Arial"/>
        </w:rPr>
        <w:t>sugiere</w:t>
      </w:r>
      <w:r w:rsidR="00E536C1" w:rsidRPr="0074082E">
        <w:rPr>
          <w:rFonts w:ascii="Book Antiqua" w:hAnsi="Book Antiqua" w:cs="Arial"/>
        </w:rPr>
        <w:t>n</w:t>
      </w:r>
      <w:r w:rsidRPr="0074082E">
        <w:rPr>
          <w:rFonts w:ascii="Book Antiqua" w:hAnsi="Book Antiqua" w:cs="Arial"/>
        </w:rPr>
        <w:t xml:space="preserve"> los siguientes pasos y </w:t>
      </w:r>
      <w:r w:rsidR="00BA1705" w:rsidRPr="0074082E">
        <w:rPr>
          <w:rFonts w:ascii="Book Antiqua" w:hAnsi="Book Antiqua" w:cs="Arial"/>
        </w:rPr>
        <w:t xml:space="preserve">formulación de preguntas </w:t>
      </w:r>
      <w:r w:rsidR="00BA1705" w:rsidRPr="004D454A">
        <w:rPr>
          <w:rFonts w:ascii="Book Antiqua" w:hAnsi="Book Antiqua" w:cs="Arial"/>
        </w:rPr>
        <w:t>orientadoras</w:t>
      </w:r>
      <w:r w:rsidRPr="004D454A">
        <w:rPr>
          <w:rFonts w:ascii="Book Antiqua" w:hAnsi="Book Antiqua" w:cs="Arial"/>
        </w:rPr>
        <w:t xml:space="preserve">: </w:t>
      </w:r>
    </w:p>
    <w:p w14:paraId="58C78F18" w14:textId="77777777" w:rsidR="0038154E" w:rsidRPr="0065118E" w:rsidRDefault="008F260D" w:rsidP="009D41A5">
      <w:pPr>
        <w:pStyle w:val="Prrafodelista"/>
        <w:numPr>
          <w:ilvl w:val="0"/>
          <w:numId w:val="17"/>
        </w:numPr>
        <w:spacing w:after="160" w:line="240" w:lineRule="auto"/>
        <w:rPr>
          <w:rFonts w:ascii="Book Antiqua" w:hAnsi="Book Antiqua" w:cs="Arial"/>
        </w:rPr>
      </w:pPr>
      <w:r w:rsidRPr="0065118E">
        <w:rPr>
          <w:rFonts w:ascii="Book Antiqua" w:hAnsi="Book Antiqua" w:cs="Arial"/>
        </w:rPr>
        <w:t>Antes de iniciar el completado del diagrama, e</w:t>
      </w:r>
      <w:r w:rsidR="0038154E" w:rsidRPr="004D454A">
        <w:rPr>
          <w:rFonts w:ascii="Book Antiqua" w:hAnsi="Book Antiqua" w:cs="Arial"/>
        </w:rPr>
        <w:t>l equipo de trabajo</w:t>
      </w:r>
      <w:r w:rsidRPr="0065118E">
        <w:rPr>
          <w:rFonts w:ascii="Book Antiqua" w:hAnsi="Book Antiqua" w:cs="Arial"/>
        </w:rPr>
        <w:t xml:space="preserve"> </w:t>
      </w:r>
      <w:r w:rsidR="00B4078D">
        <w:rPr>
          <w:rFonts w:ascii="Book Antiqua" w:hAnsi="Book Antiqua" w:cs="Arial"/>
        </w:rPr>
        <w:t>puede</w:t>
      </w:r>
      <w:r w:rsidRPr="0065118E">
        <w:rPr>
          <w:rFonts w:ascii="Book Antiqua" w:hAnsi="Book Antiqua" w:cs="Arial"/>
        </w:rPr>
        <w:t xml:space="preserve"> formular y dar respuesta a las siguientes interrogantes: </w:t>
      </w:r>
      <w:r w:rsidR="0038154E" w:rsidRPr="004D454A">
        <w:rPr>
          <w:rFonts w:ascii="Book Antiqua" w:hAnsi="Book Antiqua" w:cs="Arial"/>
        </w:rPr>
        <w:t xml:space="preserve">   </w:t>
      </w:r>
    </w:p>
    <w:p w14:paraId="7AC978A9" w14:textId="77777777" w:rsidR="008F260D" w:rsidRPr="00EE461C" w:rsidRDefault="008F260D" w:rsidP="009D41A5">
      <w:pPr>
        <w:pStyle w:val="Prrafodelista"/>
        <w:numPr>
          <w:ilvl w:val="1"/>
          <w:numId w:val="17"/>
        </w:numPr>
        <w:spacing w:after="160" w:line="240" w:lineRule="auto"/>
        <w:rPr>
          <w:rFonts w:ascii="Book Antiqua" w:hAnsi="Book Antiqua" w:cs="Arial"/>
        </w:rPr>
      </w:pPr>
      <w:r w:rsidRPr="00EE461C">
        <w:rPr>
          <w:rFonts w:ascii="Book Antiqua" w:hAnsi="Book Antiqua" w:cs="Arial"/>
        </w:rPr>
        <w:t xml:space="preserve">¿Cuál es el objetivo de la oficina? </w:t>
      </w:r>
    </w:p>
    <w:p w14:paraId="1E26EFA5" w14:textId="77777777" w:rsidR="008F260D" w:rsidRDefault="008F260D" w:rsidP="009D41A5">
      <w:pPr>
        <w:pStyle w:val="Prrafodelista"/>
        <w:numPr>
          <w:ilvl w:val="1"/>
          <w:numId w:val="17"/>
        </w:numPr>
        <w:spacing w:after="160" w:line="240" w:lineRule="auto"/>
        <w:rPr>
          <w:rFonts w:ascii="Book Antiqua" w:hAnsi="Book Antiqua" w:cs="Arial"/>
        </w:rPr>
      </w:pPr>
      <w:r w:rsidRPr="00EE461C">
        <w:rPr>
          <w:rFonts w:ascii="Book Antiqua" w:hAnsi="Book Antiqua" w:cs="Arial"/>
        </w:rPr>
        <w:t>¿Qué funciones se llevan a cabo en la oficina?</w:t>
      </w:r>
    </w:p>
    <w:p w14:paraId="56C45758" w14:textId="77777777" w:rsidR="007767C6" w:rsidRPr="00EE461C" w:rsidRDefault="007767C6" w:rsidP="009D41A5">
      <w:pPr>
        <w:pStyle w:val="Prrafodelista"/>
        <w:numPr>
          <w:ilvl w:val="1"/>
          <w:numId w:val="17"/>
        </w:numPr>
        <w:spacing w:after="160" w:line="240" w:lineRule="auto"/>
        <w:rPr>
          <w:rFonts w:ascii="Book Antiqua" w:hAnsi="Book Antiqua" w:cs="Arial"/>
        </w:rPr>
      </w:pPr>
      <w:r>
        <w:rPr>
          <w:rFonts w:ascii="Book Antiqua" w:hAnsi="Book Antiqua" w:cs="Arial"/>
        </w:rPr>
        <w:t xml:space="preserve">A partir de la información anterior, </w:t>
      </w:r>
      <w:r w:rsidR="0025568F">
        <w:rPr>
          <w:rFonts w:ascii="Book Antiqua" w:hAnsi="Book Antiqua" w:cs="Arial"/>
        </w:rPr>
        <w:t>enliste los procesos</w:t>
      </w:r>
      <w:r w:rsidR="000726AB">
        <w:rPr>
          <w:rFonts w:ascii="Book Antiqua" w:hAnsi="Book Antiqua" w:cs="Arial"/>
        </w:rPr>
        <w:t xml:space="preserve"> relevantes y generales</w:t>
      </w:r>
      <w:r w:rsidR="0025568F">
        <w:rPr>
          <w:rFonts w:ascii="Book Antiqua" w:hAnsi="Book Antiqua" w:cs="Arial"/>
        </w:rPr>
        <w:t xml:space="preserve"> que se llevan a cabo en la oficina y </w:t>
      </w:r>
      <w:r w:rsidR="001F49B5">
        <w:rPr>
          <w:rFonts w:ascii="Book Antiqua" w:hAnsi="Book Antiqua" w:cs="Arial"/>
        </w:rPr>
        <w:t>ordénelos</w:t>
      </w:r>
      <w:r w:rsidR="0025568F">
        <w:rPr>
          <w:rFonts w:ascii="Book Antiqua" w:hAnsi="Book Antiqua" w:cs="Arial"/>
        </w:rPr>
        <w:t xml:space="preserve"> según su </w:t>
      </w:r>
      <w:r w:rsidR="001F49B5">
        <w:rPr>
          <w:rFonts w:ascii="Book Antiqua" w:hAnsi="Book Antiqua" w:cs="Arial"/>
        </w:rPr>
        <w:t xml:space="preserve">lógica </w:t>
      </w:r>
      <w:r w:rsidR="00D41651">
        <w:rPr>
          <w:rFonts w:ascii="Book Antiqua" w:hAnsi="Book Antiqua" w:cs="Arial"/>
        </w:rPr>
        <w:t xml:space="preserve">y secuencia </w:t>
      </w:r>
      <w:r w:rsidR="001F49B5">
        <w:rPr>
          <w:rFonts w:ascii="Book Antiqua" w:hAnsi="Book Antiqua" w:cs="Arial"/>
        </w:rPr>
        <w:t xml:space="preserve">de ejecución. </w:t>
      </w:r>
    </w:p>
    <w:p w14:paraId="4557B2F8" w14:textId="77777777" w:rsidR="008F260D" w:rsidRPr="0065118E" w:rsidRDefault="008F260D" w:rsidP="0065118E">
      <w:pPr>
        <w:pStyle w:val="Prrafodelista"/>
        <w:spacing w:after="160" w:line="240" w:lineRule="auto"/>
        <w:ind w:left="1080"/>
        <w:rPr>
          <w:rFonts w:ascii="Book Antiqua" w:hAnsi="Book Antiqua" w:cs="Arial"/>
          <w:highlight w:val="yellow"/>
        </w:rPr>
      </w:pPr>
    </w:p>
    <w:p w14:paraId="5079B26E" w14:textId="77777777" w:rsidR="00AC0B80" w:rsidRPr="0074082E" w:rsidRDefault="00AC0B80" w:rsidP="0065118E">
      <w:pPr>
        <w:pStyle w:val="Prrafodelista"/>
        <w:spacing w:after="160" w:line="240" w:lineRule="auto"/>
        <w:ind w:left="360"/>
        <w:rPr>
          <w:rFonts w:ascii="Book Antiqua" w:hAnsi="Book Antiqua" w:cs="Arial"/>
        </w:rPr>
      </w:pPr>
    </w:p>
    <w:p w14:paraId="67BEF3BC" w14:textId="77777777" w:rsidR="003B45EA" w:rsidRDefault="003055F2" w:rsidP="009D41A5">
      <w:pPr>
        <w:pStyle w:val="Prrafodelista"/>
        <w:numPr>
          <w:ilvl w:val="0"/>
          <w:numId w:val="17"/>
        </w:numPr>
        <w:spacing w:after="160" w:line="240" w:lineRule="auto"/>
        <w:rPr>
          <w:rFonts w:ascii="Book Antiqua" w:hAnsi="Book Antiqua" w:cs="Arial"/>
        </w:rPr>
      </w:pPr>
      <w:r>
        <w:rPr>
          <w:rFonts w:ascii="Book Antiqua" w:hAnsi="Book Antiqua" w:cs="Arial"/>
        </w:rPr>
        <w:t>A partir de lo anterior, e</w:t>
      </w:r>
      <w:r w:rsidR="00D6090C" w:rsidRPr="0074082E">
        <w:rPr>
          <w:rFonts w:ascii="Book Antiqua" w:hAnsi="Book Antiqua" w:cs="Arial"/>
        </w:rPr>
        <w:t>s posible generar los siguientes cuestionamientos</w:t>
      </w:r>
      <w:r w:rsidR="008F260D">
        <w:rPr>
          <w:rFonts w:ascii="Book Antiqua" w:hAnsi="Book Antiqua" w:cs="Arial"/>
        </w:rPr>
        <w:t xml:space="preserve"> para cada columna</w:t>
      </w:r>
      <w:r>
        <w:rPr>
          <w:rFonts w:ascii="Book Antiqua" w:hAnsi="Book Antiqua" w:cs="Arial"/>
        </w:rPr>
        <w:t xml:space="preserve"> del diagrama SIPOC</w:t>
      </w:r>
      <w:r w:rsidR="00D6090C" w:rsidRPr="0074082E">
        <w:rPr>
          <w:rFonts w:ascii="Book Antiqua" w:hAnsi="Book Antiqua" w:cs="Arial"/>
        </w:rPr>
        <w:t xml:space="preserve">: </w:t>
      </w:r>
    </w:p>
    <w:p w14:paraId="239961F8" w14:textId="77777777" w:rsidR="003055F2" w:rsidRPr="0074082E" w:rsidRDefault="003055F2" w:rsidP="0065118E">
      <w:pPr>
        <w:pStyle w:val="Prrafodelista"/>
        <w:spacing w:after="160" w:line="240" w:lineRule="auto"/>
        <w:ind w:left="360"/>
        <w:rPr>
          <w:rFonts w:ascii="Book Antiqua" w:hAnsi="Book Antiqua" w:cs="Arial"/>
        </w:rPr>
      </w:pPr>
    </w:p>
    <w:p w14:paraId="4E50256F" w14:textId="77777777" w:rsidR="0085133F" w:rsidRPr="0065118E" w:rsidRDefault="0085133F" w:rsidP="009D41A5">
      <w:pPr>
        <w:pStyle w:val="Prrafodelista"/>
        <w:numPr>
          <w:ilvl w:val="0"/>
          <w:numId w:val="18"/>
        </w:numPr>
        <w:spacing w:after="160" w:line="240" w:lineRule="auto"/>
        <w:rPr>
          <w:rFonts w:ascii="Book Antiqua" w:hAnsi="Book Antiqua" w:cs="Arial"/>
        </w:rPr>
      </w:pPr>
      <w:r>
        <w:rPr>
          <w:rFonts w:ascii="Book Antiqua" w:hAnsi="Book Antiqua" w:cs="Arial"/>
          <w:b/>
          <w:bCs/>
        </w:rPr>
        <w:t xml:space="preserve">Instancia Proveedora del Insumo (S): </w:t>
      </w:r>
    </w:p>
    <w:p w14:paraId="73B8F1F5" w14:textId="77777777" w:rsidR="003B45EA" w:rsidRPr="0074082E" w:rsidRDefault="00777184" w:rsidP="009D41A5">
      <w:pPr>
        <w:pStyle w:val="Prrafodelista"/>
        <w:numPr>
          <w:ilvl w:val="1"/>
          <w:numId w:val="18"/>
        </w:numPr>
        <w:spacing w:after="160" w:line="240" w:lineRule="auto"/>
        <w:rPr>
          <w:rFonts w:ascii="Book Antiqua" w:hAnsi="Book Antiqua" w:cs="Arial"/>
        </w:rPr>
      </w:pPr>
      <w:r w:rsidRPr="0074082E">
        <w:rPr>
          <w:rFonts w:ascii="Book Antiqua" w:hAnsi="Book Antiqua" w:cs="Arial"/>
        </w:rPr>
        <w:t>¿</w:t>
      </w:r>
      <w:r w:rsidR="001F49B5">
        <w:rPr>
          <w:rFonts w:ascii="Book Antiqua" w:hAnsi="Book Antiqua" w:cs="Arial"/>
        </w:rPr>
        <w:t>Cuáles son las instancias</w:t>
      </w:r>
      <w:r w:rsidR="0018101B">
        <w:rPr>
          <w:rFonts w:ascii="Book Antiqua" w:hAnsi="Book Antiqua" w:cs="Arial"/>
        </w:rPr>
        <w:t xml:space="preserve"> que brindan los insumos </w:t>
      </w:r>
      <w:r w:rsidR="0086574A">
        <w:rPr>
          <w:rFonts w:ascii="Book Antiqua" w:hAnsi="Book Antiqua" w:cs="Arial"/>
        </w:rPr>
        <w:t>para iniciar con la ejecución de las tareas y actividades del proceso</w:t>
      </w:r>
      <w:r w:rsidRPr="0074082E">
        <w:rPr>
          <w:rFonts w:ascii="Book Antiqua" w:hAnsi="Book Antiqua" w:cs="Arial"/>
        </w:rPr>
        <w:t>?</w:t>
      </w:r>
    </w:p>
    <w:p w14:paraId="19272DA8" w14:textId="77777777" w:rsidR="00A32A62" w:rsidRDefault="00DE4431" w:rsidP="009D41A5">
      <w:pPr>
        <w:pStyle w:val="Prrafodelista"/>
        <w:numPr>
          <w:ilvl w:val="1"/>
          <w:numId w:val="18"/>
        </w:numPr>
        <w:spacing w:after="160" w:line="240" w:lineRule="auto"/>
        <w:rPr>
          <w:rFonts w:ascii="Book Antiqua" w:hAnsi="Book Antiqua" w:cs="Arial"/>
        </w:rPr>
      </w:pPr>
      <w:r>
        <w:rPr>
          <w:rFonts w:ascii="Book Antiqua" w:hAnsi="Book Antiqua" w:cs="Arial"/>
        </w:rPr>
        <w:t xml:space="preserve">Estas instancias pueden ser Centros de Responsabilidad, </w:t>
      </w:r>
      <w:r w:rsidR="00D6090C" w:rsidRPr="0065118E">
        <w:rPr>
          <w:rFonts w:ascii="Book Antiqua" w:hAnsi="Book Antiqua" w:cs="Arial"/>
        </w:rPr>
        <w:t xml:space="preserve">oficinas, </w:t>
      </w:r>
      <w:r w:rsidR="00CF7D7A">
        <w:rPr>
          <w:rFonts w:ascii="Book Antiqua" w:hAnsi="Book Antiqua" w:cs="Arial"/>
        </w:rPr>
        <w:t>despachos judiciales, s</w:t>
      </w:r>
      <w:r w:rsidR="00777184" w:rsidRPr="0065118E">
        <w:rPr>
          <w:rFonts w:ascii="Book Antiqua" w:hAnsi="Book Antiqua" w:cs="Arial"/>
        </w:rPr>
        <w:t xml:space="preserve">istemas, herramientas, </w:t>
      </w:r>
      <w:r w:rsidR="00CF7D7A">
        <w:rPr>
          <w:rFonts w:ascii="Book Antiqua" w:hAnsi="Book Antiqua" w:cs="Arial"/>
        </w:rPr>
        <w:t>instituciones públicas y privadas externas</w:t>
      </w:r>
      <w:r w:rsidR="00777184" w:rsidRPr="0065118E">
        <w:rPr>
          <w:rFonts w:ascii="Book Antiqua" w:hAnsi="Book Antiqua" w:cs="Arial"/>
        </w:rPr>
        <w:t xml:space="preserve"> a la institución. </w:t>
      </w:r>
      <w:r w:rsidR="00A32A62" w:rsidRPr="0065118E">
        <w:rPr>
          <w:rFonts w:ascii="Book Antiqua" w:hAnsi="Book Antiqua" w:cs="Arial"/>
        </w:rPr>
        <w:t xml:space="preserve"> </w:t>
      </w:r>
    </w:p>
    <w:p w14:paraId="0F0F3E02" w14:textId="77777777" w:rsidR="00CF7D7A" w:rsidRPr="0065118E" w:rsidRDefault="00CF7D7A" w:rsidP="009D41A5">
      <w:pPr>
        <w:pStyle w:val="Prrafodelista"/>
        <w:numPr>
          <w:ilvl w:val="0"/>
          <w:numId w:val="18"/>
        </w:numPr>
        <w:spacing w:after="160" w:line="240" w:lineRule="auto"/>
        <w:rPr>
          <w:rFonts w:ascii="Book Antiqua" w:hAnsi="Book Antiqua" w:cs="Arial"/>
        </w:rPr>
      </w:pPr>
      <w:r>
        <w:rPr>
          <w:rFonts w:ascii="Book Antiqua" w:hAnsi="Book Antiqua" w:cs="Arial"/>
          <w:b/>
          <w:bCs/>
        </w:rPr>
        <w:t xml:space="preserve">Insumos (I): </w:t>
      </w:r>
    </w:p>
    <w:p w14:paraId="56CA7A23" w14:textId="77777777" w:rsidR="00152558" w:rsidRDefault="00152558" w:rsidP="009D41A5">
      <w:pPr>
        <w:pStyle w:val="Prrafodelista"/>
        <w:numPr>
          <w:ilvl w:val="1"/>
          <w:numId w:val="18"/>
        </w:numPr>
        <w:spacing w:after="160" w:line="240" w:lineRule="auto"/>
        <w:rPr>
          <w:rFonts w:ascii="Book Antiqua" w:hAnsi="Book Antiqua" w:cs="Arial"/>
        </w:rPr>
      </w:pPr>
      <w:r>
        <w:rPr>
          <w:rFonts w:ascii="Book Antiqua" w:hAnsi="Book Antiqua" w:cs="Arial"/>
        </w:rPr>
        <w:t>¿Qué tipos de insumos se reciben y son necesarios para</w:t>
      </w:r>
      <w:r w:rsidR="00AC5845">
        <w:rPr>
          <w:rFonts w:ascii="Book Antiqua" w:hAnsi="Book Antiqua" w:cs="Arial"/>
        </w:rPr>
        <w:t xml:space="preserve"> </w:t>
      </w:r>
      <w:r w:rsidR="00C37D98">
        <w:rPr>
          <w:rFonts w:ascii="Book Antiqua" w:hAnsi="Book Antiqua" w:cs="Arial"/>
        </w:rPr>
        <w:t>la</w:t>
      </w:r>
      <w:r>
        <w:rPr>
          <w:rFonts w:ascii="Book Antiqua" w:hAnsi="Book Antiqua" w:cs="Arial"/>
        </w:rPr>
        <w:t xml:space="preserve"> ejecución de las tareas y actividades del proceso? </w:t>
      </w:r>
    </w:p>
    <w:p w14:paraId="30BC7F63" w14:textId="77777777" w:rsidR="00AA6488" w:rsidRPr="0065118E" w:rsidRDefault="00152558" w:rsidP="009D41A5">
      <w:pPr>
        <w:pStyle w:val="Prrafodelista"/>
        <w:numPr>
          <w:ilvl w:val="1"/>
          <w:numId w:val="18"/>
        </w:numPr>
        <w:spacing w:after="160" w:line="240" w:lineRule="auto"/>
        <w:rPr>
          <w:rFonts w:ascii="Book Antiqua" w:hAnsi="Book Antiqua" w:cs="Arial"/>
        </w:rPr>
      </w:pPr>
      <w:r w:rsidRPr="00152558">
        <w:rPr>
          <w:rFonts w:ascii="Book Antiqua" w:hAnsi="Book Antiqua" w:cs="Arial"/>
        </w:rPr>
        <w:t>Algunos ejemplos de estos insumos pueden ser: demandas, denuncias, información, solicitudes, acuerdos, reformas legales, u otros</w:t>
      </w:r>
      <w:r>
        <w:rPr>
          <w:rFonts w:ascii="Book Antiqua" w:hAnsi="Book Antiqua" w:cs="Arial"/>
        </w:rPr>
        <w:t xml:space="preserve">. </w:t>
      </w:r>
    </w:p>
    <w:p w14:paraId="4A6FB74E" w14:textId="77777777" w:rsidR="00CF7D7A" w:rsidRPr="0065118E" w:rsidRDefault="00CF7D7A" w:rsidP="009D41A5">
      <w:pPr>
        <w:pStyle w:val="Prrafodelista"/>
        <w:numPr>
          <w:ilvl w:val="0"/>
          <w:numId w:val="18"/>
        </w:numPr>
        <w:spacing w:after="160" w:line="240" w:lineRule="auto"/>
        <w:rPr>
          <w:rFonts w:ascii="Book Antiqua" w:hAnsi="Book Antiqua" w:cs="Arial"/>
        </w:rPr>
      </w:pPr>
      <w:r>
        <w:rPr>
          <w:rFonts w:ascii="Book Antiqua" w:hAnsi="Book Antiqua" w:cs="Arial"/>
          <w:b/>
          <w:bCs/>
        </w:rPr>
        <w:t>Procesos (P):</w:t>
      </w:r>
    </w:p>
    <w:p w14:paraId="3AD809F9" w14:textId="77777777" w:rsidR="00152558" w:rsidRPr="003E3880" w:rsidRDefault="00152558" w:rsidP="009D41A5">
      <w:pPr>
        <w:pStyle w:val="Prrafodelista"/>
        <w:numPr>
          <w:ilvl w:val="1"/>
          <w:numId w:val="18"/>
        </w:numPr>
        <w:spacing w:after="160" w:line="240" w:lineRule="auto"/>
        <w:rPr>
          <w:rFonts w:ascii="Book Antiqua" w:hAnsi="Book Antiqua" w:cs="Arial"/>
        </w:rPr>
      </w:pPr>
      <w:r w:rsidRPr="003E3880">
        <w:rPr>
          <w:rFonts w:ascii="Book Antiqua" w:hAnsi="Book Antiqua" w:cs="Arial"/>
        </w:rPr>
        <w:lastRenderedPageBreak/>
        <w:t>¿Cómo se transforma el insumo</w:t>
      </w:r>
      <w:r>
        <w:rPr>
          <w:rFonts w:ascii="Book Antiqua" w:hAnsi="Book Antiqua" w:cs="Arial"/>
        </w:rPr>
        <w:t xml:space="preserve"> obtenido</w:t>
      </w:r>
      <w:r w:rsidRPr="003E3880">
        <w:rPr>
          <w:rFonts w:ascii="Book Antiqua" w:hAnsi="Book Antiqua" w:cs="Arial"/>
        </w:rPr>
        <w:t>? ¿Qué pasos</w:t>
      </w:r>
      <w:r>
        <w:rPr>
          <w:rFonts w:ascii="Book Antiqua" w:hAnsi="Book Antiqua" w:cs="Arial"/>
        </w:rPr>
        <w:t xml:space="preserve"> generales</w:t>
      </w:r>
      <w:r w:rsidRPr="003E3880">
        <w:rPr>
          <w:rFonts w:ascii="Book Antiqua" w:hAnsi="Book Antiqua" w:cs="Arial"/>
        </w:rPr>
        <w:t xml:space="preserve"> se llevan a cabo para gestionar el proceso? Hacer una lista de los pasos</w:t>
      </w:r>
      <w:r w:rsidR="00910C95">
        <w:rPr>
          <w:rFonts w:ascii="Book Antiqua" w:hAnsi="Book Antiqua" w:cs="Arial"/>
        </w:rPr>
        <w:t xml:space="preserve"> y actividades</w:t>
      </w:r>
      <w:r w:rsidR="00EF32B8">
        <w:rPr>
          <w:rFonts w:ascii="Book Antiqua" w:hAnsi="Book Antiqua" w:cs="Arial"/>
        </w:rPr>
        <w:t xml:space="preserve"> generales</w:t>
      </w:r>
      <w:r w:rsidRPr="003E3880">
        <w:rPr>
          <w:rFonts w:ascii="Book Antiqua" w:hAnsi="Book Antiqua" w:cs="Arial"/>
        </w:rPr>
        <w:t xml:space="preserve"> que se llevan a cabo para desarrollar el proceso. </w:t>
      </w:r>
    </w:p>
    <w:p w14:paraId="0D0358BF" w14:textId="77777777" w:rsidR="00CF7D7A" w:rsidRPr="0065118E" w:rsidRDefault="00CF7D7A" w:rsidP="009D41A5">
      <w:pPr>
        <w:pStyle w:val="Prrafodelista"/>
        <w:numPr>
          <w:ilvl w:val="0"/>
          <w:numId w:val="18"/>
        </w:numPr>
        <w:spacing w:after="160" w:line="240" w:lineRule="auto"/>
        <w:rPr>
          <w:rFonts w:ascii="Book Antiqua" w:hAnsi="Book Antiqua" w:cs="Arial"/>
        </w:rPr>
      </w:pPr>
      <w:r>
        <w:rPr>
          <w:rFonts w:ascii="Book Antiqua" w:hAnsi="Book Antiqua" w:cs="Arial"/>
          <w:b/>
          <w:bCs/>
        </w:rPr>
        <w:t>Resultados (O)</w:t>
      </w:r>
    </w:p>
    <w:p w14:paraId="54704F35" w14:textId="77777777" w:rsidR="00EF32B8" w:rsidRDefault="00EF32B8" w:rsidP="009D41A5">
      <w:pPr>
        <w:pStyle w:val="Prrafodelista"/>
        <w:numPr>
          <w:ilvl w:val="1"/>
          <w:numId w:val="18"/>
        </w:numPr>
        <w:spacing w:after="160" w:line="240" w:lineRule="auto"/>
        <w:rPr>
          <w:rFonts w:ascii="Book Antiqua" w:hAnsi="Book Antiqua" w:cs="Arial"/>
        </w:rPr>
      </w:pPr>
      <w:r>
        <w:rPr>
          <w:rFonts w:ascii="Book Antiqua" w:hAnsi="Book Antiqua" w:cs="Arial"/>
        </w:rPr>
        <w:t>¿Cuáles son los resultados, productos intermedios</w:t>
      </w:r>
      <w:r w:rsidR="007D72B2">
        <w:rPr>
          <w:rFonts w:ascii="Book Antiqua" w:hAnsi="Book Antiqua" w:cs="Arial"/>
        </w:rPr>
        <w:t xml:space="preserve"> o finales que se generan de la ejecución de los procesos?</w:t>
      </w:r>
    </w:p>
    <w:p w14:paraId="739B8A74" w14:textId="77777777" w:rsidR="007D72B2" w:rsidRPr="0065118E" w:rsidRDefault="007B6924" w:rsidP="009D41A5">
      <w:pPr>
        <w:pStyle w:val="Prrafodelista"/>
        <w:numPr>
          <w:ilvl w:val="1"/>
          <w:numId w:val="18"/>
        </w:numPr>
        <w:spacing w:after="160" w:line="240" w:lineRule="auto"/>
        <w:rPr>
          <w:rFonts w:ascii="Book Antiqua" w:hAnsi="Book Antiqua" w:cs="Arial"/>
        </w:rPr>
      </w:pPr>
      <w:r>
        <w:rPr>
          <w:rFonts w:ascii="Book Antiqua" w:hAnsi="Book Antiqua" w:cs="Arial"/>
        </w:rPr>
        <w:t xml:space="preserve">Estos resultados pueden ser </w:t>
      </w:r>
      <w:r w:rsidR="007D72B2">
        <w:rPr>
          <w:rFonts w:ascii="Book Antiqua" w:hAnsi="Book Antiqua" w:cs="Arial"/>
        </w:rPr>
        <w:t xml:space="preserve">un producto o servicio (sentencia, resolución, informe, </w:t>
      </w:r>
      <w:r w:rsidR="007626C0">
        <w:rPr>
          <w:rFonts w:ascii="Book Antiqua" w:hAnsi="Book Antiqua" w:cs="Arial"/>
        </w:rPr>
        <w:t xml:space="preserve">una atención a la persona usuaria, un </w:t>
      </w:r>
      <w:r w:rsidR="007D72B2">
        <w:rPr>
          <w:rFonts w:ascii="Book Antiqua" w:hAnsi="Book Antiqua" w:cs="Arial"/>
        </w:rPr>
        <w:t xml:space="preserve">documento, </w:t>
      </w:r>
      <w:r>
        <w:rPr>
          <w:rFonts w:ascii="Book Antiqua" w:hAnsi="Book Antiqua" w:cs="Arial"/>
        </w:rPr>
        <w:t xml:space="preserve">la construcción de un edificio, </w:t>
      </w:r>
      <w:r w:rsidR="00485B33">
        <w:rPr>
          <w:rFonts w:ascii="Book Antiqua" w:hAnsi="Book Antiqua" w:cs="Arial"/>
        </w:rPr>
        <w:t>una remodelación, una notificación, una hoja de delincuencia, un sistema desarrollado, un dato, entre otros</w:t>
      </w:r>
      <w:r w:rsidR="007D72B2">
        <w:rPr>
          <w:rFonts w:ascii="Book Antiqua" w:hAnsi="Book Antiqua" w:cs="Arial"/>
        </w:rPr>
        <w:t>)</w:t>
      </w:r>
      <w:r w:rsidR="00485B33">
        <w:rPr>
          <w:rFonts w:ascii="Book Antiqua" w:hAnsi="Book Antiqua" w:cs="Arial"/>
        </w:rPr>
        <w:t xml:space="preserve">. </w:t>
      </w:r>
    </w:p>
    <w:p w14:paraId="311B7B0E" w14:textId="77777777" w:rsidR="00CF7D7A" w:rsidRPr="0065118E" w:rsidRDefault="00CF7D7A" w:rsidP="009D41A5">
      <w:pPr>
        <w:pStyle w:val="Prrafodelista"/>
        <w:numPr>
          <w:ilvl w:val="0"/>
          <w:numId w:val="18"/>
        </w:numPr>
        <w:spacing w:after="160" w:line="240" w:lineRule="auto"/>
        <w:rPr>
          <w:rFonts w:ascii="Book Antiqua" w:hAnsi="Book Antiqua" w:cs="Arial"/>
        </w:rPr>
      </w:pPr>
      <w:r>
        <w:rPr>
          <w:rFonts w:ascii="Book Antiqua" w:hAnsi="Book Antiqua" w:cs="Arial"/>
          <w:b/>
          <w:bCs/>
        </w:rPr>
        <w:t xml:space="preserve">Personas Usuarias (C): </w:t>
      </w:r>
    </w:p>
    <w:p w14:paraId="064C85C1" w14:textId="77777777" w:rsidR="007626C0" w:rsidRPr="0065118E" w:rsidRDefault="007626C0" w:rsidP="009D41A5">
      <w:pPr>
        <w:pStyle w:val="Prrafodelista"/>
        <w:numPr>
          <w:ilvl w:val="1"/>
          <w:numId w:val="18"/>
        </w:numPr>
        <w:spacing w:after="160" w:line="240" w:lineRule="auto"/>
        <w:rPr>
          <w:rFonts w:ascii="Book Antiqua" w:hAnsi="Book Antiqua" w:cs="Arial"/>
        </w:rPr>
      </w:pPr>
      <w:r>
        <w:rPr>
          <w:rFonts w:ascii="Book Antiqua" w:hAnsi="Book Antiqua" w:cs="Arial"/>
        </w:rPr>
        <w:t>¿A quiénes se les hace entrega el resultado obtenido?</w:t>
      </w:r>
    </w:p>
    <w:p w14:paraId="40B40365" w14:textId="77777777" w:rsidR="00AC0B80" w:rsidRPr="0065118E" w:rsidRDefault="00AC0B80" w:rsidP="0065118E">
      <w:pPr>
        <w:pStyle w:val="Prrafodelista"/>
        <w:spacing w:after="160" w:line="240" w:lineRule="auto"/>
        <w:ind w:left="360"/>
        <w:rPr>
          <w:rFonts w:ascii="Book Antiqua" w:hAnsi="Book Antiqua" w:cs="Arial"/>
        </w:rPr>
      </w:pPr>
    </w:p>
    <w:p w14:paraId="54F32211" w14:textId="77777777" w:rsidR="00245D7A" w:rsidRPr="0074082E" w:rsidRDefault="00245D7A" w:rsidP="0065118E">
      <w:pPr>
        <w:pStyle w:val="Prrafodelista"/>
        <w:spacing w:after="160" w:line="240" w:lineRule="auto"/>
        <w:ind w:left="360"/>
        <w:rPr>
          <w:rFonts w:ascii="Book Antiqua" w:hAnsi="Book Antiqua" w:cs="Arial"/>
        </w:rPr>
      </w:pPr>
    </w:p>
    <w:p w14:paraId="0E6EC0FE" w14:textId="77777777" w:rsidR="00BD0C99" w:rsidRDefault="00DA469C" w:rsidP="009D41A5">
      <w:pPr>
        <w:pStyle w:val="Prrafodelista"/>
        <w:numPr>
          <w:ilvl w:val="0"/>
          <w:numId w:val="17"/>
        </w:numPr>
        <w:spacing w:after="160" w:line="240" w:lineRule="auto"/>
        <w:rPr>
          <w:rFonts w:ascii="Book Antiqua" w:hAnsi="Book Antiqua" w:cs="Arial"/>
        </w:rPr>
      </w:pPr>
      <w:r>
        <w:rPr>
          <w:rFonts w:ascii="Book Antiqua" w:hAnsi="Book Antiqua" w:cs="Arial"/>
        </w:rPr>
        <w:t xml:space="preserve">Con base en la respuesta a cada interrogante, se completa el diagrama SIPOC. </w:t>
      </w:r>
      <w:r w:rsidR="00D37300" w:rsidRPr="0074082E">
        <w:rPr>
          <w:rFonts w:ascii="Book Antiqua" w:hAnsi="Book Antiqua" w:cs="Arial"/>
        </w:rPr>
        <w:t>Se sugiere</w:t>
      </w:r>
      <w:r w:rsidR="00324388" w:rsidRPr="0074082E">
        <w:rPr>
          <w:rFonts w:ascii="Book Antiqua" w:hAnsi="Book Antiqua" w:cs="Arial"/>
        </w:rPr>
        <w:t xml:space="preserve"> </w:t>
      </w:r>
      <w:r w:rsidR="00664AD1">
        <w:rPr>
          <w:rFonts w:ascii="Book Antiqua" w:hAnsi="Book Antiqua" w:cs="Arial"/>
        </w:rPr>
        <w:t xml:space="preserve">utilizar nombres cortos </w:t>
      </w:r>
      <w:r w:rsidR="009D22AC" w:rsidRPr="0074082E">
        <w:rPr>
          <w:rFonts w:ascii="Book Antiqua" w:hAnsi="Book Antiqua" w:cs="Arial"/>
        </w:rPr>
        <w:t>e</w:t>
      </w:r>
      <w:r w:rsidR="00D37300" w:rsidRPr="0074082E">
        <w:rPr>
          <w:rFonts w:ascii="Book Antiqua" w:hAnsi="Book Antiqua" w:cs="Arial"/>
        </w:rPr>
        <w:t xml:space="preserve"> incluir máximo </w:t>
      </w:r>
      <w:r w:rsidR="0040173B">
        <w:rPr>
          <w:rFonts w:ascii="Book Antiqua" w:hAnsi="Book Antiqua" w:cs="Arial"/>
        </w:rPr>
        <w:t>10</w:t>
      </w:r>
      <w:r w:rsidR="00D37300" w:rsidRPr="0074082E">
        <w:rPr>
          <w:rFonts w:ascii="Book Antiqua" w:hAnsi="Book Antiqua" w:cs="Arial"/>
        </w:rPr>
        <w:t xml:space="preserve"> pasos</w:t>
      </w:r>
      <w:r w:rsidR="009D22AC" w:rsidRPr="0074082E">
        <w:rPr>
          <w:rFonts w:ascii="Book Antiqua" w:hAnsi="Book Antiqua" w:cs="Arial"/>
        </w:rPr>
        <w:t xml:space="preserve"> generales</w:t>
      </w:r>
      <w:r w:rsidR="00664AD1">
        <w:rPr>
          <w:rFonts w:ascii="Book Antiqua" w:hAnsi="Book Antiqua" w:cs="Arial"/>
        </w:rPr>
        <w:t xml:space="preserve"> en la columna del Proceso</w:t>
      </w:r>
      <w:r w:rsidR="00D37300" w:rsidRPr="0074082E">
        <w:rPr>
          <w:rFonts w:ascii="Book Antiqua" w:hAnsi="Book Antiqua" w:cs="Arial"/>
        </w:rPr>
        <w:t>.</w:t>
      </w:r>
      <w:r w:rsidR="0040173B">
        <w:rPr>
          <w:rFonts w:ascii="Book Antiqua" w:hAnsi="Book Antiqua" w:cs="Arial"/>
        </w:rPr>
        <w:t xml:space="preserve"> Sin embargo, este número puede variar según la naturaleza y alcance de la oficina, lo importante es </w:t>
      </w:r>
      <w:r w:rsidR="00A2586C">
        <w:rPr>
          <w:rFonts w:ascii="Book Antiqua" w:hAnsi="Book Antiqua" w:cs="Arial"/>
        </w:rPr>
        <w:t xml:space="preserve">obtener un primer listado de los procesos generales. </w:t>
      </w:r>
    </w:p>
    <w:p w14:paraId="49EE8972" w14:textId="77777777" w:rsidR="00B22EA7" w:rsidRPr="0065118E" w:rsidRDefault="00B22EA7" w:rsidP="009D41A5">
      <w:pPr>
        <w:pStyle w:val="Prrafodelista"/>
        <w:numPr>
          <w:ilvl w:val="0"/>
          <w:numId w:val="17"/>
        </w:numPr>
        <w:spacing w:after="160" w:line="240" w:lineRule="auto"/>
        <w:rPr>
          <w:rFonts w:ascii="Book Antiqua" w:hAnsi="Book Antiqua" w:cs="Arial"/>
        </w:rPr>
      </w:pPr>
      <w:r>
        <w:rPr>
          <w:rFonts w:ascii="Book Antiqua" w:hAnsi="Book Antiqua" w:cs="Arial"/>
        </w:rPr>
        <w:t xml:space="preserve">A partir de los diagramas SIPOC documentados, </w:t>
      </w:r>
      <w:r w:rsidR="00CF5E5D">
        <w:rPr>
          <w:rFonts w:ascii="Book Antiqua" w:hAnsi="Book Antiqua" w:cs="Arial"/>
        </w:rPr>
        <w:t xml:space="preserve">se procede </w:t>
      </w:r>
      <w:r w:rsidR="001D1C92">
        <w:rPr>
          <w:rFonts w:ascii="Book Antiqua" w:hAnsi="Book Antiqua" w:cs="Arial"/>
        </w:rPr>
        <w:t>a</w:t>
      </w:r>
      <w:r w:rsidR="00D24942">
        <w:rPr>
          <w:rFonts w:ascii="Book Antiqua" w:hAnsi="Book Antiqua" w:cs="Arial"/>
        </w:rPr>
        <w:t xml:space="preserve"> estructurar los procesos. </w:t>
      </w:r>
    </w:p>
    <w:p w14:paraId="5F1BA497" w14:textId="77777777" w:rsidR="001E282D" w:rsidRDefault="001E282D" w:rsidP="0065118E">
      <w:pPr>
        <w:spacing w:after="160" w:line="240" w:lineRule="auto"/>
        <w:rPr>
          <w:rFonts w:ascii="Book Antiqua" w:hAnsi="Book Antiqua" w:cs="Arial"/>
        </w:rPr>
      </w:pPr>
      <w:r>
        <w:rPr>
          <w:rFonts w:ascii="Book Antiqua" w:hAnsi="Book Antiqua" w:cs="Arial"/>
        </w:rPr>
        <w:t xml:space="preserve">La identificación de los procesos a documentar está a cargo de los </w:t>
      </w:r>
      <w:r w:rsidRPr="001E282D">
        <w:rPr>
          <w:rFonts w:ascii="Book Antiqua" w:hAnsi="Book Antiqua" w:cs="Arial"/>
        </w:rPr>
        <w:t>Centro de Responsabilidad, Oficina</w:t>
      </w:r>
      <w:r>
        <w:rPr>
          <w:rFonts w:ascii="Book Antiqua" w:hAnsi="Book Antiqua" w:cs="Arial"/>
        </w:rPr>
        <w:t xml:space="preserve">s </w:t>
      </w:r>
      <w:r w:rsidR="001D1C92">
        <w:rPr>
          <w:rFonts w:ascii="Book Antiqua" w:hAnsi="Book Antiqua" w:cs="Arial"/>
        </w:rPr>
        <w:t>y</w:t>
      </w:r>
      <w:r w:rsidRPr="001E282D">
        <w:rPr>
          <w:rFonts w:ascii="Book Antiqua" w:hAnsi="Book Antiqua" w:cs="Arial"/>
        </w:rPr>
        <w:t xml:space="preserve"> Despacho</w:t>
      </w:r>
      <w:r>
        <w:rPr>
          <w:rFonts w:ascii="Book Antiqua" w:hAnsi="Book Antiqua" w:cs="Arial"/>
        </w:rPr>
        <w:t>s.</w:t>
      </w:r>
    </w:p>
    <w:p w14:paraId="42862E50" w14:textId="77777777" w:rsidR="004409D6" w:rsidRPr="004409D6" w:rsidRDefault="004409D6" w:rsidP="004409D6">
      <w:pPr>
        <w:spacing w:after="160" w:line="240" w:lineRule="auto"/>
        <w:rPr>
          <w:rFonts w:ascii="Book Antiqua" w:hAnsi="Book Antiqua" w:cs="Arial"/>
        </w:rPr>
      </w:pPr>
      <w:r w:rsidRPr="004409D6">
        <w:rPr>
          <w:rFonts w:ascii="Book Antiqua" w:hAnsi="Book Antiqua" w:cs="Arial"/>
        </w:rPr>
        <w:t xml:space="preserve">La identificación de los procesos a documentar en el Ámbito Administrativo y Auxiliar de Justicia se realizará tal y como se describe anteriormente, mediante la generación de un SIPOC por cada uno de los procesos. </w:t>
      </w:r>
    </w:p>
    <w:p w14:paraId="30AB9DC3" w14:textId="77777777" w:rsidR="004409D6" w:rsidRDefault="004409D6" w:rsidP="004409D6">
      <w:pPr>
        <w:spacing w:after="160" w:line="240" w:lineRule="auto"/>
        <w:rPr>
          <w:rFonts w:ascii="Book Antiqua" w:hAnsi="Book Antiqua" w:cs="Arial"/>
        </w:rPr>
      </w:pPr>
      <w:r w:rsidRPr="004409D6">
        <w:rPr>
          <w:rFonts w:ascii="Book Antiqua" w:hAnsi="Book Antiqua" w:cs="Arial"/>
        </w:rPr>
        <w:t>La identificación de los procesos a documentar en el Ámbito Jurisdiccional se realizará por medio de cada Centro de Responsabilidad en donde se generará un único SIPOC por cada uno de los procesos Jurisdiccionales, y ese fungirá como la base de ese proceso y aplicará en todos los despachos en que se genere dicho proceso, ya que se toma en consideración que puede que haya variables que afecten dicho proceso de un despacho a otro, o de un caso a otro. Por tanto, en el Ámbito Jurisdiccional, en los servicios que se encuentren descentralizados o en aquel que así se requiera, se tendrá un proceso base que aplique a nivel nacional en los despachos que lo gestionen. Con lo anterior, se pretende que estas labores no se realicen por cada uno de los despachos judiciales, sino trabajar con los insumos que ya se han recopilado mediante los rediseños de despachos judiciales por parte de la Dirección de Planificación, mediante los cuales se han mapeado diferentes procesos jurisdiccionales y posteriormente validarlos con los Centros de Responsabilidad correspondientes, así como las diferentes comisiones conformadas en cada una de las materias que conoce el Poder Judicial.</w:t>
      </w:r>
    </w:p>
    <w:p w14:paraId="42D00E7E" w14:textId="77777777" w:rsidR="00225AF8" w:rsidRPr="00682D56" w:rsidRDefault="00D24942" w:rsidP="00682D56">
      <w:pPr>
        <w:pStyle w:val="Ttulo3"/>
      </w:pPr>
      <w:bookmarkStart w:id="262" w:name="_Toc89957532"/>
      <w:bookmarkStart w:id="263" w:name="_Toc89957588"/>
      <w:bookmarkStart w:id="264" w:name="_Toc89957664"/>
      <w:bookmarkStart w:id="265" w:name="_Toc89957766"/>
      <w:bookmarkStart w:id="266" w:name="_Toc89957871"/>
      <w:bookmarkStart w:id="267" w:name="_Toc89957928"/>
      <w:bookmarkStart w:id="268" w:name="_Toc89957986"/>
      <w:bookmarkStart w:id="269" w:name="_Toc89958198"/>
      <w:bookmarkStart w:id="270" w:name="_Toc89959702"/>
      <w:bookmarkStart w:id="271" w:name="_Toc89959876"/>
      <w:bookmarkStart w:id="272" w:name="_Toc89959933"/>
      <w:bookmarkStart w:id="273" w:name="_Toc89959990"/>
      <w:bookmarkStart w:id="274" w:name="_Toc89960208"/>
      <w:bookmarkStart w:id="275" w:name="_Toc89960263"/>
      <w:bookmarkStart w:id="276" w:name="_Toc89960353"/>
      <w:bookmarkStart w:id="277" w:name="_Toc89960424"/>
      <w:bookmarkStart w:id="278" w:name="_Toc89960478"/>
      <w:bookmarkStart w:id="279" w:name="_Toc89960531"/>
      <w:bookmarkStart w:id="280" w:name="_Toc89960800"/>
      <w:bookmarkStart w:id="281" w:name="_Toc90471576"/>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r w:rsidRPr="00682D56">
        <w:lastRenderedPageBreak/>
        <w:t xml:space="preserve">Paso 2: </w:t>
      </w:r>
      <w:r w:rsidR="002A0140" w:rsidRPr="00682D56">
        <w:t xml:space="preserve">Definir </w:t>
      </w:r>
      <w:r w:rsidR="006A69F7" w:rsidRPr="00682D56">
        <w:t>clasificación y j</w:t>
      </w:r>
      <w:r w:rsidR="002A0140" w:rsidRPr="00682D56">
        <w:t>erarquía Documental</w:t>
      </w:r>
      <w:r w:rsidR="00FA0A7B" w:rsidRPr="00682D56">
        <w:t xml:space="preserve"> (</w:t>
      </w:r>
      <w:r w:rsidRPr="00682D56">
        <w:t xml:space="preserve">Estructurar los </w:t>
      </w:r>
      <w:r w:rsidR="002A0140" w:rsidRPr="00682D56">
        <w:t>Procesos</w:t>
      </w:r>
      <w:r w:rsidR="00FA0A7B" w:rsidRPr="00682D56">
        <w:t>)</w:t>
      </w:r>
      <w:bookmarkEnd w:id="281"/>
    </w:p>
    <w:p w14:paraId="42C8CAA5" w14:textId="77777777" w:rsidR="002779CC" w:rsidRDefault="002779CC" w:rsidP="002779CC">
      <w:pPr>
        <w:spacing w:line="240" w:lineRule="auto"/>
        <w:rPr>
          <w:rFonts w:ascii="Book Antiqua" w:hAnsi="Book Antiqua"/>
        </w:rPr>
      </w:pPr>
      <w:r w:rsidRPr="00D9646C">
        <w:rPr>
          <w:rFonts w:ascii="Book Antiqua" w:hAnsi="Book Antiqua"/>
        </w:rPr>
        <w:t>Los procesos y</w:t>
      </w:r>
      <w:r>
        <w:rPr>
          <w:rFonts w:ascii="Book Antiqua" w:hAnsi="Book Antiqua"/>
        </w:rPr>
        <w:t xml:space="preserve"> </w:t>
      </w:r>
      <w:r w:rsidRPr="00D9646C">
        <w:rPr>
          <w:rFonts w:ascii="Book Antiqua" w:hAnsi="Book Antiqua"/>
        </w:rPr>
        <w:t>actividades</w:t>
      </w:r>
      <w:r>
        <w:rPr>
          <w:rFonts w:ascii="Book Antiqua" w:hAnsi="Book Antiqua"/>
        </w:rPr>
        <w:t xml:space="preserve"> de la institución</w:t>
      </w:r>
      <w:r w:rsidRPr="00D9646C">
        <w:rPr>
          <w:rFonts w:ascii="Book Antiqua" w:hAnsi="Book Antiqua"/>
        </w:rPr>
        <w:t xml:space="preserve"> se refle</w:t>
      </w:r>
      <w:r>
        <w:rPr>
          <w:rFonts w:ascii="Book Antiqua" w:hAnsi="Book Antiqua"/>
        </w:rPr>
        <w:t>jarán</w:t>
      </w:r>
      <w:r w:rsidRPr="00D9646C">
        <w:rPr>
          <w:rFonts w:ascii="Book Antiqua" w:hAnsi="Book Antiqua"/>
        </w:rPr>
        <w:t xml:space="preserve"> en los documentos que constituyen el </w:t>
      </w:r>
      <w:r>
        <w:rPr>
          <w:rFonts w:ascii="Book Antiqua" w:hAnsi="Book Antiqua"/>
        </w:rPr>
        <w:t xml:space="preserve">Modelo de Gestión por Procesos, </w:t>
      </w:r>
      <w:r w:rsidRPr="00D9646C">
        <w:rPr>
          <w:rFonts w:ascii="Book Antiqua" w:hAnsi="Book Antiqua"/>
        </w:rPr>
        <w:t>describiendo en s</w:t>
      </w:r>
      <w:r>
        <w:rPr>
          <w:rFonts w:ascii="Book Antiqua" w:hAnsi="Book Antiqua"/>
        </w:rPr>
        <w:t>í</w:t>
      </w:r>
      <w:r w:rsidRPr="00D9646C">
        <w:rPr>
          <w:rFonts w:ascii="Book Antiqua" w:hAnsi="Book Antiqua"/>
        </w:rPr>
        <w:t xml:space="preserve"> los métodos de traba</w:t>
      </w:r>
      <w:r>
        <w:rPr>
          <w:rFonts w:ascii="Book Antiqua" w:hAnsi="Book Antiqua"/>
        </w:rPr>
        <w:t>j</w:t>
      </w:r>
      <w:r w:rsidRPr="00D9646C">
        <w:rPr>
          <w:rFonts w:ascii="Book Antiqua" w:hAnsi="Book Antiqua"/>
        </w:rPr>
        <w:t>o de la</w:t>
      </w:r>
      <w:r>
        <w:rPr>
          <w:rFonts w:ascii="Book Antiqua" w:hAnsi="Book Antiqua"/>
        </w:rPr>
        <w:t xml:space="preserve"> organización. </w:t>
      </w:r>
      <w:r w:rsidRPr="00D9646C">
        <w:rPr>
          <w:rFonts w:ascii="Book Antiqua" w:hAnsi="Book Antiqua"/>
        </w:rPr>
        <w:t>La documentación se</w:t>
      </w:r>
      <w:r>
        <w:rPr>
          <w:rFonts w:ascii="Book Antiqua" w:hAnsi="Book Antiqua"/>
        </w:rPr>
        <w:t xml:space="preserve"> debe</w:t>
      </w:r>
      <w:r w:rsidRPr="00D9646C">
        <w:rPr>
          <w:rFonts w:ascii="Book Antiqua" w:hAnsi="Book Antiqua"/>
        </w:rPr>
        <w:t xml:space="preserve"> inte</w:t>
      </w:r>
      <w:r>
        <w:rPr>
          <w:rFonts w:ascii="Book Antiqua" w:hAnsi="Book Antiqua"/>
        </w:rPr>
        <w:t>g</w:t>
      </w:r>
      <w:r w:rsidRPr="00D9646C">
        <w:rPr>
          <w:rFonts w:ascii="Book Antiqua" w:hAnsi="Book Antiqua"/>
        </w:rPr>
        <w:t>ra</w:t>
      </w:r>
      <w:r>
        <w:rPr>
          <w:rFonts w:ascii="Book Antiqua" w:hAnsi="Book Antiqua"/>
        </w:rPr>
        <w:t>r</w:t>
      </w:r>
      <w:r w:rsidRPr="00D9646C">
        <w:rPr>
          <w:rFonts w:ascii="Book Antiqua" w:hAnsi="Book Antiqua"/>
        </w:rPr>
        <w:t xml:space="preserve"> de forma ordenada y sistémica a fin de</w:t>
      </w:r>
      <w:r>
        <w:rPr>
          <w:rFonts w:ascii="Book Antiqua" w:hAnsi="Book Antiqua"/>
        </w:rPr>
        <w:t xml:space="preserve"> garantizar</w:t>
      </w:r>
      <w:r w:rsidRPr="00D9646C">
        <w:rPr>
          <w:rFonts w:ascii="Book Antiqua" w:hAnsi="Book Antiqua"/>
        </w:rPr>
        <w:t xml:space="preserve"> su correcta comprensión. </w:t>
      </w:r>
      <w:r>
        <w:rPr>
          <w:rFonts w:ascii="Book Antiqua" w:hAnsi="Book Antiqua"/>
        </w:rPr>
        <w:t xml:space="preserve">Para lograrlo es necesario delimitar, clasificar y estructurar (jerarquizar) los procesos. </w:t>
      </w:r>
    </w:p>
    <w:p w14:paraId="2C12F1BC" w14:textId="77777777" w:rsidR="00077026" w:rsidRDefault="00077026">
      <w:pPr>
        <w:spacing w:after="160" w:line="240" w:lineRule="auto"/>
        <w:rPr>
          <w:rFonts w:ascii="Book Antiqua" w:hAnsi="Book Antiqua" w:cs="Arial"/>
        </w:rPr>
      </w:pPr>
    </w:p>
    <w:p w14:paraId="6DD0924F" w14:textId="77777777" w:rsidR="00225AF8" w:rsidRPr="0074082E" w:rsidRDefault="000F5405" w:rsidP="0065118E">
      <w:pPr>
        <w:spacing w:after="160" w:line="240" w:lineRule="auto"/>
        <w:rPr>
          <w:rFonts w:ascii="Book Antiqua" w:hAnsi="Book Antiqua" w:cs="Arial"/>
        </w:rPr>
      </w:pPr>
      <w:r>
        <w:rPr>
          <w:rFonts w:ascii="Book Antiqua" w:hAnsi="Book Antiqua" w:cs="Arial"/>
        </w:rPr>
        <w:t xml:space="preserve">La estructuración de los procesos </w:t>
      </w:r>
      <w:r w:rsidR="00940BC3">
        <w:rPr>
          <w:rFonts w:ascii="Book Antiqua" w:hAnsi="Book Antiqua" w:cs="Arial"/>
        </w:rPr>
        <w:t xml:space="preserve">consiste </w:t>
      </w:r>
      <w:r w:rsidR="00947687">
        <w:rPr>
          <w:rFonts w:ascii="Book Antiqua" w:hAnsi="Book Antiqua" w:cs="Arial"/>
        </w:rPr>
        <w:t>en definir el orden</w:t>
      </w:r>
      <w:r w:rsidR="0039466F">
        <w:rPr>
          <w:rFonts w:ascii="Book Antiqua" w:hAnsi="Book Antiqua" w:cs="Arial"/>
        </w:rPr>
        <w:t xml:space="preserve">, </w:t>
      </w:r>
      <w:r w:rsidR="00F232D4">
        <w:rPr>
          <w:rFonts w:ascii="Book Antiqua" w:hAnsi="Book Antiqua" w:cs="Arial"/>
        </w:rPr>
        <w:t xml:space="preserve">las </w:t>
      </w:r>
      <w:r w:rsidR="0039466F">
        <w:rPr>
          <w:rFonts w:ascii="Book Antiqua" w:hAnsi="Book Antiqua" w:cs="Arial"/>
        </w:rPr>
        <w:t xml:space="preserve">relaciones, </w:t>
      </w:r>
      <w:r w:rsidR="00F232D4">
        <w:rPr>
          <w:rFonts w:ascii="Book Antiqua" w:hAnsi="Book Antiqua" w:cs="Arial"/>
        </w:rPr>
        <w:t xml:space="preserve">los </w:t>
      </w:r>
      <w:r w:rsidR="0039466F">
        <w:rPr>
          <w:rFonts w:ascii="Book Antiqua" w:hAnsi="Book Antiqua" w:cs="Arial"/>
        </w:rPr>
        <w:t>alcance</w:t>
      </w:r>
      <w:r w:rsidR="00F232D4">
        <w:rPr>
          <w:rFonts w:ascii="Book Antiqua" w:hAnsi="Book Antiqua" w:cs="Arial"/>
        </w:rPr>
        <w:t>s</w:t>
      </w:r>
      <w:r w:rsidR="0039466F">
        <w:rPr>
          <w:rFonts w:ascii="Book Antiqua" w:hAnsi="Book Antiqua" w:cs="Arial"/>
        </w:rPr>
        <w:t xml:space="preserve"> y </w:t>
      </w:r>
      <w:r w:rsidR="00F232D4">
        <w:rPr>
          <w:rFonts w:ascii="Book Antiqua" w:hAnsi="Book Antiqua" w:cs="Arial"/>
        </w:rPr>
        <w:t xml:space="preserve">las </w:t>
      </w:r>
      <w:r w:rsidR="0039466F">
        <w:rPr>
          <w:rFonts w:ascii="Book Antiqua" w:hAnsi="Book Antiqua" w:cs="Arial"/>
        </w:rPr>
        <w:t>limitaciones</w:t>
      </w:r>
      <w:r w:rsidR="00F232D4">
        <w:rPr>
          <w:rFonts w:ascii="Book Antiqua" w:hAnsi="Book Antiqua" w:cs="Arial"/>
        </w:rPr>
        <w:t xml:space="preserve"> existentes entre los procesos; a esta estructuración se le denomina </w:t>
      </w:r>
      <w:r w:rsidR="00225AF8" w:rsidRPr="0065118E">
        <w:rPr>
          <w:rFonts w:ascii="Book Antiqua" w:hAnsi="Book Antiqua" w:cs="Arial"/>
          <w:b/>
          <w:bCs/>
        </w:rPr>
        <w:t xml:space="preserve">jerarquía documental </w:t>
      </w:r>
      <w:r w:rsidR="00D0753E" w:rsidRPr="000C2C22">
        <w:rPr>
          <w:rFonts w:ascii="Book Antiqua" w:hAnsi="Book Antiqua" w:cs="Arial"/>
        </w:rPr>
        <w:t>en el</w:t>
      </w:r>
      <w:r w:rsidR="00D0753E">
        <w:rPr>
          <w:rFonts w:ascii="Book Antiqua" w:hAnsi="Book Antiqua" w:cs="Arial"/>
        </w:rPr>
        <w:t xml:space="preserve"> que a partir de los procesos generales obtenidos del diagrama SIPOC, se definen,</w:t>
      </w:r>
      <w:r w:rsidR="00225AF8" w:rsidRPr="0074082E">
        <w:rPr>
          <w:rFonts w:ascii="Book Antiqua" w:hAnsi="Book Antiqua" w:cs="Arial"/>
        </w:rPr>
        <w:t xml:space="preserve"> delimita</w:t>
      </w:r>
      <w:r w:rsidR="00D0753E">
        <w:rPr>
          <w:rFonts w:ascii="Book Antiqua" w:hAnsi="Book Antiqua" w:cs="Arial"/>
        </w:rPr>
        <w:t>n</w:t>
      </w:r>
      <w:r w:rsidR="0096507D">
        <w:rPr>
          <w:rFonts w:ascii="Book Antiqua" w:hAnsi="Book Antiqua" w:cs="Arial"/>
        </w:rPr>
        <w:t>, relacionan</w:t>
      </w:r>
      <w:r w:rsidR="00225AF8" w:rsidRPr="0074082E">
        <w:rPr>
          <w:rFonts w:ascii="Book Antiqua" w:hAnsi="Book Antiqua" w:cs="Arial"/>
        </w:rPr>
        <w:t xml:space="preserve"> y agrupa</w:t>
      </w:r>
      <w:r w:rsidR="00D0753E">
        <w:rPr>
          <w:rFonts w:ascii="Book Antiqua" w:hAnsi="Book Antiqua" w:cs="Arial"/>
        </w:rPr>
        <w:t>n</w:t>
      </w:r>
      <w:r w:rsidR="00225AF8" w:rsidRPr="0074082E">
        <w:rPr>
          <w:rFonts w:ascii="Book Antiqua" w:hAnsi="Book Antiqua" w:cs="Arial"/>
        </w:rPr>
        <w:t xml:space="preserve"> </w:t>
      </w:r>
      <w:r w:rsidR="00D0753E">
        <w:rPr>
          <w:rFonts w:ascii="Book Antiqua" w:hAnsi="Book Antiqua" w:cs="Arial"/>
        </w:rPr>
        <w:t>lo</w:t>
      </w:r>
      <w:r w:rsidR="00225AF8" w:rsidRPr="0074082E">
        <w:rPr>
          <w:rFonts w:ascii="Book Antiqua" w:hAnsi="Book Antiqua" w:cs="Arial"/>
        </w:rPr>
        <w:t>s macroprocesos,</w:t>
      </w:r>
      <w:r w:rsidR="00225AF8" w:rsidRPr="0074082E" w:rsidDel="00D0753E">
        <w:rPr>
          <w:rFonts w:ascii="Book Antiqua" w:hAnsi="Book Antiqua" w:cs="Arial"/>
        </w:rPr>
        <w:t xml:space="preserve"> </w:t>
      </w:r>
      <w:r w:rsidR="00D0753E">
        <w:rPr>
          <w:rFonts w:ascii="Book Antiqua" w:hAnsi="Book Antiqua" w:cs="Arial"/>
        </w:rPr>
        <w:t>p</w:t>
      </w:r>
      <w:r w:rsidR="00225AF8" w:rsidRPr="0074082E">
        <w:rPr>
          <w:rFonts w:ascii="Book Antiqua" w:hAnsi="Book Antiqua" w:cs="Arial"/>
        </w:rPr>
        <w:t>rocesos, subprocesos</w:t>
      </w:r>
      <w:r w:rsidR="00982D1E">
        <w:rPr>
          <w:rFonts w:ascii="Book Antiqua" w:hAnsi="Book Antiqua" w:cs="Arial"/>
        </w:rPr>
        <w:t>,</w:t>
      </w:r>
      <w:r w:rsidR="00225AF8" w:rsidRPr="0074082E" w:rsidDel="00982D1E">
        <w:rPr>
          <w:rFonts w:ascii="Book Antiqua" w:hAnsi="Book Antiqua" w:cs="Arial"/>
        </w:rPr>
        <w:t xml:space="preserve"> </w:t>
      </w:r>
      <w:r w:rsidR="00225AF8" w:rsidRPr="0074082E">
        <w:rPr>
          <w:rFonts w:ascii="Book Antiqua" w:hAnsi="Book Antiqua" w:cs="Arial"/>
        </w:rPr>
        <w:t>procedimientos</w:t>
      </w:r>
      <w:r w:rsidR="00982D1E">
        <w:rPr>
          <w:rFonts w:ascii="Book Antiqua" w:hAnsi="Book Antiqua" w:cs="Arial"/>
        </w:rPr>
        <w:t>, formularios, plantillas u otros;</w:t>
      </w:r>
      <w:r w:rsidR="00225AF8" w:rsidRPr="0074082E">
        <w:rPr>
          <w:rFonts w:ascii="Book Antiqua" w:hAnsi="Book Antiqua" w:cs="Arial"/>
        </w:rPr>
        <w:t xml:space="preserve"> para generar el cronograma de trabajo</w:t>
      </w:r>
      <w:r w:rsidR="00184D84" w:rsidRPr="0074082E">
        <w:rPr>
          <w:rFonts w:ascii="Book Antiqua" w:hAnsi="Book Antiqua" w:cs="Arial"/>
        </w:rPr>
        <w:t xml:space="preserve"> e iniciar con el desarrollo de la documentación. </w:t>
      </w:r>
    </w:p>
    <w:p w14:paraId="7589D8CE" w14:textId="77777777" w:rsidR="004F5196" w:rsidRPr="0074082E" w:rsidRDefault="008E75F0" w:rsidP="0065118E">
      <w:pPr>
        <w:spacing w:after="160" w:line="240" w:lineRule="auto"/>
        <w:rPr>
          <w:rFonts w:ascii="Book Antiqua" w:hAnsi="Book Antiqua" w:cs="Arial"/>
        </w:rPr>
      </w:pPr>
      <w:r>
        <w:rPr>
          <w:rFonts w:ascii="Book Antiqua" w:hAnsi="Book Antiqua" w:cs="Arial"/>
        </w:rPr>
        <w:t>En la siguiente figura,</w:t>
      </w:r>
      <w:r w:rsidR="00225AF8" w:rsidRPr="0074082E">
        <w:rPr>
          <w:rFonts w:ascii="Book Antiqua" w:hAnsi="Book Antiqua" w:cs="Arial"/>
        </w:rPr>
        <w:t xml:space="preserve"> se </w:t>
      </w:r>
      <w:r>
        <w:rPr>
          <w:rFonts w:ascii="Book Antiqua" w:hAnsi="Book Antiqua" w:cs="Arial"/>
        </w:rPr>
        <w:t>establece</w:t>
      </w:r>
      <w:r w:rsidR="0036117F">
        <w:rPr>
          <w:rFonts w:ascii="Book Antiqua" w:hAnsi="Book Antiqua" w:cs="Arial"/>
        </w:rPr>
        <w:t xml:space="preserve"> la estructura </w:t>
      </w:r>
      <w:r w:rsidR="00225AF8" w:rsidRPr="0074082E">
        <w:rPr>
          <w:rFonts w:ascii="Book Antiqua" w:hAnsi="Book Antiqua" w:cs="Arial"/>
        </w:rPr>
        <w:t>de la jerarquía documental</w:t>
      </w:r>
      <w:r w:rsidR="0036117F">
        <w:rPr>
          <w:rFonts w:ascii="Book Antiqua" w:hAnsi="Book Antiqua" w:cs="Arial"/>
        </w:rPr>
        <w:t xml:space="preserve"> que propone el Modelo de </w:t>
      </w:r>
      <w:r w:rsidR="00225AF8" w:rsidRPr="0074082E">
        <w:rPr>
          <w:rFonts w:ascii="Book Antiqua" w:hAnsi="Book Antiqua" w:cs="Arial"/>
        </w:rPr>
        <w:t>Gestión por Procesos</w:t>
      </w:r>
      <w:r w:rsidR="0036117F">
        <w:rPr>
          <w:rFonts w:ascii="Book Antiqua" w:hAnsi="Book Antiqua" w:cs="Arial"/>
        </w:rPr>
        <w:t xml:space="preserve"> del Poder Judicial</w:t>
      </w:r>
      <w:r w:rsidR="004F5196" w:rsidRPr="0074082E" w:rsidDel="008E75F0">
        <w:rPr>
          <w:rFonts w:ascii="Book Antiqua" w:hAnsi="Book Antiqua" w:cs="Arial"/>
        </w:rPr>
        <w:t>:</w:t>
      </w:r>
      <w:r w:rsidR="004F5196" w:rsidRPr="0074082E">
        <w:rPr>
          <w:rFonts w:ascii="Book Antiqua" w:hAnsi="Book Antiqua" w:cs="Arial"/>
        </w:rPr>
        <w:t xml:space="preserve"> </w:t>
      </w:r>
    </w:p>
    <w:p w14:paraId="444F5DA2" w14:textId="77777777" w:rsidR="009D3FB7" w:rsidRDefault="00345255" w:rsidP="009D3FB7">
      <w:pPr>
        <w:pStyle w:val="Descripcin"/>
        <w:spacing w:after="0"/>
        <w:jc w:val="center"/>
        <w:rPr>
          <w:rFonts w:ascii="Book Antiqua" w:hAnsi="Book Antiqua" w:cs="Book Antiqua"/>
          <w:b/>
          <w:i w:val="0"/>
          <w:color w:val="auto"/>
          <w:sz w:val="24"/>
          <w:szCs w:val="24"/>
        </w:rPr>
      </w:pPr>
      <w:r w:rsidRPr="0065118E">
        <w:rPr>
          <w:rFonts w:ascii="Book Antiqua" w:hAnsi="Book Antiqua" w:cs="Book Antiqua"/>
          <w:b/>
          <w:i w:val="0"/>
          <w:color w:val="auto"/>
          <w:sz w:val="24"/>
          <w:szCs w:val="24"/>
        </w:rPr>
        <w:t xml:space="preserve">Figura </w:t>
      </w:r>
      <w:r w:rsidR="006E0D4D" w:rsidRPr="0065118E">
        <w:rPr>
          <w:rFonts w:ascii="Book Antiqua" w:hAnsi="Book Antiqua" w:cs="Book Antiqua"/>
          <w:b/>
          <w:i w:val="0"/>
          <w:color w:val="auto"/>
          <w:sz w:val="24"/>
          <w:szCs w:val="24"/>
        </w:rPr>
        <w:t xml:space="preserve">3. </w:t>
      </w:r>
    </w:p>
    <w:p w14:paraId="33C7E100" w14:textId="77777777" w:rsidR="00C024FC" w:rsidRDefault="000B0674" w:rsidP="009D3FB7">
      <w:pPr>
        <w:pStyle w:val="Descripcin"/>
        <w:spacing w:after="0"/>
        <w:jc w:val="center"/>
        <w:rPr>
          <w:rFonts w:ascii="Book Antiqua" w:hAnsi="Book Antiqua" w:cs="Book Antiqua"/>
          <w:b/>
          <w:i w:val="0"/>
          <w:color w:val="auto"/>
          <w:sz w:val="24"/>
          <w:szCs w:val="24"/>
        </w:rPr>
      </w:pPr>
      <w:r w:rsidRPr="0065118E">
        <w:rPr>
          <w:rFonts w:ascii="Book Antiqua" w:hAnsi="Book Antiqua" w:cs="Book Antiqua"/>
          <w:b/>
          <w:i w:val="0"/>
          <w:color w:val="auto"/>
          <w:sz w:val="24"/>
          <w:szCs w:val="24"/>
        </w:rPr>
        <w:t xml:space="preserve">Jerarquía Documental </w:t>
      </w:r>
      <w:r w:rsidR="008E75F0">
        <w:rPr>
          <w:rFonts w:ascii="Book Antiqua" w:hAnsi="Book Antiqua" w:cs="Book Antiqua"/>
          <w:b/>
          <w:i w:val="0"/>
          <w:color w:val="auto"/>
          <w:sz w:val="24"/>
          <w:szCs w:val="24"/>
        </w:rPr>
        <w:t>del Modelo de Gestión por Proceso del Poder Judicial.</w:t>
      </w:r>
    </w:p>
    <w:p w14:paraId="160F8BFA" w14:textId="77777777" w:rsidR="00B05BA8" w:rsidRPr="00682D56" w:rsidRDefault="00B05BA8" w:rsidP="00682D56">
      <w:pPr>
        <w:rPr>
          <w:i/>
        </w:rPr>
      </w:pPr>
    </w:p>
    <w:p w14:paraId="6D79BA87" w14:textId="77777777" w:rsidR="00225AF8" w:rsidRPr="0074082E" w:rsidRDefault="004A7B8D" w:rsidP="004409D6">
      <w:pPr>
        <w:spacing w:after="160" w:line="240" w:lineRule="auto"/>
        <w:jc w:val="center"/>
        <w:rPr>
          <w:rFonts w:ascii="Book Antiqua" w:hAnsi="Book Antiqua" w:cs="Arial"/>
        </w:rPr>
      </w:pPr>
      <w:r w:rsidRPr="00682D56">
        <w:rPr>
          <w:rFonts w:ascii="Arial" w:hAnsi="Arial" w:cs="Arial"/>
          <w:noProof/>
        </w:rPr>
        <w:drawing>
          <wp:inline distT="0" distB="0" distL="0" distR="0" wp14:anchorId="50909861" wp14:editId="5632A2F2">
            <wp:extent cx="5454650" cy="3183396"/>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67603" cy="3190955"/>
                    </a:xfrm>
                    <a:prstGeom prst="rect">
                      <a:avLst/>
                    </a:prstGeom>
                    <a:noFill/>
                  </pic:spPr>
                </pic:pic>
              </a:graphicData>
            </a:graphic>
          </wp:inline>
        </w:drawing>
      </w:r>
    </w:p>
    <w:p w14:paraId="71F5BC89" w14:textId="77777777" w:rsidR="005279EB" w:rsidRPr="0074082E" w:rsidRDefault="005279EB" w:rsidP="005279EB">
      <w:pPr>
        <w:spacing w:after="160" w:line="240" w:lineRule="auto"/>
        <w:jc w:val="left"/>
        <w:rPr>
          <w:rFonts w:ascii="Book Antiqua" w:hAnsi="Book Antiqua"/>
          <w:b/>
          <w:color w:val="000000" w:themeColor="text1"/>
          <w:sz w:val="20"/>
          <w:szCs w:val="20"/>
        </w:rPr>
      </w:pPr>
      <w:r w:rsidRPr="0074082E">
        <w:rPr>
          <w:rFonts w:ascii="Book Antiqua" w:hAnsi="Book Antiqua"/>
          <w:b/>
          <w:color w:val="000000" w:themeColor="text1"/>
          <w:sz w:val="20"/>
          <w:szCs w:val="20"/>
        </w:rPr>
        <w:t xml:space="preserve">Fuente: </w:t>
      </w:r>
      <w:r w:rsidRPr="0074082E">
        <w:rPr>
          <w:rFonts w:ascii="Book Antiqua" w:hAnsi="Book Antiqua"/>
          <w:bCs/>
          <w:color w:val="000000" w:themeColor="text1"/>
          <w:sz w:val="20"/>
          <w:szCs w:val="20"/>
        </w:rPr>
        <w:t>Elaboración propia</w:t>
      </w:r>
      <w:r w:rsidR="006B7EAB">
        <w:rPr>
          <w:rFonts w:ascii="Book Antiqua" w:hAnsi="Book Antiqua"/>
          <w:b/>
          <w:color w:val="000000" w:themeColor="text1"/>
          <w:sz w:val="20"/>
          <w:szCs w:val="20"/>
        </w:rPr>
        <w:t xml:space="preserve">. </w:t>
      </w:r>
    </w:p>
    <w:p w14:paraId="7B4EB865" w14:textId="77777777" w:rsidR="000B0674" w:rsidRPr="009D3FB7" w:rsidRDefault="002A3F2D" w:rsidP="0065118E">
      <w:pPr>
        <w:spacing w:after="160" w:line="240" w:lineRule="auto"/>
        <w:rPr>
          <w:rFonts w:ascii="Book Antiqua" w:hAnsi="Book Antiqua" w:cs="Arial"/>
          <w:bCs/>
        </w:rPr>
      </w:pPr>
      <w:r>
        <w:rPr>
          <w:rFonts w:ascii="Book Antiqua" w:hAnsi="Book Antiqua" w:cs="Arial"/>
          <w:bCs/>
        </w:rPr>
        <w:lastRenderedPageBreak/>
        <w:t>A continuación</w:t>
      </w:r>
      <w:r w:rsidR="00FA0A7B">
        <w:rPr>
          <w:rFonts w:ascii="Book Antiqua" w:hAnsi="Book Antiqua" w:cs="Arial"/>
          <w:bCs/>
        </w:rPr>
        <w:t>,</w:t>
      </w:r>
      <w:r>
        <w:rPr>
          <w:rFonts w:ascii="Book Antiqua" w:hAnsi="Book Antiqua" w:cs="Arial"/>
          <w:bCs/>
        </w:rPr>
        <w:t xml:space="preserve"> se </w:t>
      </w:r>
      <w:r w:rsidRPr="009D3FB7">
        <w:rPr>
          <w:rFonts w:ascii="Book Antiqua" w:hAnsi="Book Antiqua" w:cs="Arial"/>
          <w:bCs/>
        </w:rPr>
        <w:t>detalla</w:t>
      </w:r>
      <w:r w:rsidR="005E43F9" w:rsidRPr="009D3FB7">
        <w:rPr>
          <w:rFonts w:ascii="Book Antiqua" w:hAnsi="Book Antiqua" w:cs="Arial"/>
          <w:bCs/>
        </w:rPr>
        <w:t xml:space="preserve"> la definición de</w:t>
      </w:r>
      <w:r w:rsidRPr="009D3FB7">
        <w:rPr>
          <w:rFonts w:ascii="Book Antiqua" w:hAnsi="Book Antiqua" w:cs="Arial"/>
          <w:bCs/>
        </w:rPr>
        <w:t xml:space="preserve"> cada uno de los niveles establecidos en la Jerarquía Documental</w:t>
      </w:r>
      <w:r w:rsidR="005E43F9" w:rsidRPr="009D3FB7">
        <w:rPr>
          <w:rFonts w:ascii="Book Antiqua" w:hAnsi="Book Antiqua" w:cs="Arial"/>
          <w:bCs/>
        </w:rPr>
        <w:t>:</w:t>
      </w:r>
    </w:p>
    <w:p w14:paraId="1604F8CC" w14:textId="77777777" w:rsidR="00603895" w:rsidRPr="00682D56" w:rsidRDefault="000166B8" w:rsidP="00682D56">
      <w:pPr>
        <w:pStyle w:val="Ttulo4"/>
      </w:pPr>
      <w:r w:rsidRPr="00682D56">
        <w:t xml:space="preserve">Nivel 1: </w:t>
      </w:r>
      <w:r w:rsidR="00997FD3" w:rsidRPr="00682D56">
        <w:t xml:space="preserve">Mapa de </w:t>
      </w:r>
      <w:r w:rsidR="00997FD3" w:rsidRPr="00682D56">
        <w:rPr>
          <w:rStyle w:val="Ttulo1Car"/>
          <w:rFonts w:ascii="Book Antiqua" w:hAnsi="Book Antiqua"/>
          <w:b/>
          <w:bCs/>
          <w:sz w:val="24"/>
          <w:szCs w:val="24"/>
        </w:rPr>
        <w:t>procesos</w:t>
      </w:r>
      <w:r w:rsidR="006D1638" w:rsidRPr="00682D56">
        <w:t xml:space="preserve"> </w:t>
      </w:r>
    </w:p>
    <w:p w14:paraId="57C9788F" w14:textId="77777777" w:rsidR="006B7EAB" w:rsidRPr="009D3FB7" w:rsidRDefault="006B7EAB">
      <w:pPr>
        <w:spacing w:line="240" w:lineRule="auto"/>
        <w:rPr>
          <w:rFonts w:ascii="Book Antiqua" w:hAnsi="Book Antiqua"/>
        </w:rPr>
      </w:pPr>
    </w:p>
    <w:p w14:paraId="6722E69B" w14:textId="77777777" w:rsidR="002162DB" w:rsidRPr="009D3FB7" w:rsidRDefault="003547C4">
      <w:pPr>
        <w:spacing w:line="240" w:lineRule="auto"/>
        <w:rPr>
          <w:rFonts w:ascii="Book Antiqua" w:hAnsi="Book Antiqua"/>
        </w:rPr>
      </w:pPr>
      <w:r w:rsidRPr="009D3FB7">
        <w:rPr>
          <w:rFonts w:ascii="Book Antiqua" w:hAnsi="Book Antiqua"/>
        </w:rPr>
        <w:t xml:space="preserve">El mapa de procesos corresponde a una herramienta de gestión que representa de manera visual y gráfica los </w:t>
      </w:r>
      <w:r w:rsidR="00657184" w:rsidRPr="009D3FB7">
        <w:rPr>
          <w:rFonts w:ascii="Book Antiqua" w:hAnsi="Book Antiqua"/>
        </w:rPr>
        <w:t>macro</w:t>
      </w:r>
      <w:r w:rsidRPr="009D3FB7">
        <w:rPr>
          <w:rFonts w:ascii="Book Antiqua" w:hAnsi="Book Antiqua"/>
        </w:rPr>
        <w:t>procesos de la institución</w:t>
      </w:r>
      <w:r w:rsidR="00657184" w:rsidRPr="009D3FB7">
        <w:rPr>
          <w:rFonts w:ascii="Book Antiqua" w:hAnsi="Book Antiqua"/>
        </w:rPr>
        <w:t>,</w:t>
      </w:r>
      <w:r w:rsidR="00754944" w:rsidRPr="009D3FB7" w:rsidDel="00657184">
        <w:rPr>
          <w:rFonts w:ascii="Book Antiqua" w:hAnsi="Book Antiqua"/>
        </w:rPr>
        <w:t xml:space="preserve"> </w:t>
      </w:r>
      <w:r w:rsidRPr="009D3FB7">
        <w:rPr>
          <w:rFonts w:ascii="Book Antiqua" w:hAnsi="Book Antiqua"/>
        </w:rPr>
        <w:t>sus interrelaciones e interdependencias</w:t>
      </w:r>
      <w:r w:rsidR="00754944" w:rsidRPr="009D3FB7">
        <w:rPr>
          <w:rFonts w:ascii="Book Antiqua" w:hAnsi="Book Antiqua"/>
        </w:rPr>
        <w:t xml:space="preserve">, lo </w:t>
      </w:r>
      <w:r w:rsidRPr="009D3FB7">
        <w:rPr>
          <w:rFonts w:ascii="Book Antiqua" w:hAnsi="Book Antiqua"/>
        </w:rPr>
        <w:t>que permite la identificación, agrupación y clasificación de estos según su naturaleza, facilita</w:t>
      </w:r>
      <w:r w:rsidR="00D93242" w:rsidRPr="009D3FB7">
        <w:rPr>
          <w:rFonts w:ascii="Book Antiqua" w:hAnsi="Book Antiqua"/>
        </w:rPr>
        <w:t>ndo</w:t>
      </w:r>
      <w:r w:rsidRPr="009D3FB7">
        <w:rPr>
          <w:rFonts w:ascii="Book Antiqua" w:hAnsi="Book Antiqua"/>
        </w:rPr>
        <w:t xml:space="preserve"> la comprensión general y descripción del funcionamiento institucional de manera integral. </w:t>
      </w:r>
    </w:p>
    <w:p w14:paraId="40F5AE49" w14:textId="77777777" w:rsidR="002162DB" w:rsidRPr="009D3FB7" w:rsidRDefault="002162DB">
      <w:pPr>
        <w:spacing w:line="240" w:lineRule="auto"/>
        <w:rPr>
          <w:rFonts w:ascii="Book Antiqua" w:hAnsi="Book Antiqua"/>
        </w:rPr>
      </w:pPr>
    </w:p>
    <w:p w14:paraId="2C2C0887" w14:textId="77777777" w:rsidR="00834241" w:rsidRDefault="003547C4">
      <w:pPr>
        <w:spacing w:line="240" w:lineRule="auto"/>
        <w:rPr>
          <w:rFonts w:ascii="Book Antiqua" w:hAnsi="Book Antiqua"/>
        </w:rPr>
      </w:pPr>
      <w:r w:rsidRPr="009D3FB7">
        <w:rPr>
          <w:rFonts w:ascii="Book Antiqua" w:hAnsi="Book Antiqua"/>
        </w:rPr>
        <w:t>Esta herramienta permite la identificación de los procesos y actividades que generan valor en los servicios de administración de justicia para su gestión y mejora continua.</w:t>
      </w:r>
    </w:p>
    <w:p w14:paraId="304FED00" w14:textId="77777777" w:rsidR="003547C4" w:rsidRDefault="003547C4">
      <w:pPr>
        <w:spacing w:line="240" w:lineRule="auto"/>
        <w:rPr>
          <w:rFonts w:ascii="Book Antiqua" w:hAnsi="Book Antiqua"/>
        </w:rPr>
      </w:pPr>
      <w:r w:rsidRPr="009D3FB7">
        <w:rPr>
          <w:rFonts w:ascii="Book Antiqua" w:hAnsi="Book Antiqua"/>
        </w:rPr>
        <w:t xml:space="preserve"> </w:t>
      </w:r>
    </w:p>
    <w:p w14:paraId="0543D732" w14:textId="77777777" w:rsidR="00ED03BB" w:rsidRPr="00682D56" w:rsidRDefault="00ED03BB" w:rsidP="00682D56">
      <w:pPr>
        <w:pStyle w:val="Ttulo4"/>
        <w:rPr>
          <w:b w:val="0"/>
          <w:bCs w:val="0"/>
        </w:rPr>
      </w:pPr>
      <w:r w:rsidRPr="00682D56">
        <w:t>Nivel 2: Macroprocesos</w:t>
      </w:r>
    </w:p>
    <w:p w14:paraId="16A34380" w14:textId="77777777" w:rsidR="00ED03BB" w:rsidRPr="009D3FB7" w:rsidRDefault="00ED03BB" w:rsidP="00ED03BB">
      <w:pPr>
        <w:spacing w:after="160" w:line="240" w:lineRule="auto"/>
        <w:rPr>
          <w:rFonts w:ascii="Book Antiqua" w:hAnsi="Book Antiqua" w:cs="Arial"/>
        </w:rPr>
      </w:pPr>
      <w:r w:rsidRPr="009D3FB7">
        <w:rPr>
          <w:rFonts w:ascii="Book Antiqua" w:hAnsi="Book Antiqua" w:cs="Arial"/>
        </w:rPr>
        <w:t>Un macroproceso es una agrupación de varios procesos que tienen objetivos en común o una relación muy estrecha</w:t>
      </w:r>
      <w:r w:rsidRPr="009D3FB7">
        <w:rPr>
          <w:rStyle w:val="Refdenotaalpie"/>
          <w:rFonts w:ascii="Book Antiqua" w:hAnsi="Book Antiqua" w:cs="Arial"/>
        </w:rPr>
        <w:footnoteReference w:id="3"/>
      </w:r>
      <w:r w:rsidRPr="009D3FB7">
        <w:rPr>
          <w:rFonts w:ascii="Book Antiqua" w:hAnsi="Book Antiqua" w:cs="Arial"/>
        </w:rPr>
        <w:t xml:space="preserve">. </w:t>
      </w:r>
    </w:p>
    <w:p w14:paraId="10615108" w14:textId="77777777" w:rsidR="00ED03BB" w:rsidRPr="009D3FB7" w:rsidRDefault="00ED03BB" w:rsidP="00ED03BB">
      <w:pPr>
        <w:spacing w:after="160" w:line="240" w:lineRule="auto"/>
        <w:rPr>
          <w:rFonts w:ascii="Book Antiqua" w:hAnsi="Book Antiqua" w:cs="Arial"/>
        </w:rPr>
      </w:pPr>
      <w:r w:rsidRPr="009D3FB7">
        <w:rPr>
          <w:rFonts w:ascii="Book Antiqua" w:hAnsi="Book Antiqua" w:cs="Arial"/>
        </w:rPr>
        <w:t>Corresponde al segundo eslabón de la jerarquía documental, siendo así, que, del Mapa de Procesos, se desarrollan los macroprocesos que se encuentren inmersos en este, en total son 23 macroprocesos</w:t>
      </w:r>
      <w:r w:rsidR="00AB39DF">
        <w:rPr>
          <w:rFonts w:ascii="Book Antiqua" w:hAnsi="Book Antiqua" w:cs="Arial"/>
        </w:rPr>
        <w:t xml:space="preserve"> identificados a la fecha</w:t>
      </w:r>
      <w:r w:rsidR="002524C1">
        <w:rPr>
          <w:rFonts w:ascii="Book Antiqua" w:hAnsi="Book Antiqua" w:cs="Arial"/>
        </w:rPr>
        <w:t>, sin embargo, esto conforme se avance en la implementación del Modelo de Gestión por Procesos</w:t>
      </w:r>
      <w:r w:rsidR="00CA64AB">
        <w:rPr>
          <w:rFonts w:ascii="Book Antiqua" w:hAnsi="Book Antiqua" w:cs="Arial"/>
        </w:rPr>
        <w:t xml:space="preserve">, </w:t>
      </w:r>
      <w:r w:rsidR="002524C1">
        <w:rPr>
          <w:rFonts w:ascii="Book Antiqua" w:hAnsi="Book Antiqua" w:cs="Arial"/>
        </w:rPr>
        <w:t>podrían ser ajustados según corresponda</w:t>
      </w:r>
      <w:r w:rsidRPr="009D3FB7">
        <w:rPr>
          <w:rFonts w:ascii="Book Antiqua" w:hAnsi="Book Antiqua" w:cs="Arial"/>
        </w:rPr>
        <w:t xml:space="preserve">. Cada macroproceso se conforma por un conjunto de procesos que tienen relación entre sí, y que comparten un objetivo en común, </w:t>
      </w:r>
      <w:r w:rsidR="0072224E" w:rsidRPr="009D3FB7">
        <w:rPr>
          <w:rFonts w:ascii="Book Antiqua" w:hAnsi="Book Antiqua" w:cs="Arial"/>
        </w:rPr>
        <w:t>indistintamente</w:t>
      </w:r>
      <w:r w:rsidRPr="009D3FB7">
        <w:rPr>
          <w:rFonts w:ascii="Book Antiqua" w:hAnsi="Book Antiqua" w:cs="Arial"/>
        </w:rPr>
        <w:t xml:space="preserve"> de la oficina o dirección que los gestiona.</w:t>
      </w:r>
    </w:p>
    <w:p w14:paraId="006E56FC" w14:textId="77777777" w:rsidR="00ED03BB" w:rsidRPr="00682D56" w:rsidRDefault="00ED03BB" w:rsidP="00682D56">
      <w:pPr>
        <w:pStyle w:val="Ttulo4"/>
      </w:pPr>
      <w:r w:rsidRPr="00682D56">
        <w:t>Nivel 3</w:t>
      </w:r>
      <w:r w:rsidR="00C822B7" w:rsidRPr="00682D56">
        <w:t>:</w:t>
      </w:r>
      <w:r w:rsidRPr="00682D56">
        <w:t xml:space="preserve"> Procesos</w:t>
      </w:r>
    </w:p>
    <w:p w14:paraId="240BA211" w14:textId="77777777" w:rsidR="00ED03BB" w:rsidRPr="00B05203" w:rsidRDefault="00B05203" w:rsidP="00D705A1">
      <w:pPr>
        <w:spacing w:after="160" w:line="240" w:lineRule="auto"/>
        <w:rPr>
          <w:rFonts w:ascii="Book Antiqua" w:hAnsi="Book Antiqua" w:cs="Arial"/>
        </w:rPr>
      </w:pPr>
      <w:r>
        <w:rPr>
          <w:rFonts w:ascii="Book Antiqua" w:hAnsi="Book Antiqua" w:cs="Arial"/>
        </w:rPr>
        <w:t>C</w:t>
      </w:r>
      <w:r w:rsidRPr="00682D56">
        <w:rPr>
          <w:rFonts w:ascii="Book Antiqua" w:hAnsi="Book Antiqua" w:cs="Arial"/>
        </w:rPr>
        <w:t>onjunto de actividades que tienen relación entre sí o que interactúan para transformar elementos de entrada en elementos de salida. En los procesos pueden intervenir tanto partes internas como externas, teniendo en cuenta en todo momento a l</w:t>
      </w:r>
      <w:r w:rsidR="00C822B7">
        <w:rPr>
          <w:rFonts w:ascii="Book Antiqua" w:hAnsi="Book Antiqua" w:cs="Arial"/>
        </w:rPr>
        <w:t>as personas usuarias internas y externas</w:t>
      </w:r>
      <w:r w:rsidRPr="00682D56">
        <w:rPr>
          <w:rFonts w:ascii="Book Antiqua" w:hAnsi="Book Antiqua" w:cs="Arial"/>
        </w:rPr>
        <w:t>.</w:t>
      </w:r>
      <w:r w:rsidR="00ED03BB" w:rsidRPr="009D3FB7">
        <w:rPr>
          <w:rStyle w:val="Refdenotaalpie"/>
          <w:rFonts w:ascii="Book Antiqua" w:hAnsi="Book Antiqua" w:cs="Arial"/>
        </w:rPr>
        <w:footnoteReference w:id="4"/>
      </w:r>
      <w:r w:rsidR="00ED03BB" w:rsidRPr="00B05203">
        <w:rPr>
          <w:rFonts w:ascii="Book Antiqua" w:hAnsi="Book Antiqua" w:cs="Arial"/>
        </w:rPr>
        <w:t xml:space="preserve">. </w:t>
      </w:r>
    </w:p>
    <w:p w14:paraId="6D553992" w14:textId="77777777" w:rsidR="00ED03BB" w:rsidRPr="009D3FB7" w:rsidRDefault="00ED03BB" w:rsidP="00ED03BB">
      <w:pPr>
        <w:spacing w:after="160" w:line="240" w:lineRule="auto"/>
        <w:rPr>
          <w:rFonts w:ascii="Book Antiqua" w:hAnsi="Book Antiqua" w:cs="Arial"/>
        </w:rPr>
      </w:pPr>
      <w:r w:rsidRPr="009D3FB7">
        <w:rPr>
          <w:rFonts w:ascii="Book Antiqua" w:hAnsi="Book Antiqua" w:cs="Arial"/>
        </w:rPr>
        <w:t xml:space="preserve">Corresponden al tercer eslabón de la jerarquía documental, una vez se han validado los macroprocesos, se deben identificar los procesos, tomando en cuenta las entradas y salidas de este, los cuales están alineados al objetivo de cada macroproceso. </w:t>
      </w:r>
    </w:p>
    <w:p w14:paraId="798E81BF" w14:textId="77777777" w:rsidR="00ED03BB" w:rsidRPr="00682D56" w:rsidRDefault="00ED03BB" w:rsidP="00682D56">
      <w:pPr>
        <w:pStyle w:val="Ttulo4"/>
      </w:pPr>
      <w:r w:rsidRPr="00682D56">
        <w:lastRenderedPageBreak/>
        <w:t>Nivel 4</w:t>
      </w:r>
      <w:r w:rsidR="00462323" w:rsidRPr="00682D56">
        <w:t>:</w:t>
      </w:r>
      <w:r w:rsidRPr="00682D56">
        <w:t xml:space="preserve"> Subprocesos</w:t>
      </w:r>
    </w:p>
    <w:p w14:paraId="6B146D9A" w14:textId="77777777" w:rsidR="00ED03BB" w:rsidRPr="009D3FB7" w:rsidRDefault="00ED03BB" w:rsidP="00ED03BB">
      <w:pPr>
        <w:spacing w:after="160" w:line="240" w:lineRule="auto"/>
        <w:rPr>
          <w:rFonts w:ascii="Book Antiqua" w:hAnsi="Book Antiqua" w:cs="Arial"/>
        </w:rPr>
      </w:pPr>
      <w:r w:rsidRPr="009D3FB7">
        <w:rPr>
          <w:rFonts w:ascii="Book Antiqua" w:hAnsi="Book Antiqua" w:cs="Arial"/>
        </w:rPr>
        <w:t>Es una unidad de mayor significado que una actividad que conforma un proceso</w:t>
      </w:r>
      <w:r w:rsidRPr="009D3FB7">
        <w:rPr>
          <w:rStyle w:val="Refdenotaalpie"/>
          <w:rFonts w:ascii="Book Antiqua" w:hAnsi="Book Antiqua" w:cs="Arial"/>
        </w:rPr>
        <w:footnoteReference w:id="5"/>
      </w:r>
      <w:r w:rsidRPr="009D3FB7">
        <w:rPr>
          <w:rFonts w:ascii="Book Antiqua" w:hAnsi="Book Antiqua" w:cs="Arial"/>
        </w:rPr>
        <w:t xml:space="preserve">. El subproceso corresponde a un componente del proceso, con el cual es posible dividir un proceso en unidades más detalladas. </w:t>
      </w:r>
    </w:p>
    <w:p w14:paraId="09BD9879" w14:textId="77777777" w:rsidR="00ED03BB" w:rsidRDefault="00ED03BB" w:rsidP="00ED03BB">
      <w:pPr>
        <w:spacing w:after="160" w:line="240" w:lineRule="auto"/>
        <w:rPr>
          <w:rFonts w:ascii="Book Antiqua" w:hAnsi="Book Antiqua" w:cs="Arial"/>
        </w:rPr>
      </w:pPr>
      <w:r w:rsidRPr="009D3FB7">
        <w:rPr>
          <w:rFonts w:ascii="Book Antiqua" w:hAnsi="Book Antiqua" w:cs="Arial"/>
        </w:rPr>
        <w:t xml:space="preserve">Corresponden al cuarto eslabón de la jerarquía documental, es preciso evaluar la complejidad del proceso para determinar la necesidad de incorporar subprocesos que garanticen el correcto cumplimiento del proceso, el subproceso debe de alinearse a los objetivos y finalidad del proceso. </w:t>
      </w:r>
    </w:p>
    <w:p w14:paraId="498F003F" w14:textId="77777777" w:rsidR="00ED03BB" w:rsidRPr="00682D56" w:rsidRDefault="00ED03BB" w:rsidP="00682D56">
      <w:pPr>
        <w:pStyle w:val="Ttulo4"/>
      </w:pPr>
      <w:r w:rsidRPr="00682D56">
        <w:t>Nivel 5</w:t>
      </w:r>
      <w:r w:rsidR="00063FF2" w:rsidRPr="00682D56">
        <w:t>:</w:t>
      </w:r>
      <w:r w:rsidRPr="00682D56">
        <w:t xml:space="preserve"> Procedimientos </w:t>
      </w:r>
    </w:p>
    <w:p w14:paraId="0E0943C3" w14:textId="77777777" w:rsidR="00ED03BB" w:rsidRPr="009D3FB7" w:rsidRDefault="00ED03BB" w:rsidP="00ED03BB">
      <w:pPr>
        <w:spacing w:after="160" w:line="240" w:lineRule="auto"/>
        <w:rPr>
          <w:rFonts w:ascii="Book Antiqua" w:hAnsi="Book Antiqua" w:cs="Arial"/>
        </w:rPr>
      </w:pPr>
      <w:r w:rsidRPr="009D3FB7">
        <w:rPr>
          <w:rFonts w:ascii="Book Antiqua" w:hAnsi="Book Antiqua" w:cs="Arial"/>
        </w:rPr>
        <w:t>Un procedimiento es un conjunto de actividades o tareas interrelacionadas o que interactúan dentro de un proceso o subproceso.</w:t>
      </w:r>
      <w:r w:rsidR="00956077">
        <w:rPr>
          <w:rFonts w:ascii="Book Antiqua" w:hAnsi="Book Antiqua" w:cs="Arial"/>
        </w:rPr>
        <w:t xml:space="preserve"> Es la unidad documental de los procesos más detallada, en el que se indica el paso a paso </w:t>
      </w:r>
      <w:r w:rsidR="00B13398">
        <w:rPr>
          <w:rFonts w:ascii="Book Antiqua" w:hAnsi="Book Antiqua" w:cs="Arial"/>
        </w:rPr>
        <w:t xml:space="preserve">de </w:t>
      </w:r>
      <w:r w:rsidR="00956077">
        <w:rPr>
          <w:rFonts w:ascii="Book Antiqua" w:hAnsi="Book Antiqua" w:cs="Arial"/>
        </w:rPr>
        <w:t>cómo se realiza una actividad</w:t>
      </w:r>
      <w:r w:rsidR="00A36D4D">
        <w:rPr>
          <w:rFonts w:ascii="Book Antiqua" w:hAnsi="Book Antiqua" w:cs="Arial"/>
        </w:rPr>
        <w:t xml:space="preserve"> o ejecuta un subproceso. </w:t>
      </w:r>
    </w:p>
    <w:p w14:paraId="14793F46" w14:textId="77777777" w:rsidR="00B94BB4" w:rsidRDefault="00ED03BB" w:rsidP="00ED03BB">
      <w:pPr>
        <w:spacing w:after="160" w:line="240" w:lineRule="auto"/>
        <w:rPr>
          <w:rFonts w:ascii="Book Antiqua" w:hAnsi="Book Antiqua" w:cs="Arial"/>
        </w:rPr>
      </w:pPr>
      <w:r w:rsidRPr="009D3FB7">
        <w:rPr>
          <w:rFonts w:ascii="Book Antiqua" w:hAnsi="Book Antiqua" w:cs="Arial"/>
        </w:rPr>
        <w:t xml:space="preserve">Corresponde al quinto eslabón de la jerarquía documental, el cual hace referencia al desarrollo de pasos o tareas claramente definidos a seguir, para llevar a cabo el objetivo del proceso o subproceso que lo precede. En este se deben incluir todos los detalles relevantes de cada tarea con la finalidad de que se realice de una manera estándar, lógica y medida, y así evitar que la documentación no se preste para distintas interpretaciones, confusiones o ejecución de una misma labor de maneras distintas. </w:t>
      </w:r>
    </w:p>
    <w:p w14:paraId="0A7D1316" w14:textId="77777777" w:rsidR="009D771C" w:rsidRPr="009D3FB7" w:rsidRDefault="00ED03BB" w:rsidP="00682D56">
      <w:pPr>
        <w:pStyle w:val="Ttulo4"/>
      </w:pPr>
      <w:r w:rsidRPr="009D3FB7">
        <w:t>Nivel 6</w:t>
      </w:r>
      <w:r w:rsidR="00B93163">
        <w:t>:</w:t>
      </w:r>
      <w:r w:rsidRPr="009D3FB7">
        <w:t xml:space="preserve"> Formularios</w:t>
      </w:r>
      <w:r w:rsidR="00FD7FB8" w:rsidRPr="009D3FB7">
        <w:t>, plantillas</w:t>
      </w:r>
      <w:r w:rsidR="00EA35AA" w:rsidRPr="009D3FB7">
        <w:t>, manuales de usuarios u otros</w:t>
      </w:r>
    </w:p>
    <w:p w14:paraId="7B51DE5F" w14:textId="77777777" w:rsidR="00A36D4D" w:rsidRPr="00682D56" w:rsidRDefault="00A36D4D" w:rsidP="00682D56">
      <w:pPr>
        <w:spacing w:line="240" w:lineRule="auto"/>
        <w:rPr>
          <w:rFonts w:ascii="Book Antiqua" w:hAnsi="Book Antiqua" w:cs="Arial"/>
        </w:rPr>
      </w:pPr>
      <w:r w:rsidRPr="00682D56">
        <w:rPr>
          <w:rFonts w:ascii="Book Antiqua" w:hAnsi="Book Antiqua" w:cs="Arial"/>
        </w:rPr>
        <w:t xml:space="preserve">Son documentos </w:t>
      </w:r>
      <w:r w:rsidRPr="00682D56">
        <w:rPr>
          <w:rFonts w:ascii="Book Antiqua" w:hAnsi="Book Antiqua"/>
        </w:rPr>
        <w:t>que</w:t>
      </w:r>
      <w:r w:rsidRPr="00682D56">
        <w:rPr>
          <w:rFonts w:ascii="Book Antiqua" w:hAnsi="Book Antiqua" w:cs="Arial"/>
        </w:rPr>
        <w:t xml:space="preserve"> se utilizan en los procedimientos, para la ejecución de actividades y tareas. </w:t>
      </w:r>
    </w:p>
    <w:p w14:paraId="0ECCE93C" w14:textId="77777777" w:rsidR="009D3FB7" w:rsidRPr="009D3FB7" w:rsidRDefault="009D3FB7" w:rsidP="009D3FB7">
      <w:pPr>
        <w:spacing w:line="240" w:lineRule="auto"/>
        <w:rPr>
          <w:rFonts w:ascii="Book Antiqua" w:hAnsi="Book Antiqua" w:cs="Arial"/>
        </w:rPr>
      </w:pPr>
    </w:p>
    <w:p w14:paraId="661C6D0C" w14:textId="77777777" w:rsidR="00A36D4D" w:rsidRDefault="00A36D4D" w:rsidP="002D443A">
      <w:pPr>
        <w:spacing w:after="160" w:line="240" w:lineRule="auto"/>
        <w:rPr>
          <w:rFonts w:ascii="Book Antiqua" w:hAnsi="Book Antiqua" w:cs="Arial"/>
        </w:rPr>
      </w:pPr>
      <w:r>
        <w:rPr>
          <w:rFonts w:ascii="Book Antiqua" w:hAnsi="Book Antiqua" w:cs="Arial"/>
        </w:rPr>
        <w:t xml:space="preserve">Los </w:t>
      </w:r>
      <w:r w:rsidRPr="00682D56">
        <w:rPr>
          <w:rFonts w:ascii="Book Antiqua" w:hAnsi="Book Antiqua" w:cs="Arial"/>
          <w:b/>
          <w:bCs/>
        </w:rPr>
        <w:t>formularios</w:t>
      </w:r>
      <w:r>
        <w:rPr>
          <w:rFonts w:ascii="Book Antiqua" w:hAnsi="Book Antiqua" w:cs="Arial"/>
          <w:b/>
          <w:bCs/>
        </w:rPr>
        <w:t xml:space="preserve"> y plantillas</w:t>
      </w:r>
      <w:r>
        <w:rPr>
          <w:rFonts w:ascii="Book Antiqua" w:hAnsi="Book Antiqua" w:cs="Arial"/>
        </w:rPr>
        <w:t xml:space="preserve"> son </w:t>
      </w:r>
      <w:r w:rsidRPr="0074082E">
        <w:rPr>
          <w:rFonts w:ascii="Book Antiqua" w:hAnsi="Book Antiqua" w:cs="Arial"/>
        </w:rPr>
        <w:t>instrumento</w:t>
      </w:r>
      <w:r>
        <w:rPr>
          <w:rFonts w:ascii="Book Antiqua" w:hAnsi="Book Antiqua" w:cs="Arial"/>
        </w:rPr>
        <w:t>s</w:t>
      </w:r>
      <w:r w:rsidRPr="0074082E">
        <w:rPr>
          <w:rFonts w:ascii="Book Antiqua" w:hAnsi="Book Antiqua" w:cs="Arial"/>
        </w:rPr>
        <w:t xml:space="preserve"> </w:t>
      </w:r>
      <w:r>
        <w:rPr>
          <w:rFonts w:ascii="Book Antiqua" w:hAnsi="Book Antiqua" w:cs="Arial"/>
        </w:rPr>
        <w:t>para la</w:t>
      </w:r>
      <w:r w:rsidRPr="0074082E">
        <w:rPr>
          <w:rFonts w:ascii="Book Antiqua" w:hAnsi="Book Antiqua" w:cs="Arial"/>
        </w:rPr>
        <w:t xml:space="preserve"> recolección de información que permite el desarrollo de una actividad en particular, el cual persigue un objetivo específico dentro de la organización. </w:t>
      </w:r>
      <w:r w:rsidR="00ED03BB" w:rsidRPr="009D3FB7">
        <w:rPr>
          <w:rFonts w:ascii="Book Antiqua" w:hAnsi="Book Antiqua" w:cs="Arial"/>
        </w:rPr>
        <w:t xml:space="preserve">Estos formularios los utilizan las personas usuarias, con el propósito de estandarizar la información requerida para el desarrollo de una tarea en particular. </w:t>
      </w:r>
      <w:r>
        <w:rPr>
          <w:rFonts w:ascii="Book Antiqua" w:hAnsi="Book Antiqua" w:cs="Arial"/>
        </w:rPr>
        <w:t>Estos</w:t>
      </w:r>
      <w:r w:rsidR="00ED03BB" w:rsidRPr="0074082E">
        <w:rPr>
          <w:rFonts w:ascii="Book Antiqua" w:hAnsi="Book Antiqua" w:cs="Arial"/>
        </w:rPr>
        <w:t xml:space="preserve"> contiene</w:t>
      </w:r>
      <w:r>
        <w:rPr>
          <w:rFonts w:ascii="Book Antiqua" w:hAnsi="Book Antiqua" w:cs="Arial"/>
        </w:rPr>
        <w:t>n</w:t>
      </w:r>
      <w:r w:rsidR="00ED03BB" w:rsidRPr="0074082E">
        <w:rPr>
          <w:rFonts w:ascii="Book Antiqua" w:hAnsi="Book Antiqua" w:cs="Arial"/>
        </w:rPr>
        <w:t xml:space="preserve"> aquellas variables que son indispensables para obtener la información necesaria en la ejecución de las labores. De modo que el formato que se disponga en el formulario atienda las necesidades de la oficina y del procedimiento que se va a desarrollar. </w:t>
      </w:r>
    </w:p>
    <w:p w14:paraId="6B9065C9" w14:textId="77777777" w:rsidR="00A36D4D" w:rsidRDefault="00A36D4D">
      <w:pPr>
        <w:spacing w:after="160" w:line="240" w:lineRule="auto"/>
        <w:rPr>
          <w:rFonts w:ascii="Book Antiqua" w:hAnsi="Book Antiqua" w:cs="Arial"/>
        </w:rPr>
      </w:pPr>
      <w:r>
        <w:rPr>
          <w:rFonts w:ascii="Book Antiqua" w:hAnsi="Book Antiqua" w:cs="Arial"/>
        </w:rPr>
        <w:t>Los manuales de usuario corresponde</w:t>
      </w:r>
      <w:r w:rsidR="00F65777">
        <w:rPr>
          <w:rFonts w:ascii="Book Antiqua" w:hAnsi="Book Antiqua" w:cs="Arial"/>
        </w:rPr>
        <w:t>n</w:t>
      </w:r>
      <w:r>
        <w:rPr>
          <w:rFonts w:ascii="Book Antiqua" w:hAnsi="Book Antiqua" w:cs="Arial"/>
        </w:rPr>
        <w:t xml:space="preserve"> a documentos </w:t>
      </w:r>
      <w:r w:rsidR="008C2482">
        <w:rPr>
          <w:rFonts w:ascii="Book Antiqua" w:hAnsi="Book Antiqua" w:cs="Arial"/>
        </w:rPr>
        <w:t xml:space="preserve">en </w:t>
      </w:r>
      <w:r w:rsidR="000338E6">
        <w:rPr>
          <w:rFonts w:ascii="Book Antiqua" w:hAnsi="Book Antiqua" w:cs="Arial"/>
        </w:rPr>
        <w:t>los</w:t>
      </w:r>
      <w:r w:rsidR="008C2482">
        <w:rPr>
          <w:rFonts w:ascii="Book Antiqua" w:hAnsi="Book Antiqua" w:cs="Arial"/>
        </w:rPr>
        <w:t xml:space="preserve"> que se detalla cómo se utiliza un sistema, ejecuta una actividad muy especializada u otro, que requiere un detalle </w:t>
      </w:r>
      <w:r w:rsidR="00F65777">
        <w:rPr>
          <w:rFonts w:ascii="Book Antiqua" w:hAnsi="Book Antiqua" w:cs="Arial"/>
        </w:rPr>
        <w:t xml:space="preserve">más específico al </w:t>
      </w:r>
      <w:r w:rsidR="00472E67">
        <w:rPr>
          <w:rFonts w:ascii="Book Antiqua" w:hAnsi="Book Antiqua" w:cs="Arial"/>
        </w:rPr>
        <w:t>que se desarrolle</w:t>
      </w:r>
      <w:r w:rsidR="00F65777">
        <w:rPr>
          <w:rFonts w:ascii="Book Antiqua" w:hAnsi="Book Antiqua" w:cs="Arial"/>
        </w:rPr>
        <w:t xml:space="preserve"> en </w:t>
      </w:r>
      <w:r w:rsidR="00D243E4">
        <w:rPr>
          <w:rFonts w:ascii="Book Antiqua" w:hAnsi="Book Antiqua" w:cs="Arial"/>
        </w:rPr>
        <w:t>un</w:t>
      </w:r>
      <w:r w:rsidR="00F65777">
        <w:rPr>
          <w:rFonts w:ascii="Book Antiqua" w:hAnsi="Book Antiqua" w:cs="Arial"/>
        </w:rPr>
        <w:t xml:space="preserve"> procedimiento. </w:t>
      </w:r>
    </w:p>
    <w:p w14:paraId="1D9DB699" w14:textId="77777777" w:rsidR="00695668" w:rsidRDefault="00695668" w:rsidP="009D29ED">
      <w:pPr>
        <w:pStyle w:val="Ttulo4"/>
        <w:numPr>
          <w:ilvl w:val="2"/>
          <w:numId w:val="62"/>
        </w:numPr>
      </w:pPr>
      <w:r>
        <w:lastRenderedPageBreak/>
        <w:t>Clasificación y Jerarquía de los procesos del Poder Judicial</w:t>
      </w:r>
    </w:p>
    <w:p w14:paraId="4672D8AF" w14:textId="77777777" w:rsidR="00695668" w:rsidRDefault="00695668">
      <w:pPr>
        <w:spacing w:after="160" w:line="240" w:lineRule="auto"/>
        <w:rPr>
          <w:rFonts w:ascii="Book Antiqua" w:hAnsi="Book Antiqua" w:cs="Arial"/>
        </w:rPr>
      </w:pPr>
    </w:p>
    <w:p w14:paraId="3EEF87E4" w14:textId="77777777" w:rsidR="003547C4" w:rsidRDefault="003547C4">
      <w:pPr>
        <w:spacing w:line="240" w:lineRule="auto"/>
        <w:rPr>
          <w:rFonts w:ascii="Book Antiqua" w:hAnsi="Book Antiqua"/>
        </w:rPr>
      </w:pPr>
      <w:bookmarkStart w:id="282" w:name="_Toc89957535"/>
      <w:bookmarkStart w:id="283" w:name="_Toc89957591"/>
      <w:bookmarkStart w:id="284" w:name="_Toc89957667"/>
      <w:bookmarkStart w:id="285" w:name="_Toc89957769"/>
      <w:bookmarkStart w:id="286" w:name="_Toc89957874"/>
      <w:bookmarkStart w:id="287" w:name="_Toc89957931"/>
      <w:bookmarkStart w:id="288" w:name="_Toc89957989"/>
      <w:bookmarkStart w:id="289" w:name="_Toc89958201"/>
      <w:bookmarkStart w:id="290" w:name="_Toc89959705"/>
      <w:bookmarkStart w:id="291" w:name="_Toc89959879"/>
      <w:bookmarkStart w:id="292" w:name="_Toc89959936"/>
      <w:bookmarkStart w:id="293" w:name="_Toc89959993"/>
      <w:bookmarkStart w:id="294" w:name="_Toc89960266"/>
      <w:bookmarkStart w:id="295" w:name="_Toc89957536"/>
      <w:bookmarkStart w:id="296" w:name="_Toc89957592"/>
      <w:bookmarkStart w:id="297" w:name="_Toc89957668"/>
      <w:bookmarkStart w:id="298" w:name="_Toc89957770"/>
      <w:bookmarkStart w:id="299" w:name="_Toc89957875"/>
      <w:bookmarkStart w:id="300" w:name="_Toc89957932"/>
      <w:bookmarkStart w:id="301" w:name="_Toc89957990"/>
      <w:bookmarkStart w:id="302" w:name="_Toc89958202"/>
      <w:bookmarkStart w:id="303" w:name="_Toc89959706"/>
      <w:bookmarkStart w:id="304" w:name="_Toc89959880"/>
      <w:bookmarkStart w:id="305" w:name="_Toc89959937"/>
      <w:bookmarkStart w:id="306" w:name="_Toc89959994"/>
      <w:bookmarkStart w:id="307" w:name="_Toc89960267"/>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r w:rsidRPr="0074082E">
        <w:rPr>
          <w:rFonts w:ascii="Book Antiqua" w:hAnsi="Book Antiqua"/>
        </w:rPr>
        <w:t xml:space="preserve">Para el mapeo de los procesos del Poder Judicial </w:t>
      </w:r>
      <w:r w:rsidR="000311AA">
        <w:rPr>
          <w:rFonts w:ascii="Book Antiqua" w:hAnsi="Book Antiqua"/>
        </w:rPr>
        <w:t xml:space="preserve">es necesario realizar </w:t>
      </w:r>
      <w:r w:rsidR="0084012D">
        <w:rPr>
          <w:rFonts w:ascii="Book Antiqua" w:hAnsi="Book Antiqua"/>
        </w:rPr>
        <w:t>su</w:t>
      </w:r>
      <w:r w:rsidR="000311AA">
        <w:rPr>
          <w:rFonts w:ascii="Book Antiqua" w:hAnsi="Book Antiqua"/>
        </w:rPr>
        <w:t xml:space="preserve"> clasificación </w:t>
      </w:r>
      <w:r w:rsidR="0084012D">
        <w:rPr>
          <w:rFonts w:ascii="Book Antiqua" w:hAnsi="Book Antiqua"/>
        </w:rPr>
        <w:t xml:space="preserve">y jerarquización, que </w:t>
      </w:r>
      <w:r w:rsidRPr="0074082E">
        <w:rPr>
          <w:rFonts w:ascii="Book Antiqua" w:hAnsi="Book Antiqua"/>
        </w:rPr>
        <w:t>d</w:t>
      </w:r>
      <w:r w:rsidR="003F359E" w:rsidRPr="0074082E">
        <w:rPr>
          <w:rFonts w:ascii="Book Antiqua" w:hAnsi="Book Antiqua"/>
        </w:rPr>
        <w:t>ebido a</w:t>
      </w:r>
      <w:r w:rsidRPr="0074082E">
        <w:rPr>
          <w:rFonts w:ascii="Book Antiqua" w:hAnsi="Book Antiqua"/>
        </w:rPr>
        <w:t>l grado de complejidad institucional,</w:t>
      </w:r>
      <w:r w:rsidRPr="0074082E" w:rsidDel="0084012D">
        <w:rPr>
          <w:rFonts w:ascii="Book Antiqua" w:hAnsi="Book Antiqua"/>
        </w:rPr>
        <w:t xml:space="preserve"> </w:t>
      </w:r>
      <w:r w:rsidRPr="0074082E">
        <w:rPr>
          <w:rFonts w:ascii="Book Antiqua" w:hAnsi="Book Antiqua"/>
        </w:rPr>
        <w:t xml:space="preserve">se han definido los siguientes </w:t>
      </w:r>
      <w:r w:rsidR="00662572">
        <w:rPr>
          <w:rFonts w:ascii="Book Antiqua" w:hAnsi="Book Antiqua"/>
        </w:rPr>
        <w:t xml:space="preserve">tipos o </w:t>
      </w:r>
      <w:r w:rsidRPr="0074082E">
        <w:rPr>
          <w:rFonts w:ascii="Book Antiqua" w:hAnsi="Book Antiqua"/>
        </w:rPr>
        <w:t>niveles de documentación de los procesos: mapa de procesos, macroprocesos, procesos, subprocesos, procedimientos, formularios, plantillas y manuales de usuario</w:t>
      </w:r>
      <w:r w:rsidR="00554974">
        <w:rPr>
          <w:rFonts w:ascii="Book Antiqua" w:hAnsi="Book Antiqua"/>
        </w:rPr>
        <w:t xml:space="preserve"> (más adelante en el informe se irán desarrollando cada uno de estos conceptos)</w:t>
      </w:r>
      <w:r w:rsidRPr="0074082E">
        <w:rPr>
          <w:rFonts w:ascii="Book Antiqua" w:hAnsi="Book Antiqua"/>
        </w:rPr>
        <w:t xml:space="preserve">; por tanto, la representación gráfica que se realiza a nivel del mapa de procesos, corresponde a lo que se ha definido como macroprocesos que han sido agrupados según su afinidad, cuyas agrupaciones se han categorizado en cuatro tipos de macroprocesos, conforme el concepto teórico de la </w:t>
      </w:r>
      <w:r w:rsidRPr="0074082E">
        <w:rPr>
          <w:rFonts w:ascii="Book Antiqua" w:hAnsi="Book Antiqua"/>
          <w:i/>
        </w:rPr>
        <w:t>Cadena de Valor de Porter</w:t>
      </w:r>
      <w:r w:rsidRPr="0074082E">
        <w:rPr>
          <w:rStyle w:val="Refdenotaalpie"/>
          <w:rFonts w:ascii="Book Antiqua" w:hAnsi="Book Antiqua"/>
        </w:rPr>
        <w:footnoteReference w:id="6"/>
      </w:r>
      <w:r w:rsidRPr="0074082E">
        <w:rPr>
          <w:rFonts w:ascii="Book Antiqua" w:hAnsi="Book Antiqua"/>
        </w:rPr>
        <w:t xml:space="preserve">. </w:t>
      </w:r>
    </w:p>
    <w:p w14:paraId="063D1943" w14:textId="77777777" w:rsidR="002162DB" w:rsidRDefault="002162DB">
      <w:pPr>
        <w:spacing w:line="240" w:lineRule="auto"/>
        <w:rPr>
          <w:rFonts w:ascii="Book Antiqua" w:hAnsi="Book Antiqua"/>
        </w:rPr>
      </w:pPr>
    </w:p>
    <w:p w14:paraId="70FED43D" w14:textId="77777777" w:rsidR="00707388" w:rsidRDefault="00707388">
      <w:pPr>
        <w:spacing w:line="240" w:lineRule="auto"/>
        <w:rPr>
          <w:rFonts w:ascii="Book Antiqua" w:hAnsi="Book Antiqua"/>
        </w:rPr>
      </w:pPr>
    </w:p>
    <w:p w14:paraId="7B210B23" w14:textId="77777777" w:rsidR="002162DB" w:rsidRPr="0074082E" w:rsidRDefault="002162DB">
      <w:pPr>
        <w:spacing w:line="240" w:lineRule="auto"/>
        <w:rPr>
          <w:rFonts w:ascii="Book Antiqua" w:hAnsi="Book Antiqua"/>
        </w:rPr>
      </w:pPr>
      <w:r>
        <w:rPr>
          <w:rFonts w:ascii="Book Antiqua" w:hAnsi="Book Antiqua"/>
        </w:rPr>
        <w:t xml:space="preserve">De esta manera, en la siguiente figura </w:t>
      </w:r>
      <w:r w:rsidR="00A71073">
        <w:rPr>
          <w:rFonts w:ascii="Book Antiqua" w:hAnsi="Book Antiqua"/>
        </w:rPr>
        <w:t>se define el mapa de procesos institucional</w:t>
      </w:r>
      <w:r w:rsidR="005B6D55">
        <w:rPr>
          <w:rFonts w:ascii="Book Antiqua" w:hAnsi="Book Antiqua"/>
        </w:rPr>
        <w:t>, el cual se considera como</w:t>
      </w:r>
      <w:r w:rsidR="001E0C8D">
        <w:rPr>
          <w:rFonts w:ascii="Book Antiqua" w:hAnsi="Book Antiqua"/>
        </w:rPr>
        <w:t xml:space="preserve"> línea</w:t>
      </w:r>
      <w:r w:rsidR="005B6D55">
        <w:rPr>
          <w:rFonts w:ascii="Book Antiqua" w:hAnsi="Book Antiqua"/>
        </w:rPr>
        <w:t xml:space="preserve"> base para el inicio de este </w:t>
      </w:r>
      <w:r w:rsidR="006C7189">
        <w:rPr>
          <w:rFonts w:ascii="Book Antiqua" w:hAnsi="Book Antiqua"/>
        </w:rPr>
        <w:t>modelo</w:t>
      </w:r>
      <w:r w:rsidR="00B431F3">
        <w:rPr>
          <w:rFonts w:ascii="Book Antiqua" w:hAnsi="Book Antiqua"/>
        </w:rPr>
        <w:t xml:space="preserve">. </w:t>
      </w:r>
      <w:r w:rsidR="00A062FF">
        <w:rPr>
          <w:rFonts w:ascii="Book Antiqua" w:hAnsi="Book Antiqua"/>
        </w:rPr>
        <w:t>C</w:t>
      </w:r>
      <w:r w:rsidR="005B6D55">
        <w:rPr>
          <w:rFonts w:ascii="Book Antiqua" w:hAnsi="Book Antiqua"/>
        </w:rPr>
        <w:t xml:space="preserve">onforme se </w:t>
      </w:r>
      <w:r w:rsidR="0027545E">
        <w:rPr>
          <w:rFonts w:ascii="Book Antiqua" w:hAnsi="Book Antiqua"/>
        </w:rPr>
        <w:t>documenten los procesos  se estaría</w:t>
      </w:r>
      <w:r w:rsidR="006E1D8D">
        <w:rPr>
          <w:rFonts w:ascii="Book Antiqua" w:hAnsi="Book Antiqua"/>
        </w:rPr>
        <w:t>n</w:t>
      </w:r>
      <w:r w:rsidR="0027545E">
        <w:rPr>
          <w:rFonts w:ascii="Book Antiqua" w:hAnsi="Book Antiqua"/>
        </w:rPr>
        <w:t xml:space="preserve"> aplicando </w:t>
      </w:r>
      <w:r w:rsidR="008E2357">
        <w:rPr>
          <w:rFonts w:ascii="Book Antiqua" w:hAnsi="Book Antiqua"/>
        </w:rPr>
        <w:t xml:space="preserve">los ajustes </w:t>
      </w:r>
      <w:r w:rsidR="007A53BF">
        <w:rPr>
          <w:rFonts w:ascii="Book Antiqua" w:hAnsi="Book Antiqua"/>
        </w:rPr>
        <w:t>requeridos para coadyuvar con el proceso de</w:t>
      </w:r>
      <w:r w:rsidR="0027545E">
        <w:rPr>
          <w:rFonts w:ascii="Book Antiqua" w:hAnsi="Book Antiqua"/>
        </w:rPr>
        <w:t xml:space="preserve"> mejora continua</w:t>
      </w:r>
      <w:r w:rsidR="00EE6EF2">
        <w:rPr>
          <w:rFonts w:ascii="Book Antiqua" w:hAnsi="Book Antiqua"/>
        </w:rPr>
        <w:t xml:space="preserve">, </w:t>
      </w:r>
      <w:r w:rsidR="003A3D2E">
        <w:rPr>
          <w:rFonts w:ascii="Book Antiqua" w:hAnsi="Book Antiqua"/>
        </w:rPr>
        <w:t xml:space="preserve">de conformidad con </w:t>
      </w:r>
      <w:r w:rsidR="004E6592">
        <w:rPr>
          <w:rFonts w:ascii="Book Antiqua" w:hAnsi="Book Antiqua"/>
        </w:rPr>
        <w:t>la fase 4 presentad</w:t>
      </w:r>
      <w:r w:rsidR="00EE6EF2">
        <w:rPr>
          <w:rFonts w:ascii="Book Antiqua" w:hAnsi="Book Antiqua"/>
        </w:rPr>
        <w:t>a</w:t>
      </w:r>
      <w:r w:rsidR="004E6592">
        <w:rPr>
          <w:rFonts w:ascii="Book Antiqua" w:hAnsi="Book Antiqua"/>
        </w:rPr>
        <w:t xml:space="preserve"> en </w:t>
      </w:r>
      <w:r w:rsidR="00EE6EF2">
        <w:rPr>
          <w:rFonts w:ascii="Book Antiqua" w:hAnsi="Book Antiqua"/>
        </w:rPr>
        <w:t>este</w:t>
      </w:r>
      <w:r w:rsidR="004E6592">
        <w:rPr>
          <w:rFonts w:ascii="Book Antiqua" w:hAnsi="Book Antiqua"/>
        </w:rPr>
        <w:t xml:space="preserve"> infor</w:t>
      </w:r>
      <w:r w:rsidR="00EE6EF2">
        <w:rPr>
          <w:rFonts w:ascii="Book Antiqua" w:hAnsi="Book Antiqua"/>
        </w:rPr>
        <w:t>me.</w:t>
      </w:r>
    </w:p>
    <w:p w14:paraId="3DB53BF8" w14:textId="77777777" w:rsidR="00D42568" w:rsidRPr="0074082E" w:rsidRDefault="00D42568" w:rsidP="0065118E">
      <w:pPr>
        <w:spacing w:after="160" w:line="240" w:lineRule="auto"/>
        <w:jc w:val="left"/>
        <w:rPr>
          <w:rFonts w:ascii="Book Antiqua" w:hAnsi="Book Antiqua" w:cs="Arial"/>
        </w:rPr>
      </w:pPr>
    </w:p>
    <w:p w14:paraId="6CCA757A" w14:textId="77777777" w:rsidR="00D42568" w:rsidRPr="0074082E" w:rsidRDefault="00D42568" w:rsidP="0065118E">
      <w:pPr>
        <w:spacing w:after="160" w:line="240" w:lineRule="auto"/>
        <w:jc w:val="left"/>
        <w:rPr>
          <w:rFonts w:ascii="Book Antiqua" w:hAnsi="Book Antiqua" w:cs="Arial"/>
        </w:rPr>
      </w:pPr>
    </w:p>
    <w:p w14:paraId="2E09C81A" w14:textId="77777777" w:rsidR="00D42568" w:rsidRPr="0074082E" w:rsidRDefault="00D42568" w:rsidP="0065118E">
      <w:pPr>
        <w:spacing w:after="160" w:line="240" w:lineRule="auto"/>
        <w:jc w:val="left"/>
        <w:rPr>
          <w:rFonts w:ascii="Book Antiqua" w:hAnsi="Book Antiqua" w:cs="Arial"/>
        </w:rPr>
      </w:pPr>
    </w:p>
    <w:p w14:paraId="484E4DCF" w14:textId="77777777" w:rsidR="000821A7" w:rsidRDefault="000821A7" w:rsidP="0065118E">
      <w:pPr>
        <w:spacing w:after="160" w:line="240" w:lineRule="auto"/>
        <w:jc w:val="left"/>
        <w:rPr>
          <w:rFonts w:ascii="Book Antiqua" w:hAnsi="Book Antiqua" w:cs="Arial"/>
        </w:rPr>
        <w:sectPr w:rsidR="000821A7" w:rsidSect="00DA6F3A">
          <w:headerReference w:type="default" r:id="rId19"/>
          <w:footerReference w:type="default" r:id="rId20"/>
          <w:pgSz w:w="12240" w:h="15840" w:code="1"/>
          <w:pgMar w:top="1440" w:right="1080" w:bottom="1440" w:left="1080" w:header="708" w:footer="708" w:gutter="0"/>
          <w:cols w:space="708"/>
          <w:docGrid w:linePitch="360"/>
        </w:sectPr>
      </w:pPr>
    </w:p>
    <w:p w14:paraId="7F0BD929" w14:textId="77777777" w:rsidR="00D42568" w:rsidRPr="0065118E" w:rsidRDefault="00093F66" w:rsidP="0065118E">
      <w:pPr>
        <w:pStyle w:val="Descripcin"/>
        <w:jc w:val="center"/>
        <w:rPr>
          <w:rFonts w:ascii="Book Antiqua" w:hAnsi="Book Antiqua" w:cs="Book Antiqua"/>
          <w:b/>
          <w:i w:val="0"/>
          <w:color w:val="auto"/>
          <w:sz w:val="24"/>
          <w:szCs w:val="24"/>
        </w:rPr>
      </w:pPr>
      <w:bookmarkStart w:id="308" w:name="_Toc84573764"/>
      <w:r>
        <w:rPr>
          <w:noProof/>
        </w:rPr>
        <w:lastRenderedPageBreak/>
        <w:drawing>
          <wp:anchor distT="0" distB="0" distL="114300" distR="114300" simplePos="0" relativeHeight="251658255" behindDoc="1" locked="0" layoutInCell="1" allowOverlap="1" wp14:anchorId="6FA1F25B" wp14:editId="32DB8219">
            <wp:simplePos x="0" y="0"/>
            <wp:positionH relativeFrom="margin">
              <wp:align>right</wp:align>
            </wp:positionH>
            <wp:positionV relativeFrom="paragraph">
              <wp:posOffset>404357</wp:posOffset>
            </wp:positionV>
            <wp:extent cx="8229600" cy="4263390"/>
            <wp:effectExtent l="0" t="0" r="0" b="3810"/>
            <wp:wrapTight wrapText="bothSides">
              <wp:wrapPolygon edited="0">
                <wp:start x="0" y="0"/>
                <wp:lineTo x="0" y="21523"/>
                <wp:lineTo x="21550" y="21523"/>
                <wp:lineTo x="21550" y="0"/>
                <wp:lineTo x="0" y="0"/>
              </wp:wrapPolygon>
            </wp:wrapTight>
            <wp:docPr id="5" name="Imagen 5"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nterfaz de usuario gráfica, Sitio web&#10;&#10;Descripción generada automáticamente"/>
                    <pic:cNvPicPr/>
                  </pic:nvPicPr>
                  <pic:blipFill>
                    <a:blip r:embed="rId21">
                      <a:extLst>
                        <a:ext uri="{28A0092B-C50C-407E-A947-70E740481C1C}">
                          <a14:useLocalDpi xmlns:a14="http://schemas.microsoft.com/office/drawing/2010/main" val="0"/>
                        </a:ext>
                      </a:extLst>
                    </a:blip>
                    <a:stretch>
                      <a:fillRect/>
                    </a:stretch>
                  </pic:blipFill>
                  <pic:spPr>
                    <a:xfrm>
                      <a:off x="0" y="0"/>
                      <a:ext cx="8229600" cy="4263390"/>
                    </a:xfrm>
                    <a:prstGeom prst="rect">
                      <a:avLst/>
                    </a:prstGeom>
                  </pic:spPr>
                </pic:pic>
              </a:graphicData>
            </a:graphic>
            <wp14:sizeRelH relativeFrom="page">
              <wp14:pctWidth>0</wp14:pctWidth>
            </wp14:sizeRelH>
            <wp14:sizeRelV relativeFrom="page">
              <wp14:pctHeight>0</wp14:pctHeight>
            </wp14:sizeRelV>
          </wp:anchor>
        </w:drawing>
      </w:r>
      <w:r w:rsidR="0014523B" w:rsidRPr="0065118E">
        <w:rPr>
          <w:rFonts w:ascii="Book Antiqua" w:hAnsi="Book Antiqua" w:cs="Book Antiqua"/>
          <w:b/>
          <w:i w:val="0"/>
          <w:color w:val="auto"/>
          <w:sz w:val="24"/>
          <w:szCs w:val="24"/>
        </w:rPr>
        <w:t xml:space="preserve">Figura </w:t>
      </w:r>
      <w:r w:rsidR="00BA3E01">
        <w:rPr>
          <w:rFonts w:ascii="Book Antiqua" w:hAnsi="Book Antiqua" w:cs="Book Antiqua"/>
          <w:b/>
          <w:i w:val="0"/>
          <w:color w:val="auto"/>
          <w:sz w:val="24"/>
          <w:szCs w:val="24"/>
        </w:rPr>
        <w:t>3</w:t>
      </w:r>
      <w:r w:rsidR="002C4329" w:rsidRPr="0065118E">
        <w:rPr>
          <w:rFonts w:ascii="Book Antiqua" w:hAnsi="Book Antiqua" w:cs="Book Antiqua"/>
          <w:b/>
          <w:i w:val="0"/>
          <w:color w:val="auto"/>
          <w:sz w:val="24"/>
          <w:szCs w:val="24"/>
        </w:rPr>
        <w:t xml:space="preserve">. </w:t>
      </w:r>
      <w:r w:rsidR="00BC7562" w:rsidRPr="0065118E">
        <w:rPr>
          <w:rFonts w:ascii="Book Antiqua" w:hAnsi="Book Antiqua" w:cs="Book Antiqua"/>
          <w:b/>
          <w:i w:val="0"/>
          <w:color w:val="auto"/>
          <w:sz w:val="24"/>
          <w:szCs w:val="24"/>
        </w:rPr>
        <w:t xml:space="preserve"> Mapa de Procesos Institucional</w:t>
      </w:r>
      <w:bookmarkEnd w:id="308"/>
    </w:p>
    <w:p w14:paraId="0496E75E" w14:textId="77777777" w:rsidR="005565CF" w:rsidRPr="0065118E" w:rsidRDefault="00190973" w:rsidP="0065118E">
      <w:pPr>
        <w:spacing w:line="240" w:lineRule="auto"/>
        <w:rPr>
          <w:rFonts w:ascii="Book Antiqua" w:hAnsi="Book Antiqua"/>
        </w:rPr>
      </w:pPr>
      <w:r w:rsidRPr="00190973">
        <w:rPr>
          <w:noProof/>
        </w:rPr>
        <w:t xml:space="preserve"> </w:t>
      </w:r>
    </w:p>
    <w:p w14:paraId="2C36C329" w14:textId="77777777" w:rsidR="00846EB3" w:rsidRPr="0074082E" w:rsidRDefault="00A34FD3" w:rsidP="00846EB3">
      <w:pPr>
        <w:spacing w:after="160" w:line="240" w:lineRule="auto"/>
        <w:jc w:val="left"/>
        <w:rPr>
          <w:rFonts w:ascii="Book Antiqua" w:hAnsi="Book Antiqua"/>
          <w:b/>
          <w:color w:val="000000" w:themeColor="text1"/>
          <w:sz w:val="20"/>
          <w:szCs w:val="20"/>
        </w:rPr>
      </w:pPr>
      <w:r w:rsidRPr="0074082E">
        <w:rPr>
          <w:rFonts w:ascii="Book Antiqua" w:hAnsi="Book Antiqua"/>
          <w:b/>
          <w:color w:val="000000" w:themeColor="text1"/>
          <w:sz w:val="20"/>
          <w:szCs w:val="20"/>
        </w:rPr>
        <w:t>Fuente</w:t>
      </w:r>
      <w:r w:rsidR="00624F0E" w:rsidRPr="0074082E">
        <w:rPr>
          <w:rFonts w:ascii="Book Antiqua" w:hAnsi="Book Antiqua"/>
          <w:b/>
          <w:color w:val="000000" w:themeColor="text1"/>
          <w:sz w:val="20"/>
          <w:szCs w:val="20"/>
        </w:rPr>
        <w:t xml:space="preserve">: </w:t>
      </w:r>
      <w:r w:rsidR="00624F0E" w:rsidRPr="0074082E">
        <w:rPr>
          <w:rFonts w:ascii="Book Antiqua" w:hAnsi="Book Antiqua"/>
          <w:color w:val="000000" w:themeColor="text1"/>
          <w:sz w:val="20"/>
          <w:szCs w:val="20"/>
        </w:rPr>
        <w:t xml:space="preserve">Elaboración </w:t>
      </w:r>
      <w:r w:rsidR="00846EB3" w:rsidRPr="0074082E">
        <w:rPr>
          <w:rFonts w:ascii="Book Antiqua" w:hAnsi="Book Antiqua"/>
          <w:bCs/>
          <w:color w:val="000000" w:themeColor="text1"/>
          <w:sz w:val="20"/>
          <w:szCs w:val="20"/>
        </w:rPr>
        <w:t>propia</w:t>
      </w:r>
      <w:r w:rsidR="00846EB3" w:rsidRPr="0074082E">
        <w:rPr>
          <w:rFonts w:ascii="Book Antiqua" w:hAnsi="Book Antiqua"/>
          <w:b/>
          <w:color w:val="000000" w:themeColor="text1"/>
          <w:sz w:val="20"/>
          <w:szCs w:val="20"/>
        </w:rPr>
        <w:t xml:space="preserve"> </w:t>
      </w:r>
    </w:p>
    <w:p w14:paraId="4BE9D6B5" w14:textId="77777777" w:rsidR="007D51B2" w:rsidRPr="0065118E" w:rsidRDefault="007D51B2" w:rsidP="0065118E">
      <w:pPr>
        <w:spacing w:line="240" w:lineRule="auto"/>
        <w:rPr>
          <w:rFonts w:ascii="Book Antiqua" w:hAnsi="Book Antiqua"/>
        </w:rPr>
        <w:sectPr w:rsidR="007D51B2" w:rsidRPr="0065118E" w:rsidSect="00532B8B">
          <w:pgSz w:w="15840" w:h="12240" w:orient="landscape" w:code="1"/>
          <w:pgMar w:top="1080" w:right="1440" w:bottom="1080" w:left="1440" w:header="708" w:footer="708" w:gutter="0"/>
          <w:cols w:space="708"/>
          <w:docGrid w:linePitch="360"/>
        </w:sectPr>
      </w:pPr>
    </w:p>
    <w:p w14:paraId="64DEBD49" w14:textId="77777777" w:rsidR="00C43314" w:rsidRDefault="00C43314" w:rsidP="00C43314">
      <w:pPr>
        <w:spacing w:after="160" w:line="240" w:lineRule="auto"/>
        <w:rPr>
          <w:rFonts w:ascii="Book Antiqua" w:hAnsi="Book Antiqua"/>
        </w:rPr>
      </w:pPr>
      <w:bookmarkStart w:id="309" w:name="_Toc76991739"/>
      <w:r>
        <w:rPr>
          <w:rFonts w:ascii="Book Antiqua" w:hAnsi="Book Antiqua"/>
        </w:rPr>
        <w:lastRenderedPageBreak/>
        <w:t xml:space="preserve">A </w:t>
      </w:r>
      <w:r w:rsidR="000821A7">
        <w:rPr>
          <w:rFonts w:ascii="Book Antiqua" w:hAnsi="Book Antiqua"/>
        </w:rPr>
        <w:t>continuación,</w:t>
      </w:r>
      <w:r>
        <w:rPr>
          <w:rFonts w:ascii="Book Antiqua" w:hAnsi="Book Antiqua"/>
        </w:rPr>
        <w:t xml:space="preserve"> se procede a detallar los alcances de cada</w:t>
      </w:r>
      <w:r w:rsidR="000821A7">
        <w:rPr>
          <w:rFonts w:ascii="Book Antiqua" w:hAnsi="Book Antiqua"/>
        </w:rPr>
        <w:t xml:space="preserve"> grupo de macroprocesos: </w:t>
      </w:r>
    </w:p>
    <w:p w14:paraId="50108A10" w14:textId="77777777" w:rsidR="000821A7" w:rsidRPr="0065118E" w:rsidRDefault="000821A7" w:rsidP="0065118E">
      <w:pPr>
        <w:spacing w:after="160" w:line="240" w:lineRule="auto"/>
        <w:rPr>
          <w:rFonts w:ascii="Book Antiqua" w:hAnsi="Book Antiqua"/>
        </w:rPr>
      </w:pPr>
    </w:p>
    <w:bookmarkEnd w:id="309"/>
    <w:p w14:paraId="258D5AE9" w14:textId="77777777" w:rsidR="009641CA" w:rsidRDefault="006F1C35" w:rsidP="009D41A5">
      <w:pPr>
        <w:pStyle w:val="Prrafodelista"/>
        <w:numPr>
          <w:ilvl w:val="0"/>
          <w:numId w:val="10"/>
        </w:numPr>
        <w:spacing w:after="160" w:line="240" w:lineRule="auto"/>
        <w:rPr>
          <w:rFonts w:ascii="Book Antiqua" w:hAnsi="Book Antiqua"/>
        </w:rPr>
      </w:pPr>
      <w:r w:rsidRPr="0074082E">
        <w:rPr>
          <w:rFonts w:ascii="Book Antiqua" w:hAnsi="Book Antiqua"/>
          <w:b/>
        </w:rPr>
        <w:t>MACROPROCESOS SUSTANTIVOS</w:t>
      </w:r>
      <w:r w:rsidR="009641CA">
        <w:rPr>
          <w:rFonts w:ascii="Book Antiqua" w:hAnsi="Book Antiqua"/>
        </w:rPr>
        <w:t>:</w:t>
      </w:r>
    </w:p>
    <w:p w14:paraId="3AE560FB" w14:textId="77777777" w:rsidR="009641CA" w:rsidRDefault="009641CA" w:rsidP="009641CA">
      <w:pPr>
        <w:pStyle w:val="Prrafodelista"/>
        <w:spacing w:after="160" w:line="240" w:lineRule="auto"/>
        <w:rPr>
          <w:rFonts w:ascii="Book Antiqua" w:hAnsi="Book Antiqua"/>
        </w:rPr>
      </w:pPr>
    </w:p>
    <w:p w14:paraId="0CC649D7" w14:textId="77777777" w:rsidR="005D3C46" w:rsidRPr="0074082E" w:rsidRDefault="005D3C46" w:rsidP="0065118E">
      <w:pPr>
        <w:pStyle w:val="Prrafodelista"/>
        <w:spacing w:after="160" w:line="240" w:lineRule="auto"/>
        <w:rPr>
          <w:rFonts w:ascii="Book Antiqua" w:hAnsi="Book Antiqua"/>
        </w:rPr>
      </w:pPr>
      <w:r w:rsidRPr="0074082E">
        <w:rPr>
          <w:rFonts w:ascii="Book Antiqua" w:hAnsi="Book Antiqua"/>
        </w:rPr>
        <w:t>Corresponden a los macroprocesos relacionados</w:t>
      </w:r>
      <w:r w:rsidR="0034626C">
        <w:rPr>
          <w:rFonts w:ascii="Book Antiqua" w:hAnsi="Book Antiqua"/>
        </w:rPr>
        <w:t xml:space="preserve"> con la entrega de un bien o servicio directamente a la </w:t>
      </w:r>
      <w:r w:rsidR="008303E3">
        <w:rPr>
          <w:rFonts w:ascii="Book Antiqua" w:hAnsi="Book Antiqua"/>
        </w:rPr>
        <w:t>ciudadanía</w:t>
      </w:r>
      <w:r w:rsidR="00C91E2A">
        <w:rPr>
          <w:rFonts w:ascii="Book Antiqua" w:hAnsi="Book Antiqua"/>
        </w:rPr>
        <w:t>, que constituyen las personas usuarias</w:t>
      </w:r>
      <w:r w:rsidR="00CF112A">
        <w:rPr>
          <w:rFonts w:ascii="Book Antiqua" w:hAnsi="Book Antiqua"/>
        </w:rPr>
        <w:t xml:space="preserve"> directas de los mismos</w:t>
      </w:r>
      <w:r w:rsidRPr="0074082E" w:rsidDel="0034626C">
        <w:rPr>
          <w:rFonts w:ascii="Book Antiqua" w:hAnsi="Book Antiqua"/>
        </w:rPr>
        <w:t xml:space="preserve"> </w:t>
      </w:r>
      <w:r w:rsidRPr="0074082E">
        <w:rPr>
          <w:rFonts w:ascii="Book Antiqua" w:hAnsi="Book Antiqua"/>
        </w:rPr>
        <w:t xml:space="preserve">(por ejemplo: el dictado de una sentencia, la </w:t>
      </w:r>
      <w:r w:rsidR="00007753" w:rsidRPr="0074082E">
        <w:rPr>
          <w:rFonts w:ascii="Book Antiqua" w:hAnsi="Book Antiqua"/>
        </w:rPr>
        <w:t>elaboración</w:t>
      </w:r>
      <w:r w:rsidRPr="0074082E">
        <w:rPr>
          <w:rFonts w:ascii="Book Antiqua" w:hAnsi="Book Antiqua"/>
        </w:rPr>
        <w:t xml:space="preserve"> de una resolución, una constancia</w:t>
      </w:r>
      <w:r w:rsidR="008303E3">
        <w:rPr>
          <w:rFonts w:ascii="Book Antiqua" w:hAnsi="Book Antiqua"/>
        </w:rPr>
        <w:t>,</w:t>
      </w:r>
      <w:r w:rsidRPr="0074082E" w:rsidDel="008303E3">
        <w:rPr>
          <w:rFonts w:ascii="Book Antiqua" w:hAnsi="Book Antiqua"/>
        </w:rPr>
        <w:t xml:space="preserve"> </w:t>
      </w:r>
      <w:r w:rsidRPr="0074082E">
        <w:rPr>
          <w:rFonts w:ascii="Book Antiqua" w:hAnsi="Book Antiqua"/>
        </w:rPr>
        <w:t xml:space="preserve">un dictamen o informe pericial, el resultado de una </w:t>
      </w:r>
      <w:r w:rsidRPr="00C17CF0">
        <w:rPr>
          <w:rFonts w:ascii="Book Antiqua" w:hAnsi="Book Antiqua"/>
        </w:rPr>
        <w:t xml:space="preserve">investigación, la emisión de un documento, la realización de una diligencia judicial, entre otros); </w:t>
      </w:r>
      <w:r w:rsidR="0027451C">
        <w:rPr>
          <w:rFonts w:ascii="Book Antiqua" w:hAnsi="Book Antiqua"/>
        </w:rPr>
        <w:t xml:space="preserve">inciden, </w:t>
      </w:r>
      <w:r w:rsidR="00155F7E" w:rsidRPr="0065118E">
        <w:rPr>
          <w:rFonts w:ascii="Book Antiqua" w:hAnsi="Book Antiqua"/>
        </w:rPr>
        <w:t xml:space="preserve">de manera directa </w:t>
      </w:r>
      <w:r w:rsidR="008B2578">
        <w:rPr>
          <w:rFonts w:ascii="Book Antiqua" w:hAnsi="Book Antiqua"/>
        </w:rPr>
        <w:t>e</w:t>
      </w:r>
      <w:r w:rsidR="00155F7E" w:rsidRPr="0065118E">
        <w:rPr>
          <w:rFonts w:ascii="Book Antiqua" w:hAnsi="Book Antiqua"/>
        </w:rPr>
        <w:t xml:space="preserve"> indirecta</w:t>
      </w:r>
      <w:r w:rsidR="008B2578">
        <w:rPr>
          <w:rFonts w:ascii="Book Antiqua" w:hAnsi="Book Antiqua"/>
        </w:rPr>
        <w:t>,</w:t>
      </w:r>
      <w:r w:rsidR="00155F7E" w:rsidRPr="0065118E">
        <w:rPr>
          <w:rFonts w:ascii="Book Antiqua" w:hAnsi="Book Antiqua"/>
        </w:rPr>
        <w:t xml:space="preserve"> con la</w:t>
      </w:r>
      <w:r w:rsidR="003B6165" w:rsidRPr="0065118E">
        <w:rPr>
          <w:rFonts w:ascii="Book Antiqua" w:hAnsi="Book Antiqua"/>
        </w:rPr>
        <w:t>s diversas circunstancias que</w:t>
      </w:r>
      <w:r w:rsidR="00155F7E" w:rsidRPr="0065118E">
        <w:rPr>
          <w:rFonts w:ascii="Book Antiqua" w:hAnsi="Book Antiqua"/>
        </w:rPr>
        <w:t xml:space="preserve"> </w:t>
      </w:r>
      <w:r w:rsidR="00E527C8">
        <w:rPr>
          <w:rFonts w:ascii="Book Antiqua" w:hAnsi="Book Antiqua"/>
        </w:rPr>
        <w:t>defin</w:t>
      </w:r>
      <w:r w:rsidR="008B2578">
        <w:rPr>
          <w:rFonts w:ascii="Book Antiqua" w:hAnsi="Book Antiqua"/>
        </w:rPr>
        <w:t>e</w:t>
      </w:r>
      <w:r w:rsidR="00E527C8">
        <w:rPr>
          <w:rFonts w:ascii="Book Antiqua" w:hAnsi="Book Antiqua"/>
        </w:rPr>
        <w:t xml:space="preserve"> la</w:t>
      </w:r>
      <w:r w:rsidR="00155F7E" w:rsidRPr="0065118E">
        <w:rPr>
          <w:rFonts w:ascii="Book Antiqua" w:hAnsi="Book Antiqua"/>
        </w:rPr>
        <w:t xml:space="preserve"> </w:t>
      </w:r>
      <w:r w:rsidR="00FE0215" w:rsidRPr="0065118E">
        <w:rPr>
          <w:rFonts w:ascii="Book Antiqua" w:hAnsi="Book Antiqua"/>
        </w:rPr>
        <w:t>situación jurídica</w:t>
      </w:r>
      <w:r w:rsidR="00FE0215" w:rsidRPr="0065118E">
        <w:rPr>
          <w:rStyle w:val="Refdenotaalpie"/>
          <w:rFonts w:ascii="Book Antiqua" w:hAnsi="Book Antiqua"/>
        </w:rPr>
        <w:footnoteReference w:id="7"/>
      </w:r>
      <w:r w:rsidR="00FE0215" w:rsidRPr="0065118E">
        <w:rPr>
          <w:rFonts w:ascii="Book Antiqua" w:hAnsi="Book Antiqua"/>
        </w:rPr>
        <w:t xml:space="preserve"> </w:t>
      </w:r>
      <w:r w:rsidR="00155F7E" w:rsidRPr="0065118E">
        <w:rPr>
          <w:rFonts w:ascii="Book Antiqua" w:hAnsi="Book Antiqua"/>
        </w:rPr>
        <w:t>de la persona</w:t>
      </w:r>
      <w:r w:rsidR="00E527C8">
        <w:rPr>
          <w:rFonts w:ascii="Book Antiqua" w:hAnsi="Book Antiqua"/>
        </w:rPr>
        <w:t xml:space="preserve"> (física o jurídica)</w:t>
      </w:r>
      <w:r w:rsidR="005A0BA4">
        <w:rPr>
          <w:rFonts w:ascii="Book Antiqua" w:hAnsi="Book Antiqua"/>
        </w:rPr>
        <w:t xml:space="preserve">. Asimismo, </w:t>
      </w:r>
      <w:r w:rsidRPr="00C17CF0">
        <w:rPr>
          <w:rFonts w:ascii="Book Antiqua" w:hAnsi="Book Antiqua"/>
        </w:rPr>
        <w:t>se encuentra</w:t>
      </w:r>
      <w:r w:rsidR="00FE0215" w:rsidRPr="00C17CF0">
        <w:rPr>
          <w:rFonts w:ascii="Book Antiqua" w:hAnsi="Book Antiqua"/>
        </w:rPr>
        <w:t>n</w:t>
      </w:r>
      <w:r w:rsidRPr="00C17CF0">
        <w:rPr>
          <w:rFonts w:ascii="Book Antiqua" w:hAnsi="Book Antiqua"/>
        </w:rPr>
        <w:t xml:space="preserve"> asociado</w:t>
      </w:r>
      <w:r w:rsidR="00FE0215" w:rsidRPr="00C17CF0">
        <w:rPr>
          <w:rFonts w:ascii="Book Antiqua" w:hAnsi="Book Antiqua"/>
        </w:rPr>
        <w:t>s</w:t>
      </w:r>
      <w:r w:rsidRPr="00C17CF0">
        <w:rPr>
          <w:rFonts w:ascii="Book Antiqua" w:hAnsi="Book Antiqua"/>
        </w:rPr>
        <w:t xml:space="preserve"> de manera directa con la resolución de los conflictos a las personas usuarias de manera accesible</w:t>
      </w:r>
      <w:r w:rsidRPr="0074082E">
        <w:rPr>
          <w:rFonts w:ascii="Book Antiqua" w:hAnsi="Book Antiqua"/>
        </w:rPr>
        <w:t xml:space="preserve">, pronta y cumplida. </w:t>
      </w:r>
    </w:p>
    <w:p w14:paraId="2E0B699D" w14:textId="77777777" w:rsidR="005D3C46" w:rsidRPr="0074082E" w:rsidRDefault="005D3C46" w:rsidP="0065118E">
      <w:pPr>
        <w:pStyle w:val="Prrafodelista"/>
        <w:spacing w:after="160" w:line="240" w:lineRule="auto"/>
        <w:ind w:left="1080"/>
        <w:rPr>
          <w:rFonts w:ascii="Book Antiqua" w:hAnsi="Book Antiqua"/>
        </w:rPr>
      </w:pPr>
    </w:p>
    <w:p w14:paraId="06DF81D5" w14:textId="77777777" w:rsidR="004853F1" w:rsidRPr="0074082E" w:rsidRDefault="005D3C46" w:rsidP="0065118E">
      <w:pPr>
        <w:spacing w:after="160" w:line="240" w:lineRule="auto"/>
        <w:ind w:left="708"/>
        <w:rPr>
          <w:rFonts w:ascii="Book Antiqua" w:hAnsi="Book Antiqua"/>
        </w:rPr>
      </w:pPr>
      <w:r w:rsidRPr="0074082E">
        <w:rPr>
          <w:rFonts w:ascii="Book Antiqua" w:hAnsi="Book Antiqua"/>
        </w:rPr>
        <w:t>Dentro de la clasificación de Procesos Sustantivos es posible contar con 4 grupos de procesos:</w:t>
      </w:r>
    </w:p>
    <w:p w14:paraId="47847B08" w14:textId="77777777" w:rsidR="007609BF" w:rsidRPr="0074082E" w:rsidRDefault="007609BF" w:rsidP="0065118E">
      <w:pPr>
        <w:spacing w:after="160" w:line="240" w:lineRule="auto"/>
        <w:ind w:left="708"/>
        <w:rPr>
          <w:rFonts w:ascii="Book Antiqua" w:hAnsi="Book Antiqua"/>
        </w:rPr>
      </w:pPr>
    </w:p>
    <w:p w14:paraId="4070B3A7" w14:textId="77777777" w:rsidR="005F6414" w:rsidRPr="0074082E" w:rsidRDefault="005F6414" w:rsidP="00682D56">
      <w:pPr>
        <w:pStyle w:val="Prrafodelista"/>
        <w:numPr>
          <w:ilvl w:val="0"/>
          <w:numId w:val="7"/>
        </w:numPr>
        <w:spacing w:after="160" w:line="240" w:lineRule="auto"/>
        <w:ind w:left="720"/>
        <w:rPr>
          <w:rFonts w:ascii="Book Antiqua" w:hAnsi="Book Antiqua"/>
        </w:rPr>
      </w:pPr>
      <w:bookmarkStart w:id="310" w:name="_Toc76991740"/>
      <w:r w:rsidRPr="00E75DF4">
        <w:rPr>
          <w:rFonts w:ascii="Book Antiqua" w:hAnsi="Book Antiqua"/>
          <w:b/>
        </w:rPr>
        <w:t>Gestión</w:t>
      </w:r>
      <w:r w:rsidRPr="0074082E">
        <w:rPr>
          <w:rFonts w:ascii="Book Antiqua" w:hAnsi="Book Antiqua"/>
          <w:b/>
        </w:rPr>
        <w:t xml:space="preserve"> Jurisdiccional</w:t>
      </w:r>
      <w:bookmarkEnd w:id="310"/>
      <w:r w:rsidRPr="0074082E">
        <w:rPr>
          <w:rFonts w:ascii="Book Antiqua" w:hAnsi="Book Antiqua"/>
          <w:b/>
        </w:rPr>
        <w:t>:</w:t>
      </w:r>
      <w:r w:rsidRPr="0074082E">
        <w:rPr>
          <w:rFonts w:ascii="Book Antiqua" w:hAnsi="Book Antiqua"/>
        </w:rPr>
        <w:t xml:space="preserve"> </w:t>
      </w:r>
      <w:r w:rsidR="00494779" w:rsidRPr="0074082E">
        <w:rPr>
          <w:rFonts w:ascii="Book Antiqua" w:hAnsi="Book Antiqua"/>
        </w:rPr>
        <w:t xml:space="preserve">Procesos relacionados con la resolución de conflictos de forma imparcial, célere y eficaz, para contribuir con la democracia y la paz social, de acuerdo con lo establecido en las leyes vigentes </w:t>
      </w:r>
      <w:r w:rsidR="00895E6E" w:rsidRPr="0074082E">
        <w:rPr>
          <w:rFonts w:ascii="Book Antiqua" w:hAnsi="Book Antiqua"/>
        </w:rPr>
        <w:t>d</w:t>
      </w:r>
      <w:r w:rsidR="00494779" w:rsidRPr="0074082E">
        <w:rPr>
          <w:rFonts w:ascii="Book Antiqua" w:hAnsi="Book Antiqua"/>
        </w:rPr>
        <w:t>el país.</w:t>
      </w:r>
      <w:r w:rsidR="00E86C2C">
        <w:rPr>
          <w:rFonts w:ascii="Book Antiqua" w:hAnsi="Book Antiqua"/>
        </w:rPr>
        <w:t xml:space="preserve"> </w:t>
      </w:r>
      <w:r w:rsidR="00E75DF4">
        <w:rPr>
          <w:rFonts w:ascii="Book Antiqua" w:hAnsi="Book Antiqua"/>
        </w:rPr>
        <w:t>Se caracteriza</w:t>
      </w:r>
      <w:r w:rsidR="003A282A">
        <w:rPr>
          <w:rFonts w:ascii="Book Antiqua" w:hAnsi="Book Antiqua"/>
        </w:rPr>
        <w:t>n</w:t>
      </w:r>
      <w:r w:rsidR="00E75DF4">
        <w:rPr>
          <w:rFonts w:ascii="Book Antiqua" w:hAnsi="Book Antiqua"/>
        </w:rPr>
        <w:t xml:space="preserve"> por la entrega de</w:t>
      </w:r>
      <w:r w:rsidR="008E5709">
        <w:rPr>
          <w:rFonts w:ascii="Book Antiqua" w:hAnsi="Book Antiqua"/>
        </w:rPr>
        <w:t>l servicio o bien</w:t>
      </w:r>
      <w:r w:rsidR="00B62CA2">
        <w:rPr>
          <w:rFonts w:ascii="Book Antiqua" w:hAnsi="Book Antiqua"/>
        </w:rPr>
        <w:t xml:space="preserve"> de manera directa a la </w:t>
      </w:r>
      <w:r w:rsidR="00A267DF">
        <w:rPr>
          <w:rFonts w:ascii="Book Antiqua" w:hAnsi="Book Antiqua"/>
        </w:rPr>
        <w:t xml:space="preserve">persona usuaria externa o </w:t>
      </w:r>
      <w:r w:rsidR="00E86C2C">
        <w:rPr>
          <w:rFonts w:ascii="Book Antiqua" w:hAnsi="Book Antiqua"/>
        </w:rPr>
        <w:t>ciudadanía</w:t>
      </w:r>
      <w:r w:rsidR="00B62CA2">
        <w:rPr>
          <w:rFonts w:ascii="Book Antiqua" w:hAnsi="Book Antiqua"/>
        </w:rPr>
        <w:t xml:space="preserve">. </w:t>
      </w:r>
    </w:p>
    <w:p w14:paraId="3EA8EE07" w14:textId="77777777" w:rsidR="005F6414" w:rsidRPr="0074082E" w:rsidRDefault="005F6414" w:rsidP="0065118E">
      <w:pPr>
        <w:pStyle w:val="Prrafodelista"/>
        <w:spacing w:line="240" w:lineRule="auto"/>
        <w:ind w:left="1416"/>
        <w:rPr>
          <w:rFonts w:ascii="Book Antiqua" w:hAnsi="Book Antiqua"/>
        </w:rPr>
      </w:pPr>
    </w:p>
    <w:p w14:paraId="71C04CA5" w14:textId="77777777" w:rsidR="006C2D7E" w:rsidRPr="0074082E" w:rsidRDefault="00C41B34"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 xml:space="preserve">Gestión </w:t>
      </w:r>
      <w:r w:rsidR="006E0518">
        <w:rPr>
          <w:rFonts w:ascii="Book Antiqua" w:hAnsi="Book Antiqua"/>
          <w:b/>
        </w:rPr>
        <w:t xml:space="preserve">Pericial </w:t>
      </w:r>
      <w:r w:rsidRPr="0074082E">
        <w:rPr>
          <w:rFonts w:ascii="Book Antiqua" w:hAnsi="Book Antiqua"/>
          <w:b/>
        </w:rPr>
        <w:t xml:space="preserve">de Investigación y Ciencia: </w:t>
      </w:r>
      <w:r w:rsidR="009B391E" w:rsidRPr="0074082E">
        <w:rPr>
          <w:rFonts w:ascii="Book Antiqua" w:hAnsi="Book Antiqua"/>
        </w:rPr>
        <w:t>Procesos relacionados con la valoración pericial, la investigación y verificación científica</w:t>
      </w:r>
      <w:r w:rsidR="001B25A3" w:rsidRPr="0074082E">
        <w:rPr>
          <w:rFonts w:ascii="Book Antiqua" w:hAnsi="Book Antiqua"/>
        </w:rPr>
        <w:t xml:space="preserve">, relacionados con </w:t>
      </w:r>
      <w:r w:rsidR="00C532F9" w:rsidRPr="0074082E">
        <w:rPr>
          <w:rFonts w:ascii="Book Antiqua" w:hAnsi="Book Antiqua"/>
        </w:rPr>
        <w:t>hechos delictivos</w:t>
      </w:r>
      <w:r w:rsidR="009B391E" w:rsidRPr="0074082E" w:rsidDel="001B25A3">
        <w:rPr>
          <w:rFonts w:ascii="Book Antiqua" w:hAnsi="Book Antiqua"/>
        </w:rPr>
        <w:t xml:space="preserve"> </w:t>
      </w:r>
      <w:r w:rsidR="009B391E" w:rsidRPr="0074082E">
        <w:rPr>
          <w:rFonts w:ascii="Book Antiqua" w:hAnsi="Book Antiqua"/>
        </w:rPr>
        <w:t xml:space="preserve">y </w:t>
      </w:r>
      <w:r w:rsidR="00C532F9" w:rsidRPr="0074082E">
        <w:rPr>
          <w:rFonts w:ascii="Book Antiqua" w:hAnsi="Book Antiqua"/>
        </w:rPr>
        <w:t>causas judiciales</w:t>
      </w:r>
      <w:r w:rsidR="00B1334F" w:rsidRPr="0074082E">
        <w:rPr>
          <w:rFonts w:ascii="Book Antiqua" w:hAnsi="Book Antiqua"/>
        </w:rPr>
        <w:t>,</w:t>
      </w:r>
      <w:r w:rsidR="00C532F9" w:rsidRPr="0074082E">
        <w:rPr>
          <w:rFonts w:ascii="Book Antiqua" w:hAnsi="Book Antiqua"/>
        </w:rPr>
        <w:t xml:space="preserve"> </w:t>
      </w:r>
      <w:r w:rsidR="009B391E" w:rsidRPr="0074082E">
        <w:rPr>
          <w:rFonts w:ascii="Book Antiqua" w:hAnsi="Book Antiqua"/>
        </w:rPr>
        <w:t>presuntos responsables</w:t>
      </w:r>
      <w:r w:rsidR="00B1334F" w:rsidRPr="0074082E">
        <w:rPr>
          <w:rFonts w:ascii="Book Antiqua" w:hAnsi="Book Antiqua"/>
        </w:rPr>
        <w:t xml:space="preserve"> y victimas</w:t>
      </w:r>
      <w:r w:rsidR="00ED687C" w:rsidRPr="0074082E">
        <w:rPr>
          <w:rFonts w:ascii="Book Antiqua" w:hAnsi="Book Antiqua"/>
        </w:rPr>
        <w:t>;</w:t>
      </w:r>
      <w:r w:rsidR="00B1334F" w:rsidRPr="0074082E">
        <w:rPr>
          <w:rFonts w:ascii="Book Antiqua" w:hAnsi="Book Antiqua"/>
        </w:rPr>
        <w:t xml:space="preserve"> </w:t>
      </w:r>
      <w:r w:rsidR="009B391E" w:rsidRPr="0074082E">
        <w:rPr>
          <w:rFonts w:ascii="Book Antiqua" w:hAnsi="Book Antiqua"/>
        </w:rPr>
        <w:t>orientados a garantizar la imparcialidad, honestidad y objetividad de las investigaciones criminales y valoraciones psicosociales.</w:t>
      </w:r>
      <w:r w:rsidR="00B62CA2">
        <w:rPr>
          <w:rFonts w:ascii="Book Antiqua" w:hAnsi="Book Antiqua"/>
        </w:rPr>
        <w:t xml:space="preserve"> </w:t>
      </w:r>
      <w:r w:rsidR="00C3668B" w:rsidRPr="00C3668B">
        <w:rPr>
          <w:rFonts w:ascii="Book Antiqua" w:hAnsi="Book Antiqua"/>
        </w:rPr>
        <w:t>Se caracteriza por la entrega de un servicio</w:t>
      </w:r>
      <w:r w:rsidR="006E0518">
        <w:rPr>
          <w:rFonts w:ascii="Book Antiqua" w:hAnsi="Book Antiqua"/>
        </w:rPr>
        <w:t xml:space="preserve">, sea este intermedio </w:t>
      </w:r>
      <w:r w:rsidR="00997645">
        <w:rPr>
          <w:rFonts w:ascii="Book Antiqua" w:hAnsi="Book Antiqua"/>
        </w:rPr>
        <w:t xml:space="preserve">o final, </w:t>
      </w:r>
      <w:r w:rsidR="00A967D2">
        <w:rPr>
          <w:rFonts w:ascii="Book Antiqua" w:hAnsi="Book Antiqua"/>
        </w:rPr>
        <w:t xml:space="preserve">y que tiene </w:t>
      </w:r>
      <w:r w:rsidR="00BB016B">
        <w:rPr>
          <w:rFonts w:ascii="Book Antiqua" w:hAnsi="Book Antiqua"/>
        </w:rPr>
        <w:t>incidencia directa sobre los procesos de gestión jurisdiccional, en cuan</w:t>
      </w:r>
      <w:r w:rsidR="00294947">
        <w:rPr>
          <w:rFonts w:ascii="Book Antiqua" w:hAnsi="Book Antiqua"/>
        </w:rPr>
        <w:t>t</w:t>
      </w:r>
      <w:r w:rsidR="00BB016B">
        <w:rPr>
          <w:rFonts w:ascii="Book Antiqua" w:hAnsi="Book Antiqua"/>
        </w:rPr>
        <w:t xml:space="preserve">o a que </w:t>
      </w:r>
      <w:r w:rsidR="00E579DE">
        <w:rPr>
          <w:rFonts w:ascii="Book Antiqua" w:hAnsi="Book Antiqua"/>
        </w:rPr>
        <w:t xml:space="preserve">su resultado </w:t>
      </w:r>
      <w:r w:rsidR="00BB016B">
        <w:rPr>
          <w:rFonts w:ascii="Book Antiqua" w:hAnsi="Book Antiqua"/>
        </w:rPr>
        <w:t>es</w:t>
      </w:r>
      <w:r w:rsidR="000D4020">
        <w:rPr>
          <w:rFonts w:ascii="Book Antiqua" w:hAnsi="Book Antiqua"/>
        </w:rPr>
        <w:t xml:space="preserve"> </w:t>
      </w:r>
      <w:r w:rsidR="00BB016B">
        <w:rPr>
          <w:rFonts w:ascii="Book Antiqua" w:hAnsi="Book Antiqua"/>
        </w:rPr>
        <w:t xml:space="preserve">un insumo para la </w:t>
      </w:r>
      <w:r w:rsidR="000D4020">
        <w:rPr>
          <w:rFonts w:ascii="Book Antiqua" w:hAnsi="Book Antiqua"/>
        </w:rPr>
        <w:t xml:space="preserve">administración de justicia pronta y cumplida. </w:t>
      </w:r>
    </w:p>
    <w:p w14:paraId="7949486E" w14:textId="77777777" w:rsidR="00C41B34" w:rsidRPr="0074082E" w:rsidRDefault="00C41B34" w:rsidP="0065118E">
      <w:pPr>
        <w:pStyle w:val="Prrafodelista"/>
        <w:spacing w:line="240" w:lineRule="auto"/>
        <w:ind w:left="1416"/>
        <w:rPr>
          <w:rFonts w:ascii="Book Antiqua" w:hAnsi="Book Antiqua"/>
        </w:rPr>
      </w:pPr>
    </w:p>
    <w:p w14:paraId="0B6C92C9" w14:textId="77777777" w:rsidR="00C41B34" w:rsidRPr="0074082E" w:rsidRDefault="00F2478A"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lastRenderedPageBreak/>
        <w:t>Gestión de Persecución Penal:</w:t>
      </w:r>
      <w:r w:rsidRPr="0074082E">
        <w:rPr>
          <w:rFonts w:ascii="Book Antiqua" w:hAnsi="Book Antiqua"/>
        </w:rPr>
        <w:t xml:space="preserve"> </w:t>
      </w:r>
      <w:r w:rsidR="00473BDC" w:rsidRPr="0074082E">
        <w:rPr>
          <w:rFonts w:ascii="Book Antiqua" w:hAnsi="Book Antiqua"/>
        </w:rPr>
        <w:t>Procesos relacionados con la aplicación de la ley, mediante el ejercicio de la acción penal y la realización de la investigación preparatoria en los delitos de acción pública.</w:t>
      </w:r>
      <w:r w:rsidR="006E0518" w:rsidRPr="006E0518">
        <w:rPr>
          <w:rFonts w:ascii="Book Antiqua" w:hAnsi="Book Antiqua"/>
        </w:rPr>
        <w:t xml:space="preserve"> </w:t>
      </w:r>
      <w:r w:rsidR="00E579DE" w:rsidRPr="00C3668B">
        <w:rPr>
          <w:rFonts w:ascii="Book Antiqua" w:hAnsi="Book Antiqua"/>
        </w:rPr>
        <w:t>Se caracteriza por la entrega de un servicio</w:t>
      </w:r>
      <w:r w:rsidR="00E579DE">
        <w:rPr>
          <w:rFonts w:ascii="Book Antiqua" w:hAnsi="Book Antiqua"/>
        </w:rPr>
        <w:t xml:space="preserve">, sea este intermedio o final, </w:t>
      </w:r>
      <w:r w:rsidR="004E01BD">
        <w:rPr>
          <w:rFonts w:ascii="Book Antiqua" w:hAnsi="Book Antiqua"/>
        </w:rPr>
        <w:t>de manera directa o indirecta a la persona usuaria</w:t>
      </w:r>
      <w:r w:rsidR="00E2039D">
        <w:rPr>
          <w:rFonts w:ascii="Book Antiqua" w:hAnsi="Book Antiqua"/>
        </w:rPr>
        <w:t xml:space="preserve">; </w:t>
      </w:r>
      <w:r w:rsidR="00E579DE">
        <w:rPr>
          <w:rFonts w:ascii="Book Antiqua" w:hAnsi="Book Antiqua"/>
        </w:rPr>
        <w:t>que tiene incidencia directa sobre los procesos de gestión jurisdiccional, en cuan</w:t>
      </w:r>
      <w:r w:rsidR="00203929">
        <w:rPr>
          <w:rFonts w:ascii="Book Antiqua" w:hAnsi="Book Antiqua"/>
        </w:rPr>
        <w:t>t</w:t>
      </w:r>
      <w:r w:rsidR="00E579DE">
        <w:rPr>
          <w:rFonts w:ascii="Book Antiqua" w:hAnsi="Book Antiqua"/>
        </w:rPr>
        <w:t>o a que su resultado es un insumo para la administración de justicia pronta y cumplida.</w:t>
      </w:r>
    </w:p>
    <w:p w14:paraId="5F47CF02" w14:textId="77777777" w:rsidR="005537A1" w:rsidRPr="0074082E" w:rsidRDefault="005537A1" w:rsidP="0065118E">
      <w:pPr>
        <w:pStyle w:val="Prrafodelista"/>
        <w:spacing w:line="240" w:lineRule="auto"/>
        <w:ind w:left="1788"/>
        <w:rPr>
          <w:rFonts w:ascii="Book Antiqua" w:hAnsi="Book Antiqua"/>
        </w:rPr>
      </w:pPr>
    </w:p>
    <w:p w14:paraId="60DD5D16" w14:textId="77777777" w:rsidR="005537A1" w:rsidRPr="0074082E" w:rsidRDefault="0027276B"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de Defensa de Garantías:</w:t>
      </w:r>
      <w:r w:rsidRPr="0074082E">
        <w:rPr>
          <w:rFonts w:ascii="Book Antiqua" w:hAnsi="Book Antiqua"/>
        </w:rPr>
        <w:t xml:space="preserve"> </w:t>
      </w:r>
      <w:r w:rsidR="001B1C49" w:rsidRPr="0074082E">
        <w:rPr>
          <w:rFonts w:ascii="Book Antiqua" w:hAnsi="Book Antiqua"/>
        </w:rPr>
        <w:t>Procesos relacionados con garantizar el cumplimiento de los derechos, libertades, garantías e intereses de los ciudadanos, en los procesos judiciales donde la ley así lo establezca.</w:t>
      </w:r>
    </w:p>
    <w:p w14:paraId="2748FB45" w14:textId="77777777" w:rsidR="0027276B" w:rsidRPr="0074082E" w:rsidRDefault="0027276B" w:rsidP="0065118E">
      <w:pPr>
        <w:pStyle w:val="Prrafodelista"/>
        <w:spacing w:line="240" w:lineRule="auto"/>
        <w:ind w:left="1080"/>
        <w:rPr>
          <w:rFonts w:ascii="Book Antiqua" w:hAnsi="Book Antiqua"/>
        </w:rPr>
      </w:pPr>
    </w:p>
    <w:p w14:paraId="35DC5D95" w14:textId="77777777" w:rsidR="00757E55" w:rsidRPr="0074082E" w:rsidRDefault="006F1C35" w:rsidP="009D41A5">
      <w:pPr>
        <w:pStyle w:val="Prrafodelista"/>
        <w:numPr>
          <w:ilvl w:val="0"/>
          <w:numId w:val="10"/>
        </w:numPr>
        <w:spacing w:line="240" w:lineRule="auto"/>
        <w:rPr>
          <w:rFonts w:ascii="Book Antiqua" w:hAnsi="Book Antiqua"/>
        </w:rPr>
      </w:pPr>
      <w:bookmarkStart w:id="311" w:name="_Toc76991744"/>
      <w:r w:rsidRPr="0074082E">
        <w:rPr>
          <w:rFonts w:ascii="Book Antiqua" w:hAnsi="Book Antiqua"/>
          <w:b/>
        </w:rPr>
        <w:t>MACROPROCESOS ESTRATÉGICOS</w:t>
      </w:r>
      <w:bookmarkEnd w:id="311"/>
      <w:r w:rsidR="00F61F4A" w:rsidRPr="0074082E">
        <w:rPr>
          <w:rFonts w:ascii="Book Antiqua" w:hAnsi="Book Antiqua"/>
          <w:b/>
        </w:rPr>
        <w:t xml:space="preserve">: </w:t>
      </w:r>
      <w:r w:rsidR="00757E55" w:rsidRPr="0074082E">
        <w:rPr>
          <w:rFonts w:ascii="Book Antiqua" w:hAnsi="Book Antiqua"/>
        </w:rPr>
        <w:t>Procesos</w:t>
      </w:r>
      <w:r w:rsidR="004D6735">
        <w:rPr>
          <w:rFonts w:ascii="Book Antiqua" w:hAnsi="Book Antiqua"/>
        </w:rPr>
        <w:t xml:space="preserve"> </w:t>
      </w:r>
      <w:r w:rsidR="00757E55" w:rsidRPr="0074082E">
        <w:rPr>
          <w:rFonts w:ascii="Book Antiqua" w:hAnsi="Book Antiqua"/>
        </w:rPr>
        <w:t xml:space="preserve">relacionados con el gobierno judicial, </w:t>
      </w:r>
      <w:r w:rsidR="00757E55" w:rsidRPr="0074082E" w:rsidDel="004D6735">
        <w:rPr>
          <w:rFonts w:ascii="Book Antiqua" w:hAnsi="Book Antiqua"/>
        </w:rPr>
        <w:t xml:space="preserve">la </w:t>
      </w:r>
      <w:r w:rsidR="004D6735">
        <w:rPr>
          <w:rFonts w:ascii="Book Antiqua" w:hAnsi="Book Antiqua"/>
        </w:rPr>
        <w:t>estrategia institucional</w:t>
      </w:r>
      <w:r w:rsidR="00757E55" w:rsidRPr="0074082E">
        <w:rPr>
          <w:rFonts w:ascii="Book Antiqua" w:hAnsi="Book Antiqua"/>
        </w:rPr>
        <w:t xml:space="preserve">, la </w:t>
      </w:r>
      <w:r w:rsidR="00AD0B4F">
        <w:rPr>
          <w:rFonts w:ascii="Book Antiqua" w:hAnsi="Book Antiqua"/>
        </w:rPr>
        <w:t>gestión</w:t>
      </w:r>
      <w:r w:rsidR="00757E55" w:rsidRPr="0074082E">
        <w:rPr>
          <w:rFonts w:ascii="Book Antiqua" w:hAnsi="Book Antiqua"/>
        </w:rPr>
        <w:t xml:space="preserve"> de políticas</w:t>
      </w:r>
      <w:r w:rsidR="006650E1">
        <w:rPr>
          <w:rFonts w:ascii="Book Antiqua" w:hAnsi="Book Antiqua"/>
        </w:rPr>
        <w:t>, cumplimiento</w:t>
      </w:r>
      <w:r w:rsidR="009732A5">
        <w:rPr>
          <w:rFonts w:ascii="Book Antiqua" w:hAnsi="Book Antiqua"/>
        </w:rPr>
        <w:t xml:space="preserve"> y riesgos institucionales.</w:t>
      </w:r>
      <w:r w:rsidR="00757E55" w:rsidRPr="0074082E" w:rsidDel="009732A5">
        <w:rPr>
          <w:rFonts w:ascii="Book Antiqua" w:hAnsi="Book Antiqua"/>
        </w:rPr>
        <w:t xml:space="preserve"> </w:t>
      </w:r>
      <w:r w:rsidR="00757E55" w:rsidRPr="0074082E">
        <w:rPr>
          <w:rFonts w:ascii="Book Antiqua" w:hAnsi="Book Antiqua"/>
        </w:rPr>
        <w:t xml:space="preserve">Los procesos estratégicos </w:t>
      </w:r>
      <w:r w:rsidR="00DB70EF">
        <w:rPr>
          <w:rFonts w:ascii="Book Antiqua" w:hAnsi="Book Antiqua"/>
        </w:rPr>
        <w:t xml:space="preserve">orientan, </w:t>
      </w:r>
      <w:r w:rsidR="00757E55" w:rsidRPr="0074082E">
        <w:rPr>
          <w:rFonts w:ascii="Book Antiqua" w:hAnsi="Book Antiqua"/>
        </w:rPr>
        <w:t xml:space="preserve">guían </w:t>
      </w:r>
      <w:r w:rsidR="00DB70EF">
        <w:rPr>
          <w:rFonts w:ascii="Book Antiqua" w:hAnsi="Book Antiqua"/>
        </w:rPr>
        <w:t>y definen el marco estratégico de los procesos</w:t>
      </w:r>
      <w:r w:rsidR="00757E55" w:rsidRPr="0074082E">
        <w:rPr>
          <w:rFonts w:ascii="Book Antiqua" w:hAnsi="Book Antiqua"/>
        </w:rPr>
        <w:t xml:space="preserve"> sustantivos </w:t>
      </w:r>
      <w:r w:rsidR="00C90EE7">
        <w:rPr>
          <w:rFonts w:ascii="Book Antiqua" w:hAnsi="Book Antiqua"/>
        </w:rPr>
        <w:t>y</w:t>
      </w:r>
      <w:r w:rsidR="00757E55" w:rsidRPr="0074082E">
        <w:rPr>
          <w:rFonts w:ascii="Book Antiqua" w:hAnsi="Book Antiqua"/>
        </w:rPr>
        <w:t xml:space="preserve"> de apoyo </w:t>
      </w:r>
      <w:r w:rsidR="00EE5DCE">
        <w:rPr>
          <w:rFonts w:ascii="Book Antiqua" w:hAnsi="Book Antiqua"/>
        </w:rPr>
        <w:t>o soporte</w:t>
      </w:r>
      <w:r w:rsidR="00757E55" w:rsidRPr="0074082E">
        <w:rPr>
          <w:rFonts w:ascii="Book Antiqua" w:hAnsi="Book Antiqua"/>
        </w:rPr>
        <w:t xml:space="preserve">.  </w:t>
      </w:r>
    </w:p>
    <w:p w14:paraId="61FEFCF6" w14:textId="77777777" w:rsidR="004E4736" w:rsidRPr="0074082E" w:rsidRDefault="004E4736" w:rsidP="004E4736">
      <w:pPr>
        <w:spacing w:line="240" w:lineRule="auto"/>
        <w:rPr>
          <w:rFonts w:ascii="Book Antiqua" w:hAnsi="Book Antiqua"/>
        </w:rPr>
      </w:pPr>
    </w:p>
    <w:p w14:paraId="0E3B4F6C" w14:textId="77777777" w:rsidR="00F61F4A" w:rsidRPr="0074082E" w:rsidRDefault="00757E55" w:rsidP="0065118E">
      <w:pPr>
        <w:spacing w:line="240" w:lineRule="auto"/>
        <w:rPr>
          <w:rFonts w:ascii="Book Antiqua" w:hAnsi="Book Antiqua"/>
        </w:rPr>
      </w:pPr>
      <w:r w:rsidRPr="0074082E">
        <w:rPr>
          <w:rFonts w:ascii="Book Antiqua" w:hAnsi="Book Antiqua"/>
        </w:rPr>
        <w:t>Dentro de la clasificación de Procesos Estratégicos es posible contar con cuatro (4) grupos de procesos:</w:t>
      </w:r>
    </w:p>
    <w:p w14:paraId="1462A4D9" w14:textId="77777777" w:rsidR="00757E55" w:rsidRPr="0074082E" w:rsidRDefault="00757E55" w:rsidP="0065118E">
      <w:pPr>
        <w:spacing w:line="240" w:lineRule="auto"/>
        <w:ind w:left="1080"/>
        <w:rPr>
          <w:rFonts w:ascii="Book Antiqua" w:hAnsi="Book Antiqua"/>
        </w:rPr>
      </w:pPr>
    </w:p>
    <w:p w14:paraId="275ADEAB" w14:textId="77777777" w:rsidR="00D80D6A" w:rsidRPr="0074082E" w:rsidRDefault="00D80D6A"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Gobierno Judicial:</w:t>
      </w:r>
      <w:r w:rsidRPr="0074082E">
        <w:rPr>
          <w:rFonts w:ascii="Book Antiqua" w:hAnsi="Book Antiqua"/>
        </w:rPr>
        <w:t xml:space="preserve">  </w:t>
      </w:r>
      <w:r w:rsidR="00DD634B" w:rsidRPr="0074082E">
        <w:rPr>
          <w:rFonts w:ascii="Book Antiqua" w:hAnsi="Book Antiqua"/>
        </w:rPr>
        <w:t xml:space="preserve">Procesos relacionados con la emisión de directrices y toma de decisiones para el direccionamiento de los esfuerzos políticos y estratégicos para el cumplimiento de la misión </w:t>
      </w:r>
      <w:r w:rsidR="00873BA9">
        <w:rPr>
          <w:rFonts w:ascii="Book Antiqua" w:hAnsi="Book Antiqua"/>
        </w:rPr>
        <w:t xml:space="preserve">y el logro de la visión </w:t>
      </w:r>
      <w:r w:rsidR="00DD634B" w:rsidRPr="0074082E">
        <w:rPr>
          <w:rFonts w:ascii="Book Antiqua" w:hAnsi="Book Antiqua"/>
        </w:rPr>
        <w:t>del Poder Judicial.</w:t>
      </w:r>
    </w:p>
    <w:p w14:paraId="641D04AF" w14:textId="77777777" w:rsidR="009E3467" w:rsidRPr="0074082E" w:rsidRDefault="009E3467" w:rsidP="0065118E">
      <w:pPr>
        <w:pStyle w:val="Prrafodelista"/>
        <w:spacing w:line="240" w:lineRule="auto"/>
        <w:ind w:left="708"/>
        <w:rPr>
          <w:rFonts w:ascii="Book Antiqua" w:hAnsi="Book Antiqua"/>
        </w:rPr>
      </w:pPr>
    </w:p>
    <w:p w14:paraId="4849A11D" w14:textId="77777777" w:rsidR="00D80D6A" w:rsidRPr="0074082E" w:rsidRDefault="009E3467"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Estratégica:</w:t>
      </w:r>
      <w:r w:rsidRPr="0074082E">
        <w:rPr>
          <w:rFonts w:ascii="Book Antiqua" w:hAnsi="Book Antiqua"/>
        </w:rPr>
        <w:t xml:space="preserve"> </w:t>
      </w:r>
      <w:r w:rsidR="002E7384" w:rsidRPr="0074082E">
        <w:rPr>
          <w:rFonts w:ascii="Book Antiqua" w:hAnsi="Book Antiqua"/>
        </w:rPr>
        <w:t>Procesos relacionados con la definición del marco estratégico, que incluye la definición de los objetivos y metas a largo plazo, así como el desarrollo las estrategias para la obtención de estos. Toma en consideración el análisis general de la institución, la formulación y la puesta en marcha de la estrategia y la evaluación y control para el cumplimiento de los objetivos y metas trazados.</w:t>
      </w:r>
    </w:p>
    <w:p w14:paraId="4BB6B2D2" w14:textId="77777777" w:rsidR="002E7384" w:rsidRPr="0074082E" w:rsidRDefault="002E7384" w:rsidP="0065118E">
      <w:pPr>
        <w:pStyle w:val="Prrafodelista"/>
        <w:spacing w:line="240" w:lineRule="auto"/>
        <w:ind w:left="708"/>
        <w:rPr>
          <w:rFonts w:ascii="Book Antiqua" w:hAnsi="Book Antiqua"/>
        </w:rPr>
      </w:pPr>
    </w:p>
    <w:p w14:paraId="3AF70199" w14:textId="77777777" w:rsidR="009D53EB" w:rsidRPr="0074082E" w:rsidRDefault="009D53EB"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de</w:t>
      </w:r>
      <w:r w:rsidR="00105A54">
        <w:rPr>
          <w:rFonts w:ascii="Book Antiqua" w:hAnsi="Book Antiqua"/>
          <w:b/>
        </w:rPr>
        <w:t xml:space="preserve"> </w:t>
      </w:r>
      <w:r w:rsidRPr="0074082E">
        <w:rPr>
          <w:rFonts w:ascii="Book Antiqua" w:hAnsi="Book Antiqua"/>
          <w:b/>
        </w:rPr>
        <w:t>Riesgos:</w:t>
      </w:r>
      <w:r w:rsidRPr="0074082E">
        <w:rPr>
          <w:rFonts w:ascii="Book Antiqua" w:hAnsi="Book Antiqua"/>
        </w:rPr>
        <w:t xml:space="preserve"> </w:t>
      </w:r>
      <w:r w:rsidR="00DF00E0" w:rsidRPr="0074082E">
        <w:rPr>
          <w:rFonts w:ascii="Book Antiqua" w:hAnsi="Book Antiqua"/>
        </w:rPr>
        <w:t xml:space="preserve">Procesos relacionados con la identificación y análisis de los riesgos institucionales, de transparencia, cumplimiento y </w:t>
      </w:r>
      <w:r w:rsidR="00C854B0" w:rsidRPr="0074082E">
        <w:rPr>
          <w:rFonts w:ascii="Book Antiqua" w:hAnsi="Book Antiqua"/>
        </w:rPr>
        <w:t>anti</w:t>
      </w:r>
      <w:r w:rsidR="00DF00E0" w:rsidRPr="0074082E">
        <w:rPr>
          <w:rFonts w:ascii="Book Antiqua" w:hAnsi="Book Antiqua"/>
        </w:rPr>
        <w:t>corrupción</w:t>
      </w:r>
      <w:r w:rsidR="00C854B0" w:rsidRPr="0074082E">
        <w:rPr>
          <w:rFonts w:ascii="Book Antiqua" w:hAnsi="Book Antiqua"/>
        </w:rPr>
        <w:t>,</w:t>
      </w:r>
      <w:r w:rsidR="00DF00E0" w:rsidRPr="0074082E">
        <w:rPr>
          <w:rFonts w:ascii="Book Antiqua" w:hAnsi="Book Antiqua"/>
        </w:rPr>
        <w:t xml:space="preserve"> con la finalidad de cumplir con la </w:t>
      </w:r>
      <w:r w:rsidR="00C854B0" w:rsidRPr="0074082E">
        <w:rPr>
          <w:rFonts w:ascii="Book Antiqua" w:hAnsi="Book Antiqua"/>
        </w:rPr>
        <w:t>m</w:t>
      </w:r>
      <w:r w:rsidR="00DF00E0" w:rsidRPr="0074082E">
        <w:rPr>
          <w:rFonts w:ascii="Book Antiqua" w:hAnsi="Book Antiqua"/>
        </w:rPr>
        <w:t xml:space="preserve">isión y </w:t>
      </w:r>
      <w:r w:rsidR="00C854B0" w:rsidRPr="0074082E">
        <w:rPr>
          <w:rFonts w:ascii="Book Antiqua" w:hAnsi="Book Antiqua"/>
        </w:rPr>
        <w:t>v</w:t>
      </w:r>
      <w:r w:rsidR="00DF00E0" w:rsidRPr="0074082E">
        <w:rPr>
          <w:rFonts w:ascii="Book Antiqua" w:hAnsi="Book Antiqua"/>
        </w:rPr>
        <w:t>isión del Poder Judicial, así como el logro de los objetivos y metas estratégic</w:t>
      </w:r>
      <w:r w:rsidR="00995454">
        <w:rPr>
          <w:rFonts w:ascii="Book Antiqua" w:hAnsi="Book Antiqua"/>
        </w:rPr>
        <w:t>a</w:t>
      </w:r>
      <w:r w:rsidR="00DF00E0" w:rsidRPr="0074082E">
        <w:rPr>
          <w:rFonts w:ascii="Book Antiqua" w:hAnsi="Book Antiqua"/>
        </w:rPr>
        <w:t>s definid</w:t>
      </w:r>
      <w:r w:rsidR="00995454">
        <w:rPr>
          <w:rFonts w:ascii="Book Antiqua" w:hAnsi="Book Antiqua"/>
        </w:rPr>
        <w:t>as</w:t>
      </w:r>
      <w:r w:rsidR="00FF745D">
        <w:rPr>
          <w:rFonts w:ascii="Book Antiqua" w:hAnsi="Book Antiqua"/>
        </w:rPr>
        <w:t xml:space="preserve"> </w:t>
      </w:r>
      <w:r w:rsidR="00FF745D" w:rsidRPr="008B3824">
        <w:rPr>
          <w:rFonts w:ascii="Book Antiqua" w:hAnsi="Book Antiqua"/>
        </w:rPr>
        <w:t>y</w:t>
      </w:r>
      <w:r w:rsidR="005A6A6C" w:rsidRPr="008B3824">
        <w:rPr>
          <w:rFonts w:ascii="Book Antiqua" w:hAnsi="Book Antiqua"/>
        </w:rPr>
        <w:t xml:space="preserve"> la continuidad del servicio.</w:t>
      </w:r>
    </w:p>
    <w:p w14:paraId="31052638" w14:textId="77777777" w:rsidR="00156B05" w:rsidRPr="0074082E" w:rsidRDefault="00156B05" w:rsidP="0065118E">
      <w:pPr>
        <w:pStyle w:val="Prrafodelista"/>
        <w:spacing w:line="240" w:lineRule="auto"/>
        <w:ind w:left="1080"/>
        <w:rPr>
          <w:rFonts w:ascii="Book Antiqua" w:hAnsi="Book Antiqua"/>
        </w:rPr>
      </w:pPr>
    </w:p>
    <w:p w14:paraId="2D9811CE" w14:textId="77777777" w:rsidR="001B534D" w:rsidRPr="0074082E" w:rsidRDefault="00156B05"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de</w:t>
      </w:r>
      <w:r w:rsidR="00274628" w:rsidRPr="0074082E">
        <w:rPr>
          <w:rFonts w:ascii="Book Antiqua" w:hAnsi="Book Antiqua"/>
          <w:b/>
        </w:rPr>
        <w:t xml:space="preserve"> </w:t>
      </w:r>
      <w:r w:rsidRPr="0074082E">
        <w:rPr>
          <w:rFonts w:ascii="Book Antiqua" w:hAnsi="Book Antiqua"/>
          <w:b/>
        </w:rPr>
        <w:t>Participación Ciudadana:</w:t>
      </w:r>
      <w:r w:rsidRPr="0074082E">
        <w:rPr>
          <w:rFonts w:ascii="Book Antiqua" w:hAnsi="Book Antiqua"/>
        </w:rPr>
        <w:t xml:space="preserve"> </w:t>
      </w:r>
      <w:r w:rsidR="00D603DA" w:rsidRPr="0074082E">
        <w:rPr>
          <w:rFonts w:ascii="Book Antiqua" w:hAnsi="Book Antiqua"/>
        </w:rPr>
        <w:t xml:space="preserve">Procesos relacionados con la inclusión de la participación ciudadana </w:t>
      </w:r>
      <w:r w:rsidR="00DA154C">
        <w:rPr>
          <w:rFonts w:ascii="Book Antiqua" w:hAnsi="Book Antiqua"/>
        </w:rPr>
        <w:t>desde los aspectos estratégicos</w:t>
      </w:r>
      <w:r w:rsidR="00D603DA" w:rsidRPr="0074082E">
        <w:rPr>
          <w:rFonts w:ascii="Book Antiqua" w:hAnsi="Book Antiqua"/>
        </w:rPr>
        <w:t xml:space="preserve"> de</w:t>
      </w:r>
      <w:r w:rsidR="00171910" w:rsidRPr="0074082E">
        <w:rPr>
          <w:rFonts w:ascii="Book Antiqua" w:hAnsi="Book Antiqua"/>
        </w:rPr>
        <w:t>l quehacer institucional</w:t>
      </w:r>
      <w:r w:rsidR="00DA154C">
        <w:rPr>
          <w:rFonts w:ascii="Book Antiqua" w:hAnsi="Book Antiqua"/>
        </w:rPr>
        <w:t xml:space="preserve"> hasta los </w:t>
      </w:r>
      <w:r w:rsidR="00A86706">
        <w:rPr>
          <w:rFonts w:ascii="Book Antiqua" w:hAnsi="Book Antiqua"/>
        </w:rPr>
        <w:t>macroprocesos sustantivos</w:t>
      </w:r>
      <w:r w:rsidR="00EC7EB3">
        <w:rPr>
          <w:rFonts w:ascii="Book Antiqua" w:hAnsi="Book Antiqua"/>
        </w:rPr>
        <w:t>,</w:t>
      </w:r>
      <w:r w:rsidR="00A86706">
        <w:rPr>
          <w:rFonts w:ascii="Book Antiqua" w:hAnsi="Book Antiqua"/>
        </w:rPr>
        <w:t xml:space="preserve"> de soporte o apoyo</w:t>
      </w:r>
      <w:r w:rsidR="00EC7EB3">
        <w:rPr>
          <w:rFonts w:ascii="Book Antiqua" w:hAnsi="Book Antiqua"/>
        </w:rPr>
        <w:t xml:space="preserve"> y de control y evaluación</w:t>
      </w:r>
      <w:r w:rsidR="00A86706">
        <w:rPr>
          <w:rFonts w:ascii="Book Antiqua" w:hAnsi="Book Antiqua"/>
        </w:rPr>
        <w:t>. Lo anterior, conforme</w:t>
      </w:r>
      <w:r w:rsidR="00D603DA" w:rsidRPr="0074082E">
        <w:rPr>
          <w:rFonts w:ascii="Book Antiqua" w:hAnsi="Book Antiqua"/>
        </w:rPr>
        <w:t xml:space="preserve"> </w:t>
      </w:r>
      <w:r w:rsidR="00894032">
        <w:rPr>
          <w:rFonts w:ascii="Book Antiqua" w:hAnsi="Book Antiqua"/>
        </w:rPr>
        <w:t xml:space="preserve">con </w:t>
      </w:r>
      <w:r w:rsidR="00D603DA" w:rsidRPr="0074082E">
        <w:rPr>
          <w:rFonts w:ascii="Book Antiqua" w:hAnsi="Book Antiqua"/>
        </w:rPr>
        <w:t>las políticas relacionadas con participación ciudadana y justicia abierta.</w:t>
      </w:r>
      <w:r w:rsidR="00D82F0D" w:rsidRPr="0074082E">
        <w:rPr>
          <w:rFonts w:ascii="Book Antiqua" w:hAnsi="Book Antiqua"/>
        </w:rPr>
        <w:t xml:space="preserve"> Se evalúa</w:t>
      </w:r>
      <w:r w:rsidR="00301E0F" w:rsidRPr="0074082E">
        <w:rPr>
          <w:rFonts w:ascii="Book Antiqua" w:hAnsi="Book Antiqua"/>
        </w:rPr>
        <w:t xml:space="preserve"> la disponibilidad y pertinencia de los mecanismos de participación.</w:t>
      </w:r>
    </w:p>
    <w:p w14:paraId="3DEFCF0C" w14:textId="77777777" w:rsidR="00156B05" w:rsidRPr="0074082E" w:rsidRDefault="00156B05" w:rsidP="0065118E">
      <w:pPr>
        <w:pStyle w:val="Prrafodelista"/>
        <w:spacing w:line="240" w:lineRule="auto"/>
        <w:ind w:left="1080"/>
        <w:rPr>
          <w:rFonts w:ascii="Book Antiqua" w:hAnsi="Book Antiqua"/>
        </w:rPr>
      </w:pPr>
    </w:p>
    <w:p w14:paraId="33E6D694" w14:textId="77777777" w:rsidR="00727649" w:rsidRPr="0074082E" w:rsidRDefault="006F1C35" w:rsidP="009D41A5">
      <w:pPr>
        <w:pStyle w:val="Prrafodelista"/>
        <w:numPr>
          <w:ilvl w:val="0"/>
          <w:numId w:val="10"/>
        </w:numPr>
        <w:spacing w:after="160" w:line="240" w:lineRule="auto"/>
        <w:rPr>
          <w:rFonts w:ascii="Book Antiqua" w:hAnsi="Book Antiqua"/>
        </w:rPr>
      </w:pPr>
      <w:bookmarkStart w:id="312" w:name="_Toc76991749"/>
      <w:r w:rsidRPr="0074082E">
        <w:rPr>
          <w:rFonts w:ascii="Book Antiqua" w:hAnsi="Book Antiqua"/>
          <w:b/>
        </w:rPr>
        <w:t>MACROPROCESOS DE SOPORTE O APOYO</w:t>
      </w:r>
      <w:bookmarkEnd w:id="312"/>
      <w:r w:rsidR="000C1E2F" w:rsidRPr="0074082E">
        <w:rPr>
          <w:rFonts w:ascii="Book Antiqua" w:hAnsi="Book Antiqua"/>
          <w:b/>
        </w:rPr>
        <w:t>:</w:t>
      </w:r>
      <w:r w:rsidR="000C1E2F" w:rsidRPr="0074082E">
        <w:rPr>
          <w:rFonts w:ascii="Book Antiqua" w:hAnsi="Book Antiqua"/>
        </w:rPr>
        <w:t xml:space="preserve"> </w:t>
      </w:r>
      <w:r w:rsidR="00727649" w:rsidRPr="0074082E">
        <w:rPr>
          <w:rFonts w:ascii="Book Antiqua" w:hAnsi="Book Antiqua"/>
        </w:rPr>
        <w:t>Se refieren a aquellos que proporcionan</w:t>
      </w:r>
      <w:r w:rsidR="00E71DB9">
        <w:rPr>
          <w:rFonts w:ascii="Book Antiqua" w:hAnsi="Book Antiqua"/>
        </w:rPr>
        <w:t xml:space="preserve"> soporte y apoyo</w:t>
      </w:r>
      <w:r w:rsidR="00DD5413">
        <w:rPr>
          <w:rFonts w:ascii="Book Antiqua" w:hAnsi="Book Antiqua"/>
        </w:rPr>
        <w:t xml:space="preserve"> a los macroprocesos sustantivos, en el que sus </w:t>
      </w:r>
      <w:r w:rsidR="006C22ED">
        <w:rPr>
          <w:rFonts w:ascii="Book Antiqua" w:hAnsi="Book Antiqua"/>
        </w:rPr>
        <w:t>resultados</w:t>
      </w:r>
      <w:r w:rsidR="00DD5413">
        <w:rPr>
          <w:rFonts w:ascii="Book Antiqua" w:hAnsi="Book Antiqua"/>
        </w:rPr>
        <w:t xml:space="preserve"> se </w:t>
      </w:r>
      <w:r w:rsidR="00562225">
        <w:rPr>
          <w:rFonts w:ascii="Book Antiqua" w:hAnsi="Book Antiqua"/>
        </w:rPr>
        <w:t xml:space="preserve">orientan </w:t>
      </w:r>
      <w:r w:rsidR="00D200E5">
        <w:rPr>
          <w:rFonts w:ascii="Book Antiqua" w:hAnsi="Book Antiqua"/>
        </w:rPr>
        <w:t>a la mejora</w:t>
      </w:r>
      <w:r w:rsidR="00906DCA">
        <w:rPr>
          <w:rFonts w:ascii="Book Antiqua" w:hAnsi="Book Antiqua"/>
        </w:rPr>
        <w:t xml:space="preserve"> en la </w:t>
      </w:r>
      <w:r w:rsidR="00253FEA">
        <w:rPr>
          <w:rFonts w:ascii="Book Antiqua" w:hAnsi="Book Antiqua"/>
        </w:rPr>
        <w:t xml:space="preserve">eficiencia y eficacia de estos procesos, </w:t>
      </w:r>
      <w:r w:rsidR="00782361">
        <w:rPr>
          <w:rFonts w:ascii="Book Antiqua" w:hAnsi="Book Antiqua"/>
        </w:rPr>
        <w:t>conforme el marco orientador dad</w:t>
      </w:r>
      <w:r w:rsidR="00E07152">
        <w:rPr>
          <w:rFonts w:ascii="Book Antiqua" w:hAnsi="Book Antiqua"/>
        </w:rPr>
        <w:t>o</w:t>
      </w:r>
      <w:r w:rsidR="00782361">
        <w:rPr>
          <w:rFonts w:ascii="Book Antiqua" w:hAnsi="Book Antiqua"/>
        </w:rPr>
        <w:t xml:space="preserve"> por los macroprocesos estratégicos</w:t>
      </w:r>
      <w:r w:rsidR="00253FEA">
        <w:rPr>
          <w:rFonts w:ascii="Book Antiqua" w:hAnsi="Book Antiqua"/>
        </w:rPr>
        <w:t xml:space="preserve">, en aras de lograr una mejor administración de justicia pronta y cumplida. </w:t>
      </w:r>
    </w:p>
    <w:p w14:paraId="39C2AFBA" w14:textId="77777777" w:rsidR="00727649" w:rsidRPr="0074082E" w:rsidRDefault="00727649" w:rsidP="0065118E">
      <w:pPr>
        <w:pStyle w:val="Prrafodelista"/>
        <w:spacing w:after="160" w:line="240" w:lineRule="auto"/>
        <w:ind w:left="1080"/>
        <w:rPr>
          <w:rFonts w:ascii="Book Antiqua" w:hAnsi="Book Antiqua"/>
        </w:rPr>
      </w:pPr>
    </w:p>
    <w:p w14:paraId="7CDC42BD" w14:textId="77777777" w:rsidR="003C1701" w:rsidRPr="0074082E" w:rsidRDefault="00727649" w:rsidP="0065118E">
      <w:pPr>
        <w:pStyle w:val="Prrafodelista"/>
        <w:spacing w:after="160" w:line="240" w:lineRule="auto"/>
        <w:rPr>
          <w:rFonts w:ascii="Book Antiqua" w:hAnsi="Book Antiqua"/>
        </w:rPr>
      </w:pPr>
      <w:r w:rsidRPr="0074082E">
        <w:rPr>
          <w:rFonts w:ascii="Book Antiqua" w:hAnsi="Book Antiqua"/>
        </w:rPr>
        <w:t>Dentro de la clasificación de Procesos de Soporte o Apoyo es posible contar con 10 grupos de procesos:</w:t>
      </w:r>
    </w:p>
    <w:p w14:paraId="28F95A80" w14:textId="77777777" w:rsidR="00727649" w:rsidRPr="0074082E" w:rsidRDefault="00727649" w:rsidP="0065118E">
      <w:pPr>
        <w:pStyle w:val="Prrafodelista"/>
        <w:spacing w:after="160" w:line="240" w:lineRule="auto"/>
        <w:rPr>
          <w:rFonts w:ascii="Book Antiqua" w:hAnsi="Book Antiqua"/>
        </w:rPr>
      </w:pPr>
    </w:p>
    <w:p w14:paraId="0111B480" w14:textId="77777777" w:rsidR="000C1E2F" w:rsidRPr="0074082E" w:rsidRDefault="004728AA"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Jurídica:</w:t>
      </w:r>
      <w:r w:rsidRPr="0074082E">
        <w:rPr>
          <w:rFonts w:ascii="Book Antiqua" w:hAnsi="Book Antiqua"/>
        </w:rPr>
        <w:t xml:space="preserve"> </w:t>
      </w:r>
      <w:r w:rsidR="00EF45BC" w:rsidRPr="0074082E">
        <w:rPr>
          <w:rFonts w:ascii="Book Antiqua" w:hAnsi="Book Antiqua"/>
        </w:rPr>
        <w:t>Procesos relacionados con la asesoría, acciones, políticas y medidas encaminadas a la eficaz y eficiente defensa de los intereses patrimoniales y judiciales del Poder Judicial.</w:t>
      </w:r>
    </w:p>
    <w:p w14:paraId="1F46375E" w14:textId="77777777" w:rsidR="007E0462" w:rsidRPr="0074082E" w:rsidRDefault="007E0462" w:rsidP="0065118E">
      <w:pPr>
        <w:spacing w:line="240" w:lineRule="auto"/>
        <w:rPr>
          <w:rFonts w:ascii="Book Antiqua" w:hAnsi="Book Antiqua"/>
        </w:rPr>
      </w:pPr>
    </w:p>
    <w:p w14:paraId="63C6D2B6" w14:textId="77777777" w:rsidR="007E0462" w:rsidRPr="0074082E" w:rsidRDefault="007E0462"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Presupuestaria:</w:t>
      </w:r>
      <w:r w:rsidRPr="0074082E">
        <w:rPr>
          <w:rFonts w:ascii="Book Antiqua" w:hAnsi="Book Antiqua"/>
        </w:rPr>
        <w:t xml:space="preserve"> </w:t>
      </w:r>
      <w:r w:rsidR="00CA224E" w:rsidRPr="0074082E">
        <w:rPr>
          <w:rFonts w:ascii="Book Antiqua" w:hAnsi="Book Antiqua"/>
        </w:rPr>
        <w:t>Procesos relacionados con la administración de los recursos financieros, a través de la formulación, ejecución, seguimiento, evaluación y liquidación de los montos girados por el Estado para el funcionamiento de los despachos y oficinas judiciales.</w:t>
      </w:r>
    </w:p>
    <w:p w14:paraId="5D8E72FC" w14:textId="77777777" w:rsidR="00CA224E" w:rsidRPr="0074082E" w:rsidRDefault="00CA224E" w:rsidP="0065118E">
      <w:pPr>
        <w:pStyle w:val="Prrafodelista"/>
        <w:spacing w:line="240" w:lineRule="auto"/>
        <w:rPr>
          <w:rFonts w:ascii="Book Antiqua" w:hAnsi="Book Antiqua"/>
          <w:b/>
        </w:rPr>
      </w:pPr>
    </w:p>
    <w:p w14:paraId="3CDE0E0E" w14:textId="77777777" w:rsidR="0060120B" w:rsidRPr="0074082E" w:rsidRDefault="00623EC0"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del Personal:</w:t>
      </w:r>
      <w:r w:rsidRPr="0074082E">
        <w:rPr>
          <w:rFonts w:ascii="Book Antiqua" w:hAnsi="Book Antiqua"/>
        </w:rPr>
        <w:t xml:space="preserve"> </w:t>
      </w:r>
      <w:r w:rsidR="00A02E9C" w:rsidRPr="0074082E">
        <w:rPr>
          <w:rFonts w:ascii="Book Antiqua" w:hAnsi="Book Antiqua"/>
        </w:rPr>
        <w:t xml:space="preserve">Procesos relacionados con la administración y desarrollo del personal Judicial, </w:t>
      </w:r>
      <w:r w:rsidR="005073EE">
        <w:rPr>
          <w:rFonts w:ascii="Book Antiqua" w:hAnsi="Book Antiqua"/>
        </w:rPr>
        <w:t xml:space="preserve">la evaluación del desempeño, la </w:t>
      </w:r>
      <w:r w:rsidR="00A02E9C" w:rsidRPr="0074082E">
        <w:rPr>
          <w:rFonts w:ascii="Book Antiqua" w:hAnsi="Book Antiqua"/>
        </w:rPr>
        <w:t>mejora en la idoneidad competencial, el compromiso y el bienestar del personal judicial, con el fin de alcanzar la excelencia en la Administración de Justicia.</w:t>
      </w:r>
    </w:p>
    <w:p w14:paraId="2DCE0721" w14:textId="77777777" w:rsidR="00623EC0" w:rsidRPr="0074082E" w:rsidRDefault="00623EC0" w:rsidP="0065118E">
      <w:pPr>
        <w:pStyle w:val="Prrafodelista"/>
        <w:spacing w:line="240" w:lineRule="auto"/>
        <w:rPr>
          <w:rFonts w:ascii="Book Antiqua" w:hAnsi="Book Antiqua"/>
        </w:rPr>
      </w:pPr>
    </w:p>
    <w:p w14:paraId="53F440DF" w14:textId="77777777" w:rsidR="00623EC0" w:rsidRPr="0074082E" w:rsidRDefault="00882A66"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de la Ejecución Administrativa:</w:t>
      </w:r>
      <w:r w:rsidRPr="0074082E">
        <w:rPr>
          <w:rFonts w:ascii="Book Antiqua" w:hAnsi="Book Antiqua"/>
        </w:rPr>
        <w:t xml:space="preserve"> </w:t>
      </w:r>
      <w:r w:rsidR="00600E4F" w:rsidRPr="0074082E">
        <w:rPr>
          <w:rFonts w:ascii="Book Antiqua" w:hAnsi="Book Antiqua"/>
        </w:rPr>
        <w:t>Procesos relacionados con dar soporte a la gestión de las oficinas y despachos judiciales</w:t>
      </w:r>
      <w:r w:rsidR="002842D8" w:rsidRPr="0074082E">
        <w:rPr>
          <w:rFonts w:ascii="Book Antiqua" w:hAnsi="Book Antiqua"/>
        </w:rPr>
        <w:t>,</w:t>
      </w:r>
      <w:r w:rsidR="00600E4F" w:rsidRPr="0074082E">
        <w:rPr>
          <w:rFonts w:ascii="Book Antiqua" w:hAnsi="Book Antiqua"/>
        </w:rPr>
        <w:t xml:space="preserve"> mediante la asignación de recursos </w:t>
      </w:r>
      <w:r w:rsidR="00876FB3">
        <w:rPr>
          <w:rFonts w:ascii="Book Antiqua" w:hAnsi="Book Antiqua"/>
        </w:rPr>
        <w:t>y apoyo</w:t>
      </w:r>
      <w:r w:rsidR="00600E4F" w:rsidRPr="0074082E">
        <w:rPr>
          <w:rFonts w:ascii="Book Antiqua" w:hAnsi="Book Antiqua"/>
        </w:rPr>
        <w:t xml:space="preserve"> de la forma más eficaz y eficiente para el alcance de los objetivos institucionales.</w:t>
      </w:r>
    </w:p>
    <w:p w14:paraId="5C699A94" w14:textId="77777777" w:rsidR="00882A66" w:rsidRPr="0074082E" w:rsidRDefault="00882A66" w:rsidP="0065118E">
      <w:pPr>
        <w:pStyle w:val="Prrafodelista"/>
        <w:spacing w:line="240" w:lineRule="auto"/>
        <w:ind w:left="1080"/>
        <w:rPr>
          <w:rFonts w:ascii="Book Antiqua" w:hAnsi="Book Antiqua"/>
        </w:rPr>
      </w:pPr>
    </w:p>
    <w:p w14:paraId="5A5C0B5D" w14:textId="77777777" w:rsidR="00882A66" w:rsidRPr="0074082E" w:rsidRDefault="00613A9F"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de l</w:t>
      </w:r>
      <w:r w:rsidR="009E20C0" w:rsidRPr="0074082E">
        <w:rPr>
          <w:rFonts w:ascii="Book Antiqua" w:hAnsi="Book Antiqua"/>
          <w:b/>
        </w:rPr>
        <w:t xml:space="preserve">a </w:t>
      </w:r>
      <w:r w:rsidR="007E394C" w:rsidRPr="0074082E">
        <w:rPr>
          <w:rFonts w:ascii="Book Antiqua" w:hAnsi="Book Antiqua"/>
          <w:b/>
        </w:rPr>
        <w:t>T</w:t>
      </w:r>
      <w:r w:rsidR="009E20C0" w:rsidRPr="0074082E">
        <w:rPr>
          <w:rFonts w:ascii="Book Antiqua" w:hAnsi="Book Antiqua"/>
          <w:b/>
        </w:rPr>
        <w:t xml:space="preserve">ecnología, </w:t>
      </w:r>
      <w:r w:rsidR="007E394C" w:rsidRPr="0074082E">
        <w:rPr>
          <w:rFonts w:ascii="Book Antiqua" w:hAnsi="Book Antiqua"/>
          <w:b/>
        </w:rPr>
        <w:t>Inteligenc</w:t>
      </w:r>
      <w:r w:rsidR="00800F0E" w:rsidRPr="0074082E">
        <w:rPr>
          <w:rFonts w:ascii="Book Antiqua" w:hAnsi="Book Antiqua"/>
          <w:b/>
        </w:rPr>
        <w:t>ia y Seguridad de la Información</w:t>
      </w:r>
      <w:r w:rsidRPr="0074082E">
        <w:rPr>
          <w:rFonts w:ascii="Book Antiqua" w:hAnsi="Book Antiqua"/>
          <w:b/>
        </w:rPr>
        <w:t>:</w:t>
      </w:r>
      <w:r w:rsidRPr="0074082E">
        <w:rPr>
          <w:rFonts w:ascii="Book Antiqua" w:hAnsi="Book Antiqua"/>
        </w:rPr>
        <w:t xml:space="preserve"> </w:t>
      </w:r>
      <w:r w:rsidR="00134C95" w:rsidRPr="0074082E">
        <w:rPr>
          <w:rFonts w:ascii="Book Antiqua" w:hAnsi="Book Antiqua"/>
        </w:rPr>
        <w:t xml:space="preserve">Procesos relacionados con </w:t>
      </w:r>
      <w:r w:rsidR="008A2018">
        <w:rPr>
          <w:rFonts w:ascii="Book Antiqua" w:hAnsi="Book Antiqua"/>
        </w:rPr>
        <w:t>la gestión de</w:t>
      </w:r>
      <w:r w:rsidR="00767FE6">
        <w:rPr>
          <w:rFonts w:ascii="Book Antiqua" w:hAnsi="Book Antiqua"/>
        </w:rPr>
        <w:t xml:space="preserve"> planificación, </w:t>
      </w:r>
      <w:r w:rsidR="00134C95" w:rsidRPr="0074082E">
        <w:rPr>
          <w:rFonts w:ascii="Book Antiqua" w:hAnsi="Book Antiqua"/>
        </w:rPr>
        <w:t>implementación</w:t>
      </w:r>
      <w:r w:rsidR="00767FE6">
        <w:rPr>
          <w:rFonts w:ascii="Book Antiqua" w:hAnsi="Book Antiqua"/>
        </w:rPr>
        <w:t xml:space="preserve"> y control</w:t>
      </w:r>
      <w:r w:rsidR="00134C95" w:rsidRPr="0074082E">
        <w:rPr>
          <w:rFonts w:ascii="Book Antiqua" w:hAnsi="Book Antiqua"/>
        </w:rPr>
        <w:t xml:space="preserve"> de</w:t>
      </w:r>
      <w:r w:rsidR="00211341">
        <w:rPr>
          <w:rFonts w:ascii="Book Antiqua" w:hAnsi="Book Antiqua"/>
        </w:rPr>
        <w:t xml:space="preserve"> la transformación digital y</w:t>
      </w:r>
      <w:r w:rsidR="00134C95" w:rsidRPr="0074082E">
        <w:rPr>
          <w:rFonts w:ascii="Book Antiqua" w:hAnsi="Book Antiqua"/>
        </w:rPr>
        <w:t xml:space="preserve"> soluciones tecnológicas estandarizadas, innovadoras e integrales </w:t>
      </w:r>
      <w:r w:rsidR="00875788">
        <w:rPr>
          <w:rFonts w:ascii="Book Antiqua" w:hAnsi="Book Antiqua"/>
        </w:rPr>
        <w:t>que apoyan</w:t>
      </w:r>
      <w:r w:rsidR="005C5827">
        <w:rPr>
          <w:rFonts w:ascii="Book Antiqua" w:hAnsi="Book Antiqua"/>
        </w:rPr>
        <w:t xml:space="preserve"> el gobierno judicial,</w:t>
      </w:r>
      <w:r w:rsidR="00875788">
        <w:rPr>
          <w:rFonts w:ascii="Book Antiqua" w:hAnsi="Book Antiqua"/>
        </w:rPr>
        <w:t xml:space="preserve"> la</w:t>
      </w:r>
      <w:r w:rsidR="00134C95" w:rsidRPr="0074082E">
        <w:rPr>
          <w:rFonts w:ascii="Book Antiqua" w:hAnsi="Book Antiqua"/>
        </w:rPr>
        <w:t xml:space="preserve"> gestión </w:t>
      </w:r>
      <w:r w:rsidR="00875788">
        <w:rPr>
          <w:rFonts w:ascii="Book Antiqua" w:hAnsi="Book Antiqua"/>
        </w:rPr>
        <w:t xml:space="preserve">estratégica, la gestión </w:t>
      </w:r>
      <w:r w:rsidR="00134C95" w:rsidRPr="0074082E">
        <w:rPr>
          <w:rFonts w:ascii="Book Antiqua" w:hAnsi="Book Antiqua"/>
        </w:rPr>
        <w:t xml:space="preserve">judicial, técnica y administrativa. Asimismo, </w:t>
      </w:r>
      <w:r w:rsidR="005C5827">
        <w:rPr>
          <w:rFonts w:ascii="Book Antiqua" w:hAnsi="Book Antiqua"/>
        </w:rPr>
        <w:t xml:space="preserve">se encuentran </w:t>
      </w:r>
      <w:r w:rsidR="00134C95" w:rsidRPr="0074082E">
        <w:rPr>
          <w:rFonts w:ascii="Book Antiqua" w:hAnsi="Book Antiqua"/>
        </w:rPr>
        <w:t>relacionados con la inteligencia y seguridad de la información.</w:t>
      </w:r>
    </w:p>
    <w:p w14:paraId="182CC255" w14:textId="77777777" w:rsidR="00CF7E86" w:rsidRPr="0074082E" w:rsidRDefault="00CF7E86" w:rsidP="0065118E">
      <w:pPr>
        <w:pStyle w:val="Prrafodelista"/>
        <w:spacing w:line="240" w:lineRule="auto"/>
        <w:rPr>
          <w:rFonts w:ascii="Book Antiqua" w:hAnsi="Book Antiqua"/>
        </w:rPr>
      </w:pPr>
    </w:p>
    <w:p w14:paraId="0827FEAA" w14:textId="77777777" w:rsidR="00CF7E86" w:rsidRPr="0074082E" w:rsidRDefault="00AA06DD"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de Adquisiciones:</w:t>
      </w:r>
      <w:r w:rsidRPr="0074082E">
        <w:rPr>
          <w:rFonts w:ascii="Book Antiqua" w:hAnsi="Book Antiqua"/>
        </w:rPr>
        <w:t xml:space="preserve"> </w:t>
      </w:r>
      <w:r w:rsidR="001F688E" w:rsidRPr="0074082E">
        <w:rPr>
          <w:rFonts w:ascii="Book Antiqua" w:hAnsi="Book Antiqua"/>
        </w:rPr>
        <w:t>Procesos relacionados con la adquisición y ejecución de bienes y servicios institucionales requeridos por las dependencias judiciales para el cumplimiento de los objetivos misionales.</w:t>
      </w:r>
    </w:p>
    <w:p w14:paraId="016173B0" w14:textId="77777777" w:rsidR="00AA06DD" w:rsidRPr="0074082E" w:rsidRDefault="00AA06DD" w:rsidP="0065118E">
      <w:pPr>
        <w:pStyle w:val="Prrafodelista"/>
        <w:spacing w:line="240" w:lineRule="auto"/>
        <w:rPr>
          <w:rFonts w:ascii="Book Antiqua" w:hAnsi="Book Antiqua"/>
        </w:rPr>
      </w:pPr>
    </w:p>
    <w:p w14:paraId="129FD5B2" w14:textId="77777777" w:rsidR="00AA06DD" w:rsidRPr="0074082E" w:rsidRDefault="00395294"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lastRenderedPageBreak/>
        <w:t>Gestión de Conocimiento Jurisprudencial:</w:t>
      </w:r>
      <w:r w:rsidRPr="0074082E">
        <w:rPr>
          <w:rFonts w:ascii="Book Antiqua" w:hAnsi="Book Antiqua"/>
        </w:rPr>
        <w:t xml:space="preserve"> </w:t>
      </w:r>
      <w:r w:rsidR="00406E84" w:rsidRPr="0074082E">
        <w:rPr>
          <w:rFonts w:ascii="Book Antiqua" w:hAnsi="Book Antiqua"/>
        </w:rPr>
        <w:t>Procesos relacionados con la recopilación, clasificación, sistematización y divulgación de aquellas resoluciones judiciales que orientan o complementan la administración de justicia.</w:t>
      </w:r>
    </w:p>
    <w:p w14:paraId="18D5CE55" w14:textId="77777777" w:rsidR="00395294" w:rsidRPr="0074082E" w:rsidRDefault="00395294" w:rsidP="0065118E">
      <w:pPr>
        <w:spacing w:line="240" w:lineRule="auto"/>
        <w:rPr>
          <w:rFonts w:ascii="Book Antiqua" w:hAnsi="Book Antiqua"/>
        </w:rPr>
      </w:pPr>
    </w:p>
    <w:p w14:paraId="5D59487D" w14:textId="77777777" w:rsidR="00395294" w:rsidRPr="0074082E" w:rsidRDefault="009A7806"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de Comunicaciones Institucionales:</w:t>
      </w:r>
      <w:r w:rsidRPr="0074082E">
        <w:rPr>
          <w:rFonts w:ascii="Book Antiqua" w:hAnsi="Book Antiqua"/>
        </w:rPr>
        <w:t xml:space="preserve"> </w:t>
      </w:r>
      <w:r w:rsidR="00E00930" w:rsidRPr="0074082E">
        <w:rPr>
          <w:rFonts w:ascii="Book Antiqua" w:hAnsi="Book Antiqua"/>
        </w:rPr>
        <w:t>Procesos relacionados con las comunicaciones y proyección</w:t>
      </w:r>
      <w:r w:rsidR="003C53C8" w:rsidRPr="0074082E">
        <w:rPr>
          <w:rFonts w:ascii="Book Antiqua" w:hAnsi="Book Antiqua"/>
        </w:rPr>
        <w:t>,</w:t>
      </w:r>
      <w:r w:rsidR="00E00930" w:rsidRPr="0074082E">
        <w:rPr>
          <w:rFonts w:ascii="Book Antiqua" w:hAnsi="Book Antiqua"/>
        </w:rPr>
        <w:t xml:space="preserve"> entre la institución y aquellos organismos y partes interesadas a los que se dirige, permitiendo con ello coadyuvar con la transparencia institucional.</w:t>
      </w:r>
    </w:p>
    <w:p w14:paraId="453ECF0B" w14:textId="77777777" w:rsidR="009A7806" w:rsidRPr="0074082E" w:rsidRDefault="009A7806" w:rsidP="0065118E">
      <w:pPr>
        <w:pStyle w:val="Prrafodelista"/>
        <w:spacing w:line="240" w:lineRule="auto"/>
        <w:rPr>
          <w:rFonts w:ascii="Book Antiqua" w:hAnsi="Book Antiqua"/>
        </w:rPr>
      </w:pPr>
    </w:p>
    <w:p w14:paraId="1599C33F" w14:textId="77777777" w:rsidR="009A7806" w:rsidRPr="0074082E" w:rsidRDefault="00F963BE"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de</w:t>
      </w:r>
      <w:r w:rsidR="00BE0B43" w:rsidRPr="0074082E">
        <w:rPr>
          <w:rFonts w:ascii="Book Antiqua" w:hAnsi="Book Antiqua"/>
          <w:b/>
        </w:rPr>
        <w:t xml:space="preserve"> Mejora Continua e Innovación</w:t>
      </w:r>
      <w:r w:rsidRPr="0074082E">
        <w:rPr>
          <w:rFonts w:ascii="Book Antiqua" w:hAnsi="Book Antiqua"/>
          <w:b/>
        </w:rPr>
        <w:t>:</w:t>
      </w:r>
      <w:r w:rsidRPr="0074082E">
        <w:rPr>
          <w:rFonts w:ascii="Book Antiqua" w:hAnsi="Book Antiqua"/>
        </w:rPr>
        <w:t xml:space="preserve"> </w:t>
      </w:r>
      <w:r w:rsidR="00C31291" w:rsidRPr="0074082E">
        <w:rPr>
          <w:rFonts w:ascii="Book Antiqua" w:hAnsi="Book Antiqua"/>
        </w:rPr>
        <w:t xml:space="preserve">Procesos relacionados con la revisión, estudio y gestión de oportunidades de mejora a nivel institucional, </w:t>
      </w:r>
      <w:r w:rsidR="002B47DB" w:rsidRPr="0074082E">
        <w:rPr>
          <w:rFonts w:ascii="Book Antiqua" w:hAnsi="Book Antiqua"/>
        </w:rPr>
        <w:t xml:space="preserve">donde </w:t>
      </w:r>
      <w:r w:rsidR="00C31291" w:rsidRPr="0074082E">
        <w:rPr>
          <w:rFonts w:ascii="Book Antiqua" w:hAnsi="Book Antiqua"/>
        </w:rPr>
        <w:t xml:space="preserve">se utilizan metodologías de trabajo relacionadas </w:t>
      </w:r>
      <w:r w:rsidR="002B47DB" w:rsidRPr="0074082E">
        <w:rPr>
          <w:rFonts w:ascii="Book Antiqua" w:hAnsi="Book Antiqua"/>
        </w:rPr>
        <w:t>con</w:t>
      </w:r>
      <w:r w:rsidR="00C31291" w:rsidRPr="0074082E">
        <w:rPr>
          <w:rFonts w:ascii="Book Antiqua" w:hAnsi="Book Antiqua"/>
        </w:rPr>
        <w:t xml:space="preserve"> la: definición, medición, análisis, implementación y control, así como la generación de propuestas e implementación de cambios significativos en el servicio o producto que se genera en la organización, para mejorar los resultados y aumentar el aprovechamiento de los recursos en </w:t>
      </w:r>
      <w:r w:rsidR="002B47DB" w:rsidRPr="0074082E">
        <w:rPr>
          <w:rFonts w:ascii="Book Antiqua" w:hAnsi="Book Antiqua"/>
        </w:rPr>
        <w:t xml:space="preserve">beneficio </w:t>
      </w:r>
      <w:r w:rsidR="00C31291" w:rsidRPr="0074082E" w:rsidDel="002B47DB">
        <w:rPr>
          <w:rFonts w:ascii="Book Antiqua" w:hAnsi="Book Antiqua"/>
        </w:rPr>
        <w:t>de</w:t>
      </w:r>
      <w:r w:rsidR="00C31291" w:rsidRPr="0074082E">
        <w:rPr>
          <w:rFonts w:ascii="Book Antiqua" w:hAnsi="Book Antiqua"/>
        </w:rPr>
        <w:t xml:space="preserve"> </w:t>
      </w:r>
      <w:r w:rsidR="0004264E" w:rsidRPr="0074082E">
        <w:rPr>
          <w:rFonts w:ascii="Book Antiqua" w:hAnsi="Book Antiqua"/>
        </w:rPr>
        <w:t xml:space="preserve">maximizar el uso de </w:t>
      </w:r>
      <w:r w:rsidR="00C31291" w:rsidRPr="0074082E">
        <w:rPr>
          <w:rFonts w:ascii="Book Antiqua" w:hAnsi="Book Antiqua"/>
        </w:rPr>
        <w:t xml:space="preserve">los recursos </w:t>
      </w:r>
      <w:r w:rsidR="00BD18CC" w:rsidRPr="0074082E">
        <w:rPr>
          <w:rFonts w:ascii="Book Antiqua" w:hAnsi="Book Antiqua"/>
        </w:rPr>
        <w:t>disponibles</w:t>
      </w:r>
      <w:r w:rsidR="00C31291" w:rsidRPr="0074082E">
        <w:rPr>
          <w:rFonts w:ascii="Book Antiqua" w:hAnsi="Book Antiqua"/>
        </w:rPr>
        <w:t>.</w:t>
      </w:r>
    </w:p>
    <w:p w14:paraId="46E41117" w14:textId="77777777" w:rsidR="00F963BE" w:rsidRPr="0074082E" w:rsidRDefault="00F963BE" w:rsidP="0065118E">
      <w:pPr>
        <w:pStyle w:val="Prrafodelista"/>
        <w:spacing w:line="240" w:lineRule="auto"/>
        <w:ind w:left="1080"/>
        <w:rPr>
          <w:rFonts w:ascii="Book Antiqua" w:hAnsi="Book Antiqua"/>
        </w:rPr>
      </w:pPr>
    </w:p>
    <w:p w14:paraId="36708AF4" w14:textId="77777777" w:rsidR="00F963BE" w:rsidRPr="0074082E" w:rsidRDefault="006858C7"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 xml:space="preserve">Gestión de Recursos por Cooperación Nacional e Internacional: </w:t>
      </w:r>
      <w:r w:rsidR="001763CB" w:rsidRPr="0074082E">
        <w:rPr>
          <w:rFonts w:ascii="Book Antiqua" w:hAnsi="Book Antiqua"/>
        </w:rPr>
        <w:t xml:space="preserve">Procesos relacionados con el establecimiento de convenios, </w:t>
      </w:r>
      <w:r w:rsidR="00914B0E">
        <w:rPr>
          <w:rFonts w:ascii="Book Antiqua" w:hAnsi="Book Antiqua"/>
        </w:rPr>
        <w:t xml:space="preserve">cooperación, </w:t>
      </w:r>
      <w:r w:rsidR="001763CB" w:rsidRPr="0074082E">
        <w:rPr>
          <w:rFonts w:ascii="Book Antiqua" w:hAnsi="Book Antiqua"/>
        </w:rPr>
        <w:t>coordinaciones y canales de comunicación con entidades nacionales e internacionales, para la gestión de recursos hacia las funciones sustantivas de las dependencias judiciales.</w:t>
      </w:r>
    </w:p>
    <w:p w14:paraId="168F8630" w14:textId="77777777" w:rsidR="006858C7" w:rsidRPr="0074082E" w:rsidRDefault="006858C7" w:rsidP="0065118E">
      <w:pPr>
        <w:pStyle w:val="Prrafodelista"/>
        <w:spacing w:line="240" w:lineRule="auto"/>
        <w:ind w:left="1080"/>
        <w:rPr>
          <w:rFonts w:ascii="Book Antiqua" w:hAnsi="Book Antiqua"/>
        </w:rPr>
      </w:pPr>
    </w:p>
    <w:p w14:paraId="1B1BA739" w14:textId="77777777" w:rsidR="00CF4FBD" w:rsidRPr="0074082E" w:rsidRDefault="006F1C35" w:rsidP="009D41A5">
      <w:pPr>
        <w:pStyle w:val="Prrafodelista"/>
        <w:numPr>
          <w:ilvl w:val="0"/>
          <w:numId w:val="10"/>
        </w:numPr>
        <w:spacing w:after="160" w:line="240" w:lineRule="auto"/>
        <w:rPr>
          <w:rFonts w:ascii="Book Antiqua" w:hAnsi="Book Antiqua"/>
        </w:rPr>
      </w:pPr>
      <w:bookmarkStart w:id="313" w:name="_Toc76991760"/>
      <w:r w:rsidRPr="0074082E">
        <w:rPr>
          <w:rFonts w:ascii="Book Antiqua" w:hAnsi="Book Antiqua"/>
          <w:b/>
        </w:rPr>
        <w:t>MACROPROCESOS DE CONTROL Y EVALUACIÓN</w:t>
      </w:r>
      <w:bookmarkEnd w:id="313"/>
      <w:r w:rsidR="00682C95" w:rsidRPr="0074082E">
        <w:rPr>
          <w:rFonts w:ascii="Book Antiqua" w:hAnsi="Book Antiqua"/>
          <w:b/>
        </w:rPr>
        <w:t xml:space="preserve">: </w:t>
      </w:r>
      <w:r w:rsidR="00CF4FBD" w:rsidRPr="0074082E">
        <w:rPr>
          <w:rFonts w:ascii="Book Antiqua" w:hAnsi="Book Antiqua"/>
        </w:rPr>
        <w:t>Procesos relacionados con la medición, verificación, control y evaluación, de las estrategias, acciones y procesos de la organización para el logro de mayor efectividad de los objetivos y metas institucionales. Incluyen procesos de medición, seguimiento, auditoría y cumplimiento, para la definición y el planteamiento de acciones preventivas y correctivas.</w:t>
      </w:r>
    </w:p>
    <w:p w14:paraId="0EEAE9A3" w14:textId="77777777" w:rsidR="00CF4FBD" w:rsidRPr="0074082E" w:rsidRDefault="00CF4FBD" w:rsidP="0065118E">
      <w:pPr>
        <w:pStyle w:val="Prrafodelista"/>
        <w:spacing w:after="160" w:line="240" w:lineRule="auto"/>
        <w:ind w:left="1080"/>
        <w:rPr>
          <w:rFonts w:ascii="Book Antiqua" w:hAnsi="Book Antiqua"/>
        </w:rPr>
      </w:pPr>
    </w:p>
    <w:p w14:paraId="6511C0F8" w14:textId="77777777" w:rsidR="00682C95" w:rsidRPr="0074082E" w:rsidRDefault="00CF4FBD" w:rsidP="0065118E">
      <w:pPr>
        <w:pStyle w:val="Prrafodelista"/>
        <w:spacing w:after="160" w:line="240" w:lineRule="auto"/>
        <w:rPr>
          <w:rFonts w:ascii="Book Antiqua" w:hAnsi="Book Antiqua"/>
        </w:rPr>
      </w:pPr>
      <w:r w:rsidRPr="0074082E">
        <w:rPr>
          <w:rFonts w:ascii="Book Antiqua" w:hAnsi="Book Antiqua"/>
        </w:rPr>
        <w:t>Dentro de la clasificación de Procesos de Control y Evaluación es posible contar con 5 grupos de procesos:</w:t>
      </w:r>
    </w:p>
    <w:p w14:paraId="7524D11E" w14:textId="77777777" w:rsidR="006858C7" w:rsidRPr="0074082E" w:rsidRDefault="006858C7" w:rsidP="0065118E">
      <w:pPr>
        <w:pStyle w:val="Prrafodelista"/>
        <w:spacing w:line="240" w:lineRule="auto"/>
        <w:rPr>
          <w:rFonts w:ascii="Book Antiqua" w:hAnsi="Book Antiqua"/>
        </w:rPr>
      </w:pPr>
    </w:p>
    <w:p w14:paraId="207762BD" w14:textId="77777777" w:rsidR="00682C95" w:rsidRPr="0074082E" w:rsidRDefault="00945504"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Cumplimiento:</w:t>
      </w:r>
      <w:r w:rsidRPr="0074082E">
        <w:rPr>
          <w:rFonts w:ascii="Book Antiqua" w:hAnsi="Book Antiqua"/>
        </w:rPr>
        <w:t xml:space="preserve"> </w:t>
      </w:r>
      <w:r w:rsidR="00400DE4" w:rsidRPr="0074082E">
        <w:rPr>
          <w:rFonts w:ascii="Book Antiqua" w:hAnsi="Book Antiqua"/>
        </w:rPr>
        <w:t>Procesos relacionados con la agilización de la toma de decisiones oportunas para prevenir, controlar y sancionar las faltas y riesgos materializados como resultado de fraudes internos, actos de corrupción y acciones contrarias a los valores institucionales.</w:t>
      </w:r>
    </w:p>
    <w:p w14:paraId="1F13A36F" w14:textId="77777777" w:rsidR="00945504" w:rsidRPr="0074082E" w:rsidRDefault="00945504" w:rsidP="0065118E">
      <w:pPr>
        <w:pStyle w:val="Prrafodelista"/>
        <w:spacing w:line="240" w:lineRule="auto"/>
        <w:rPr>
          <w:rFonts w:ascii="Book Antiqua" w:hAnsi="Book Antiqua"/>
        </w:rPr>
      </w:pPr>
    </w:p>
    <w:p w14:paraId="4F71AAB2" w14:textId="77777777" w:rsidR="00945504" w:rsidRPr="0074082E" w:rsidRDefault="005B0BB2"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Auditoría:</w:t>
      </w:r>
      <w:r w:rsidRPr="0074082E">
        <w:rPr>
          <w:rFonts w:ascii="Book Antiqua" w:hAnsi="Book Antiqua"/>
        </w:rPr>
        <w:t xml:space="preserve"> </w:t>
      </w:r>
      <w:r w:rsidR="0059716A" w:rsidRPr="0074082E">
        <w:rPr>
          <w:rFonts w:ascii="Book Antiqua" w:hAnsi="Book Antiqua"/>
        </w:rPr>
        <w:t xml:space="preserve">Procesos relacionados con la revisión, evaluación y mejora de las funciones a cargo de las dependencias judiciales, de forma objetiva, independiente y asesora, ejercida dentro del marco normativo vigente. Su finalidad es procurar que las actuaciones del </w:t>
      </w:r>
      <w:r w:rsidR="0059716A" w:rsidRPr="0074082E">
        <w:rPr>
          <w:rFonts w:ascii="Book Antiqua" w:hAnsi="Book Antiqua"/>
        </w:rPr>
        <w:lastRenderedPageBreak/>
        <w:t>jerarca y el resto de los despachos y oficinas judiciales se ejecuten conforme al marco legal y técnico respectivos</w:t>
      </w:r>
      <w:r w:rsidRPr="0074082E">
        <w:rPr>
          <w:rFonts w:ascii="Book Antiqua" w:hAnsi="Book Antiqua"/>
        </w:rPr>
        <w:t>.</w:t>
      </w:r>
    </w:p>
    <w:p w14:paraId="56AE528B" w14:textId="77777777" w:rsidR="005B0BB2" w:rsidRPr="0074082E" w:rsidRDefault="005B0BB2" w:rsidP="0065118E">
      <w:pPr>
        <w:pStyle w:val="Prrafodelista"/>
        <w:spacing w:line="240" w:lineRule="auto"/>
        <w:rPr>
          <w:rFonts w:ascii="Book Antiqua" w:hAnsi="Book Antiqua"/>
        </w:rPr>
      </w:pPr>
    </w:p>
    <w:p w14:paraId="78A17D34" w14:textId="77777777" w:rsidR="005B0BB2" w:rsidRPr="0074082E" w:rsidRDefault="00E92D1D" w:rsidP="00682D56">
      <w:pPr>
        <w:pStyle w:val="Prrafodelista"/>
        <w:numPr>
          <w:ilvl w:val="0"/>
          <w:numId w:val="7"/>
        </w:numPr>
        <w:spacing w:after="160" w:line="240" w:lineRule="auto"/>
        <w:ind w:left="720"/>
        <w:rPr>
          <w:rFonts w:ascii="Book Antiqua" w:hAnsi="Book Antiqua"/>
        </w:rPr>
      </w:pPr>
      <w:r>
        <w:rPr>
          <w:rFonts w:ascii="Book Antiqua" w:hAnsi="Book Antiqua"/>
          <w:b/>
        </w:rPr>
        <w:t xml:space="preserve">Gestión de </w:t>
      </w:r>
      <w:r w:rsidR="00D0345D" w:rsidRPr="0074082E">
        <w:rPr>
          <w:rFonts w:ascii="Book Antiqua" w:hAnsi="Book Antiqua"/>
          <w:b/>
        </w:rPr>
        <w:t>Percepción Ciudadana:</w:t>
      </w:r>
      <w:r w:rsidR="00D0345D" w:rsidRPr="0074082E">
        <w:rPr>
          <w:rFonts w:ascii="Book Antiqua" w:hAnsi="Book Antiqua"/>
        </w:rPr>
        <w:t xml:space="preserve"> </w:t>
      </w:r>
      <w:r w:rsidR="004510FC" w:rsidRPr="0074082E">
        <w:rPr>
          <w:rFonts w:ascii="Book Antiqua" w:hAnsi="Book Antiqua"/>
        </w:rPr>
        <w:t xml:space="preserve">Procesos relacionados con el control y la percepción de las personas usuarias, ciudadanía y partes interesadas sobre la transparencia, rendición de cuentas e integridad </w:t>
      </w:r>
      <w:r w:rsidR="007E1F1C" w:rsidRPr="0074082E">
        <w:rPr>
          <w:rFonts w:ascii="Book Antiqua" w:hAnsi="Book Antiqua"/>
        </w:rPr>
        <w:t>i</w:t>
      </w:r>
      <w:r w:rsidR="004510FC" w:rsidRPr="0074082E">
        <w:rPr>
          <w:rFonts w:ascii="Book Antiqua" w:hAnsi="Book Antiqua"/>
        </w:rPr>
        <w:t xml:space="preserve">nstitucional, </w:t>
      </w:r>
      <w:r w:rsidR="001A00D5" w:rsidRPr="0074082E">
        <w:rPr>
          <w:rFonts w:ascii="Book Antiqua" w:hAnsi="Book Antiqua"/>
        </w:rPr>
        <w:t>así como con los procesos que</w:t>
      </w:r>
      <w:r w:rsidR="004510FC" w:rsidRPr="0074082E">
        <w:rPr>
          <w:rFonts w:ascii="Book Antiqua" w:hAnsi="Book Antiqua"/>
        </w:rPr>
        <w:t xml:space="preserve"> con los insumos obtenidos genera</w:t>
      </w:r>
      <w:r w:rsidR="00254008" w:rsidRPr="0074082E">
        <w:rPr>
          <w:rFonts w:ascii="Book Antiqua" w:hAnsi="Book Antiqua"/>
        </w:rPr>
        <w:t>n</w:t>
      </w:r>
      <w:r w:rsidR="004510FC" w:rsidRPr="0074082E">
        <w:rPr>
          <w:rFonts w:ascii="Book Antiqua" w:hAnsi="Book Antiqua"/>
        </w:rPr>
        <w:t xml:space="preserve"> oportunidades de mejora.</w:t>
      </w:r>
    </w:p>
    <w:p w14:paraId="664D2481" w14:textId="77777777" w:rsidR="00D0345D" w:rsidRPr="0074082E" w:rsidRDefault="00D0345D" w:rsidP="0065118E">
      <w:pPr>
        <w:pStyle w:val="Prrafodelista"/>
        <w:spacing w:line="240" w:lineRule="auto"/>
        <w:ind w:left="1080"/>
        <w:rPr>
          <w:rFonts w:ascii="Book Antiqua" w:hAnsi="Book Antiqua"/>
        </w:rPr>
      </w:pPr>
    </w:p>
    <w:p w14:paraId="387E695E" w14:textId="77777777" w:rsidR="00D0345D" w:rsidRPr="0074082E" w:rsidRDefault="008F5E6A"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de Procesos Disciplinarios:</w:t>
      </w:r>
      <w:r w:rsidRPr="0074082E">
        <w:rPr>
          <w:rFonts w:ascii="Book Antiqua" w:hAnsi="Book Antiqua"/>
        </w:rPr>
        <w:t xml:space="preserve"> </w:t>
      </w:r>
      <w:r w:rsidR="009553DC" w:rsidRPr="0074082E">
        <w:rPr>
          <w:rFonts w:ascii="Book Antiqua" w:hAnsi="Book Antiqua"/>
        </w:rPr>
        <w:t xml:space="preserve">Comprende los procesos relacionados con el trámite de las faltas o incumplimientos </w:t>
      </w:r>
      <w:r w:rsidR="00ED0B09" w:rsidRPr="0074082E">
        <w:rPr>
          <w:rFonts w:ascii="Book Antiqua" w:hAnsi="Book Antiqua"/>
        </w:rPr>
        <w:t>que realicen</w:t>
      </w:r>
      <w:r w:rsidR="009553DC" w:rsidRPr="0074082E" w:rsidDel="00ED0B09">
        <w:rPr>
          <w:rFonts w:ascii="Book Antiqua" w:hAnsi="Book Antiqua"/>
        </w:rPr>
        <w:t xml:space="preserve"> </w:t>
      </w:r>
      <w:r w:rsidR="009553DC" w:rsidRPr="0074082E">
        <w:rPr>
          <w:rFonts w:ascii="Book Antiqua" w:hAnsi="Book Antiqua"/>
        </w:rPr>
        <w:t>las personas funcionarias y servidoras judiciales, con ocasión del ejercicio de las labores encomendadas. Incluye la investigación y sanción de conductas o acciones que se relacionen con el incumplimiento de deberes.</w:t>
      </w:r>
    </w:p>
    <w:p w14:paraId="649D0254" w14:textId="77777777" w:rsidR="007777DC" w:rsidRPr="0074082E" w:rsidRDefault="007777DC" w:rsidP="0065118E">
      <w:pPr>
        <w:pStyle w:val="Prrafodelista"/>
        <w:spacing w:line="240" w:lineRule="auto"/>
        <w:rPr>
          <w:rFonts w:ascii="Book Antiqua" w:hAnsi="Book Antiqua"/>
        </w:rPr>
      </w:pPr>
    </w:p>
    <w:p w14:paraId="766F3FC8" w14:textId="77777777" w:rsidR="00225948" w:rsidRPr="0074082E" w:rsidRDefault="007777DC"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de Seguimiento y Evaluación:</w:t>
      </w:r>
      <w:r w:rsidRPr="0074082E">
        <w:rPr>
          <w:rFonts w:ascii="Book Antiqua" w:hAnsi="Book Antiqua"/>
        </w:rPr>
        <w:t xml:space="preserve"> </w:t>
      </w:r>
      <w:r w:rsidR="00CC4510" w:rsidRPr="0074082E">
        <w:rPr>
          <w:rFonts w:ascii="Book Antiqua" w:hAnsi="Book Antiqua"/>
        </w:rPr>
        <w:t xml:space="preserve">Procesos relacionados con el monitoreo y recopilación de datos de las funciones y labores asignadas a las </w:t>
      </w:r>
      <w:r w:rsidR="0082506A" w:rsidRPr="0074082E">
        <w:rPr>
          <w:rFonts w:ascii="Book Antiqua" w:hAnsi="Book Antiqua"/>
        </w:rPr>
        <w:t>d</w:t>
      </w:r>
      <w:r w:rsidR="00CC4510" w:rsidRPr="0074082E">
        <w:rPr>
          <w:rFonts w:ascii="Book Antiqua" w:hAnsi="Book Antiqua"/>
        </w:rPr>
        <w:t xml:space="preserve">ependencias </w:t>
      </w:r>
      <w:r w:rsidR="0082506A" w:rsidRPr="0074082E">
        <w:rPr>
          <w:rFonts w:ascii="Book Antiqua" w:hAnsi="Book Antiqua"/>
        </w:rPr>
        <w:t>j</w:t>
      </w:r>
      <w:r w:rsidR="00CC4510" w:rsidRPr="0074082E">
        <w:rPr>
          <w:rFonts w:ascii="Book Antiqua" w:hAnsi="Book Antiqua"/>
        </w:rPr>
        <w:t>udiciales, para verificar que la ejecución del trabajo sea congruente con la planificación y objetivos previamente establecidos. Involucra además la elaboración de propuestas o planes remediales que permitan corregir las desviaciones identificadas.</w:t>
      </w:r>
    </w:p>
    <w:p w14:paraId="24EED1BF" w14:textId="77777777" w:rsidR="00045B03" w:rsidRPr="0074082E" w:rsidRDefault="00045B03" w:rsidP="00166B99">
      <w:pPr>
        <w:spacing w:after="160" w:line="240" w:lineRule="auto"/>
        <w:rPr>
          <w:rFonts w:ascii="Book Antiqua" w:hAnsi="Book Antiqua" w:cs="Arial"/>
        </w:rPr>
      </w:pPr>
    </w:p>
    <w:p w14:paraId="78F14A0D" w14:textId="77777777" w:rsidR="00B66E5F" w:rsidRDefault="00225AF8">
      <w:pPr>
        <w:spacing w:after="160" w:line="240" w:lineRule="auto"/>
        <w:rPr>
          <w:rFonts w:ascii="Book Antiqua" w:hAnsi="Book Antiqua" w:cs="Arial"/>
        </w:rPr>
      </w:pPr>
      <w:r w:rsidRPr="0074082E">
        <w:rPr>
          <w:rFonts w:ascii="Book Antiqua" w:hAnsi="Book Antiqua" w:cs="Arial"/>
        </w:rPr>
        <w:t xml:space="preserve">Para delimitar la </w:t>
      </w:r>
      <w:r w:rsidR="00516EE3">
        <w:rPr>
          <w:rFonts w:ascii="Book Antiqua" w:hAnsi="Book Antiqua" w:cs="Arial"/>
        </w:rPr>
        <w:t>clasificación y</w:t>
      </w:r>
      <w:r w:rsidRPr="0074082E">
        <w:rPr>
          <w:rFonts w:ascii="Book Antiqua" w:hAnsi="Book Antiqua" w:cs="Arial"/>
        </w:rPr>
        <w:t xml:space="preserve"> jerarquía </w:t>
      </w:r>
      <w:r w:rsidR="00045B03" w:rsidRPr="0074082E">
        <w:rPr>
          <w:rFonts w:ascii="Book Antiqua" w:hAnsi="Book Antiqua" w:cs="Arial"/>
        </w:rPr>
        <w:t>d</w:t>
      </w:r>
      <w:r w:rsidRPr="0074082E">
        <w:rPr>
          <w:rFonts w:ascii="Book Antiqua" w:hAnsi="Book Antiqua" w:cs="Arial"/>
        </w:rPr>
        <w:t>ocumental</w:t>
      </w:r>
      <w:r w:rsidR="00A86E91">
        <w:rPr>
          <w:rFonts w:ascii="Book Antiqua" w:hAnsi="Book Antiqua" w:cs="Arial"/>
        </w:rPr>
        <w:t xml:space="preserve"> de los procesos, es decir, definir la estructura </w:t>
      </w:r>
      <w:r w:rsidR="0029511F">
        <w:rPr>
          <w:rFonts w:ascii="Book Antiqua" w:hAnsi="Book Antiqua" w:cs="Arial"/>
        </w:rPr>
        <w:t>y tipos de documentos que deben ser elaborados</w:t>
      </w:r>
      <w:r w:rsidR="0084012D">
        <w:rPr>
          <w:rFonts w:ascii="Book Antiqua" w:hAnsi="Book Antiqua" w:cs="Arial"/>
        </w:rPr>
        <w:t>;</w:t>
      </w:r>
      <w:r w:rsidRPr="0074082E" w:rsidDel="0084012D">
        <w:rPr>
          <w:rFonts w:ascii="Book Antiqua" w:hAnsi="Book Antiqua" w:cs="Arial"/>
        </w:rPr>
        <w:t xml:space="preserve"> </w:t>
      </w:r>
      <w:r w:rsidR="00BF3318">
        <w:rPr>
          <w:rFonts w:ascii="Book Antiqua" w:hAnsi="Book Antiqua" w:cs="Arial"/>
        </w:rPr>
        <w:t>es requerido</w:t>
      </w:r>
      <w:r w:rsidR="00847554">
        <w:rPr>
          <w:rFonts w:ascii="Book Antiqua" w:hAnsi="Book Antiqua" w:cs="Arial"/>
        </w:rPr>
        <w:t xml:space="preserve"> repasar las definiciones conceptuales de los niveles de documentación descritos anteriormente (macroproceso, proceso, subproceso, etc.)</w:t>
      </w:r>
      <w:r w:rsidR="005D1DF1">
        <w:rPr>
          <w:rFonts w:ascii="Book Antiqua" w:hAnsi="Book Antiqua" w:cs="Arial"/>
        </w:rPr>
        <w:t>;</w:t>
      </w:r>
      <w:r w:rsidR="00847554">
        <w:rPr>
          <w:rFonts w:ascii="Book Antiqua" w:hAnsi="Book Antiqua" w:cs="Arial"/>
        </w:rPr>
        <w:t xml:space="preserve"> y</w:t>
      </w:r>
      <w:r w:rsidR="00BF3318">
        <w:rPr>
          <w:rFonts w:ascii="Book Antiqua" w:hAnsi="Book Antiqua" w:cs="Arial"/>
        </w:rPr>
        <w:t xml:space="preserve"> </w:t>
      </w:r>
      <w:r w:rsidR="00333A21">
        <w:rPr>
          <w:rFonts w:ascii="Book Antiqua" w:hAnsi="Book Antiqua" w:cs="Arial"/>
        </w:rPr>
        <w:t>documentarlas en</w:t>
      </w:r>
      <w:r w:rsidR="0025514B">
        <w:rPr>
          <w:rFonts w:ascii="Book Antiqua" w:hAnsi="Book Antiqua" w:cs="Arial"/>
        </w:rPr>
        <w:t xml:space="preserve"> </w:t>
      </w:r>
      <w:r w:rsidR="00CD6F47">
        <w:rPr>
          <w:rFonts w:ascii="Book Antiqua" w:hAnsi="Book Antiqua" w:cs="Arial"/>
        </w:rPr>
        <w:t>la plantilla</w:t>
      </w:r>
      <w:r w:rsidR="0025514B">
        <w:rPr>
          <w:rFonts w:ascii="Book Antiqua" w:hAnsi="Book Antiqua" w:cs="Arial"/>
        </w:rPr>
        <w:t xml:space="preserve"> </w:t>
      </w:r>
      <w:r w:rsidR="00CD6F47" w:rsidRPr="0065118E">
        <w:rPr>
          <w:rFonts w:ascii="Book Antiqua" w:hAnsi="Book Antiqua" w:cs="Arial"/>
          <w:b/>
          <w:bCs/>
        </w:rPr>
        <w:t>PLTA-DPLA-0110-0</w:t>
      </w:r>
      <w:r w:rsidR="00427E15">
        <w:rPr>
          <w:rFonts w:ascii="Book Antiqua" w:hAnsi="Book Antiqua" w:cs="Arial"/>
          <w:b/>
          <w:bCs/>
        </w:rPr>
        <w:t>807</w:t>
      </w:r>
      <w:r w:rsidR="00CD6F47" w:rsidRPr="0065118E">
        <w:rPr>
          <w:rFonts w:ascii="Book Antiqua" w:hAnsi="Book Antiqua" w:cs="Arial"/>
          <w:b/>
          <w:bCs/>
        </w:rPr>
        <w:t>-04</w:t>
      </w:r>
      <w:r w:rsidR="00CD6F47">
        <w:rPr>
          <w:rFonts w:ascii="Book Antiqua" w:hAnsi="Book Antiqua" w:cs="Arial"/>
          <w:b/>
          <w:bCs/>
        </w:rPr>
        <w:t xml:space="preserve">, </w:t>
      </w:r>
      <w:r w:rsidR="00CD6F47">
        <w:rPr>
          <w:rFonts w:ascii="Book Antiqua" w:hAnsi="Book Antiqua" w:cs="Arial"/>
        </w:rPr>
        <w:t xml:space="preserve">adjunta en el Apéndice </w:t>
      </w:r>
      <w:r w:rsidR="008B2344">
        <w:rPr>
          <w:rFonts w:ascii="Book Antiqua" w:hAnsi="Book Antiqua" w:cs="Arial"/>
        </w:rPr>
        <w:t>4</w:t>
      </w:r>
      <w:r w:rsidR="005D1DF1">
        <w:rPr>
          <w:rFonts w:ascii="Book Antiqua" w:hAnsi="Book Antiqua" w:cs="Arial"/>
        </w:rPr>
        <w:t xml:space="preserve"> y</w:t>
      </w:r>
      <w:r w:rsidR="00B66E5F">
        <w:rPr>
          <w:rFonts w:ascii="Book Antiqua" w:hAnsi="Book Antiqua" w:cs="Arial"/>
        </w:rPr>
        <w:t xml:space="preserve"> </w:t>
      </w:r>
      <w:r w:rsidR="0025514B">
        <w:rPr>
          <w:rFonts w:ascii="Book Antiqua" w:hAnsi="Book Antiqua" w:cs="Arial"/>
        </w:rPr>
        <w:t>que se muestra en la siguiente figura</w:t>
      </w:r>
      <w:r w:rsidR="001623C2">
        <w:rPr>
          <w:rFonts w:ascii="Book Antiqua" w:hAnsi="Book Antiqua" w:cs="Arial"/>
        </w:rPr>
        <w:t xml:space="preserve">. </w:t>
      </w:r>
    </w:p>
    <w:p w14:paraId="5BB2C15E" w14:textId="77777777" w:rsidR="004A3C43" w:rsidRDefault="004A3C43">
      <w:pPr>
        <w:spacing w:after="160" w:line="240" w:lineRule="auto"/>
        <w:rPr>
          <w:rFonts w:ascii="Book Antiqua" w:hAnsi="Book Antiqua" w:cs="Arial"/>
        </w:rPr>
      </w:pPr>
    </w:p>
    <w:p w14:paraId="73B11BAC" w14:textId="77777777" w:rsidR="004A3C43" w:rsidRDefault="004A3C43">
      <w:pPr>
        <w:spacing w:after="160" w:line="240" w:lineRule="auto"/>
        <w:rPr>
          <w:rFonts w:ascii="Book Antiqua" w:hAnsi="Book Antiqua" w:cs="Arial"/>
        </w:rPr>
      </w:pPr>
    </w:p>
    <w:p w14:paraId="6C7F7E3B" w14:textId="77777777" w:rsidR="004A3C43" w:rsidRDefault="004A3C43">
      <w:pPr>
        <w:spacing w:after="160" w:line="240" w:lineRule="auto"/>
        <w:rPr>
          <w:rFonts w:ascii="Book Antiqua" w:hAnsi="Book Antiqua" w:cs="Arial"/>
        </w:rPr>
      </w:pPr>
    </w:p>
    <w:p w14:paraId="721A9B3C" w14:textId="77777777" w:rsidR="004A3C43" w:rsidRDefault="004A3C43">
      <w:pPr>
        <w:spacing w:after="160" w:line="240" w:lineRule="auto"/>
        <w:rPr>
          <w:rFonts w:ascii="Book Antiqua" w:hAnsi="Book Antiqua" w:cs="Arial"/>
        </w:rPr>
      </w:pPr>
    </w:p>
    <w:p w14:paraId="01C24C1B" w14:textId="77777777" w:rsidR="004A3C43" w:rsidRDefault="004A3C43">
      <w:pPr>
        <w:spacing w:after="160" w:line="240" w:lineRule="auto"/>
        <w:rPr>
          <w:rFonts w:ascii="Book Antiqua" w:hAnsi="Book Antiqua" w:cs="Arial"/>
        </w:rPr>
      </w:pPr>
    </w:p>
    <w:p w14:paraId="15EE4C4D" w14:textId="77777777" w:rsidR="004A3C43" w:rsidRDefault="004A3C43">
      <w:pPr>
        <w:spacing w:after="160" w:line="240" w:lineRule="auto"/>
        <w:rPr>
          <w:rFonts w:ascii="Book Antiqua" w:hAnsi="Book Antiqua" w:cs="Arial"/>
        </w:rPr>
      </w:pPr>
    </w:p>
    <w:p w14:paraId="71F1EB0E" w14:textId="77777777" w:rsidR="004A3C43" w:rsidRDefault="004A3C43">
      <w:pPr>
        <w:spacing w:after="160" w:line="240" w:lineRule="auto"/>
        <w:rPr>
          <w:rFonts w:ascii="Book Antiqua" w:hAnsi="Book Antiqua" w:cs="Arial"/>
        </w:rPr>
      </w:pPr>
    </w:p>
    <w:p w14:paraId="68D37B0F" w14:textId="77777777" w:rsidR="004A3C43" w:rsidRDefault="004A3C43">
      <w:pPr>
        <w:spacing w:after="160" w:line="240" w:lineRule="auto"/>
        <w:rPr>
          <w:rFonts w:ascii="Book Antiqua" w:hAnsi="Book Antiqua" w:cs="Arial"/>
        </w:rPr>
      </w:pPr>
    </w:p>
    <w:p w14:paraId="1424DBC6" w14:textId="77777777" w:rsidR="004A3C43" w:rsidRDefault="004A3C43">
      <w:pPr>
        <w:spacing w:after="160" w:line="240" w:lineRule="auto"/>
        <w:rPr>
          <w:rFonts w:ascii="Book Antiqua" w:hAnsi="Book Antiqua" w:cs="Arial"/>
        </w:rPr>
      </w:pPr>
    </w:p>
    <w:p w14:paraId="650FEEEE" w14:textId="77777777" w:rsidR="006F6800" w:rsidRDefault="00382DE6" w:rsidP="006F6800">
      <w:pPr>
        <w:pStyle w:val="Descripcin"/>
        <w:spacing w:after="0"/>
        <w:jc w:val="center"/>
        <w:rPr>
          <w:rFonts w:ascii="Book Antiqua" w:hAnsi="Book Antiqua" w:cs="Book Antiqua"/>
          <w:b/>
          <w:i w:val="0"/>
          <w:color w:val="auto"/>
          <w:sz w:val="24"/>
          <w:szCs w:val="24"/>
        </w:rPr>
      </w:pPr>
      <w:r w:rsidRPr="0065118E">
        <w:rPr>
          <w:rFonts w:ascii="Book Antiqua" w:hAnsi="Book Antiqua" w:cs="Book Antiqua"/>
          <w:b/>
          <w:i w:val="0"/>
          <w:color w:val="auto"/>
          <w:sz w:val="24"/>
          <w:szCs w:val="24"/>
        </w:rPr>
        <w:lastRenderedPageBreak/>
        <w:t xml:space="preserve">Figura </w:t>
      </w:r>
      <w:r w:rsidR="004A3C43">
        <w:rPr>
          <w:rFonts w:ascii="Book Antiqua" w:hAnsi="Book Antiqua" w:cs="Book Antiqua"/>
          <w:b/>
          <w:i w:val="0"/>
          <w:color w:val="auto"/>
          <w:sz w:val="24"/>
          <w:szCs w:val="24"/>
        </w:rPr>
        <w:t>4</w:t>
      </w:r>
      <w:r w:rsidRPr="0065118E">
        <w:rPr>
          <w:rFonts w:ascii="Book Antiqua" w:hAnsi="Book Antiqua" w:cs="Book Antiqua"/>
          <w:b/>
          <w:i w:val="0"/>
          <w:color w:val="auto"/>
          <w:sz w:val="24"/>
          <w:szCs w:val="24"/>
        </w:rPr>
        <w:t xml:space="preserve">. </w:t>
      </w:r>
    </w:p>
    <w:p w14:paraId="2F4DFC8D" w14:textId="77777777" w:rsidR="00A279DF" w:rsidRPr="0065118E" w:rsidRDefault="00AF1377" w:rsidP="006F6800">
      <w:pPr>
        <w:pStyle w:val="Descripcin"/>
        <w:spacing w:after="0"/>
        <w:jc w:val="center"/>
        <w:rPr>
          <w:rFonts w:ascii="Book Antiqua" w:hAnsi="Book Antiqua" w:cs="Book Antiqua"/>
          <w:b/>
          <w:i w:val="0"/>
          <w:color w:val="auto"/>
          <w:sz w:val="24"/>
          <w:szCs w:val="24"/>
        </w:rPr>
      </w:pPr>
      <w:r>
        <w:rPr>
          <w:rFonts w:ascii="Book Antiqua" w:hAnsi="Book Antiqua" w:cs="Book Antiqua"/>
          <w:b/>
          <w:i w:val="0"/>
          <w:color w:val="auto"/>
          <w:sz w:val="24"/>
          <w:szCs w:val="24"/>
        </w:rPr>
        <w:t xml:space="preserve">Ejemplo de </w:t>
      </w:r>
      <w:r w:rsidR="00382DE6" w:rsidRPr="0065118E">
        <w:rPr>
          <w:rFonts w:ascii="Book Antiqua" w:hAnsi="Book Antiqua" w:cs="Book Antiqua"/>
          <w:b/>
          <w:i w:val="0"/>
          <w:color w:val="auto"/>
          <w:sz w:val="24"/>
          <w:szCs w:val="24"/>
        </w:rPr>
        <w:t>Diagrama de</w:t>
      </w:r>
      <w:r w:rsidR="00653DAA">
        <w:rPr>
          <w:rFonts w:ascii="Book Antiqua" w:hAnsi="Book Antiqua" w:cs="Book Antiqua"/>
          <w:b/>
          <w:i w:val="0"/>
          <w:color w:val="auto"/>
          <w:sz w:val="24"/>
          <w:szCs w:val="24"/>
        </w:rPr>
        <w:t xml:space="preserve"> Clasificación </w:t>
      </w:r>
      <w:r w:rsidR="008621DE">
        <w:rPr>
          <w:rFonts w:ascii="Book Antiqua" w:hAnsi="Book Antiqua" w:cs="Book Antiqua"/>
          <w:b/>
          <w:i w:val="0"/>
          <w:color w:val="auto"/>
          <w:sz w:val="24"/>
          <w:szCs w:val="24"/>
        </w:rPr>
        <w:t xml:space="preserve">y </w:t>
      </w:r>
      <w:r w:rsidR="008621DE" w:rsidRPr="0065118E">
        <w:rPr>
          <w:rFonts w:ascii="Book Antiqua" w:hAnsi="Book Antiqua" w:cs="Book Antiqua"/>
          <w:b/>
          <w:i w:val="0"/>
          <w:color w:val="auto"/>
          <w:sz w:val="24"/>
          <w:szCs w:val="24"/>
        </w:rPr>
        <w:t>Jerarquía</w:t>
      </w:r>
      <w:r w:rsidR="00B701FE">
        <w:rPr>
          <w:rFonts w:ascii="Book Antiqua" w:hAnsi="Book Antiqua" w:cs="Book Antiqua"/>
          <w:b/>
          <w:i w:val="0"/>
          <w:color w:val="auto"/>
          <w:sz w:val="24"/>
          <w:szCs w:val="24"/>
        </w:rPr>
        <w:t xml:space="preserve"> Documental</w:t>
      </w:r>
      <w:r w:rsidR="00824073">
        <w:rPr>
          <w:rFonts w:ascii="Book Antiqua" w:hAnsi="Book Antiqua" w:cs="Book Antiqua"/>
          <w:b/>
          <w:i w:val="0"/>
          <w:color w:val="auto"/>
          <w:sz w:val="24"/>
          <w:szCs w:val="24"/>
        </w:rPr>
        <w:t>.</w:t>
      </w:r>
    </w:p>
    <w:p w14:paraId="5DDE69C3" w14:textId="77777777" w:rsidR="00A279DF" w:rsidRPr="0065118E" w:rsidRDefault="00A279DF" w:rsidP="0065118E">
      <w:pPr>
        <w:spacing w:line="240" w:lineRule="auto"/>
        <w:rPr>
          <w:rFonts w:ascii="Book Antiqua" w:hAnsi="Book Antiqua"/>
        </w:rPr>
      </w:pPr>
    </w:p>
    <w:p w14:paraId="388C550D" w14:textId="77777777" w:rsidR="00A279DF" w:rsidRPr="0065118E" w:rsidRDefault="003C63B5" w:rsidP="0065118E">
      <w:pPr>
        <w:spacing w:line="240" w:lineRule="auto"/>
        <w:rPr>
          <w:rFonts w:ascii="Book Antiqua" w:hAnsi="Book Antiqua"/>
        </w:rPr>
      </w:pPr>
      <w:r>
        <w:rPr>
          <w:rFonts w:ascii="Book Antiqua" w:hAnsi="Book Antiqua"/>
          <w:noProof/>
        </w:rPr>
        <w:drawing>
          <wp:inline distT="0" distB="0" distL="0" distR="0" wp14:anchorId="2A1AC86F" wp14:editId="60880B83">
            <wp:extent cx="6400800" cy="4131310"/>
            <wp:effectExtent l="0" t="0" r="0" b="254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00800" cy="4131310"/>
                    </a:xfrm>
                    <a:prstGeom prst="rect">
                      <a:avLst/>
                    </a:prstGeom>
                    <a:noFill/>
                    <a:ln>
                      <a:noFill/>
                    </a:ln>
                  </pic:spPr>
                </pic:pic>
              </a:graphicData>
            </a:graphic>
          </wp:inline>
        </w:drawing>
      </w:r>
    </w:p>
    <w:p w14:paraId="7AA7AD2F" w14:textId="77777777" w:rsidR="00A279DF" w:rsidRPr="0065118E" w:rsidRDefault="00A279DF" w:rsidP="0065118E">
      <w:pPr>
        <w:spacing w:line="240" w:lineRule="auto"/>
        <w:rPr>
          <w:rFonts w:ascii="Book Antiqua" w:hAnsi="Book Antiqua"/>
        </w:rPr>
      </w:pPr>
    </w:p>
    <w:p w14:paraId="0DABDFA2" w14:textId="77777777" w:rsidR="00846EB3" w:rsidRPr="00682D56" w:rsidRDefault="003C63B5" w:rsidP="0065118E">
      <w:pPr>
        <w:spacing w:line="240" w:lineRule="auto"/>
        <w:rPr>
          <w:rFonts w:ascii="Book Antiqua" w:hAnsi="Book Antiqua"/>
          <w:b/>
          <w:color w:val="000000" w:themeColor="text1"/>
          <w:sz w:val="16"/>
          <w:szCs w:val="16"/>
        </w:rPr>
      </w:pPr>
      <w:r w:rsidRPr="00682D56">
        <w:rPr>
          <w:rFonts w:ascii="Book Antiqua" w:hAnsi="Book Antiqua"/>
          <w:b/>
          <w:sz w:val="20"/>
          <w:szCs w:val="20"/>
        </w:rPr>
        <w:t xml:space="preserve">Fuente: </w:t>
      </w:r>
      <w:r w:rsidRPr="00682D56">
        <w:rPr>
          <w:rFonts w:ascii="Book Antiqua" w:hAnsi="Book Antiqua"/>
          <w:sz w:val="20"/>
          <w:szCs w:val="20"/>
        </w:rPr>
        <w:t xml:space="preserve">Elaboración propia. </w:t>
      </w:r>
      <w:r w:rsidR="00846EB3" w:rsidRPr="00682D56">
        <w:rPr>
          <w:rFonts w:ascii="Book Antiqua" w:hAnsi="Book Antiqua"/>
          <w:b/>
          <w:color w:val="000000" w:themeColor="text1"/>
          <w:sz w:val="16"/>
          <w:szCs w:val="16"/>
        </w:rPr>
        <w:t xml:space="preserve"> </w:t>
      </w:r>
    </w:p>
    <w:p w14:paraId="15AF1190" w14:textId="77777777" w:rsidR="00D15F4F" w:rsidRPr="0074082E" w:rsidRDefault="00D15F4F" w:rsidP="0065118E">
      <w:pPr>
        <w:spacing w:after="160" w:line="240" w:lineRule="auto"/>
        <w:rPr>
          <w:rFonts w:ascii="Book Antiqua" w:hAnsi="Book Antiqua" w:cs="Arial"/>
        </w:rPr>
      </w:pPr>
    </w:p>
    <w:p w14:paraId="78416E44" w14:textId="77777777" w:rsidR="008B2344" w:rsidRDefault="008B2344" w:rsidP="008B2344">
      <w:pPr>
        <w:spacing w:after="160" w:line="240" w:lineRule="auto"/>
        <w:rPr>
          <w:rFonts w:ascii="Book Antiqua" w:hAnsi="Book Antiqua" w:cs="Arial"/>
        </w:rPr>
      </w:pPr>
      <w:r>
        <w:rPr>
          <w:rFonts w:ascii="Book Antiqua" w:hAnsi="Book Antiqua" w:cs="Arial"/>
        </w:rPr>
        <w:t xml:space="preserve">De esta manera, como primer paso el Centro de Responsabilidad procede con la identificación del macroproceso sobre el cual se generará la documentación y seguidamente se realiza la clasificación y jerarquía documental de los procesos, subprocesos, procedimientos, formularios, plantillas y manuales de usuario. El Centro de Responsabilidad </w:t>
      </w:r>
      <w:r w:rsidR="00B37442">
        <w:rPr>
          <w:rFonts w:ascii="Book Antiqua" w:hAnsi="Book Antiqua" w:cs="Arial"/>
        </w:rPr>
        <w:t xml:space="preserve">puede </w:t>
      </w:r>
      <w:r>
        <w:rPr>
          <w:rFonts w:ascii="Book Antiqua" w:hAnsi="Book Antiqua" w:cs="Arial"/>
        </w:rPr>
        <w:t xml:space="preserve">contribuir con más de un macroproceso. </w:t>
      </w:r>
    </w:p>
    <w:p w14:paraId="0130264F" w14:textId="77777777" w:rsidR="008B2344" w:rsidRDefault="008B2344" w:rsidP="008B2344">
      <w:pPr>
        <w:spacing w:after="160" w:line="240" w:lineRule="auto"/>
        <w:rPr>
          <w:rFonts w:ascii="Book Antiqua" w:hAnsi="Book Antiqua" w:cs="Arial"/>
        </w:rPr>
      </w:pPr>
      <w:r>
        <w:rPr>
          <w:rFonts w:ascii="Book Antiqua" w:hAnsi="Book Antiqua" w:cs="Arial"/>
        </w:rPr>
        <w:t>El diagrama de clasificación y jerarquía completado por el Centro de Responsabilidad debe ser remitido a la Dirección de Planificación (</w:t>
      </w:r>
      <w:hyperlink r:id="rId23" w:history="1">
        <w:r w:rsidRPr="0063719B">
          <w:rPr>
            <w:rStyle w:val="Hipervnculo"/>
            <w:rFonts w:ascii="Book Antiqua" w:hAnsi="Book Antiqua" w:cs="Arial"/>
          </w:rPr>
          <w:t>planificacion@poder-judicial.go.cr</w:t>
        </w:r>
      </w:hyperlink>
      <w:r>
        <w:rPr>
          <w:rFonts w:ascii="Book Antiqua" w:hAnsi="Book Antiqua" w:cs="Arial"/>
        </w:rPr>
        <w:t xml:space="preserve">) para su revisión técnica, </w:t>
      </w:r>
      <w:r w:rsidRPr="00BA5BB1">
        <w:rPr>
          <w:rFonts w:ascii="Book Antiqua" w:hAnsi="Book Antiqua" w:cs="Arial"/>
        </w:rPr>
        <w:t>validación,</w:t>
      </w:r>
      <w:r>
        <w:rPr>
          <w:rFonts w:ascii="Book Antiqua" w:hAnsi="Book Antiqua" w:cs="Arial"/>
        </w:rPr>
        <w:t xml:space="preserve"> visto bueno y asignación de los códigos de los documentos, cuyo procedimiento se detallará más adelante.</w:t>
      </w:r>
      <w:r w:rsidRPr="0074082E">
        <w:rPr>
          <w:rFonts w:ascii="Book Antiqua" w:hAnsi="Book Antiqua" w:cs="Arial"/>
        </w:rPr>
        <w:t xml:space="preserve"> </w:t>
      </w:r>
      <w:r>
        <w:rPr>
          <w:rFonts w:ascii="Book Antiqua" w:hAnsi="Book Antiqua" w:cs="Arial"/>
        </w:rPr>
        <w:t xml:space="preserve">Este </w:t>
      </w:r>
      <w:r w:rsidRPr="0074082E">
        <w:rPr>
          <w:rFonts w:ascii="Book Antiqua" w:hAnsi="Book Antiqua" w:cs="Arial"/>
        </w:rPr>
        <w:t>diagrama de clasificación debe contener la cantidad exacta de macroprocesos, procesos</w:t>
      </w:r>
      <w:r>
        <w:rPr>
          <w:rFonts w:ascii="Book Antiqua" w:hAnsi="Book Antiqua" w:cs="Arial"/>
        </w:rPr>
        <w:t>, subprocesos, procedimientos</w:t>
      </w:r>
      <w:r w:rsidRPr="0074082E">
        <w:rPr>
          <w:rFonts w:ascii="Book Antiqua" w:hAnsi="Book Antiqua" w:cs="Arial"/>
        </w:rPr>
        <w:t xml:space="preserve"> y sus derivados</w:t>
      </w:r>
      <w:r>
        <w:rPr>
          <w:rFonts w:ascii="Book Antiqua" w:hAnsi="Book Antiqua" w:cs="Arial"/>
        </w:rPr>
        <w:t>, dado que a partir de esta información se genera la asignación de los códigos de los documentos</w:t>
      </w:r>
      <w:r w:rsidRPr="0074082E">
        <w:rPr>
          <w:rFonts w:ascii="Book Antiqua" w:hAnsi="Book Antiqua" w:cs="Arial"/>
        </w:rPr>
        <w:t xml:space="preserve">. </w:t>
      </w:r>
    </w:p>
    <w:p w14:paraId="2F3A6510" w14:textId="77777777" w:rsidR="008B2344" w:rsidRDefault="008B2344" w:rsidP="008B2344">
      <w:pPr>
        <w:spacing w:after="160" w:line="240" w:lineRule="auto"/>
        <w:rPr>
          <w:rFonts w:ascii="Book Antiqua" w:hAnsi="Book Antiqua" w:cs="Arial"/>
        </w:rPr>
      </w:pPr>
      <w:r>
        <w:rPr>
          <w:rFonts w:ascii="Book Antiqua" w:hAnsi="Book Antiqua" w:cs="Arial"/>
        </w:rPr>
        <w:lastRenderedPageBreak/>
        <w:t>Posteriormente, la Dirección de Planificación en coordinación con el Centro de Responsabilidad procede a realizar la revisión conjunta y da el visto bueno definitivo con la lista oficial de los procesos clasificados y jerarquizados, nombrados y codificados; para que el Centro de Responsabilidad inicie con la elaboración del plan de documentación, que se detalla en el siguiente paso</w:t>
      </w:r>
      <w:r w:rsidR="002F24B7">
        <w:rPr>
          <w:rFonts w:ascii="Book Antiqua" w:hAnsi="Book Antiqua" w:cs="Arial"/>
        </w:rPr>
        <w:t>:</w:t>
      </w:r>
      <w:r>
        <w:rPr>
          <w:rFonts w:ascii="Book Antiqua" w:hAnsi="Book Antiqua" w:cs="Arial"/>
        </w:rPr>
        <w:t xml:space="preserve"> </w:t>
      </w:r>
    </w:p>
    <w:p w14:paraId="6E43F1C6" w14:textId="77777777" w:rsidR="002F24B7" w:rsidRPr="0074082E" w:rsidRDefault="002F24B7" w:rsidP="008B2344">
      <w:pPr>
        <w:spacing w:after="160" w:line="240" w:lineRule="auto"/>
        <w:rPr>
          <w:rFonts w:ascii="Book Antiqua" w:hAnsi="Book Antiqua" w:cs="Arial"/>
        </w:rPr>
      </w:pPr>
    </w:p>
    <w:p w14:paraId="3F9F31E7" w14:textId="77777777" w:rsidR="0090655B" w:rsidRPr="00682D56" w:rsidRDefault="00B12B6C" w:rsidP="00682D56">
      <w:pPr>
        <w:pStyle w:val="Ttulo3"/>
        <w:rPr>
          <w:b w:val="0"/>
          <w:bCs w:val="0"/>
        </w:rPr>
      </w:pPr>
      <w:bookmarkStart w:id="314" w:name="_Toc89957538"/>
      <w:bookmarkStart w:id="315" w:name="_Toc89957594"/>
      <w:bookmarkStart w:id="316" w:name="_Toc89957670"/>
      <w:bookmarkStart w:id="317" w:name="_Toc89957772"/>
      <w:bookmarkStart w:id="318" w:name="_Toc89957877"/>
      <w:bookmarkStart w:id="319" w:name="_Toc89957934"/>
      <w:bookmarkStart w:id="320" w:name="_Toc89957992"/>
      <w:bookmarkStart w:id="321" w:name="_Toc89958204"/>
      <w:bookmarkStart w:id="322" w:name="_Toc89959708"/>
      <w:bookmarkStart w:id="323" w:name="_Toc89959882"/>
      <w:bookmarkStart w:id="324" w:name="_Toc89959939"/>
      <w:bookmarkStart w:id="325" w:name="_Toc89959996"/>
      <w:bookmarkStart w:id="326" w:name="_Toc89960211"/>
      <w:bookmarkStart w:id="327" w:name="_Toc89960269"/>
      <w:bookmarkStart w:id="328" w:name="_Toc89960356"/>
      <w:bookmarkStart w:id="329" w:name="_Toc89960426"/>
      <w:bookmarkStart w:id="330" w:name="_Toc89960480"/>
      <w:bookmarkStart w:id="331" w:name="_Toc89960533"/>
      <w:bookmarkStart w:id="332" w:name="_Toc89960802"/>
      <w:bookmarkStart w:id="333" w:name="_Toc89957539"/>
      <w:bookmarkStart w:id="334" w:name="_Toc89957595"/>
      <w:bookmarkStart w:id="335" w:name="_Toc89957671"/>
      <w:bookmarkStart w:id="336" w:name="_Toc89957773"/>
      <w:bookmarkStart w:id="337" w:name="_Toc89957878"/>
      <w:bookmarkStart w:id="338" w:name="_Toc89957935"/>
      <w:bookmarkStart w:id="339" w:name="_Toc89957993"/>
      <w:bookmarkStart w:id="340" w:name="_Toc89958205"/>
      <w:bookmarkStart w:id="341" w:name="_Toc89959709"/>
      <w:bookmarkStart w:id="342" w:name="_Toc89959883"/>
      <w:bookmarkStart w:id="343" w:name="_Toc89959940"/>
      <w:bookmarkStart w:id="344" w:name="_Toc89959997"/>
      <w:bookmarkStart w:id="345" w:name="_Toc89960212"/>
      <w:bookmarkStart w:id="346" w:name="_Toc89960270"/>
      <w:bookmarkStart w:id="347" w:name="_Toc89960357"/>
      <w:bookmarkStart w:id="348" w:name="_Toc89960427"/>
      <w:bookmarkStart w:id="349" w:name="_Toc89960481"/>
      <w:bookmarkStart w:id="350" w:name="_Toc89960534"/>
      <w:bookmarkStart w:id="351" w:name="_Toc89960803"/>
      <w:bookmarkStart w:id="352" w:name="_Toc89957540"/>
      <w:bookmarkStart w:id="353" w:name="_Toc89957596"/>
      <w:bookmarkStart w:id="354" w:name="_Toc89957672"/>
      <w:bookmarkStart w:id="355" w:name="_Toc89957774"/>
      <w:bookmarkStart w:id="356" w:name="_Toc89957879"/>
      <w:bookmarkStart w:id="357" w:name="_Toc89957936"/>
      <w:bookmarkStart w:id="358" w:name="_Toc89957994"/>
      <w:bookmarkStart w:id="359" w:name="_Toc89958206"/>
      <w:bookmarkStart w:id="360" w:name="_Toc89959710"/>
      <w:bookmarkStart w:id="361" w:name="_Toc89959884"/>
      <w:bookmarkStart w:id="362" w:name="_Toc89959941"/>
      <w:bookmarkStart w:id="363" w:name="_Toc89959998"/>
      <w:bookmarkStart w:id="364" w:name="_Toc89960213"/>
      <w:bookmarkStart w:id="365" w:name="_Toc89960271"/>
      <w:bookmarkStart w:id="366" w:name="_Toc89960358"/>
      <w:bookmarkStart w:id="367" w:name="_Toc89960428"/>
      <w:bookmarkStart w:id="368" w:name="_Toc89960482"/>
      <w:bookmarkStart w:id="369" w:name="_Toc89960535"/>
      <w:bookmarkStart w:id="370" w:name="_Toc89960804"/>
      <w:bookmarkStart w:id="371" w:name="_Toc89957541"/>
      <w:bookmarkStart w:id="372" w:name="_Toc89957597"/>
      <w:bookmarkStart w:id="373" w:name="_Toc89957673"/>
      <w:bookmarkStart w:id="374" w:name="_Toc89957775"/>
      <w:bookmarkStart w:id="375" w:name="_Toc89957880"/>
      <w:bookmarkStart w:id="376" w:name="_Toc89957937"/>
      <w:bookmarkStart w:id="377" w:name="_Toc89957995"/>
      <w:bookmarkStart w:id="378" w:name="_Toc89958207"/>
      <w:bookmarkStart w:id="379" w:name="_Toc89959711"/>
      <w:bookmarkStart w:id="380" w:name="_Toc89959885"/>
      <w:bookmarkStart w:id="381" w:name="_Toc89959942"/>
      <w:bookmarkStart w:id="382" w:name="_Toc89959999"/>
      <w:bookmarkStart w:id="383" w:name="_Toc89960214"/>
      <w:bookmarkStart w:id="384" w:name="_Toc89960272"/>
      <w:bookmarkStart w:id="385" w:name="_Toc89960359"/>
      <w:bookmarkStart w:id="386" w:name="_Toc89960429"/>
      <w:bookmarkStart w:id="387" w:name="_Toc89960483"/>
      <w:bookmarkStart w:id="388" w:name="_Toc89960536"/>
      <w:bookmarkStart w:id="389" w:name="_Toc89960805"/>
      <w:bookmarkStart w:id="390" w:name="_Toc90471577"/>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r w:rsidRPr="00682D56">
        <w:t xml:space="preserve">Paso 3: </w:t>
      </w:r>
      <w:r w:rsidR="0090655B" w:rsidRPr="00682D56">
        <w:t>Validar</w:t>
      </w:r>
      <w:r w:rsidR="00B32379" w:rsidRPr="00682D56">
        <w:t xml:space="preserve"> </w:t>
      </w:r>
      <w:r w:rsidR="002B72AA" w:rsidRPr="00682D56">
        <w:t>c</w:t>
      </w:r>
      <w:r w:rsidR="00B32379" w:rsidRPr="00682D56">
        <w:t xml:space="preserve">lasificación y </w:t>
      </w:r>
      <w:r w:rsidR="002B72AA" w:rsidRPr="00682D56">
        <w:t>j</w:t>
      </w:r>
      <w:r w:rsidR="00B32379" w:rsidRPr="00682D56">
        <w:t xml:space="preserve">erarquía </w:t>
      </w:r>
      <w:r w:rsidR="002B72AA" w:rsidRPr="00682D56">
        <w:t>d</w:t>
      </w:r>
      <w:r w:rsidR="00B32379" w:rsidRPr="00682D56">
        <w:t>ocumental</w:t>
      </w:r>
      <w:bookmarkEnd w:id="390"/>
    </w:p>
    <w:p w14:paraId="594A3B9D" w14:textId="77777777" w:rsidR="00FB243E" w:rsidRDefault="00FB243E" w:rsidP="00FB243E">
      <w:pPr>
        <w:pStyle w:val="Prrafodelista"/>
        <w:ind w:left="360"/>
        <w:rPr>
          <w:rFonts w:ascii="Book Antiqua" w:hAnsi="Book Antiqua"/>
          <w:b/>
          <w:bCs/>
        </w:rPr>
      </w:pPr>
    </w:p>
    <w:p w14:paraId="0FDDE7EE" w14:textId="77777777" w:rsidR="003F256D" w:rsidRPr="002B72AA" w:rsidRDefault="00DB2335" w:rsidP="00DB2335">
      <w:pPr>
        <w:spacing w:line="240" w:lineRule="auto"/>
        <w:rPr>
          <w:rFonts w:ascii="Book Antiqua" w:hAnsi="Book Antiqua" w:cs="Arial"/>
        </w:rPr>
      </w:pPr>
      <w:r w:rsidRPr="002B72AA">
        <w:rPr>
          <w:rFonts w:ascii="Book Antiqua" w:hAnsi="Book Antiqua" w:cs="Arial"/>
        </w:rPr>
        <w:t xml:space="preserve">Posterior a la gestión de </w:t>
      </w:r>
      <w:r w:rsidR="008C0358" w:rsidRPr="002B72AA">
        <w:rPr>
          <w:rFonts w:ascii="Book Antiqua" w:hAnsi="Book Antiqua" w:cs="Arial"/>
        </w:rPr>
        <w:t>delimitar la clasificación y jerarquía documental</w:t>
      </w:r>
      <w:r w:rsidR="00F07FA3" w:rsidRPr="002B72AA">
        <w:rPr>
          <w:rFonts w:ascii="Book Antiqua" w:hAnsi="Book Antiqua" w:cs="Arial"/>
        </w:rPr>
        <w:t xml:space="preserve">, </w:t>
      </w:r>
      <w:r w:rsidRPr="002B72AA">
        <w:rPr>
          <w:rFonts w:ascii="Book Antiqua" w:hAnsi="Book Antiqua" w:cs="Arial"/>
        </w:rPr>
        <w:t xml:space="preserve">es preciso remitir </w:t>
      </w:r>
      <w:r w:rsidR="00F07FA3" w:rsidRPr="002B72AA">
        <w:rPr>
          <w:rFonts w:ascii="Book Antiqua" w:hAnsi="Book Antiqua" w:cs="Arial"/>
        </w:rPr>
        <w:t>dicha</w:t>
      </w:r>
      <w:r w:rsidRPr="002B72AA">
        <w:rPr>
          <w:rFonts w:ascii="Book Antiqua" w:hAnsi="Book Antiqua" w:cs="Arial"/>
        </w:rPr>
        <w:t xml:space="preserve"> información</w:t>
      </w:r>
      <w:r w:rsidR="00F07FA3" w:rsidRPr="002B72AA">
        <w:rPr>
          <w:rFonts w:ascii="Book Antiqua" w:hAnsi="Book Antiqua" w:cs="Arial"/>
        </w:rPr>
        <w:t xml:space="preserve"> a la Dirección de Planificación mediante el correo electrónico institucional:</w:t>
      </w:r>
      <w:r w:rsidR="003F256D" w:rsidRPr="002B72AA">
        <w:rPr>
          <w:rFonts w:ascii="Book Antiqua" w:hAnsi="Book Antiqua" w:cs="Arial"/>
        </w:rPr>
        <w:t xml:space="preserve"> </w:t>
      </w:r>
      <w:hyperlink r:id="rId24" w:history="1">
        <w:r w:rsidR="003F256D" w:rsidRPr="002B72AA">
          <w:rPr>
            <w:rStyle w:val="Hipervnculo"/>
            <w:rFonts w:ascii="Book Antiqua" w:hAnsi="Book Antiqua" w:cs="Arial"/>
          </w:rPr>
          <w:t>planificacion@poder-judicial.go.cr</w:t>
        </w:r>
      </w:hyperlink>
      <w:r w:rsidR="003F256D" w:rsidRPr="002B72AA">
        <w:rPr>
          <w:rFonts w:ascii="Book Antiqua" w:hAnsi="Book Antiqua" w:cs="Arial"/>
        </w:rPr>
        <w:t>, para su validación</w:t>
      </w:r>
      <w:r w:rsidR="00274C59">
        <w:rPr>
          <w:rFonts w:ascii="Book Antiqua" w:hAnsi="Book Antiqua" w:cs="Arial"/>
        </w:rPr>
        <w:t xml:space="preserve">, </w:t>
      </w:r>
      <w:r w:rsidR="00C7176D" w:rsidRPr="002B72AA">
        <w:rPr>
          <w:rFonts w:ascii="Book Antiqua" w:hAnsi="Book Antiqua" w:cs="Arial"/>
        </w:rPr>
        <w:t xml:space="preserve">la cual consiste en </w:t>
      </w:r>
      <w:r w:rsidR="00FB243E" w:rsidRPr="002B72AA">
        <w:rPr>
          <w:rFonts w:ascii="Book Antiqua" w:hAnsi="Book Antiqua" w:cs="Arial"/>
        </w:rPr>
        <w:t>analizar la información suministrada por el Centro de Responsabilidad, Oficina o Despacho</w:t>
      </w:r>
      <w:r w:rsidR="00795973" w:rsidRPr="002B72AA">
        <w:rPr>
          <w:rFonts w:ascii="Book Antiqua" w:hAnsi="Book Antiqua" w:cs="Arial"/>
        </w:rPr>
        <w:t xml:space="preserve"> y se </w:t>
      </w:r>
      <w:r w:rsidR="002B72AA">
        <w:rPr>
          <w:rFonts w:ascii="Book Antiqua" w:hAnsi="Book Antiqua" w:cs="Arial"/>
        </w:rPr>
        <w:t xml:space="preserve">validará </w:t>
      </w:r>
      <w:r w:rsidR="00275B2C" w:rsidRPr="002B72AA">
        <w:rPr>
          <w:rFonts w:ascii="Book Antiqua" w:hAnsi="Book Antiqua" w:cs="Arial"/>
        </w:rPr>
        <w:t>la</w:t>
      </w:r>
      <w:r w:rsidR="00A70E2E" w:rsidRPr="002B72AA">
        <w:rPr>
          <w:rFonts w:ascii="Book Antiqua" w:hAnsi="Book Antiqua" w:cs="Arial"/>
        </w:rPr>
        <w:t xml:space="preserve">  clasificación de los Macroprocesos</w:t>
      </w:r>
      <w:r w:rsidR="00926DB4" w:rsidRPr="002B72AA">
        <w:rPr>
          <w:rFonts w:ascii="Book Antiqua" w:hAnsi="Book Antiqua" w:cs="Arial"/>
        </w:rPr>
        <w:t>, Procesos, Subprocesos, Procedimientos y sus derivados, dado que a partir de esta información se genera todo el desarrollo documental así como la respectiva codificación</w:t>
      </w:r>
      <w:r w:rsidR="003C22FE" w:rsidRPr="002B72AA">
        <w:rPr>
          <w:rFonts w:ascii="Book Antiqua" w:hAnsi="Book Antiqua" w:cs="Arial"/>
        </w:rPr>
        <w:t>.</w:t>
      </w:r>
    </w:p>
    <w:p w14:paraId="4F174C88" w14:textId="77777777" w:rsidR="003C22FE" w:rsidRPr="002B72AA" w:rsidRDefault="003C22FE" w:rsidP="00DB2335">
      <w:pPr>
        <w:spacing w:line="240" w:lineRule="auto"/>
        <w:rPr>
          <w:rFonts w:ascii="Book Antiqua" w:hAnsi="Book Antiqua" w:cs="Arial"/>
        </w:rPr>
      </w:pPr>
    </w:p>
    <w:p w14:paraId="4BDFEAA7" w14:textId="77777777" w:rsidR="003C22FE" w:rsidRDefault="003C22FE" w:rsidP="00DB2335">
      <w:pPr>
        <w:spacing w:line="240" w:lineRule="auto"/>
        <w:rPr>
          <w:rFonts w:ascii="Book Antiqua" w:hAnsi="Book Antiqua" w:cs="Arial"/>
        </w:rPr>
      </w:pPr>
      <w:r w:rsidRPr="002B72AA">
        <w:rPr>
          <w:rFonts w:ascii="Book Antiqua" w:hAnsi="Book Antiqua" w:cs="Arial"/>
        </w:rPr>
        <w:t xml:space="preserve">La validación de la clasificación </w:t>
      </w:r>
      <w:r w:rsidR="00C86029" w:rsidRPr="002B72AA">
        <w:rPr>
          <w:rFonts w:ascii="Book Antiqua" w:hAnsi="Book Antiqua" w:cs="Arial"/>
        </w:rPr>
        <w:t xml:space="preserve">y jerarquía documental por parte de la Dirección de </w:t>
      </w:r>
      <w:r w:rsidR="00064145" w:rsidRPr="002B72AA">
        <w:rPr>
          <w:rFonts w:ascii="Book Antiqua" w:hAnsi="Book Antiqua" w:cs="Arial"/>
        </w:rPr>
        <w:t>Planificación</w:t>
      </w:r>
      <w:r w:rsidR="00C86029" w:rsidRPr="002B72AA">
        <w:rPr>
          <w:rFonts w:ascii="Book Antiqua" w:hAnsi="Book Antiqua" w:cs="Arial"/>
        </w:rPr>
        <w:t xml:space="preserve"> tiene como objetivo principal </w:t>
      </w:r>
      <w:r w:rsidR="000F3355" w:rsidRPr="002B72AA">
        <w:rPr>
          <w:rFonts w:ascii="Book Antiqua" w:hAnsi="Book Antiqua" w:cs="Arial"/>
        </w:rPr>
        <w:t>velar y fiscalizar</w:t>
      </w:r>
      <w:r w:rsidR="00F27092" w:rsidRPr="002B72AA">
        <w:rPr>
          <w:rFonts w:ascii="Book Antiqua" w:hAnsi="Book Antiqua" w:cs="Arial"/>
        </w:rPr>
        <w:t xml:space="preserve"> </w:t>
      </w:r>
      <w:r w:rsidR="000F3355" w:rsidRPr="002B72AA">
        <w:rPr>
          <w:rFonts w:ascii="Book Antiqua" w:hAnsi="Book Antiqua" w:cs="Arial"/>
        </w:rPr>
        <w:t xml:space="preserve">la correcta asignación </w:t>
      </w:r>
      <w:r w:rsidR="00F53E59" w:rsidRPr="002B72AA">
        <w:rPr>
          <w:rFonts w:ascii="Book Antiqua" w:hAnsi="Book Antiqua" w:cs="Arial"/>
        </w:rPr>
        <w:t>y</w:t>
      </w:r>
      <w:r w:rsidR="00E17724" w:rsidRPr="002B72AA">
        <w:rPr>
          <w:rFonts w:ascii="Book Antiqua" w:hAnsi="Book Antiqua" w:cs="Arial"/>
        </w:rPr>
        <w:t xml:space="preserve"> desarrollo de la información por parte de los Centros de Responsabilidad, Oficinas o Despachos</w:t>
      </w:r>
      <w:r w:rsidR="00B427D4">
        <w:rPr>
          <w:rFonts w:ascii="Book Antiqua" w:hAnsi="Book Antiqua" w:cs="Arial"/>
        </w:rPr>
        <w:t>.</w:t>
      </w:r>
    </w:p>
    <w:p w14:paraId="6839DC10" w14:textId="77777777" w:rsidR="00225AF8" w:rsidRPr="00682D56" w:rsidRDefault="0090655B" w:rsidP="00682D56">
      <w:pPr>
        <w:pStyle w:val="Ttulo3"/>
        <w:rPr>
          <w:b w:val="0"/>
          <w:bCs w:val="0"/>
        </w:rPr>
      </w:pPr>
      <w:bookmarkStart w:id="391" w:name="_Toc89957543"/>
      <w:bookmarkStart w:id="392" w:name="_Toc89957599"/>
      <w:bookmarkStart w:id="393" w:name="_Toc89957675"/>
      <w:bookmarkStart w:id="394" w:name="_Toc89957777"/>
      <w:bookmarkStart w:id="395" w:name="_Toc89957882"/>
      <w:bookmarkStart w:id="396" w:name="_Toc89957939"/>
      <w:bookmarkStart w:id="397" w:name="_Toc89957997"/>
      <w:bookmarkStart w:id="398" w:name="_Toc89958209"/>
      <w:bookmarkStart w:id="399" w:name="_Toc89959713"/>
      <w:bookmarkStart w:id="400" w:name="_Toc89959887"/>
      <w:bookmarkStart w:id="401" w:name="_Toc89959944"/>
      <w:bookmarkStart w:id="402" w:name="_Toc89960001"/>
      <w:bookmarkStart w:id="403" w:name="_Toc89960216"/>
      <w:bookmarkStart w:id="404" w:name="_Toc89960274"/>
      <w:bookmarkStart w:id="405" w:name="_Toc89960361"/>
      <w:bookmarkStart w:id="406" w:name="_Toc89960431"/>
      <w:bookmarkStart w:id="407" w:name="_Toc89960485"/>
      <w:bookmarkStart w:id="408" w:name="_Toc89960538"/>
      <w:bookmarkStart w:id="409" w:name="_Toc89960807"/>
      <w:bookmarkStart w:id="410" w:name="_Toc90471578"/>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r w:rsidRPr="00682D56">
        <w:t xml:space="preserve">Paso 4: </w:t>
      </w:r>
      <w:r w:rsidR="00B12B6C" w:rsidRPr="00682D56">
        <w:t xml:space="preserve">Elaborar </w:t>
      </w:r>
      <w:r w:rsidR="00862431" w:rsidRPr="00682D56">
        <w:t>Plan de Documentación</w:t>
      </w:r>
      <w:bookmarkEnd w:id="410"/>
    </w:p>
    <w:p w14:paraId="0EBC3206" w14:textId="77777777" w:rsidR="00B45A69" w:rsidRPr="0074082E" w:rsidRDefault="00B45A69" w:rsidP="00682D56">
      <w:pPr>
        <w:pStyle w:val="Prrafodelista"/>
        <w:ind w:left="792"/>
      </w:pPr>
    </w:p>
    <w:p w14:paraId="64D7CC58" w14:textId="77777777" w:rsidR="002D558F" w:rsidRDefault="00C10E07">
      <w:pPr>
        <w:spacing w:after="160" w:line="240" w:lineRule="auto"/>
        <w:rPr>
          <w:rFonts w:ascii="Book Antiqua" w:hAnsi="Book Antiqua" w:cs="Arial"/>
        </w:rPr>
      </w:pPr>
      <w:r>
        <w:rPr>
          <w:rFonts w:ascii="Book Antiqua" w:hAnsi="Book Antiqua" w:cs="Arial"/>
        </w:rPr>
        <w:t xml:space="preserve">Una vez que se obtiene el visto bueno por parte de la Dirección de Planificación en cuanto a la estructura de la Jerarquía Documental por Centro de Responsabilidad, </w:t>
      </w:r>
      <w:r w:rsidR="009D6F16">
        <w:rPr>
          <w:rFonts w:ascii="Book Antiqua" w:hAnsi="Book Antiqua" w:cs="Arial"/>
        </w:rPr>
        <w:t>se procede con la elaboración del</w:t>
      </w:r>
      <w:r w:rsidR="00A87094">
        <w:rPr>
          <w:rFonts w:ascii="Book Antiqua" w:hAnsi="Book Antiqua" w:cs="Arial"/>
        </w:rPr>
        <w:t xml:space="preserve"> </w:t>
      </w:r>
      <w:r w:rsidR="00A87094" w:rsidRPr="0065118E">
        <w:rPr>
          <w:rFonts w:ascii="Book Antiqua" w:hAnsi="Book Antiqua" w:cs="Arial"/>
          <w:b/>
          <w:bCs/>
        </w:rPr>
        <w:t xml:space="preserve">plan </w:t>
      </w:r>
      <w:r w:rsidR="009D6F16" w:rsidRPr="0065118E">
        <w:rPr>
          <w:rFonts w:ascii="Book Antiqua" w:hAnsi="Book Antiqua" w:cs="Arial"/>
          <w:b/>
          <w:bCs/>
        </w:rPr>
        <w:t>de documentación</w:t>
      </w:r>
      <w:r w:rsidR="009D6F16">
        <w:rPr>
          <w:rFonts w:ascii="Book Antiqua" w:hAnsi="Book Antiqua" w:cs="Arial"/>
        </w:rPr>
        <w:t xml:space="preserve">, que </w:t>
      </w:r>
      <w:r w:rsidR="003063E2" w:rsidRPr="0074082E">
        <w:rPr>
          <w:rFonts w:ascii="Book Antiqua" w:hAnsi="Book Antiqua" w:cs="Arial"/>
        </w:rPr>
        <w:t xml:space="preserve">es la herramienta en la que se establecen </w:t>
      </w:r>
      <w:r w:rsidR="008F4D65">
        <w:rPr>
          <w:rFonts w:ascii="Book Antiqua" w:hAnsi="Book Antiqua" w:cs="Arial"/>
        </w:rPr>
        <w:t>los tipos de</w:t>
      </w:r>
      <w:r w:rsidR="00A66F01">
        <w:rPr>
          <w:rFonts w:ascii="Book Antiqua" w:hAnsi="Book Antiqua" w:cs="Arial"/>
        </w:rPr>
        <w:t xml:space="preserve"> procesos a documentar y/o actualizar</w:t>
      </w:r>
      <w:r w:rsidR="003063E2" w:rsidRPr="0074082E">
        <w:rPr>
          <w:rFonts w:ascii="Book Antiqua" w:hAnsi="Book Antiqua" w:cs="Arial"/>
        </w:rPr>
        <w:t xml:space="preserve">, </w:t>
      </w:r>
      <w:r w:rsidR="00A66F01">
        <w:rPr>
          <w:rFonts w:ascii="Book Antiqua" w:hAnsi="Book Antiqua" w:cs="Arial"/>
        </w:rPr>
        <w:t>sus</w:t>
      </w:r>
      <w:r w:rsidR="003063E2" w:rsidRPr="0074082E">
        <w:rPr>
          <w:rFonts w:ascii="Book Antiqua" w:hAnsi="Book Antiqua" w:cs="Arial"/>
        </w:rPr>
        <w:t xml:space="preserve"> responsables y tiempos de entrega</w:t>
      </w:r>
      <w:r w:rsidR="00A66F01">
        <w:rPr>
          <w:rFonts w:ascii="Book Antiqua" w:hAnsi="Book Antiqua" w:cs="Arial"/>
        </w:rPr>
        <w:t>.</w:t>
      </w:r>
      <w:r w:rsidR="0025119A">
        <w:rPr>
          <w:rFonts w:ascii="Book Antiqua" w:hAnsi="Book Antiqua" w:cs="Arial"/>
        </w:rPr>
        <w:t xml:space="preserve"> </w:t>
      </w:r>
    </w:p>
    <w:p w14:paraId="45C746B4" w14:textId="77777777" w:rsidR="00225AF8" w:rsidRPr="0074082E" w:rsidRDefault="002D558F" w:rsidP="0065118E">
      <w:pPr>
        <w:spacing w:after="160" w:line="240" w:lineRule="auto"/>
        <w:rPr>
          <w:rFonts w:ascii="Book Antiqua" w:hAnsi="Book Antiqua" w:cs="Arial"/>
        </w:rPr>
      </w:pPr>
      <w:r>
        <w:rPr>
          <w:rFonts w:ascii="Book Antiqua" w:hAnsi="Book Antiqua" w:cs="Arial"/>
        </w:rPr>
        <w:t xml:space="preserve">Es relevante indicar que la Dirección de Planificación conforme la estrategia y prioridades institucionales emitirá mediante circular los criterios de priorización de los procesos mínimos que deben ser documentados, ya que es importante destacar que este proyecto responde a necesidades y requerimientos relacionados con los riesgos institucionales y la continuidad de los servicios judiciales. </w:t>
      </w:r>
    </w:p>
    <w:p w14:paraId="08F02F1A" w14:textId="77777777" w:rsidR="00A5166B" w:rsidRDefault="001D4252" w:rsidP="006A1AA8">
      <w:pPr>
        <w:spacing w:after="160" w:line="240" w:lineRule="auto"/>
        <w:rPr>
          <w:rFonts w:ascii="Book Antiqua" w:hAnsi="Book Antiqua" w:cs="Arial"/>
        </w:rPr>
      </w:pPr>
      <w:r w:rsidRPr="0074082E">
        <w:rPr>
          <w:rFonts w:ascii="Book Antiqua" w:hAnsi="Book Antiqua" w:cs="Arial"/>
        </w:rPr>
        <w:t xml:space="preserve">Para </w:t>
      </w:r>
      <w:r w:rsidR="0025119A">
        <w:rPr>
          <w:rFonts w:ascii="Book Antiqua" w:hAnsi="Book Antiqua" w:cs="Arial"/>
        </w:rPr>
        <w:t>la definición d</w:t>
      </w:r>
      <w:r w:rsidRPr="0074082E">
        <w:rPr>
          <w:rFonts w:ascii="Book Antiqua" w:hAnsi="Book Antiqua" w:cs="Arial"/>
        </w:rPr>
        <w:t xml:space="preserve">el </w:t>
      </w:r>
      <w:r w:rsidR="0026060B">
        <w:rPr>
          <w:rFonts w:ascii="Book Antiqua" w:hAnsi="Book Antiqua" w:cs="Arial"/>
        </w:rPr>
        <w:t>plan</w:t>
      </w:r>
      <w:r w:rsidRPr="0074082E">
        <w:rPr>
          <w:rFonts w:ascii="Book Antiqua" w:hAnsi="Book Antiqua" w:cs="Arial"/>
        </w:rPr>
        <w:t xml:space="preserve"> </w:t>
      </w:r>
      <w:r w:rsidR="005A27F3">
        <w:rPr>
          <w:rFonts w:ascii="Book Antiqua" w:hAnsi="Book Antiqua" w:cs="Arial"/>
        </w:rPr>
        <w:t xml:space="preserve">de documentación </w:t>
      </w:r>
      <w:r w:rsidRPr="0074082E">
        <w:rPr>
          <w:rFonts w:ascii="Book Antiqua" w:hAnsi="Book Antiqua" w:cs="Arial"/>
        </w:rPr>
        <w:t xml:space="preserve">se deben establecer metas </w:t>
      </w:r>
      <w:r w:rsidR="00A1413E">
        <w:rPr>
          <w:rFonts w:ascii="Book Antiqua" w:hAnsi="Book Antiqua" w:cs="Arial"/>
        </w:rPr>
        <w:t>alcanzables</w:t>
      </w:r>
      <w:r w:rsidRPr="0074082E">
        <w:rPr>
          <w:rFonts w:ascii="Book Antiqua" w:hAnsi="Book Antiqua" w:cs="Arial"/>
        </w:rPr>
        <w:t xml:space="preserve">, tomando en cuenta la </w:t>
      </w:r>
      <w:r w:rsidR="00A1413E">
        <w:rPr>
          <w:rFonts w:ascii="Book Antiqua" w:hAnsi="Book Antiqua" w:cs="Arial"/>
        </w:rPr>
        <w:t>disponibilidad</w:t>
      </w:r>
      <w:r w:rsidR="008000A6">
        <w:rPr>
          <w:rFonts w:ascii="Book Antiqua" w:hAnsi="Book Antiqua" w:cs="Arial"/>
        </w:rPr>
        <w:t xml:space="preserve"> y priorización</w:t>
      </w:r>
      <w:r w:rsidR="00A1413E" w:rsidRPr="0074082E">
        <w:rPr>
          <w:rFonts w:ascii="Book Antiqua" w:hAnsi="Book Antiqua" w:cs="Arial"/>
        </w:rPr>
        <w:t xml:space="preserve"> </w:t>
      </w:r>
      <w:r w:rsidRPr="0074082E">
        <w:rPr>
          <w:rFonts w:ascii="Book Antiqua" w:hAnsi="Book Antiqua" w:cs="Arial"/>
        </w:rPr>
        <w:t xml:space="preserve">de </w:t>
      </w:r>
      <w:r w:rsidR="00A1413E">
        <w:rPr>
          <w:rFonts w:ascii="Book Antiqua" w:hAnsi="Book Antiqua" w:cs="Arial"/>
        </w:rPr>
        <w:t>los</w:t>
      </w:r>
      <w:r w:rsidRPr="0074082E">
        <w:rPr>
          <w:rFonts w:ascii="Book Antiqua" w:hAnsi="Book Antiqua" w:cs="Arial"/>
        </w:rPr>
        <w:t xml:space="preserve"> recursos que se tiene destinado para este fin</w:t>
      </w:r>
      <w:r w:rsidR="00C13807">
        <w:rPr>
          <w:rFonts w:ascii="Book Antiqua" w:hAnsi="Book Antiqua" w:cs="Arial"/>
        </w:rPr>
        <w:t xml:space="preserve"> por cada Centro de Responsabilidad</w:t>
      </w:r>
      <w:r w:rsidRPr="0074082E">
        <w:rPr>
          <w:rFonts w:ascii="Book Antiqua" w:hAnsi="Book Antiqua" w:cs="Arial"/>
        </w:rPr>
        <w:t xml:space="preserve">. </w:t>
      </w:r>
      <w:r w:rsidR="00547FBE">
        <w:rPr>
          <w:rFonts w:ascii="Book Antiqua" w:hAnsi="Book Antiqua" w:cs="Arial"/>
        </w:rPr>
        <w:t xml:space="preserve">En el Apéndice 4 se adjunta la plantilla </w:t>
      </w:r>
      <w:r w:rsidR="00547FBE" w:rsidRPr="0065118E">
        <w:rPr>
          <w:rFonts w:ascii="Book Antiqua" w:hAnsi="Book Antiqua" w:cs="Arial"/>
          <w:b/>
          <w:bCs/>
        </w:rPr>
        <w:t>PLTA-DPLA-0110-0111-0807-02</w:t>
      </w:r>
      <w:r w:rsidR="004641B7" w:rsidRPr="00682D56">
        <w:rPr>
          <w:rFonts w:ascii="Book Antiqua" w:hAnsi="Book Antiqua" w:cs="Arial"/>
        </w:rPr>
        <w:t>.</w:t>
      </w:r>
      <w:r w:rsidR="004641B7">
        <w:rPr>
          <w:rFonts w:ascii="Book Antiqua" w:hAnsi="Book Antiqua" w:cs="Arial"/>
        </w:rPr>
        <w:t xml:space="preserve"> </w:t>
      </w:r>
    </w:p>
    <w:p w14:paraId="014BA568" w14:textId="77777777" w:rsidR="00E95461" w:rsidRDefault="006A1AA8">
      <w:pPr>
        <w:spacing w:after="160" w:line="240" w:lineRule="auto"/>
        <w:rPr>
          <w:rFonts w:ascii="Book Antiqua" w:hAnsi="Book Antiqua" w:cs="Arial"/>
        </w:rPr>
      </w:pPr>
      <w:r w:rsidRPr="0065118E">
        <w:rPr>
          <w:rFonts w:ascii="Book Antiqua" w:hAnsi="Book Antiqua" w:cs="Arial"/>
          <w:b/>
          <w:bCs/>
        </w:rPr>
        <w:lastRenderedPageBreak/>
        <w:t>El plan de documentación</w:t>
      </w:r>
      <w:r w:rsidR="008432FF" w:rsidRPr="0065118E">
        <w:rPr>
          <w:rFonts w:ascii="Book Antiqua" w:hAnsi="Book Antiqua" w:cs="Arial"/>
          <w:b/>
          <w:bCs/>
        </w:rPr>
        <w:t xml:space="preserve"> y </w:t>
      </w:r>
      <w:r w:rsidR="00AF25D3">
        <w:rPr>
          <w:rFonts w:ascii="Book Antiqua" w:hAnsi="Book Antiqua" w:cs="Arial"/>
          <w:b/>
          <w:bCs/>
        </w:rPr>
        <w:t>la plantilla</w:t>
      </w:r>
      <w:r w:rsidR="008432FF" w:rsidRPr="0065118E">
        <w:rPr>
          <w:rFonts w:ascii="Book Antiqua" w:hAnsi="Book Antiqua" w:cs="Arial"/>
          <w:b/>
          <w:bCs/>
        </w:rPr>
        <w:t xml:space="preserve"> de clasificación y jerarquía documental</w:t>
      </w:r>
      <w:r w:rsidRPr="0065118E">
        <w:rPr>
          <w:rFonts w:ascii="Book Antiqua" w:hAnsi="Book Antiqua" w:cs="Arial"/>
          <w:b/>
          <w:bCs/>
        </w:rPr>
        <w:t xml:space="preserve"> deberá</w:t>
      </w:r>
      <w:r w:rsidR="008432FF" w:rsidRPr="0065118E">
        <w:rPr>
          <w:rFonts w:ascii="Book Antiqua" w:hAnsi="Book Antiqua" w:cs="Arial"/>
          <w:b/>
          <w:bCs/>
        </w:rPr>
        <w:t>n</w:t>
      </w:r>
      <w:r w:rsidRPr="0065118E">
        <w:rPr>
          <w:rFonts w:ascii="Book Antiqua" w:hAnsi="Book Antiqua" w:cs="Arial"/>
          <w:b/>
          <w:bCs/>
        </w:rPr>
        <w:t xml:space="preserve"> ser remitido</w:t>
      </w:r>
      <w:r w:rsidR="008432FF" w:rsidRPr="0065118E">
        <w:rPr>
          <w:rFonts w:ascii="Book Antiqua" w:hAnsi="Book Antiqua" w:cs="Arial"/>
          <w:b/>
          <w:bCs/>
        </w:rPr>
        <w:t>s</w:t>
      </w:r>
      <w:r w:rsidRPr="0065118E">
        <w:rPr>
          <w:rFonts w:ascii="Book Antiqua" w:hAnsi="Book Antiqua" w:cs="Arial"/>
          <w:b/>
          <w:bCs/>
        </w:rPr>
        <w:t xml:space="preserve"> a la Dirección de Planificación conforme las directrices</w:t>
      </w:r>
      <w:r w:rsidR="00C13807" w:rsidRPr="0065118E">
        <w:rPr>
          <w:rFonts w:ascii="Book Antiqua" w:hAnsi="Book Antiqua" w:cs="Arial"/>
          <w:b/>
          <w:bCs/>
        </w:rPr>
        <w:t xml:space="preserve"> y circulares</w:t>
      </w:r>
      <w:r w:rsidRPr="0065118E">
        <w:rPr>
          <w:rFonts w:ascii="Book Antiqua" w:hAnsi="Book Antiqua" w:cs="Arial"/>
          <w:b/>
          <w:bCs/>
        </w:rPr>
        <w:t xml:space="preserve"> emitidas cada año</w:t>
      </w:r>
      <w:r w:rsidR="0087692A">
        <w:rPr>
          <w:rFonts w:ascii="Book Antiqua" w:hAnsi="Book Antiqua" w:cs="Arial"/>
          <w:b/>
          <w:bCs/>
        </w:rPr>
        <w:t xml:space="preserve"> relacionadas con el Modelo de Gestión Procesos</w:t>
      </w:r>
      <w:r w:rsidRPr="0065118E">
        <w:rPr>
          <w:rFonts w:ascii="Book Antiqua" w:hAnsi="Book Antiqua" w:cs="Arial"/>
          <w:b/>
          <w:bCs/>
        </w:rPr>
        <w:t xml:space="preserve">. </w:t>
      </w:r>
    </w:p>
    <w:p w14:paraId="4E1539A8" w14:textId="77777777" w:rsidR="00CA3ED0" w:rsidRPr="0074082E" w:rsidRDefault="00CA3ED0" w:rsidP="00682D56">
      <w:pPr>
        <w:spacing w:after="160" w:line="240" w:lineRule="auto"/>
        <w:rPr>
          <w:rFonts w:ascii="Book Antiqua" w:hAnsi="Book Antiqua" w:cs="Arial"/>
        </w:rPr>
      </w:pPr>
    </w:p>
    <w:p w14:paraId="1F51C8B0" w14:textId="77777777" w:rsidR="00E95461" w:rsidRPr="00682D56" w:rsidRDefault="00E95461" w:rsidP="00682D56">
      <w:pPr>
        <w:pStyle w:val="Ttulo3"/>
      </w:pPr>
      <w:bookmarkStart w:id="411" w:name="_Toc90471579"/>
      <w:r w:rsidRPr="00682D56">
        <w:t xml:space="preserve">Paso </w:t>
      </w:r>
      <w:r w:rsidR="00902FA6" w:rsidRPr="00682D56">
        <w:t>5</w:t>
      </w:r>
      <w:r w:rsidRPr="00682D56">
        <w:t xml:space="preserve">: </w:t>
      </w:r>
      <w:r w:rsidR="00CA741C" w:rsidRPr="00682D56">
        <w:t>Incorporar plan en el control maestro de la documentación</w:t>
      </w:r>
      <w:bookmarkEnd w:id="411"/>
      <w:r w:rsidR="00CA741C" w:rsidRPr="00682D56">
        <w:t xml:space="preserve"> </w:t>
      </w:r>
    </w:p>
    <w:p w14:paraId="1F8CC109" w14:textId="77777777" w:rsidR="00AF2C21" w:rsidRDefault="00AF2C21">
      <w:pPr>
        <w:spacing w:after="160" w:line="240" w:lineRule="auto"/>
        <w:rPr>
          <w:rFonts w:ascii="Book Antiqua" w:hAnsi="Book Antiqua" w:cs="Arial"/>
        </w:rPr>
      </w:pPr>
    </w:p>
    <w:p w14:paraId="75D6397A" w14:textId="77777777" w:rsidR="004E18AB" w:rsidRDefault="005237F6">
      <w:pPr>
        <w:spacing w:after="160" w:line="240" w:lineRule="auto"/>
        <w:rPr>
          <w:rFonts w:ascii="Book Antiqua" w:hAnsi="Book Antiqua" w:cs="Arial"/>
        </w:rPr>
      </w:pPr>
      <w:r>
        <w:rPr>
          <w:rFonts w:ascii="Book Antiqua" w:hAnsi="Book Antiqua" w:cs="Arial"/>
        </w:rPr>
        <w:t xml:space="preserve">La Dirección de Planificación </w:t>
      </w:r>
      <w:r w:rsidR="00CA741C">
        <w:rPr>
          <w:rFonts w:ascii="Book Antiqua" w:hAnsi="Book Antiqua" w:cs="Arial"/>
        </w:rPr>
        <w:t xml:space="preserve">procede a incorporar en </w:t>
      </w:r>
      <w:r w:rsidR="00106B12">
        <w:rPr>
          <w:rFonts w:ascii="Book Antiqua" w:hAnsi="Book Antiqua" w:cs="Arial"/>
        </w:rPr>
        <w:t xml:space="preserve">la plantilla </w:t>
      </w:r>
      <w:r w:rsidR="00FB1636" w:rsidRPr="0065118E">
        <w:rPr>
          <w:rFonts w:ascii="Book Antiqua" w:hAnsi="Book Antiqua" w:cs="Arial"/>
          <w:b/>
          <w:bCs/>
        </w:rPr>
        <w:t>PLTA-DPLA-0110-0111-0807-05</w:t>
      </w:r>
      <w:r w:rsidR="00CA741C">
        <w:rPr>
          <w:rFonts w:ascii="Book Antiqua" w:hAnsi="Book Antiqua" w:cs="Arial"/>
        </w:rPr>
        <w:t>, ver Apéndice</w:t>
      </w:r>
      <w:r w:rsidR="00FB1636">
        <w:rPr>
          <w:rFonts w:ascii="Book Antiqua" w:hAnsi="Book Antiqua" w:cs="Arial"/>
        </w:rPr>
        <w:t xml:space="preserve"> 5, cuyo documento servirá de guía para darle seguimiento </w:t>
      </w:r>
      <w:r w:rsidR="00012A98">
        <w:rPr>
          <w:rFonts w:ascii="Book Antiqua" w:hAnsi="Book Antiqua" w:cs="Arial"/>
        </w:rPr>
        <w:t>al plan de documentación establecido por cada Centro de Responsabilidad y anualmente rendirá un informe de las labores realizadas a la Corte Plena</w:t>
      </w:r>
      <w:r w:rsidR="007E4886">
        <w:rPr>
          <w:rFonts w:ascii="Book Antiqua" w:hAnsi="Book Antiqua" w:cs="Arial"/>
        </w:rPr>
        <w:t xml:space="preserve"> o el Consejo Superior</w:t>
      </w:r>
      <w:r w:rsidR="00012A98">
        <w:rPr>
          <w:rFonts w:ascii="Book Antiqua" w:hAnsi="Book Antiqua" w:cs="Arial"/>
        </w:rPr>
        <w:t xml:space="preserve">. </w:t>
      </w:r>
      <w:r>
        <w:rPr>
          <w:rFonts w:ascii="Book Antiqua" w:hAnsi="Book Antiqua" w:cs="Arial"/>
        </w:rPr>
        <w:t xml:space="preserve"> </w:t>
      </w:r>
    </w:p>
    <w:p w14:paraId="3667FAE7" w14:textId="77777777" w:rsidR="0053627E" w:rsidRPr="00682D56" w:rsidRDefault="004E18AB">
      <w:pPr>
        <w:spacing w:after="160" w:line="240" w:lineRule="auto"/>
        <w:rPr>
          <w:rFonts w:ascii="Book Antiqua" w:hAnsi="Book Antiqua" w:cs="Arial"/>
        </w:rPr>
      </w:pPr>
      <w:r w:rsidRPr="00682D56">
        <w:rPr>
          <w:rFonts w:ascii="Book Antiqua" w:hAnsi="Book Antiqua" w:cs="Arial"/>
        </w:rPr>
        <w:t>Cabe destacar que existen oficinas y despachos judiciales que cuentan con su propio sistema de gestión documental</w:t>
      </w:r>
      <w:r w:rsidR="00B91DA9" w:rsidRPr="00682D56">
        <w:rPr>
          <w:rFonts w:ascii="Book Antiqua" w:hAnsi="Book Antiqua" w:cs="Arial"/>
        </w:rPr>
        <w:t xml:space="preserve">, estándares y plantillas. De esta manera, </w:t>
      </w:r>
      <w:r w:rsidR="002D0066" w:rsidRPr="00682D56">
        <w:rPr>
          <w:rFonts w:ascii="Book Antiqua" w:hAnsi="Book Antiqua" w:cs="Arial"/>
        </w:rPr>
        <w:t xml:space="preserve">la Dirección de Planificación realizará las coordinaciones correspondientes con </w:t>
      </w:r>
      <w:r w:rsidR="00EA6DE2" w:rsidRPr="00682D56">
        <w:rPr>
          <w:rFonts w:ascii="Book Antiqua" w:hAnsi="Book Antiqua" w:cs="Arial"/>
        </w:rPr>
        <w:t>estos</w:t>
      </w:r>
      <w:r w:rsidR="002D0066" w:rsidRPr="00682D56">
        <w:rPr>
          <w:rFonts w:ascii="Book Antiqua" w:hAnsi="Book Antiqua" w:cs="Arial"/>
        </w:rPr>
        <w:t xml:space="preserve"> Centros de Responsabilidad y oficinas para valorar la factibilidad técnica de adaptarse al </w:t>
      </w:r>
      <w:r w:rsidR="00667AA8">
        <w:rPr>
          <w:rFonts w:ascii="Book Antiqua" w:hAnsi="Book Antiqua" w:cs="Arial"/>
        </w:rPr>
        <w:t>M</w:t>
      </w:r>
      <w:r w:rsidR="002D0066" w:rsidRPr="00682D56">
        <w:rPr>
          <w:rFonts w:ascii="Book Antiqua" w:hAnsi="Book Antiqua" w:cs="Arial"/>
        </w:rPr>
        <w:t xml:space="preserve">odelo de </w:t>
      </w:r>
      <w:r w:rsidR="00667AA8">
        <w:rPr>
          <w:rFonts w:ascii="Book Antiqua" w:hAnsi="Book Antiqua" w:cs="Arial"/>
        </w:rPr>
        <w:t>G</w:t>
      </w:r>
      <w:r w:rsidR="002D0066" w:rsidRPr="00682D56">
        <w:rPr>
          <w:rFonts w:ascii="Book Antiqua" w:hAnsi="Book Antiqua" w:cs="Arial"/>
        </w:rPr>
        <w:t xml:space="preserve">estión por </w:t>
      </w:r>
      <w:r w:rsidR="00667AA8">
        <w:rPr>
          <w:rFonts w:ascii="Book Antiqua" w:hAnsi="Book Antiqua" w:cs="Arial"/>
        </w:rPr>
        <w:t>P</w:t>
      </w:r>
      <w:r w:rsidR="002D0066" w:rsidRPr="00682D56">
        <w:rPr>
          <w:rFonts w:ascii="Book Antiqua" w:hAnsi="Book Antiqua" w:cs="Arial"/>
        </w:rPr>
        <w:t xml:space="preserve">rocesos </w:t>
      </w:r>
      <w:r w:rsidR="00667AA8">
        <w:rPr>
          <w:rFonts w:ascii="Book Antiqua" w:hAnsi="Book Antiqua" w:cs="Arial"/>
        </w:rPr>
        <w:t>I</w:t>
      </w:r>
      <w:r w:rsidR="002D0066" w:rsidRPr="00682D56">
        <w:rPr>
          <w:rFonts w:ascii="Book Antiqua" w:hAnsi="Book Antiqua" w:cs="Arial"/>
        </w:rPr>
        <w:t>nstitucional</w:t>
      </w:r>
      <w:r w:rsidR="0005572C" w:rsidRPr="00682D56">
        <w:rPr>
          <w:rFonts w:ascii="Book Antiqua" w:hAnsi="Book Antiqua" w:cs="Arial"/>
        </w:rPr>
        <w:t xml:space="preserve">. </w:t>
      </w:r>
    </w:p>
    <w:p w14:paraId="4E1133E1" w14:textId="77777777" w:rsidR="00426D02" w:rsidRDefault="0005572C">
      <w:pPr>
        <w:spacing w:after="160" w:line="240" w:lineRule="auto"/>
        <w:rPr>
          <w:rFonts w:ascii="Book Antiqua" w:hAnsi="Book Antiqua" w:cs="Arial"/>
        </w:rPr>
      </w:pPr>
      <w:r w:rsidRPr="00682D56">
        <w:rPr>
          <w:rFonts w:ascii="Book Antiqua" w:hAnsi="Book Antiqua" w:cs="Arial"/>
        </w:rPr>
        <w:t xml:space="preserve">En </w:t>
      </w:r>
      <w:r w:rsidR="00F06451" w:rsidRPr="00682D56">
        <w:rPr>
          <w:rFonts w:ascii="Book Antiqua" w:hAnsi="Book Antiqua" w:cs="Arial"/>
        </w:rPr>
        <w:t>aquellos casos que no sea posible</w:t>
      </w:r>
      <w:r w:rsidR="009E1B42" w:rsidRPr="00682D56">
        <w:rPr>
          <w:rFonts w:ascii="Book Antiqua" w:hAnsi="Book Antiqua" w:cs="Arial"/>
        </w:rPr>
        <w:t xml:space="preserve"> técnicamente este ajuste;</w:t>
      </w:r>
      <w:r w:rsidR="00F06451" w:rsidRPr="00682D56">
        <w:rPr>
          <w:rFonts w:ascii="Book Antiqua" w:hAnsi="Book Antiqua" w:cs="Arial"/>
        </w:rPr>
        <w:t xml:space="preserve"> se </w:t>
      </w:r>
      <w:r w:rsidR="009E1B42" w:rsidRPr="00682D56">
        <w:rPr>
          <w:rFonts w:ascii="Book Antiqua" w:hAnsi="Book Antiqua" w:cs="Arial"/>
        </w:rPr>
        <w:t xml:space="preserve">procederá con valorar la </w:t>
      </w:r>
      <w:r w:rsidR="00F06451" w:rsidRPr="00682D56">
        <w:rPr>
          <w:rFonts w:ascii="Book Antiqua" w:hAnsi="Book Antiqua" w:cs="Arial"/>
        </w:rPr>
        <w:t xml:space="preserve">incorporación </w:t>
      </w:r>
      <w:r w:rsidR="009E1B42" w:rsidRPr="00682D56">
        <w:rPr>
          <w:rFonts w:ascii="Book Antiqua" w:hAnsi="Book Antiqua" w:cs="Arial"/>
        </w:rPr>
        <w:t xml:space="preserve">de </w:t>
      </w:r>
      <w:r w:rsidR="004E7D54">
        <w:rPr>
          <w:rFonts w:ascii="Book Antiqua" w:hAnsi="Book Antiqua" w:cs="Arial"/>
        </w:rPr>
        <w:t>esa</w:t>
      </w:r>
      <w:r w:rsidR="009E1B42" w:rsidRPr="00682D56">
        <w:rPr>
          <w:rFonts w:ascii="Book Antiqua" w:hAnsi="Book Antiqua" w:cs="Arial"/>
        </w:rPr>
        <w:t xml:space="preserve"> </w:t>
      </w:r>
      <w:r w:rsidR="00667AA8">
        <w:rPr>
          <w:rFonts w:ascii="Book Antiqua" w:hAnsi="Book Antiqua" w:cs="Arial"/>
        </w:rPr>
        <w:t>información</w:t>
      </w:r>
      <w:r w:rsidR="00F06451" w:rsidRPr="00682D56">
        <w:rPr>
          <w:rFonts w:ascii="Book Antiqua" w:hAnsi="Book Antiqua" w:cs="Arial"/>
        </w:rPr>
        <w:t xml:space="preserve"> al </w:t>
      </w:r>
      <w:r w:rsidR="00667AA8">
        <w:rPr>
          <w:rFonts w:ascii="Book Antiqua" w:hAnsi="Book Antiqua" w:cs="Arial"/>
        </w:rPr>
        <w:t>C</w:t>
      </w:r>
      <w:r w:rsidR="00F06451" w:rsidRPr="00682D56">
        <w:rPr>
          <w:rFonts w:ascii="Book Antiqua" w:hAnsi="Book Antiqua" w:cs="Arial"/>
        </w:rPr>
        <w:t xml:space="preserve">ontrol </w:t>
      </w:r>
      <w:r w:rsidR="00667AA8">
        <w:rPr>
          <w:rFonts w:ascii="Book Antiqua" w:hAnsi="Book Antiqua" w:cs="Arial"/>
        </w:rPr>
        <w:t>M</w:t>
      </w:r>
      <w:r w:rsidR="00F06451" w:rsidRPr="00682D56">
        <w:rPr>
          <w:rFonts w:ascii="Book Antiqua" w:hAnsi="Book Antiqua" w:cs="Arial"/>
        </w:rPr>
        <w:t xml:space="preserve">aestro de </w:t>
      </w:r>
      <w:r w:rsidR="00667AA8">
        <w:rPr>
          <w:rFonts w:ascii="Book Antiqua" w:hAnsi="Book Antiqua" w:cs="Arial"/>
        </w:rPr>
        <w:t>D</w:t>
      </w:r>
      <w:r w:rsidR="00F06451" w:rsidRPr="00682D56">
        <w:rPr>
          <w:rFonts w:ascii="Book Antiqua" w:hAnsi="Book Antiqua" w:cs="Arial"/>
        </w:rPr>
        <w:t xml:space="preserve">ocumentación </w:t>
      </w:r>
      <w:r w:rsidRPr="00682D56">
        <w:rPr>
          <w:rFonts w:ascii="Book Antiqua" w:hAnsi="Book Antiqua" w:cs="Arial"/>
        </w:rPr>
        <w:t xml:space="preserve">y el repositorio documental, </w:t>
      </w:r>
      <w:r w:rsidR="00F06451" w:rsidRPr="00682D56">
        <w:rPr>
          <w:rFonts w:ascii="Book Antiqua" w:hAnsi="Book Antiqua" w:cs="Arial"/>
        </w:rPr>
        <w:t xml:space="preserve">que almacena de manera integral </w:t>
      </w:r>
      <w:r w:rsidR="00B30FB9" w:rsidRPr="00682D56">
        <w:rPr>
          <w:rFonts w:ascii="Book Antiqua" w:hAnsi="Book Antiqua" w:cs="Arial"/>
        </w:rPr>
        <w:t>los procesos institucionales</w:t>
      </w:r>
      <w:r w:rsidR="00896ECD" w:rsidRPr="00682D56">
        <w:rPr>
          <w:rFonts w:ascii="Book Antiqua" w:hAnsi="Book Antiqua" w:cs="Arial"/>
        </w:rPr>
        <w:t xml:space="preserve">, respetando </w:t>
      </w:r>
      <w:r w:rsidR="00D634C6" w:rsidRPr="00682D56">
        <w:rPr>
          <w:rFonts w:ascii="Book Antiqua" w:hAnsi="Book Antiqua" w:cs="Arial"/>
        </w:rPr>
        <w:t>los estándares propios de estas oficinas,</w:t>
      </w:r>
      <w:r w:rsidR="00B30FB9" w:rsidRPr="00682D56">
        <w:rPr>
          <w:rFonts w:ascii="Book Antiqua" w:hAnsi="Book Antiqua" w:cs="Arial"/>
        </w:rPr>
        <w:t xml:space="preserve"> con el fin de que sea utilizado </w:t>
      </w:r>
      <w:r w:rsidR="00D634C6" w:rsidRPr="00682D56">
        <w:rPr>
          <w:rFonts w:ascii="Book Antiqua" w:hAnsi="Book Antiqua" w:cs="Arial"/>
        </w:rPr>
        <w:t>como</w:t>
      </w:r>
      <w:r w:rsidR="00B30FB9" w:rsidRPr="00682D56">
        <w:rPr>
          <w:rFonts w:ascii="Book Antiqua" w:hAnsi="Book Antiqua" w:cs="Arial"/>
        </w:rPr>
        <w:t xml:space="preserve"> insumo para la toma de decisiones</w:t>
      </w:r>
      <w:r w:rsidR="00D634C6" w:rsidRPr="00682D56">
        <w:rPr>
          <w:rFonts w:ascii="Book Antiqua" w:hAnsi="Book Antiqua" w:cs="Arial"/>
        </w:rPr>
        <w:t xml:space="preserve"> y demás modelos de gestión institucionales como lo son </w:t>
      </w:r>
      <w:r w:rsidR="00B337DB" w:rsidRPr="00682D56">
        <w:rPr>
          <w:rFonts w:ascii="Book Antiqua" w:hAnsi="Book Antiqua" w:cs="Arial"/>
        </w:rPr>
        <w:t>riesgos, continuidad, arquitectura de sistemas, entre otros</w:t>
      </w:r>
      <w:r w:rsidR="00B30FB9" w:rsidRPr="00682D56">
        <w:rPr>
          <w:rFonts w:ascii="Book Antiqua" w:hAnsi="Book Antiqua" w:cs="Arial"/>
        </w:rPr>
        <w:t xml:space="preserve">. </w:t>
      </w:r>
    </w:p>
    <w:p w14:paraId="05000EEA" w14:textId="77777777" w:rsidR="007C389E" w:rsidRPr="00682D56" w:rsidRDefault="005364A9">
      <w:pPr>
        <w:spacing w:after="160" w:line="240" w:lineRule="auto"/>
        <w:rPr>
          <w:rFonts w:ascii="Book Antiqua" w:hAnsi="Book Antiqua" w:cs="Arial"/>
        </w:rPr>
      </w:pPr>
      <w:r w:rsidRPr="00682D56">
        <w:rPr>
          <w:rFonts w:ascii="Book Antiqua" w:hAnsi="Book Antiqua" w:cs="Arial"/>
        </w:rPr>
        <w:t>Aunado a lo anterior, cabe mencionar, que en aquellos casos que estas oficina</w:t>
      </w:r>
      <w:r w:rsidR="006260E7" w:rsidRPr="00682D56">
        <w:rPr>
          <w:rFonts w:ascii="Book Antiqua" w:hAnsi="Book Antiqua" w:cs="Arial"/>
        </w:rPr>
        <w:t>s</w:t>
      </w:r>
      <w:r w:rsidRPr="00682D56">
        <w:rPr>
          <w:rFonts w:ascii="Book Antiqua" w:hAnsi="Book Antiqua" w:cs="Arial"/>
        </w:rPr>
        <w:t xml:space="preserve"> requieran cumplir con </w:t>
      </w:r>
      <w:r w:rsidR="0095207D" w:rsidRPr="00682D56">
        <w:rPr>
          <w:rFonts w:ascii="Book Antiqua" w:hAnsi="Book Antiqua" w:cs="Arial"/>
        </w:rPr>
        <w:t>ciertas características adicionales a los estándares establecidos en esta propuesta, la Dirección de Planificación realizar</w:t>
      </w:r>
      <w:r w:rsidR="00AC2764">
        <w:rPr>
          <w:rFonts w:ascii="Book Antiqua" w:hAnsi="Book Antiqua" w:cs="Arial"/>
        </w:rPr>
        <w:t>á</w:t>
      </w:r>
      <w:r w:rsidR="0095207D" w:rsidRPr="00682D56">
        <w:rPr>
          <w:rFonts w:ascii="Book Antiqua" w:hAnsi="Book Antiqua" w:cs="Arial"/>
        </w:rPr>
        <w:t xml:space="preserve"> las valoraciones correspondientes para ajustar el Modelo de Gestión por Procesos</w:t>
      </w:r>
      <w:r w:rsidR="00B30FB9" w:rsidRPr="00682D56">
        <w:rPr>
          <w:rFonts w:ascii="Book Antiqua" w:hAnsi="Book Antiqua" w:cs="Arial"/>
        </w:rPr>
        <w:t xml:space="preserve"> </w:t>
      </w:r>
      <w:r w:rsidR="0070309D" w:rsidRPr="00682D56">
        <w:rPr>
          <w:rFonts w:ascii="Book Antiqua" w:hAnsi="Book Antiqua" w:cs="Arial"/>
        </w:rPr>
        <w:t xml:space="preserve">en aras de obtener un estándar institucional único y que cubra las diferentes necesidades institucionales. </w:t>
      </w:r>
      <w:r w:rsidR="00B30FB9" w:rsidRPr="00682D56">
        <w:rPr>
          <w:rFonts w:ascii="Book Antiqua" w:hAnsi="Book Antiqua" w:cs="Arial"/>
        </w:rPr>
        <w:t xml:space="preserve"> </w:t>
      </w:r>
    </w:p>
    <w:p w14:paraId="6E48E81E" w14:textId="77777777" w:rsidR="007C389E" w:rsidRDefault="007C389E">
      <w:pPr>
        <w:spacing w:after="160" w:line="240" w:lineRule="auto"/>
        <w:rPr>
          <w:rFonts w:ascii="Book Antiqua" w:hAnsi="Book Antiqua" w:cs="Arial"/>
          <w:b/>
          <w:bCs/>
        </w:rPr>
      </w:pPr>
    </w:p>
    <w:p w14:paraId="7DFDC12E" w14:textId="77777777" w:rsidR="00AE12D6" w:rsidRPr="006F6800" w:rsidRDefault="009E3D5C" w:rsidP="00682D56">
      <w:pPr>
        <w:pStyle w:val="Ttulo3"/>
        <w:numPr>
          <w:ilvl w:val="0"/>
          <w:numId w:val="61"/>
        </w:numPr>
        <w:rPr>
          <w:b w:val="0"/>
        </w:rPr>
      </w:pPr>
      <w:bookmarkStart w:id="412" w:name="_Toc89957546"/>
      <w:bookmarkStart w:id="413" w:name="_Toc89957602"/>
      <w:bookmarkStart w:id="414" w:name="_Toc89957678"/>
      <w:bookmarkStart w:id="415" w:name="_Toc89957780"/>
      <w:bookmarkStart w:id="416" w:name="_Toc89957885"/>
      <w:bookmarkStart w:id="417" w:name="_Toc89957942"/>
      <w:bookmarkStart w:id="418" w:name="_Toc89958000"/>
      <w:bookmarkStart w:id="419" w:name="_Toc89958212"/>
      <w:bookmarkStart w:id="420" w:name="_Toc89959716"/>
      <w:bookmarkStart w:id="421" w:name="_Toc89959890"/>
      <w:bookmarkStart w:id="422" w:name="_Toc89959947"/>
      <w:bookmarkStart w:id="423" w:name="_Toc89960004"/>
      <w:bookmarkStart w:id="424" w:name="_Toc89960219"/>
      <w:bookmarkStart w:id="425" w:name="_Toc89960277"/>
      <w:bookmarkStart w:id="426" w:name="_Toc89960364"/>
      <w:bookmarkStart w:id="427" w:name="_Toc89960434"/>
      <w:bookmarkStart w:id="428" w:name="_Toc89960488"/>
      <w:bookmarkStart w:id="429" w:name="_Toc89960541"/>
      <w:bookmarkStart w:id="430" w:name="_Toc89960810"/>
      <w:bookmarkStart w:id="431" w:name="_Toc89957547"/>
      <w:bookmarkStart w:id="432" w:name="_Toc89957603"/>
      <w:bookmarkStart w:id="433" w:name="_Toc89957679"/>
      <w:bookmarkStart w:id="434" w:name="_Toc89957781"/>
      <w:bookmarkStart w:id="435" w:name="_Toc89957886"/>
      <w:bookmarkStart w:id="436" w:name="_Toc89957943"/>
      <w:bookmarkStart w:id="437" w:name="_Toc89958001"/>
      <w:bookmarkStart w:id="438" w:name="_Toc89958213"/>
      <w:bookmarkStart w:id="439" w:name="_Toc89959717"/>
      <w:bookmarkStart w:id="440" w:name="_Toc89959891"/>
      <w:bookmarkStart w:id="441" w:name="_Toc89959948"/>
      <w:bookmarkStart w:id="442" w:name="_Toc89960005"/>
      <w:bookmarkStart w:id="443" w:name="_Toc89960220"/>
      <w:bookmarkStart w:id="444" w:name="_Toc89960278"/>
      <w:bookmarkStart w:id="445" w:name="_Toc89960365"/>
      <w:bookmarkStart w:id="446" w:name="_Toc89960435"/>
      <w:bookmarkStart w:id="447" w:name="_Toc89960489"/>
      <w:bookmarkStart w:id="448" w:name="_Toc89960542"/>
      <w:bookmarkStart w:id="449" w:name="_Toc89960811"/>
      <w:bookmarkStart w:id="450" w:name="_Toc89957548"/>
      <w:bookmarkStart w:id="451" w:name="_Toc89957604"/>
      <w:bookmarkStart w:id="452" w:name="_Toc89957680"/>
      <w:bookmarkStart w:id="453" w:name="_Toc89957782"/>
      <w:bookmarkStart w:id="454" w:name="_Toc89957887"/>
      <w:bookmarkStart w:id="455" w:name="_Toc89957944"/>
      <w:bookmarkStart w:id="456" w:name="_Toc89958002"/>
      <w:bookmarkStart w:id="457" w:name="_Toc89958214"/>
      <w:bookmarkStart w:id="458" w:name="_Toc89959718"/>
      <w:bookmarkStart w:id="459" w:name="_Toc89959892"/>
      <w:bookmarkStart w:id="460" w:name="_Toc89959949"/>
      <w:bookmarkStart w:id="461" w:name="_Toc89960006"/>
      <w:bookmarkStart w:id="462" w:name="_Toc89960221"/>
      <w:bookmarkStart w:id="463" w:name="_Toc89960279"/>
      <w:bookmarkStart w:id="464" w:name="_Toc89960366"/>
      <w:bookmarkStart w:id="465" w:name="_Toc89960436"/>
      <w:bookmarkStart w:id="466" w:name="_Toc89960490"/>
      <w:bookmarkStart w:id="467" w:name="_Toc89960543"/>
      <w:bookmarkStart w:id="468" w:name="_Toc89960812"/>
      <w:bookmarkStart w:id="469" w:name="_Toc89957549"/>
      <w:bookmarkStart w:id="470" w:name="_Toc89957605"/>
      <w:bookmarkStart w:id="471" w:name="_Toc89957681"/>
      <w:bookmarkStart w:id="472" w:name="_Toc89957783"/>
      <w:bookmarkStart w:id="473" w:name="_Toc89957888"/>
      <w:bookmarkStart w:id="474" w:name="_Toc89957945"/>
      <w:bookmarkStart w:id="475" w:name="_Toc89958003"/>
      <w:bookmarkStart w:id="476" w:name="_Toc89958215"/>
      <w:bookmarkStart w:id="477" w:name="_Toc89959719"/>
      <w:bookmarkStart w:id="478" w:name="_Toc89959893"/>
      <w:bookmarkStart w:id="479" w:name="_Toc89959950"/>
      <w:bookmarkStart w:id="480" w:name="_Toc89960007"/>
      <w:bookmarkStart w:id="481" w:name="_Toc89960222"/>
      <w:bookmarkStart w:id="482" w:name="_Toc89960280"/>
      <w:bookmarkStart w:id="483" w:name="_Toc89960367"/>
      <w:bookmarkStart w:id="484" w:name="_Toc89960437"/>
      <w:bookmarkStart w:id="485" w:name="_Toc89960491"/>
      <w:bookmarkStart w:id="486" w:name="_Toc89960544"/>
      <w:bookmarkStart w:id="487" w:name="_Toc89960813"/>
      <w:bookmarkStart w:id="488" w:name="_Toc86660143"/>
      <w:bookmarkStart w:id="489" w:name="_Toc86660145"/>
      <w:bookmarkStart w:id="490" w:name="_Toc86660147"/>
      <w:bookmarkStart w:id="491" w:name="_Toc90471580"/>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r w:rsidRPr="006F6800">
        <w:t>Codificación</w:t>
      </w:r>
      <w:r w:rsidR="00AE12D6" w:rsidRPr="006F6800">
        <w:t xml:space="preserve"> </w:t>
      </w:r>
      <w:r w:rsidR="005F3943" w:rsidRPr="006F6800">
        <w:t>de la clasificación y</w:t>
      </w:r>
      <w:r w:rsidR="005A41CE" w:rsidRPr="006F6800">
        <w:t xml:space="preserve"> jerarquía documental</w:t>
      </w:r>
      <w:bookmarkEnd w:id="491"/>
      <w:r w:rsidR="00AE12D6" w:rsidRPr="006F6800">
        <w:t xml:space="preserve"> </w:t>
      </w:r>
      <w:bookmarkStart w:id="492" w:name="_Toc86660150"/>
      <w:bookmarkEnd w:id="492"/>
    </w:p>
    <w:p w14:paraId="0AE8EC56" w14:textId="77777777" w:rsidR="001936D5" w:rsidRPr="0074082E" w:rsidRDefault="003D218C" w:rsidP="0065118E">
      <w:pPr>
        <w:spacing w:after="160" w:line="240" w:lineRule="auto"/>
        <w:rPr>
          <w:rFonts w:ascii="Book Antiqua" w:hAnsi="Book Antiqua" w:cs="Arial"/>
        </w:rPr>
      </w:pPr>
      <w:r w:rsidRPr="0074082E">
        <w:rPr>
          <w:rFonts w:ascii="Book Antiqua" w:hAnsi="Book Antiqua" w:cs="Arial"/>
        </w:rPr>
        <w:t>La asignación de códigos para l</w:t>
      </w:r>
      <w:r w:rsidR="00EF0F49" w:rsidRPr="0074082E">
        <w:rPr>
          <w:rFonts w:ascii="Book Antiqua" w:hAnsi="Book Antiqua" w:cs="Arial"/>
        </w:rPr>
        <w:t xml:space="preserve">a documentación </w:t>
      </w:r>
      <w:r w:rsidRPr="0074082E">
        <w:rPr>
          <w:rFonts w:ascii="Book Antiqua" w:hAnsi="Book Antiqua" w:cs="Arial"/>
        </w:rPr>
        <w:t xml:space="preserve">tiene el objetivo de </w:t>
      </w:r>
      <w:r w:rsidR="005B2BCB" w:rsidRPr="0074082E">
        <w:rPr>
          <w:rFonts w:ascii="Book Antiqua" w:hAnsi="Book Antiqua" w:cs="Arial"/>
        </w:rPr>
        <w:t>ordenar, estandarizar y controlar</w:t>
      </w:r>
      <w:r w:rsidRPr="0074082E">
        <w:rPr>
          <w:rFonts w:ascii="Book Antiqua" w:hAnsi="Book Antiqua" w:cs="Arial"/>
        </w:rPr>
        <w:t xml:space="preserve"> los </w:t>
      </w:r>
      <w:r w:rsidR="006F1C35">
        <w:rPr>
          <w:rFonts w:ascii="Book Antiqua" w:hAnsi="Book Antiqua" w:cs="Arial"/>
        </w:rPr>
        <w:t>nombres de los</w:t>
      </w:r>
      <w:r w:rsidRPr="0074082E">
        <w:rPr>
          <w:rFonts w:ascii="Book Antiqua" w:hAnsi="Book Antiqua" w:cs="Arial"/>
        </w:rPr>
        <w:t xml:space="preserve"> documentos</w:t>
      </w:r>
      <w:r w:rsidR="00F66E2C" w:rsidRPr="0074082E">
        <w:rPr>
          <w:rFonts w:ascii="Book Antiqua" w:hAnsi="Book Antiqua" w:cs="Arial"/>
        </w:rPr>
        <w:t xml:space="preserve"> con que cuenta una oficina o despacho judicial</w:t>
      </w:r>
      <w:r w:rsidR="00F609C1" w:rsidRPr="0074082E">
        <w:rPr>
          <w:rFonts w:ascii="Book Antiqua" w:hAnsi="Book Antiqua" w:cs="Arial"/>
        </w:rPr>
        <w:t>. C</w:t>
      </w:r>
      <w:r w:rsidR="00CC5FAA" w:rsidRPr="0074082E">
        <w:rPr>
          <w:rFonts w:ascii="Book Antiqua" w:hAnsi="Book Antiqua" w:cs="Arial"/>
        </w:rPr>
        <w:t xml:space="preserve">on esta metodología se crea un consecutivo de los documentos </w:t>
      </w:r>
      <w:r w:rsidR="001F131A" w:rsidRPr="0074082E">
        <w:rPr>
          <w:rFonts w:ascii="Book Antiqua" w:hAnsi="Book Antiqua" w:cs="Arial"/>
        </w:rPr>
        <w:t>que cada oficina desarrolla</w:t>
      </w:r>
      <w:r w:rsidR="00E450DC" w:rsidRPr="0074082E">
        <w:rPr>
          <w:rFonts w:ascii="Book Antiqua" w:hAnsi="Book Antiqua" w:cs="Arial"/>
        </w:rPr>
        <w:t xml:space="preserve">, la cual aplica para la </w:t>
      </w:r>
      <w:r w:rsidR="00940363">
        <w:rPr>
          <w:rFonts w:ascii="Book Antiqua" w:hAnsi="Book Antiqua" w:cs="Arial"/>
        </w:rPr>
        <w:t xml:space="preserve">clasificación y </w:t>
      </w:r>
      <w:r w:rsidR="00E450DC" w:rsidRPr="0074082E">
        <w:rPr>
          <w:rFonts w:ascii="Book Antiqua" w:hAnsi="Book Antiqua" w:cs="Arial"/>
        </w:rPr>
        <w:t>jerarquía documental, desde el Mapa de Procesos Insti</w:t>
      </w:r>
      <w:r w:rsidR="00CC5FAA" w:rsidRPr="0074082E">
        <w:rPr>
          <w:rFonts w:ascii="Book Antiqua" w:hAnsi="Book Antiqua" w:cs="Arial"/>
        </w:rPr>
        <w:t xml:space="preserve">tucional </w:t>
      </w:r>
      <w:r w:rsidR="00C90535">
        <w:rPr>
          <w:rFonts w:ascii="Book Antiqua" w:hAnsi="Book Antiqua" w:cs="Arial"/>
        </w:rPr>
        <w:t>(</w:t>
      </w:r>
      <w:r w:rsidR="002E0456" w:rsidRPr="0074082E">
        <w:rPr>
          <w:rFonts w:ascii="Book Antiqua" w:hAnsi="Book Antiqua" w:cs="Arial"/>
        </w:rPr>
        <w:t xml:space="preserve">primer </w:t>
      </w:r>
      <w:r w:rsidR="00C90535">
        <w:rPr>
          <w:rFonts w:ascii="Book Antiqua" w:hAnsi="Book Antiqua" w:cs="Arial"/>
        </w:rPr>
        <w:t>nivel),</w:t>
      </w:r>
      <w:r w:rsidR="00E06ED8" w:rsidRPr="0074082E">
        <w:rPr>
          <w:rFonts w:ascii="Book Antiqua" w:hAnsi="Book Antiqua" w:cs="Arial"/>
        </w:rPr>
        <w:t xml:space="preserve"> </w:t>
      </w:r>
      <w:r w:rsidR="00CC5FAA" w:rsidRPr="0074082E">
        <w:rPr>
          <w:rFonts w:ascii="Book Antiqua" w:hAnsi="Book Antiqua" w:cs="Arial"/>
        </w:rPr>
        <w:t>hasta los formularios</w:t>
      </w:r>
      <w:r w:rsidR="000F3B47">
        <w:rPr>
          <w:rFonts w:ascii="Book Antiqua" w:hAnsi="Book Antiqua" w:cs="Arial"/>
        </w:rPr>
        <w:t>, plantillas y m</w:t>
      </w:r>
      <w:r w:rsidR="00CC5FAA" w:rsidRPr="0074082E">
        <w:rPr>
          <w:rFonts w:ascii="Book Antiqua" w:hAnsi="Book Antiqua" w:cs="Arial"/>
        </w:rPr>
        <w:t>anuales de usuario</w:t>
      </w:r>
      <w:r w:rsidR="00C90535">
        <w:rPr>
          <w:rFonts w:ascii="Book Antiqua" w:hAnsi="Book Antiqua" w:cs="Arial"/>
        </w:rPr>
        <w:t xml:space="preserve"> (últi</w:t>
      </w:r>
      <w:r w:rsidR="00EC17AD">
        <w:rPr>
          <w:rFonts w:ascii="Book Antiqua" w:hAnsi="Book Antiqua" w:cs="Arial"/>
        </w:rPr>
        <w:t xml:space="preserve">mo </w:t>
      </w:r>
      <w:r w:rsidR="00C90535">
        <w:rPr>
          <w:rFonts w:ascii="Book Antiqua" w:hAnsi="Book Antiqua" w:cs="Arial"/>
        </w:rPr>
        <w:t>nivel)</w:t>
      </w:r>
      <w:r w:rsidR="00EE76D0" w:rsidRPr="0074082E">
        <w:rPr>
          <w:rFonts w:ascii="Book Antiqua" w:hAnsi="Book Antiqua" w:cs="Arial"/>
        </w:rPr>
        <w:t xml:space="preserve">. </w:t>
      </w:r>
    </w:p>
    <w:p w14:paraId="24BF6501" w14:textId="77777777" w:rsidR="00E40C00" w:rsidRPr="0074082E" w:rsidRDefault="008A1E6A" w:rsidP="0065118E">
      <w:pPr>
        <w:spacing w:after="160" w:line="240" w:lineRule="auto"/>
        <w:rPr>
          <w:rFonts w:ascii="Book Antiqua" w:hAnsi="Book Antiqua" w:cs="Arial"/>
        </w:rPr>
      </w:pPr>
      <w:r w:rsidRPr="0074082E">
        <w:rPr>
          <w:rFonts w:ascii="Book Antiqua" w:hAnsi="Book Antiqua" w:cs="Arial"/>
        </w:rPr>
        <w:lastRenderedPageBreak/>
        <w:t>En</w:t>
      </w:r>
      <w:r w:rsidR="00E40C00" w:rsidRPr="0074082E">
        <w:rPr>
          <w:rFonts w:ascii="Book Antiqua" w:hAnsi="Book Antiqua" w:cs="Arial"/>
        </w:rPr>
        <w:t xml:space="preserve"> el momento que la oficina </w:t>
      </w:r>
      <w:r w:rsidR="00796CE3">
        <w:rPr>
          <w:rFonts w:ascii="Book Antiqua" w:hAnsi="Book Antiqua" w:cs="Arial"/>
        </w:rPr>
        <w:t xml:space="preserve">remita a la Dirección de Planificación la </w:t>
      </w:r>
      <w:r w:rsidR="000E6EFB">
        <w:rPr>
          <w:rFonts w:ascii="Book Antiqua" w:hAnsi="Book Antiqua" w:cs="Arial"/>
          <w:b/>
          <w:bCs/>
        </w:rPr>
        <w:t>Clasificación y Jerarquía</w:t>
      </w:r>
      <w:r w:rsidR="00796CE3" w:rsidRPr="0065118E">
        <w:rPr>
          <w:rFonts w:ascii="Book Antiqua" w:hAnsi="Book Antiqua" w:cs="Arial"/>
          <w:b/>
          <w:bCs/>
        </w:rPr>
        <w:t xml:space="preserve"> Documental</w:t>
      </w:r>
      <w:r w:rsidR="00E40C00" w:rsidRPr="0074082E">
        <w:rPr>
          <w:rFonts w:ascii="Book Antiqua" w:hAnsi="Book Antiqua" w:cs="Arial"/>
        </w:rPr>
        <w:t xml:space="preserve"> vigentes para su desarrollo, es preciso </w:t>
      </w:r>
      <w:r w:rsidR="008E758C" w:rsidRPr="0074082E">
        <w:rPr>
          <w:rFonts w:ascii="Book Antiqua" w:hAnsi="Book Antiqua" w:cs="Arial"/>
        </w:rPr>
        <w:t>generar</w:t>
      </w:r>
      <w:r w:rsidR="00E40C00" w:rsidRPr="0074082E">
        <w:rPr>
          <w:rFonts w:ascii="Book Antiqua" w:hAnsi="Book Antiqua" w:cs="Arial"/>
        </w:rPr>
        <w:t xml:space="preserve"> la codificación correspondiente a cada tipo de documento</w:t>
      </w:r>
      <w:r w:rsidR="008E758C" w:rsidRPr="0074082E">
        <w:rPr>
          <w:rFonts w:ascii="Book Antiqua" w:hAnsi="Book Antiqua" w:cs="Arial"/>
        </w:rPr>
        <w:t xml:space="preserve"> y su consecutivo, dicho código se </w:t>
      </w:r>
      <w:r w:rsidR="00E40C00" w:rsidRPr="0074082E">
        <w:rPr>
          <w:rFonts w:ascii="Book Antiqua" w:hAnsi="Book Antiqua" w:cs="Arial"/>
        </w:rPr>
        <w:t xml:space="preserve">debe </w:t>
      </w:r>
      <w:r w:rsidR="008E758C" w:rsidRPr="0074082E">
        <w:rPr>
          <w:rFonts w:ascii="Book Antiqua" w:hAnsi="Book Antiqua" w:cs="Arial"/>
        </w:rPr>
        <w:t xml:space="preserve">incluir </w:t>
      </w:r>
      <w:r w:rsidR="00E40C00" w:rsidRPr="0074082E">
        <w:rPr>
          <w:rFonts w:ascii="Book Antiqua" w:hAnsi="Book Antiqua" w:cs="Arial"/>
        </w:rPr>
        <w:t>en la plantilla correspondiente</w:t>
      </w:r>
      <w:r w:rsidR="007E166E" w:rsidRPr="0074082E">
        <w:rPr>
          <w:rFonts w:ascii="Book Antiqua" w:hAnsi="Book Antiqua" w:cs="Arial"/>
        </w:rPr>
        <w:t xml:space="preserve"> en los campos indicados</w:t>
      </w:r>
      <w:r w:rsidR="00E40C00" w:rsidRPr="0074082E">
        <w:rPr>
          <w:rFonts w:ascii="Book Antiqua" w:hAnsi="Book Antiqua" w:cs="Arial"/>
        </w:rPr>
        <w:t xml:space="preserve"> y a partir de ese momento, </w:t>
      </w:r>
      <w:r w:rsidR="006D4CCB" w:rsidRPr="0074082E">
        <w:rPr>
          <w:rFonts w:ascii="Book Antiqua" w:hAnsi="Book Antiqua" w:cs="Arial"/>
        </w:rPr>
        <w:t>la información</w:t>
      </w:r>
      <w:r w:rsidR="00E40C00" w:rsidRPr="0074082E">
        <w:rPr>
          <w:rFonts w:ascii="Book Antiqua" w:hAnsi="Book Antiqua" w:cs="Arial"/>
        </w:rPr>
        <w:t xml:space="preserve"> que se </w:t>
      </w:r>
      <w:r w:rsidR="007E166E" w:rsidRPr="0074082E">
        <w:rPr>
          <w:rFonts w:ascii="Book Antiqua" w:hAnsi="Book Antiqua" w:cs="Arial"/>
        </w:rPr>
        <w:t>ingrese en dicho documento</w:t>
      </w:r>
      <w:r w:rsidR="00E40C00" w:rsidRPr="0074082E">
        <w:rPr>
          <w:rFonts w:ascii="Book Antiqua" w:hAnsi="Book Antiqua" w:cs="Arial"/>
        </w:rPr>
        <w:t xml:space="preserve"> será nombrado bajo </w:t>
      </w:r>
      <w:r w:rsidR="002D575B" w:rsidRPr="0074082E">
        <w:rPr>
          <w:rFonts w:ascii="Book Antiqua" w:hAnsi="Book Antiqua" w:cs="Arial"/>
        </w:rPr>
        <w:t>esa</w:t>
      </w:r>
      <w:r w:rsidR="00E40C00" w:rsidRPr="0074082E">
        <w:rPr>
          <w:rFonts w:ascii="Book Antiqua" w:hAnsi="Book Antiqua" w:cs="Arial"/>
        </w:rPr>
        <w:t xml:space="preserve"> codificación. </w:t>
      </w:r>
      <w:r w:rsidR="00585809">
        <w:rPr>
          <w:rFonts w:ascii="Book Antiqua" w:hAnsi="Book Antiqua" w:cs="Arial"/>
        </w:rPr>
        <w:t xml:space="preserve">Asimismo, se revisa que el nombre propuesto sea representativo del proceso y </w:t>
      </w:r>
      <w:r w:rsidR="009A3B86">
        <w:rPr>
          <w:rFonts w:ascii="Book Antiqua" w:hAnsi="Book Antiqua" w:cs="Arial"/>
        </w:rPr>
        <w:t xml:space="preserve">que no se repite con otros procesos de los </w:t>
      </w:r>
      <w:r w:rsidR="00401B06">
        <w:rPr>
          <w:rFonts w:ascii="Book Antiqua" w:hAnsi="Book Antiqua" w:cs="Arial"/>
        </w:rPr>
        <w:t xml:space="preserve">otros </w:t>
      </w:r>
      <w:r w:rsidR="009A3B86">
        <w:rPr>
          <w:rFonts w:ascii="Book Antiqua" w:hAnsi="Book Antiqua" w:cs="Arial"/>
        </w:rPr>
        <w:t xml:space="preserve">Centros de Responsabilidad. </w:t>
      </w:r>
    </w:p>
    <w:p w14:paraId="5D928EF5" w14:textId="77777777" w:rsidR="00DF22D4" w:rsidRPr="0074082E" w:rsidRDefault="00017CF4" w:rsidP="0065118E">
      <w:pPr>
        <w:spacing w:after="160" w:line="240" w:lineRule="auto"/>
        <w:rPr>
          <w:rFonts w:ascii="Book Antiqua" w:hAnsi="Book Antiqua" w:cs="Arial"/>
        </w:rPr>
      </w:pPr>
      <w:r w:rsidRPr="0074082E">
        <w:rPr>
          <w:rFonts w:ascii="Book Antiqua" w:hAnsi="Book Antiqua" w:cs="Arial"/>
        </w:rPr>
        <w:t xml:space="preserve">La metodología de </w:t>
      </w:r>
      <w:r w:rsidR="00913FC9" w:rsidRPr="0074082E">
        <w:rPr>
          <w:rFonts w:ascii="Book Antiqua" w:hAnsi="Book Antiqua" w:cs="Arial"/>
        </w:rPr>
        <w:t xml:space="preserve">codificación </w:t>
      </w:r>
      <w:r w:rsidR="000279D7" w:rsidRPr="0074082E">
        <w:rPr>
          <w:rFonts w:ascii="Book Antiqua" w:hAnsi="Book Antiqua" w:cs="Arial"/>
        </w:rPr>
        <w:t xml:space="preserve">del Modelo de Gestión por Procesos </w:t>
      </w:r>
      <w:r w:rsidR="00E12955" w:rsidRPr="0074082E">
        <w:rPr>
          <w:rFonts w:ascii="Book Antiqua" w:hAnsi="Book Antiqua" w:cs="Arial"/>
        </w:rPr>
        <w:t>consta de</w:t>
      </w:r>
      <w:r w:rsidR="00710F78" w:rsidRPr="0074082E">
        <w:rPr>
          <w:rFonts w:ascii="Book Antiqua" w:hAnsi="Book Antiqua" w:cs="Arial"/>
        </w:rPr>
        <w:t xml:space="preserve">l siguiente </w:t>
      </w:r>
      <w:r w:rsidR="009A3B86">
        <w:rPr>
          <w:rFonts w:ascii="Book Antiqua" w:hAnsi="Book Antiqua" w:cs="Arial"/>
        </w:rPr>
        <w:t>estándar</w:t>
      </w:r>
      <w:r w:rsidR="00795491" w:rsidRPr="0074082E">
        <w:rPr>
          <w:rFonts w:ascii="Book Antiqua" w:hAnsi="Book Antiqua" w:cs="Arial"/>
        </w:rPr>
        <w:t xml:space="preserve">: </w:t>
      </w:r>
    </w:p>
    <w:p w14:paraId="5A8344AA" w14:textId="77777777" w:rsidR="004A6E9A" w:rsidRDefault="00356E8D" w:rsidP="009D41A5">
      <w:pPr>
        <w:pStyle w:val="Prrafodelista"/>
        <w:numPr>
          <w:ilvl w:val="0"/>
          <w:numId w:val="15"/>
        </w:numPr>
        <w:spacing w:after="160" w:line="240" w:lineRule="auto"/>
        <w:rPr>
          <w:rFonts w:ascii="Book Antiqua" w:hAnsi="Book Antiqua" w:cs="Arial"/>
        </w:rPr>
      </w:pPr>
      <w:r w:rsidRPr="0074082E">
        <w:rPr>
          <w:rFonts w:ascii="Book Antiqua" w:hAnsi="Book Antiqua" w:cs="Arial"/>
        </w:rPr>
        <w:t xml:space="preserve">Siglas del </w:t>
      </w:r>
      <w:r w:rsidR="00E55A49">
        <w:rPr>
          <w:rFonts w:ascii="Book Antiqua" w:hAnsi="Book Antiqua" w:cs="Arial"/>
        </w:rPr>
        <w:t>nivel de la jerarquía documental</w:t>
      </w:r>
      <w:r w:rsidR="004A6E9A">
        <w:rPr>
          <w:rFonts w:ascii="Book Antiqua" w:hAnsi="Book Antiqua" w:cs="Arial"/>
        </w:rPr>
        <w:t xml:space="preserve">: </w:t>
      </w:r>
    </w:p>
    <w:p w14:paraId="78EE0AAA" w14:textId="77777777" w:rsidR="004A6E9A" w:rsidRDefault="00695A3B" w:rsidP="009D41A5">
      <w:pPr>
        <w:pStyle w:val="Prrafodelista"/>
        <w:numPr>
          <w:ilvl w:val="1"/>
          <w:numId w:val="15"/>
        </w:numPr>
        <w:spacing w:after="160" w:line="240" w:lineRule="auto"/>
        <w:rPr>
          <w:rFonts w:ascii="Book Antiqua" w:hAnsi="Book Antiqua" w:cs="Arial"/>
        </w:rPr>
      </w:pPr>
      <w:r w:rsidRPr="0074082E">
        <w:rPr>
          <w:rFonts w:ascii="Book Antiqua" w:hAnsi="Book Antiqua" w:cs="Arial"/>
        </w:rPr>
        <w:t>Mapa de Procesos</w:t>
      </w:r>
      <w:r w:rsidR="00E55A49">
        <w:rPr>
          <w:rFonts w:ascii="Book Antiqua" w:hAnsi="Book Antiqua" w:cs="Arial"/>
        </w:rPr>
        <w:t xml:space="preserve"> - M</w:t>
      </w:r>
      <w:r w:rsidR="00A94149">
        <w:rPr>
          <w:rFonts w:ascii="Book Antiqua" w:hAnsi="Book Antiqua" w:cs="Arial"/>
        </w:rPr>
        <w:t>A</w:t>
      </w:r>
      <w:r w:rsidR="00E55A49">
        <w:rPr>
          <w:rFonts w:ascii="Book Antiqua" w:hAnsi="Book Antiqua" w:cs="Arial"/>
        </w:rPr>
        <w:t>PR</w:t>
      </w:r>
    </w:p>
    <w:p w14:paraId="5F1C24F3" w14:textId="77777777" w:rsidR="004A6E9A" w:rsidRDefault="00695A3B" w:rsidP="009D41A5">
      <w:pPr>
        <w:pStyle w:val="Prrafodelista"/>
        <w:numPr>
          <w:ilvl w:val="1"/>
          <w:numId w:val="15"/>
        </w:numPr>
        <w:spacing w:after="160" w:line="240" w:lineRule="auto"/>
        <w:rPr>
          <w:rFonts w:ascii="Book Antiqua" w:hAnsi="Book Antiqua" w:cs="Arial"/>
        </w:rPr>
      </w:pPr>
      <w:r w:rsidRPr="0074082E">
        <w:rPr>
          <w:rFonts w:ascii="Book Antiqua" w:hAnsi="Book Antiqua" w:cs="Arial"/>
        </w:rPr>
        <w:t>Macroproceso</w:t>
      </w:r>
      <w:r w:rsidR="00E55A49">
        <w:rPr>
          <w:rFonts w:ascii="Book Antiqua" w:hAnsi="Book Antiqua" w:cs="Arial"/>
        </w:rPr>
        <w:t xml:space="preserve"> – MCPR</w:t>
      </w:r>
    </w:p>
    <w:p w14:paraId="55C26E98" w14:textId="77777777" w:rsidR="004A6E9A" w:rsidRDefault="00695A3B" w:rsidP="009D41A5">
      <w:pPr>
        <w:pStyle w:val="Prrafodelista"/>
        <w:numPr>
          <w:ilvl w:val="1"/>
          <w:numId w:val="15"/>
        </w:numPr>
        <w:spacing w:after="160" w:line="240" w:lineRule="auto"/>
        <w:rPr>
          <w:rFonts w:ascii="Book Antiqua" w:hAnsi="Book Antiqua" w:cs="Arial"/>
        </w:rPr>
      </w:pPr>
      <w:r w:rsidRPr="0074082E">
        <w:rPr>
          <w:rFonts w:ascii="Book Antiqua" w:hAnsi="Book Antiqua" w:cs="Arial"/>
        </w:rPr>
        <w:t>Proceso</w:t>
      </w:r>
      <w:r w:rsidR="00E55A49">
        <w:rPr>
          <w:rFonts w:ascii="Book Antiqua" w:hAnsi="Book Antiqua" w:cs="Arial"/>
        </w:rPr>
        <w:t xml:space="preserve"> - PRC</w:t>
      </w:r>
      <w:r w:rsidR="00C5458C">
        <w:rPr>
          <w:rFonts w:ascii="Book Antiqua" w:hAnsi="Book Antiqua" w:cs="Arial"/>
        </w:rPr>
        <w:t>S</w:t>
      </w:r>
    </w:p>
    <w:p w14:paraId="1F19A1C6" w14:textId="77777777" w:rsidR="004A6E9A" w:rsidRDefault="00695A3B" w:rsidP="009D41A5">
      <w:pPr>
        <w:pStyle w:val="Prrafodelista"/>
        <w:numPr>
          <w:ilvl w:val="1"/>
          <w:numId w:val="15"/>
        </w:numPr>
        <w:spacing w:after="160" w:line="240" w:lineRule="auto"/>
        <w:rPr>
          <w:rFonts w:ascii="Book Antiqua" w:hAnsi="Book Antiqua" w:cs="Arial"/>
        </w:rPr>
      </w:pPr>
      <w:r w:rsidRPr="0074082E">
        <w:rPr>
          <w:rFonts w:ascii="Book Antiqua" w:hAnsi="Book Antiqua" w:cs="Arial"/>
        </w:rPr>
        <w:t>Subproceso</w:t>
      </w:r>
      <w:r w:rsidR="00F81AFD">
        <w:rPr>
          <w:rFonts w:ascii="Book Antiqua" w:hAnsi="Book Antiqua" w:cs="Arial"/>
        </w:rPr>
        <w:t xml:space="preserve"> – S</w:t>
      </w:r>
      <w:r w:rsidR="00281B88">
        <w:rPr>
          <w:rFonts w:ascii="Book Antiqua" w:hAnsi="Book Antiqua" w:cs="Arial"/>
        </w:rPr>
        <w:t>PRS</w:t>
      </w:r>
    </w:p>
    <w:p w14:paraId="355FF9A1" w14:textId="77777777" w:rsidR="004A6E9A" w:rsidRDefault="00695A3B" w:rsidP="009D41A5">
      <w:pPr>
        <w:pStyle w:val="Prrafodelista"/>
        <w:numPr>
          <w:ilvl w:val="1"/>
          <w:numId w:val="15"/>
        </w:numPr>
        <w:spacing w:after="160" w:line="240" w:lineRule="auto"/>
        <w:rPr>
          <w:rFonts w:ascii="Book Antiqua" w:hAnsi="Book Antiqua" w:cs="Arial"/>
        </w:rPr>
      </w:pPr>
      <w:r w:rsidRPr="0074082E">
        <w:rPr>
          <w:rFonts w:ascii="Book Antiqua" w:hAnsi="Book Antiqua" w:cs="Arial"/>
        </w:rPr>
        <w:t>Procedimiento</w:t>
      </w:r>
      <w:r w:rsidR="00C5458C">
        <w:rPr>
          <w:rFonts w:ascii="Book Antiqua" w:hAnsi="Book Antiqua" w:cs="Arial"/>
        </w:rPr>
        <w:t xml:space="preserve"> – PC</w:t>
      </w:r>
      <w:r w:rsidR="00281B88">
        <w:rPr>
          <w:rFonts w:ascii="Book Antiqua" w:hAnsi="Book Antiqua" w:cs="Arial"/>
        </w:rPr>
        <w:t>DT</w:t>
      </w:r>
      <w:r w:rsidR="00C5458C">
        <w:rPr>
          <w:rFonts w:ascii="Book Antiqua" w:hAnsi="Book Antiqua" w:cs="Arial"/>
        </w:rPr>
        <w:t xml:space="preserve"> </w:t>
      </w:r>
    </w:p>
    <w:p w14:paraId="3DF86104" w14:textId="77777777" w:rsidR="00C5458C" w:rsidRDefault="00695A3B" w:rsidP="009D41A5">
      <w:pPr>
        <w:pStyle w:val="Prrafodelista"/>
        <w:numPr>
          <w:ilvl w:val="1"/>
          <w:numId w:val="15"/>
        </w:numPr>
        <w:spacing w:after="160" w:line="240" w:lineRule="auto"/>
        <w:rPr>
          <w:rFonts w:ascii="Book Antiqua" w:hAnsi="Book Antiqua" w:cs="Arial"/>
        </w:rPr>
      </w:pPr>
      <w:r w:rsidRPr="0074082E">
        <w:rPr>
          <w:rFonts w:ascii="Book Antiqua" w:hAnsi="Book Antiqua" w:cs="Arial"/>
        </w:rPr>
        <w:t>Formulario</w:t>
      </w:r>
      <w:r w:rsidR="00C5458C">
        <w:rPr>
          <w:rFonts w:ascii="Book Antiqua" w:hAnsi="Book Antiqua" w:cs="Arial"/>
        </w:rPr>
        <w:t xml:space="preserve"> – F</w:t>
      </w:r>
      <w:r w:rsidR="00281B88">
        <w:rPr>
          <w:rFonts w:ascii="Book Antiqua" w:hAnsi="Book Antiqua" w:cs="Arial"/>
        </w:rPr>
        <w:t>MRO</w:t>
      </w:r>
    </w:p>
    <w:p w14:paraId="7CAEB3E3" w14:textId="77777777" w:rsidR="00281B88" w:rsidRDefault="00281B88" w:rsidP="009D41A5">
      <w:pPr>
        <w:pStyle w:val="Prrafodelista"/>
        <w:numPr>
          <w:ilvl w:val="1"/>
          <w:numId w:val="15"/>
        </w:numPr>
        <w:spacing w:after="160" w:line="240" w:lineRule="auto"/>
        <w:rPr>
          <w:rFonts w:ascii="Book Antiqua" w:hAnsi="Book Antiqua" w:cs="Arial"/>
        </w:rPr>
      </w:pPr>
      <w:r>
        <w:rPr>
          <w:rFonts w:ascii="Book Antiqua" w:hAnsi="Book Antiqua" w:cs="Arial"/>
        </w:rPr>
        <w:t xml:space="preserve">Plantilla – PLTA </w:t>
      </w:r>
    </w:p>
    <w:p w14:paraId="5537F8B6" w14:textId="77777777" w:rsidR="00795491" w:rsidRPr="0074082E" w:rsidRDefault="00C5458C" w:rsidP="009D41A5">
      <w:pPr>
        <w:pStyle w:val="Prrafodelista"/>
        <w:numPr>
          <w:ilvl w:val="1"/>
          <w:numId w:val="15"/>
        </w:numPr>
        <w:spacing w:after="160" w:line="240" w:lineRule="auto"/>
        <w:rPr>
          <w:rFonts w:ascii="Book Antiqua" w:hAnsi="Book Antiqua" w:cs="Arial"/>
        </w:rPr>
      </w:pPr>
      <w:r>
        <w:rPr>
          <w:rFonts w:ascii="Book Antiqua" w:hAnsi="Book Antiqua" w:cs="Arial"/>
        </w:rPr>
        <w:t>Manual de Usuario – MU</w:t>
      </w:r>
      <w:r w:rsidR="00D14B15">
        <w:rPr>
          <w:rFonts w:ascii="Book Antiqua" w:hAnsi="Book Antiqua" w:cs="Arial"/>
        </w:rPr>
        <w:t>S</w:t>
      </w:r>
      <w:r w:rsidR="00281B88">
        <w:rPr>
          <w:rFonts w:ascii="Book Antiqua" w:hAnsi="Book Antiqua" w:cs="Arial"/>
        </w:rPr>
        <w:t>R</w:t>
      </w:r>
      <w:r w:rsidR="004A6E9A">
        <w:rPr>
          <w:rFonts w:ascii="Book Antiqua" w:hAnsi="Book Antiqua" w:cs="Arial"/>
        </w:rPr>
        <w:t xml:space="preserve"> </w:t>
      </w:r>
    </w:p>
    <w:p w14:paraId="5F4D31A9" w14:textId="77777777" w:rsidR="00C7711C" w:rsidRPr="0074082E" w:rsidRDefault="00C7711C" w:rsidP="0065118E">
      <w:pPr>
        <w:pStyle w:val="Prrafodelista"/>
        <w:spacing w:after="160" w:line="240" w:lineRule="auto"/>
        <w:rPr>
          <w:rFonts w:ascii="Book Antiqua" w:hAnsi="Book Antiqua" w:cs="Arial"/>
        </w:rPr>
      </w:pPr>
    </w:p>
    <w:p w14:paraId="2F770E8A" w14:textId="77777777" w:rsidR="006177FA" w:rsidRPr="0074082E" w:rsidRDefault="006177FA" w:rsidP="009D41A5">
      <w:pPr>
        <w:pStyle w:val="Prrafodelista"/>
        <w:numPr>
          <w:ilvl w:val="0"/>
          <w:numId w:val="15"/>
        </w:numPr>
        <w:spacing w:line="240" w:lineRule="auto"/>
        <w:rPr>
          <w:rFonts w:ascii="Book Antiqua" w:hAnsi="Book Antiqua"/>
        </w:rPr>
      </w:pPr>
      <w:r w:rsidRPr="0074082E">
        <w:rPr>
          <w:rFonts w:ascii="Book Antiqua" w:hAnsi="Book Antiqua"/>
        </w:rPr>
        <w:t xml:space="preserve">Siglas </w:t>
      </w:r>
      <w:r w:rsidR="00511D51" w:rsidRPr="0074082E">
        <w:rPr>
          <w:rFonts w:ascii="Book Antiqua" w:hAnsi="Book Antiqua"/>
        </w:rPr>
        <w:t>del centro de responsabilidad al que corresponde el documento</w:t>
      </w:r>
      <w:r w:rsidR="00733D81">
        <w:rPr>
          <w:rFonts w:ascii="Book Antiqua" w:hAnsi="Book Antiqua"/>
        </w:rPr>
        <w:t xml:space="preserve">: </w:t>
      </w:r>
      <w:r w:rsidR="001C667D" w:rsidRPr="0074082E">
        <w:rPr>
          <w:rFonts w:ascii="Book Antiqua" w:hAnsi="Book Antiqua"/>
        </w:rPr>
        <w:t>P</w:t>
      </w:r>
      <w:r w:rsidR="00157873" w:rsidRPr="0074082E">
        <w:rPr>
          <w:rFonts w:ascii="Book Antiqua" w:hAnsi="Book Antiqua"/>
        </w:rPr>
        <w:t>ara la documentación de dichas siglas</w:t>
      </w:r>
      <w:r w:rsidR="00A64082">
        <w:rPr>
          <w:rFonts w:ascii="Book Antiqua" w:hAnsi="Book Antiqua"/>
        </w:rPr>
        <w:t xml:space="preserve"> cada Centro de Responsabilidad procede a comunicar</w:t>
      </w:r>
      <w:r w:rsidR="00BB3A16">
        <w:rPr>
          <w:rFonts w:ascii="Book Antiqua" w:hAnsi="Book Antiqua"/>
        </w:rPr>
        <w:t xml:space="preserve"> </w:t>
      </w:r>
      <w:r w:rsidR="00A64082">
        <w:rPr>
          <w:rFonts w:ascii="Book Antiqua" w:hAnsi="Book Antiqua"/>
        </w:rPr>
        <w:t xml:space="preserve">a la Dirección de Planificación la sigla seleccionada, de tal forma que no exceda de </w:t>
      </w:r>
      <w:r w:rsidR="002475D6">
        <w:rPr>
          <w:rFonts w:ascii="Book Antiqua" w:hAnsi="Book Antiqua"/>
        </w:rPr>
        <w:t>los 6 caracteres</w:t>
      </w:r>
      <w:r w:rsidR="00A64082">
        <w:rPr>
          <w:rFonts w:ascii="Book Antiqua" w:hAnsi="Book Antiqua"/>
        </w:rPr>
        <w:t xml:space="preserve">, ejp. Dirección de Planificación, su sigla sería DPLA. </w:t>
      </w:r>
    </w:p>
    <w:p w14:paraId="05759E6D" w14:textId="77777777" w:rsidR="00DF22D4" w:rsidRPr="0087156B" w:rsidRDefault="00BA23EA" w:rsidP="009D41A5">
      <w:pPr>
        <w:pStyle w:val="Prrafodelista"/>
        <w:numPr>
          <w:ilvl w:val="0"/>
          <w:numId w:val="15"/>
        </w:numPr>
        <w:spacing w:after="160" w:line="240" w:lineRule="auto"/>
        <w:rPr>
          <w:rFonts w:ascii="Book Antiqua" w:hAnsi="Book Antiqua" w:cs="Arial"/>
        </w:rPr>
      </w:pPr>
      <w:r w:rsidRPr="0087156B">
        <w:rPr>
          <w:rFonts w:ascii="Book Antiqua" w:hAnsi="Book Antiqua" w:cs="Arial"/>
        </w:rPr>
        <w:t xml:space="preserve">Código del </w:t>
      </w:r>
      <w:r w:rsidR="00733D81" w:rsidRPr="0087156B">
        <w:rPr>
          <w:rFonts w:ascii="Book Antiqua" w:hAnsi="Book Antiqua" w:cs="Arial"/>
        </w:rPr>
        <w:t>Ce</w:t>
      </w:r>
      <w:r w:rsidRPr="0087156B">
        <w:rPr>
          <w:rFonts w:ascii="Book Antiqua" w:hAnsi="Book Antiqua" w:cs="Arial"/>
        </w:rPr>
        <w:t xml:space="preserve">ntro de </w:t>
      </w:r>
      <w:r w:rsidR="00733D81" w:rsidRPr="0087156B">
        <w:rPr>
          <w:rFonts w:ascii="Book Antiqua" w:hAnsi="Book Antiqua" w:cs="Arial"/>
        </w:rPr>
        <w:t>R</w:t>
      </w:r>
      <w:r w:rsidRPr="0087156B">
        <w:rPr>
          <w:rFonts w:ascii="Book Antiqua" w:hAnsi="Book Antiqua" w:cs="Arial"/>
        </w:rPr>
        <w:t>esponsabilidad</w:t>
      </w:r>
      <w:r w:rsidR="00733D81" w:rsidRPr="0087156B">
        <w:rPr>
          <w:rFonts w:ascii="Book Antiqua" w:hAnsi="Book Antiqua" w:cs="Arial"/>
        </w:rPr>
        <w:t xml:space="preserve">: </w:t>
      </w:r>
      <w:r w:rsidR="00AA19BD" w:rsidRPr="0087156B">
        <w:rPr>
          <w:rFonts w:ascii="Book Antiqua" w:hAnsi="Book Antiqua" w:cs="Arial"/>
        </w:rPr>
        <w:t>consta de cuatro dígitos</w:t>
      </w:r>
      <w:r w:rsidR="004E3BAB" w:rsidRPr="0087156B">
        <w:rPr>
          <w:rFonts w:ascii="Book Antiqua" w:hAnsi="Book Antiqua" w:cs="Arial"/>
        </w:rPr>
        <w:t>,</w:t>
      </w:r>
      <w:r w:rsidR="00BB3A16" w:rsidRPr="0087156B">
        <w:rPr>
          <w:rFonts w:ascii="Book Antiqua" w:hAnsi="Book Antiqua" w:cs="Arial"/>
        </w:rPr>
        <w:t xml:space="preserve"> se obtiene directamente del SIGA-PJ</w:t>
      </w:r>
      <w:r w:rsidR="004E3BAB" w:rsidRPr="0087156B">
        <w:rPr>
          <w:rFonts w:ascii="Book Antiqua" w:hAnsi="Book Antiqua" w:cs="Arial"/>
        </w:rPr>
        <w:t xml:space="preserve">, identifica </w:t>
      </w:r>
      <w:r w:rsidR="00733D81" w:rsidRPr="0087156B">
        <w:rPr>
          <w:rFonts w:ascii="Book Antiqua" w:hAnsi="Book Antiqua" w:cs="Arial"/>
        </w:rPr>
        <w:t>el Centro de Responsab</w:t>
      </w:r>
      <w:r w:rsidR="00FD3C55" w:rsidRPr="0087156B">
        <w:rPr>
          <w:rFonts w:ascii="Book Antiqua" w:hAnsi="Book Antiqua" w:cs="Arial"/>
        </w:rPr>
        <w:t>ilidad a cargo del documento.</w:t>
      </w:r>
    </w:p>
    <w:p w14:paraId="0C4B6A5B" w14:textId="77777777" w:rsidR="003C4B64" w:rsidRDefault="00AA19BD" w:rsidP="009D41A5">
      <w:pPr>
        <w:pStyle w:val="Prrafodelista"/>
        <w:numPr>
          <w:ilvl w:val="0"/>
          <w:numId w:val="15"/>
        </w:numPr>
        <w:spacing w:after="160" w:line="240" w:lineRule="auto"/>
        <w:rPr>
          <w:rFonts w:ascii="Book Antiqua" w:hAnsi="Book Antiqua" w:cs="Arial"/>
        </w:rPr>
      </w:pPr>
      <w:r w:rsidRPr="0074082E">
        <w:rPr>
          <w:rFonts w:ascii="Book Antiqua" w:hAnsi="Book Antiqua" w:cs="Arial"/>
        </w:rPr>
        <w:t xml:space="preserve">Código </w:t>
      </w:r>
      <w:r w:rsidR="00FA186D" w:rsidRPr="0074082E">
        <w:rPr>
          <w:rFonts w:ascii="Book Antiqua" w:hAnsi="Book Antiqua" w:cs="Arial"/>
        </w:rPr>
        <w:t>de la oficina</w:t>
      </w:r>
      <w:r w:rsidR="00DD7A3C">
        <w:rPr>
          <w:rFonts w:ascii="Book Antiqua" w:hAnsi="Book Antiqua" w:cs="Arial"/>
        </w:rPr>
        <w:t>:</w:t>
      </w:r>
      <w:r w:rsidR="004F657B">
        <w:rPr>
          <w:rFonts w:ascii="Book Antiqua" w:hAnsi="Book Antiqua" w:cs="Arial"/>
        </w:rPr>
        <w:t xml:space="preserve"> es el</w:t>
      </w:r>
      <w:r w:rsidR="004F657B" w:rsidRPr="0074082E">
        <w:rPr>
          <w:rFonts w:ascii="Book Antiqua" w:hAnsi="Book Antiqua" w:cs="Arial"/>
        </w:rPr>
        <w:t xml:space="preserve"> </w:t>
      </w:r>
      <w:r w:rsidR="004F657B">
        <w:rPr>
          <w:rFonts w:ascii="Book Antiqua" w:hAnsi="Book Antiqua" w:cs="Arial"/>
        </w:rPr>
        <w:t xml:space="preserve">responsable </w:t>
      </w:r>
      <w:r w:rsidR="00083BF8">
        <w:rPr>
          <w:rFonts w:ascii="Book Antiqua" w:hAnsi="Book Antiqua" w:cs="Arial"/>
        </w:rPr>
        <w:t xml:space="preserve">de documentar el proceso, </w:t>
      </w:r>
      <w:r w:rsidR="003F623A" w:rsidRPr="0074082E">
        <w:rPr>
          <w:rFonts w:ascii="Book Antiqua" w:hAnsi="Book Antiqua" w:cs="Arial"/>
        </w:rPr>
        <w:t>consta de cuatro dígitos</w:t>
      </w:r>
      <w:r w:rsidR="003C4B64" w:rsidRPr="003C4B64">
        <w:rPr>
          <w:rFonts w:ascii="Book Antiqua" w:hAnsi="Book Antiqua" w:cs="Arial"/>
        </w:rPr>
        <w:t xml:space="preserve"> </w:t>
      </w:r>
      <w:r w:rsidR="003C4B64">
        <w:rPr>
          <w:rFonts w:ascii="Book Antiqua" w:hAnsi="Book Antiqua" w:cs="Arial"/>
        </w:rPr>
        <w:t>y se obtiene directamente del SIGA-PJ</w:t>
      </w:r>
      <w:r w:rsidR="003C4B64" w:rsidRPr="0074082E">
        <w:rPr>
          <w:rFonts w:ascii="Book Antiqua" w:hAnsi="Book Antiqua" w:cs="Arial"/>
        </w:rPr>
        <w:t>.</w:t>
      </w:r>
      <w:r w:rsidR="00083BF8">
        <w:rPr>
          <w:rFonts w:ascii="Book Antiqua" w:hAnsi="Book Antiqua" w:cs="Arial"/>
        </w:rPr>
        <w:t xml:space="preserve"> En este caso el código del centro de responsabilidad y la oficina puede ser el mismo, ya que depende del tipo de proceso. </w:t>
      </w:r>
    </w:p>
    <w:p w14:paraId="443BE5B9" w14:textId="77777777" w:rsidR="00083BF8" w:rsidRPr="00682D56" w:rsidRDefault="00083BF8" w:rsidP="009D41A5">
      <w:pPr>
        <w:pStyle w:val="Prrafodelista"/>
        <w:numPr>
          <w:ilvl w:val="0"/>
          <w:numId w:val="15"/>
        </w:numPr>
        <w:spacing w:after="160" w:line="240" w:lineRule="auto"/>
        <w:rPr>
          <w:rFonts w:ascii="Book Antiqua" w:hAnsi="Book Antiqua" w:cs="Arial"/>
          <w:u w:val="single"/>
        </w:rPr>
      </w:pPr>
      <w:r>
        <w:rPr>
          <w:rFonts w:ascii="Book Antiqua" w:hAnsi="Book Antiqua" w:cs="Arial"/>
        </w:rPr>
        <w:t xml:space="preserve">Código de la Unidad al que le corresponde la responsabilidad de documentar el proceso, </w:t>
      </w:r>
      <w:r w:rsidRPr="0074082E">
        <w:rPr>
          <w:rFonts w:ascii="Book Antiqua" w:hAnsi="Book Antiqua" w:cs="Arial"/>
        </w:rPr>
        <w:t>consta de cuatro dígitos</w:t>
      </w:r>
      <w:r w:rsidRPr="003C4B64">
        <w:rPr>
          <w:rFonts w:ascii="Book Antiqua" w:hAnsi="Book Antiqua" w:cs="Arial"/>
        </w:rPr>
        <w:t xml:space="preserve"> </w:t>
      </w:r>
      <w:r>
        <w:rPr>
          <w:rFonts w:ascii="Book Antiqua" w:hAnsi="Book Antiqua" w:cs="Arial"/>
        </w:rPr>
        <w:t>y se obtiene directamente del SIGA-PJ</w:t>
      </w:r>
      <w:r w:rsidRPr="0074082E">
        <w:rPr>
          <w:rFonts w:ascii="Book Antiqua" w:hAnsi="Book Antiqua" w:cs="Arial"/>
        </w:rPr>
        <w:t>.</w:t>
      </w:r>
      <w:r>
        <w:rPr>
          <w:rFonts w:ascii="Book Antiqua" w:hAnsi="Book Antiqua" w:cs="Arial"/>
        </w:rPr>
        <w:t xml:space="preserve"> </w:t>
      </w:r>
      <w:r w:rsidRPr="00682D56">
        <w:rPr>
          <w:rFonts w:ascii="Book Antiqua" w:hAnsi="Book Antiqua" w:cs="Arial"/>
          <w:u w:val="single"/>
        </w:rPr>
        <w:t>Est</w:t>
      </w:r>
      <w:r w:rsidR="00401B06">
        <w:rPr>
          <w:rFonts w:ascii="Book Antiqua" w:hAnsi="Book Antiqua" w:cs="Arial"/>
          <w:u w:val="single"/>
        </w:rPr>
        <w:t>e</w:t>
      </w:r>
      <w:r w:rsidRPr="00682D56">
        <w:rPr>
          <w:rFonts w:ascii="Book Antiqua" w:hAnsi="Book Antiqua" w:cs="Arial"/>
          <w:u w:val="single"/>
        </w:rPr>
        <w:t xml:space="preserve"> último valor aplica en aquellos casos que sea factible, caso contrario, se omite.  </w:t>
      </w:r>
    </w:p>
    <w:p w14:paraId="48E8BAAE" w14:textId="77777777" w:rsidR="00AA19BD" w:rsidRDefault="00E32B40" w:rsidP="009D41A5">
      <w:pPr>
        <w:pStyle w:val="Prrafodelista"/>
        <w:numPr>
          <w:ilvl w:val="0"/>
          <w:numId w:val="15"/>
        </w:numPr>
        <w:spacing w:after="160" w:line="240" w:lineRule="auto"/>
        <w:rPr>
          <w:rFonts w:ascii="Book Antiqua" w:hAnsi="Book Antiqua" w:cs="Arial"/>
        </w:rPr>
      </w:pPr>
      <w:r w:rsidRPr="0074082E">
        <w:rPr>
          <w:rFonts w:ascii="Book Antiqua" w:hAnsi="Book Antiqua" w:cs="Arial"/>
        </w:rPr>
        <w:t>Consecutivo del documento</w:t>
      </w:r>
      <w:r w:rsidR="00EC5AAB" w:rsidRPr="0074082E">
        <w:rPr>
          <w:rFonts w:ascii="Book Antiqua" w:hAnsi="Book Antiqua" w:cs="Arial"/>
        </w:rPr>
        <w:t>.</w:t>
      </w:r>
      <w:r w:rsidR="00401B06">
        <w:rPr>
          <w:rFonts w:ascii="Book Antiqua" w:hAnsi="Book Antiqua" w:cs="Arial"/>
        </w:rPr>
        <w:t xml:space="preserve"> </w:t>
      </w:r>
      <w:r w:rsidR="00C31A85">
        <w:rPr>
          <w:rFonts w:ascii="Book Antiqua" w:hAnsi="Book Antiqua" w:cs="Arial"/>
        </w:rPr>
        <w:t>Ej.</w:t>
      </w:r>
      <w:r w:rsidR="00401B06">
        <w:rPr>
          <w:rFonts w:ascii="Book Antiqua" w:hAnsi="Book Antiqua" w:cs="Arial"/>
        </w:rPr>
        <w:t xml:space="preserve"> 01, 02, 03, … etc. </w:t>
      </w:r>
    </w:p>
    <w:p w14:paraId="234E8233" w14:textId="77777777" w:rsidR="00353ADD" w:rsidRDefault="00353ADD" w:rsidP="00353ADD">
      <w:pPr>
        <w:spacing w:after="160" w:line="240" w:lineRule="auto"/>
        <w:rPr>
          <w:rFonts w:ascii="Book Antiqua" w:hAnsi="Book Antiqua" w:cs="Arial"/>
        </w:rPr>
      </w:pPr>
    </w:p>
    <w:p w14:paraId="15E5A1F7" w14:textId="77777777" w:rsidR="00353ADD" w:rsidRDefault="00353ADD" w:rsidP="00353ADD">
      <w:pPr>
        <w:spacing w:after="160" w:line="240" w:lineRule="auto"/>
        <w:rPr>
          <w:rFonts w:ascii="Book Antiqua" w:hAnsi="Book Antiqua" w:cs="Arial"/>
        </w:rPr>
      </w:pPr>
      <w:r>
        <w:rPr>
          <w:rFonts w:ascii="Book Antiqua" w:hAnsi="Book Antiqua" w:cs="Arial"/>
        </w:rPr>
        <w:t xml:space="preserve">A fin de ejemplificar la descripción anterior, se incluye un ejemplo sobre un proceso de la Dirección de Planificación, específicamente del Subproceso </w:t>
      </w:r>
      <w:r w:rsidR="0001479B">
        <w:rPr>
          <w:rFonts w:ascii="Book Antiqua" w:hAnsi="Book Antiqua" w:cs="Arial"/>
        </w:rPr>
        <w:t xml:space="preserve">de Organización Institucional: </w:t>
      </w:r>
    </w:p>
    <w:p w14:paraId="2583467E" w14:textId="77777777" w:rsidR="0001479B" w:rsidRDefault="0001479B" w:rsidP="00353ADD">
      <w:pPr>
        <w:spacing w:after="160" w:line="240" w:lineRule="auto"/>
        <w:rPr>
          <w:rFonts w:ascii="Book Antiqua" w:hAnsi="Book Antiqua" w:cs="Arial"/>
        </w:rPr>
      </w:pPr>
    </w:p>
    <w:p w14:paraId="3834075F" w14:textId="77777777" w:rsidR="00AA19BD" w:rsidRPr="00682D56" w:rsidRDefault="0001479B" w:rsidP="00682D56">
      <w:pPr>
        <w:pStyle w:val="Prrafodelista"/>
        <w:spacing w:line="240" w:lineRule="auto"/>
        <w:jc w:val="center"/>
        <w:rPr>
          <w:rFonts w:ascii="Book Antiqua" w:hAnsi="Book Antiqua" w:cs="Arial"/>
          <w:b/>
          <w:bCs/>
        </w:rPr>
      </w:pPr>
      <w:r w:rsidRPr="00682D56">
        <w:rPr>
          <w:rFonts w:ascii="Book Antiqua" w:hAnsi="Book Antiqua" w:cs="Arial"/>
          <w:b/>
          <w:bCs/>
        </w:rPr>
        <w:lastRenderedPageBreak/>
        <w:t xml:space="preserve">PRCS – DPLA </w:t>
      </w:r>
      <w:r w:rsidR="0003525E" w:rsidRPr="00682D56">
        <w:rPr>
          <w:rFonts w:ascii="Book Antiqua" w:hAnsi="Book Antiqua" w:cs="Arial"/>
          <w:b/>
          <w:bCs/>
        </w:rPr>
        <w:t>–</w:t>
      </w:r>
      <w:r w:rsidRPr="00682D56">
        <w:rPr>
          <w:rFonts w:ascii="Book Antiqua" w:hAnsi="Book Antiqua" w:cs="Arial"/>
          <w:b/>
          <w:bCs/>
        </w:rPr>
        <w:t xml:space="preserve"> </w:t>
      </w:r>
      <w:r w:rsidR="0003525E" w:rsidRPr="00682D56">
        <w:rPr>
          <w:rFonts w:ascii="Book Antiqua" w:hAnsi="Book Antiqua" w:cs="Arial"/>
          <w:b/>
          <w:bCs/>
        </w:rPr>
        <w:t>0110 -0111 -</w:t>
      </w:r>
      <w:r w:rsidR="00397886" w:rsidRPr="00682D56">
        <w:rPr>
          <w:rFonts w:ascii="Book Antiqua" w:hAnsi="Book Antiqua" w:cs="Arial"/>
          <w:b/>
          <w:bCs/>
        </w:rPr>
        <w:t xml:space="preserve"> 1807 - 01</w:t>
      </w:r>
    </w:p>
    <w:p w14:paraId="3F0B98CF" w14:textId="77777777" w:rsidR="002C5CAA" w:rsidRDefault="00CC7200" w:rsidP="0065118E">
      <w:pPr>
        <w:spacing w:after="160" w:line="240" w:lineRule="auto"/>
        <w:rPr>
          <w:rFonts w:ascii="Book Antiqua" w:hAnsi="Book Antiqua" w:cs="Arial"/>
        </w:rPr>
      </w:pPr>
      <w:r w:rsidRPr="0074082E">
        <w:rPr>
          <w:rFonts w:ascii="Book Antiqua" w:hAnsi="Book Antiqua" w:cs="Arial"/>
        </w:rPr>
        <w:t>A continuación,</w:t>
      </w:r>
      <w:r w:rsidR="009F515B">
        <w:rPr>
          <w:rFonts w:ascii="Book Antiqua" w:hAnsi="Book Antiqua" w:cs="Arial"/>
        </w:rPr>
        <w:t xml:space="preserve"> en la siguiente figura se muestra la codificación estándar </w:t>
      </w:r>
      <w:r w:rsidR="00B95576">
        <w:rPr>
          <w:rFonts w:ascii="Book Antiqua" w:hAnsi="Book Antiqua" w:cs="Arial"/>
        </w:rPr>
        <w:t>según el nivel de la jerarquía documental.</w:t>
      </w:r>
      <w:r w:rsidRPr="0074082E" w:rsidDel="00B95576">
        <w:rPr>
          <w:rFonts w:ascii="Book Antiqua" w:hAnsi="Book Antiqua" w:cs="Arial"/>
        </w:rPr>
        <w:t xml:space="preserve"> </w:t>
      </w:r>
    </w:p>
    <w:p w14:paraId="3AF21A1C" w14:textId="77777777" w:rsidR="00CE7093" w:rsidRPr="0074082E" w:rsidRDefault="00CE7093" w:rsidP="0065118E">
      <w:pPr>
        <w:spacing w:after="160" w:line="240" w:lineRule="auto"/>
        <w:rPr>
          <w:rFonts w:ascii="Book Antiqua" w:hAnsi="Book Antiqua" w:cs="Arial"/>
        </w:rPr>
      </w:pPr>
    </w:p>
    <w:p w14:paraId="74E08700" w14:textId="77777777" w:rsidR="006F6800" w:rsidRDefault="00B95576" w:rsidP="006F6800">
      <w:pPr>
        <w:spacing w:line="240" w:lineRule="auto"/>
        <w:jc w:val="center"/>
        <w:rPr>
          <w:rFonts w:ascii="Book Antiqua" w:hAnsi="Book Antiqua" w:cs="Book Antiqua"/>
          <w:b/>
        </w:rPr>
      </w:pPr>
      <w:r>
        <w:rPr>
          <w:rFonts w:ascii="Book Antiqua" w:hAnsi="Book Antiqua" w:cs="Book Antiqua"/>
          <w:b/>
        </w:rPr>
        <w:t>Figura</w:t>
      </w:r>
      <w:r w:rsidR="007F510C" w:rsidRPr="0074082E">
        <w:rPr>
          <w:rFonts w:ascii="Book Antiqua" w:hAnsi="Book Antiqua" w:cs="Book Antiqua"/>
          <w:b/>
        </w:rPr>
        <w:t xml:space="preserve"> </w:t>
      </w:r>
      <w:r w:rsidR="009A7F07">
        <w:rPr>
          <w:rFonts w:ascii="Book Antiqua" w:hAnsi="Book Antiqua" w:cs="Book Antiqua"/>
          <w:b/>
        </w:rPr>
        <w:t>5</w:t>
      </w:r>
      <w:r w:rsidR="00C0579D" w:rsidRPr="0065118E">
        <w:rPr>
          <w:rFonts w:ascii="Book Antiqua" w:hAnsi="Book Antiqua" w:cs="Book Antiqua"/>
          <w:b/>
        </w:rPr>
        <w:t xml:space="preserve">. </w:t>
      </w:r>
    </w:p>
    <w:p w14:paraId="64A7FB3E" w14:textId="77777777" w:rsidR="006A21AC" w:rsidRDefault="00C0579D" w:rsidP="006F6800">
      <w:pPr>
        <w:spacing w:line="240" w:lineRule="auto"/>
        <w:jc w:val="center"/>
        <w:rPr>
          <w:rFonts w:ascii="Book Antiqua" w:hAnsi="Book Antiqua" w:cs="Arial"/>
          <w:b/>
          <w:bCs/>
        </w:rPr>
      </w:pPr>
      <w:r w:rsidRPr="0065118E">
        <w:rPr>
          <w:rFonts w:ascii="Book Antiqua" w:hAnsi="Book Antiqua" w:cs="Book Antiqua"/>
          <w:b/>
        </w:rPr>
        <w:t>Codificación según Jerarquía</w:t>
      </w:r>
      <w:r w:rsidRPr="0065118E">
        <w:rPr>
          <w:rFonts w:ascii="Book Antiqua" w:hAnsi="Book Antiqua" w:cs="Arial"/>
          <w:b/>
          <w:bCs/>
        </w:rPr>
        <w:t xml:space="preserve"> Documental</w:t>
      </w:r>
      <w:r w:rsidR="00B95576">
        <w:rPr>
          <w:rFonts w:ascii="Book Antiqua" w:hAnsi="Book Antiqua" w:cs="Arial"/>
          <w:b/>
          <w:bCs/>
        </w:rPr>
        <w:t>.</w:t>
      </w:r>
    </w:p>
    <w:p w14:paraId="1B5E5743" w14:textId="77777777" w:rsidR="006A21AC" w:rsidRDefault="006A21AC" w:rsidP="006F6800">
      <w:pPr>
        <w:spacing w:line="240" w:lineRule="auto"/>
        <w:jc w:val="center"/>
        <w:rPr>
          <w:rFonts w:ascii="Book Antiqua" w:hAnsi="Book Antiqua" w:cs="Arial"/>
          <w:b/>
          <w:bCs/>
        </w:rPr>
      </w:pPr>
    </w:p>
    <w:p w14:paraId="0D4661BC" w14:textId="77777777" w:rsidR="000822CB" w:rsidRPr="0065118E" w:rsidRDefault="000822CB" w:rsidP="0065118E">
      <w:pPr>
        <w:spacing w:after="160" w:line="240" w:lineRule="auto"/>
        <w:jc w:val="center"/>
        <w:rPr>
          <w:rFonts w:ascii="Arial" w:hAnsi="Arial" w:cs="Arial"/>
        </w:rPr>
      </w:pPr>
      <w:r w:rsidRPr="0065118E">
        <w:rPr>
          <w:rFonts w:ascii="Arial" w:hAnsi="Arial" w:cs="Arial"/>
          <w:b/>
          <w:noProof/>
        </w:rPr>
        <w:drawing>
          <wp:anchor distT="0" distB="0" distL="114300" distR="114300" simplePos="0" relativeHeight="251658252" behindDoc="1" locked="0" layoutInCell="1" allowOverlap="1" wp14:anchorId="5E2E7B7A" wp14:editId="3843DDD3">
            <wp:simplePos x="0" y="0"/>
            <wp:positionH relativeFrom="margin">
              <wp:posOffset>-230847</wp:posOffset>
            </wp:positionH>
            <wp:positionV relativeFrom="paragraph">
              <wp:posOffset>289365</wp:posOffset>
            </wp:positionV>
            <wp:extent cx="4088130" cy="2941955"/>
            <wp:effectExtent l="19050" t="19050" r="45720" b="10795"/>
            <wp:wrapTight wrapText="bothSides">
              <wp:wrapPolygon edited="0">
                <wp:start x="10468" y="-140"/>
                <wp:lineTo x="9260" y="559"/>
                <wp:lineTo x="8958" y="2238"/>
                <wp:lineTo x="-101" y="20980"/>
                <wp:lineTo x="-101" y="21539"/>
                <wp:lineTo x="21741" y="21539"/>
                <wp:lineTo x="21238" y="20281"/>
                <wp:lineTo x="12481" y="1678"/>
                <wp:lineTo x="11978" y="699"/>
                <wp:lineTo x="11072" y="-140"/>
                <wp:lineTo x="10468" y="-140"/>
              </wp:wrapPolygon>
            </wp:wrapTight>
            <wp:docPr id="35" name="Diagrama 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14:sizeRelH relativeFrom="margin">
              <wp14:pctWidth>0</wp14:pctWidth>
            </wp14:sizeRelH>
            <wp14:sizeRelV relativeFrom="margin">
              <wp14:pctHeight>0</wp14:pctHeight>
            </wp14:sizeRelV>
          </wp:anchor>
        </w:drawing>
      </w:r>
    </w:p>
    <w:p w14:paraId="60202C35" w14:textId="77777777" w:rsidR="00CC7200" w:rsidRPr="0065118E" w:rsidRDefault="00C31B03" w:rsidP="0065118E">
      <w:pPr>
        <w:spacing w:after="160" w:line="240" w:lineRule="auto"/>
        <w:rPr>
          <w:rFonts w:ascii="Arial" w:hAnsi="Arial" w:cs="Arial"/>
        </w:rPr>
      </w:pPr>
      <w:r w:rsidRPr="0065118E">
        <w:rPr>
          <w:rFonts w:ascii="Arial" w:hAnsi="Arial" w:cs="Arial"/>
          <w:noProof/>
        </w:rPr>
        <mc:AlternateContent>
          <mc:Choice Requires="wps">
            <w:drawing>
              <wp:anchor distT="0" distB="0" distL="114300" distR="114300" simplePos="0" relativeHeight="251658249" behindDoc="0" locked="0" layoutInCell="1" allowOverlap="1" wp14:anchorId="1EA1ADB6" wp14:editId="3B91F297">
                <wp:simplePos x="0" y="0"/>
                <wp:positionH relativeFrom="margin">
                  <wp:posOffset>2176975</wp:posOffset>
                </wp:positionH>
                <wp:positionV relativeFrom="paragraph">
                  <wp:posOffset>11283</wp:posOffset>
                </wp:positionV>
                <wp:extent cx="3094893" cy="379828"/>
                <wp:effectExtent l="0" t="0" r="10795" b="20320"/>
                <wp:wrapNone/>
                <wp:docPr id="57" name="Rectángulo: esquinas redondeadas 57"/>
                <wp:cNvGraphicFramePr/>
                <a:graphic xmlns:a="http://schemas.openxmlformats.org/drawingml/2006/main">
                  <a:graphicData uri="http://schemas.microsoft.com/office/word/2010/wordprocessingShape">
                    <wps:wsp>
                      <wps:cNvSpPr/>
                      <wps:spPr>
                        <a:xfrm>
                          <a:off x="0" y="0"/>
                          <a:ext cx="3094893" cy="379828"/>
                        </a:xfrm>
                        <a:prstGeom prst="roundRect">
                          <a:avLst/>
                        </a:prstGeom>
                        <a:noFill/>
                        <a:ln w="12700">
                          <a:prstDash val="sysDot"/>
                        </a:ln>
                      </wps:spPr>
                      <wps:style>
                        <a:lnRef idx="1">
                          <a:schemeClr val="accent1"/>
                        </a:lnRef>
                        <a:fillRef idx="2">
                          <a:schemeClr val="accent1"/>
                        </a:fillRef>
                        <a:effectRef idx="1">
                          <a:schemeClr val="accent1"/>
                        </a:effectRef>
                        <a:fontRef idx="minor">
                          <a:schemeClr val="dk1"/>
                        </a:fontRef>
                      </wps:style>
                      <wps:txbx>
                        <w:txbxContent>
                          <w:p w14:paraId="7A49AC11" w14:textId="77777777" w:rsidR="004B30EC" w:rsidRPr="00682D56" w:rsidRDefault="004B30EC" w:rsidP="00682D56">
                            <w:pPr>
                              <w:rPr>
                                <w:rFonts w:ascii="Arial" w:hAnsi="Arial" w:cs="Arial"/>
                                <w:sz w:val="16"/>
                                <w:szCs w:val="16"/>
                              </w:rPr>
                            </w:pPr>
                            <w:r w:rsidRPr="00682D56">
                              <w:rPr>
                                <w:rFonts w:ascii="Arial" w:hAnsi="Arial" w:cs="Arial"/>
                                <w:sz w:val="16"/>
                                <w:szCs w:val="16"/>
                              </w:rPr>
                              <w:t xml:space="preserve">Código: MAPR - Nombre del Mapa de Proceso – Consecutivo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3101CB" id="Rectángulo: esquinas redondeadas 57" o:spid="_x0000_s1026" style="position:absolute;left:0;text-align:left;margin-left:171.4pt;margin-top:.9pt;width:243.7pt;height:29.9pt;z-index:2516582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" filled="f" strokecolor="#4472c4 [3204]" strokeweight="1pt">
                <v:stroke dashstyle="1 1" joinstyle="miter"/>
                <v:textbox>
                  <w:txbxContent>
                    <w:p w:rsidR="004B30EC" w:rsidRPr="00682D56" w:rsidRDefault="004B30EC" w:rsidP="00682D56">
                      <w:pPr>
                        <w:rPr>
                          <w:rFonts w:ascii="Arial" w:hAnsi="Arial" w:cs="Arial"/>
                          <w:sz w:val="16"/>
                          <w:szCs w:val="16"/>
                        </w:rPr>
                      </w:pPr>
                      <w:r w:rsidRPr="00682D56">
                        <w:rPr>
                          <w:rFonts w:ascii="Arial" w:hAnsi="Arial" w:cs="Arial"/>
                          <w:sz w:val="16"/>
                          <w:szCs w:val="16"/>
                        </w:rPr>
                        <w:t xml:space="preserve">Código: MAPR - Nombre del Mapa de Proceso – Consecutivo  </w:t>
                      </w:r>
                    </w:p>
                  </w:txbxContent>
                </v:textbox>
                <w10:wrap anchorx="margin"/>
              </v:roundrect>
            </w:pict>
          </mc:Fallback>
        </mc:AlternateContent>
      </w:r>
    </w:p>
    <w:p w14:paraId="4D4CCEF6" w14:textId="77777777" w:rsidR="00CC7200" w:rsidRPr="0065118E" w:rsidRDefault="00727AF3" w:rsidP="0065118E">
      <w:pPr>
        <w:spacing w:after="160" w:line="240" w:lineRule="auto"/>
        <w:rPr>
          <w:rFonts w:ascii="Arial" w:hAnsi="Arial" w:cs="Arial"/>
        </w:rPr>
      </w:pPr>
      <w:r w:rsidRPr="0065118E">
        <w:rPr>
          <w:rFonts w:ascii="Arial" w:hAnsi="Arial" w:cs="Arial"/>
          <w:noProof/>
        </w:rPr>
        <mc:AlternateContent>
          <mc:Choice Requires="wps">
            <w:drawing>
              <wp:anchor distT="0" distB="0" distL="114300" distR="114300" simplePos="0" relativeHeight="251658248" behindDoc="0" locked="0" layoutInCell="1" allowOverlap="1" wp14:anchorId="69144BAB" wp14:editId="4AA7BD88">
                <wp:simplePos x="0" y="0"/>
                <wp:positionH relativeFrom="margin">
                  <wp:posOffset>2430194</wp:posOffset>
                </wp:positionH>
                <wp:positionV relativeFrom="paragraph">
                  <wp:posOffset>212725</wp:posOffset>
                </wp:positionV>
                <wp:extent cx="2848708" cy="372793"/>
                <wp:effectExtent l="0" t="0" r="27940" b="27305"/>
                <wp:wrapNone/>
                <wp:docPr id="56" name="Rectángulo: esquinas redondeadas 56"/>
                <wp:cNvGraphicFramePr/>
                <a:graphic xmlns:a="http://schemas.openxmlformats.org/drawingml/2006/main">
                  <a:graphicData uri="http://schemas.microsoft.com/office/word/2010/wordprocessingShape">
                    <wps:wsp>
                      <wps:cNvSpPr/>
                      <wps:spPr>
                        <a:xfrm>
                          <a:off x="0" y="0"/>
                          <a:ext cx="2848708" cy="372793"/>
                        </a:xfrm>
                        <a:prstGeom prst="roundRect">
                          <a:avLst/>
                        </a:prstGeom>
                        <a:noFill/>
                        <a:ln w="12700">
                          <a:prstDash val="sysDot"/>
                        </a:ln>
                      </wps:spPr>
                      <wps:style>
                        <a:lnRef idx="1">
                          <a:schemeClr val="accent1"/>
                        </a:lnRef>
                        <a:fillRef idx="2">
                          <a:schemeClr val="accent1"/>
                        </a:fillRef>
                        <a:effectRef idx="1">
                          <a:schemeClr val="accent1"/>
                        </a:effectRef>
                        <a:fontRef idx="minor">
                          <a:schemeClr val="dk1"/>
                        </a:fontRef>
                      </wps:style>
                      <wps:txbx>
                        <w:txbxContent>
                          <w:p w14:paraId="7732A774" w14:textId="77777777" w:rsidR="004B30EC" w:rsidRPr="00682D56" w:rsidRDefault="004B30EC" w:rsidP="00682D56">
                            <w:pPr>
                              <w:rPr>
                                <w:rFonts w:ascii="Arial" w:hAnsi="Arial" w:cs="Arial"/>
                                <w:sz w:val="16"/>
                                <w:szCs w:val="16"/>
                              </w:rPr>
                            </w:pPr>
                            <w:r w:rsidRPr="00682D56">
                              <w:rPr>
                                <w:rFonts w:ascii="Arial" w:hAnsi="Arial" w:cs="Arial"/>
                                <w:sz w:val="16"/>
                                <w:szCs w:val="16"/>
                              </w:rPr>
                              <w:t>Código: MCPR – Grupo de Macroproceso – Consecutivo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0BDBEE" id="Rectángulo: esquinas redondeadas 56" o:spid="_x0000_s1027" style="position:absolute;left:0;text-align:left;margin-left:191.35pt;margin-top:16.75pt;width:224.3pt;height:29.35pt;z-index:251658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" filled="f" strokecolor="#4472c4 [3204]" strokeweight="1pt">
                <v:stroke dashstyle="1 1" joinstyle="miter"/>
                <v:textbox>
                  <w:txbxContent>
                    <w:p w:rsidR="004B30EC" w:rsidRPr="00682D56" w:rsidRDefault="004B30EC" w:rsidP="00682D56">
                      <w:pPr>
                        <w:rPr>
                          <w:rFonts w:ascii="Arial" w:hAnsi="Arial" w:cs="Arial"/>
                          <w:sz w:val="16"/>
                          <w:szCs w:val="16"/>
                        </w:rPr>
                      </w:pPr>
                      <w:r w:rsidRPr="00682D56">
                        <w:rPr>
                          <w:rFonts w:ascii="Arial" w:hAnsi="Arial" w:cs="Arial"/>
                          <w:sz w:val="16"/>
                          <w:szCs w:val="16"/>
                        </w:rPr>
                        <w:t>Código: MCPR – Grupo de Macroproceso – Consecutivo</w:t>
                      </w:r>
                    </w:p>
                  </w:txbxContent>
                </v:textbox>
                <w10:wrap anchorx="margin"/>
              </v:roundrect>
            </w:pict>
          </mc:Fallback>
        </mc:AlternateContent>
      </w:r>
    </w:p>
    <w:p w14:paraId="16AC87D0" w14:textId="77777777" w:rsidR="00CC7200" w:rsidRPr="0065118E" w:rsidRDefault="00CC7200" w:rsidP="0065118E">
      <w:pPr>
        <w:spacing w:after="160" w:line="240" w:lineRule="auto"/>
        <w:rPr>
          <w:rFonts w:ascii="Arial" w:hAnsi="Arial" w:cs="Arial"/>
        </w:rPr>
      </w:pPr>
    </w:p>
    <w:p w14:paraId="73E3053C" w14:textId="77777777" w:rsidR="00CC7200" w:rsidRPr="0065118E" w:rsidRDefault="001F48A1" w:rsidP="0065118E">
      <w:pPr>
        <w:spacing w:after="160" w:line="240" w:lineRule="auto"/>
        <w:rPr>
          <w:rFonts w:ascii="Arial" w:hAnsi="Arial" w:cs="Arial"/>
        </w:rPr>
      </w:pPr>
      <w:r w:rsidRPr="0065118E">
        <w:rPr>
          <w:rFonts w:ascii="Arial" w:hAnsi="Arial" w:cs="Arial"/>
          <w:noProof/>
        </w:rPr>
        <mc:AlternateContent>
          <mc:Choice Requires="wps">
            <w:drawing>
              <wp:anchor distT="0" distB="0" distL="114300" distR="114300" simplePos="0" relativeHeight="251658245" behindDoc="0" locked="0" layoutInCell="1" allowOverlap="1" wp14:anchorId="201EDF27" wp14:editId="5B639F5A">
                <wp:simplePos x="0" y="0"/>
                <wp:positionH relativeFrom="margin">
                  <wp:posOffset>2768097</wp:posOffset>
                </wp:positionH>
                <wp:positionV relativeFrom="paragraph">
                  <wp:posOffset>152419</wp:posOffset>
                </wp:positionV>
                <wp:extent cx="4046817" cy="400050"/>
                <wp:effectExtent l="0" t="0" r="11430" b="19050"/>
                <wp:wrapNone/>
                <wp:docPr id="52" name="Rectángulo: esquinas redondeadas 52"/>
                <wp:cNvGraphicFramePr/>
                <a:graphic xmlns:a="http://schemas.openxmlformats.org/drawingml/2006/main">
                  <a:graphicData uri="http://schemas.microsoft.com/office/word/2010/wordprocessingShape">
                    <wps:wsp>
                      <wps:cNvSpPr/>
                      <wps:spPr>
                        <a:xfrm>
                          <a:off x="0" y="0"/>
                          <a:ext cx="4046817" cy="400050"/>
                        </a:xfrm>
                        <a:prstGeom prst="roundRect">
                          <a:avLst/>
                        </a:prstGeom>
                        <a:noFill/>
                        <a:ln w="12700">
                          <a:prstDash val="sysDot"/>
                        </a:ln>
                      </wps:spPr>
                      <wps:style>
                        <a:lnRef idx="1">
                          <a:schemeClr val="accent1"/>
                        </a:lnRef>
                        <a:fillRef idx="2">
                          <a:schemeClr val="accent1"/>
                        </a:fillRef>
                        <a:effectRef idx="1">
                          <a:schemeClr val="accent1"/>
                        </a:effectRef>
                        <a:fontRef idx="minor">
                          <a:schemeClr val="dk1"/>
                        </a:fontRef>
                      </wps:style>
                      <wps:txbx>
                        <w:txbxContent>
                          <w:p w14:paraId="09AC1E28" w14:textId="77777777" w:rsidR="004B30EC" w:rsidRPr="00682D56" w:rsidRDefault="004B30EC" w:rsidP="00682D56">
                            <w:pPr>
                              <w:spacing w:line="240" w:lineRule="auto"/>
                              <w:rPr>
                                <w:rFonts w:ascii="Arial" w:hAnsi="Arial" w:cs="Arial"/>
                              </w:rPr>
                            </w:pPr>
                            <w:r w:rsidRPr="00682D56">
                              <w:rPr>
                                <w:rFonts w:ascii="Arial" w:hAnsi="Arial" w:cs="Arial"/>
                                <w:sz w:val="16"/>
                                <w:szCs w:val="16"/>
                              </w:rPr>
                              <w:t>Código: PRCS – Siglas Centro de responsabilidad – Código Centro de responsabilidad – Código oficina – código de unidad - Consecutivo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4FA47F" id="Rectángulo: esquinas redondeadas 52" o:spid="_x0000_s1028" style="position:absolute;left:0;text-align:left;margin-left:217.95pt;margin-top:12pt;width:318.65pt;height:31.5pt;z-index:2516582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" filled="f" strokecolor="#4472c4 [3204]" strokeweight="1pt">
                <v:stroke dashstyle="1 1" joinstyle="miter"/>
                <v:textbox>
                  <w:txbxContent>
                    <w:p w:rsidR="004B30EC" w:rsidRPr="00682D56" w:rsidRDefault="004B30EC" w:rsidP="00682D56">
                      <w:pPr>
                        <w:spacing w:line="240" w:lineRule="auto"/>
                        <w:rPr>
                          <w:rFonts w:ascii="Arial" w:hAnsi="Arial" w:cs="Arial"/>
                        </w:rPr>
                      </w:pPr>
                      <w:r w:rsidRPr="00682D56">
                        <w:rPr>
                          <w:rFonts w:ascii="Arial" w:hAnsi="Arial" w:cs="Arial"/>
                          <w:sz w:val="16"/>
                          <w:szCs w:val="16"/>
                        </w:rPr>
                        <w:t>Código: PRCS – Siglas Centro de responsabilidad – Código Centro de responsabilidad – Código oficina – código de unidad - Consecutivo</w:t>
                      </w:r>
                    </w:p>
                  </w:txbxContent>
                </v:textbox>
                <w10:wrap anchorx="margin"/>
              </v:roundrect>
            </w:pict>
          </mc:Fallback>
        </mc:AlternateContent>
      </w:r>
    </w:p>
    <w:p w14:paraId="674CC45B" w14:textId="77777777" w:rsidR="00CC7200" w:rsidRPr="0065118E" w:rsidRDefault="00CC7200" w:rsidP="0065118E">
      <w:pPr>
        <w:spacing w:after="160" w:line="240" w:lineRule="auto"/>
        <w:rPr>
          <w:rFonts w:ascii="Arial" w:hAnsi="Arial" w:cs="Arial"/>
        </w:rPr>
      </w:pPr>
    </w:p>
    <w:p w14:paraId="0715D71D" w14:textId="77777777" w:rsidR="00CC7200" w:rsidRPr="0065118E" w:rsidRDefault="001F48A1" w:rsidP="0065118E">
      <w:pPr>
        <w:spacing w:after="160" w:line="240" w:lineRule="auto"/>
        <w:rPr>
          <w:rFonts w:ascii="Arial" w:hAnsi="Arial" w:cs="Arial"/>
        </w:rPr>
      </w:pPr>
      <w:r w:rsidRPr="0065118E">
        <w:rPr>
          <w:rFonts w:ascii="Arial" w:hAnsi="Arial" w:cs="Arial"/>
          <w:noProof/>
        </w:rPr>
        <mc:AlternateContent>
          <mc:Choice Requires="wps">
            <w:drawing>
              <wp:anchor distT="0" distB="0" distL="114300" distR="114300" simplePos="0" relativeHeight="251658246" behindDoc="0" locked="0" layoutInCell="1" allowOverlap="1" wp14:anchorId="17E524C7" wp14:editId="4CC09B0B">
                <wp:simplePos x="0" y="0"/>
                <wp:positionH relativeFrom="margin">
                  <wp:posOffset>3134761</wp:posOffset>
                </wp:positionH>
                <wp:positionV relativeFrom="paragraph">
                  <wp:posOffset>96639</wp:posOffset>
                </wp:positionV>
                <wp:extent cx="3675707" cy="400050"/>
                <wp:effectExtent l="0" t="0" r="20320" b="19050"/>
                <wp:wrapNone/>
                <wp:docPr id="53" name="Rectángulo: esquinas redondeadas 53"/>
                <wp:cNvGraphicFramePr/>
                <a:graphic xmlns:a="http://schemas.openxmlformats.org/drawingml/2006/main">
                  <a:graphicData uri="http://schemas.microsoft.com/office/word/2010/wordprocessingShape">
                    <wps:wsp>
                      <wps:cNvSpPr/>
                      <wps:spPr>
                        <a:xfrm>
                          <a:off x="0" y="0"/>
                          <a:ext cx="3675707" cy="400050"/>
                        </a:xfrm>
                        <a:prstGeom prst="roundRect">
                          <a:avLst/>
                        </a:prstGeom>
                        <a:noFill/>
                        <a:ln w="12700">
                          <a:prstDash val="sysDot"/>
                        </a:ln>
                      </wps:spPr>
                      <wps:style>
                        <a:lnRef idx="1">
                          <a:schemeClr val="accent1"/>
                        </a:lnRef>
                        <a:fillRef idx="2">
                          <a:schemeClr val="accent1"/>
                        </a:fillRef>
                        <a:effectRef idx="1">
                          <a:schemeClr val="accent1"/>
                        </a:effectRef>
                        <a:fontRef idx="minor">
                          <a:schemeClr val="dk1"/>
                        </a:fontRef>
                      </wps:style>
                      <wps:txbx>
                        <w:txbxContent>
                          <w:p w14:paraId="4148B086" w14:textId="77777777" w:rsidR="004B30EC" w:rsidRPr="00682D56" w:rsidRDefault="004B30EC" w:rsidP="00682D56">
                            <w:pPr>
                              <w:spacing w:line="240" w:lineRule="auto"/>
                              <w:rPr>
                                <w:rFonts w:ascii="Arial" w:hAnsi="Arial" w:cs="Arial"/>
                              </w:rPr>
                            </w:pPr>
                            <w:r w:rsidRPr="00682D56">
                              <w:rPr>
                                <w:rFonts w:ascii="Arial" w:hAnsi="Arial" w:cs="Arial"/>
                                <w:sz w:val="16"/>
                                <w:szCs w:val="16"/>
                              </w:rPr>
                              <w:t>Código: SPRS – Siglas Centro de responsabilidad –Código Centro de responsabilidad – Código oficina - código de unidad - Consecutivo</w:t>
                            </w:r>
                            <w:r w:rsidRPr="00682D56" w:rsidDel="001F48A1">
                              <w:rPr>
                                <w:rFonts w:ascii="Arial" w:hAnsi="Arial" w:cs="Arial"/>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E5BCA0" id="Rectángulo: esquinas redondeadas 53" o:spid="_x0000_s1029" style="position:absolute;left:0;text-align:left;margin-left:246.85pt;margin-top:7.6pt;width:289.45pt;height:31.5pt;z-index:2516582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" filled="f" strokecolor="#4472c4 [3204]" strokeweight="1pt">
                <v:stroke dashstyle="1 1" joinstyle="miter"/>
                <v:textbox>
                  <w:txbxContent>
                    <w:p w:rsidR="004B30EC" w:rsidRPr="00682D56" w:rsidRDefault="004B30EC" w:rsidP="00682D56">
                      <w:pPr>
                        <w:spacing w:line="240" w:lineRule="auto"/>
                        <w:rPr>
                          <w:rFonts w:ascii="Arial" w:hAnsi="Arial" w:cs="Arial"/>
                        </w:rPr>
                      </w:pPr>
                      <w:r w:rsidRPr="00682D56">
                        <w:rPr>
                          <w:rFonts w:ascii="Arial" w:hAnsi="Arial" w:cs="Arial"/>
                          <w:sz w:val="16"/>
                          <w:szCs w:val="16"/>
                        </w:rPr>
                        <w:t>Código: SPRS – Siglas Centro de responsabilidad –Código Centro de responsabilidad – Código oficina - código de unidad - Consecutivo</w:t>
                      </w:r>
                      <w:r w:rsidRPr="00682D56" w:rsidDel="001F48A1">
                        <w:rPr>
                          <w:rFonts w:ascii="Arial" w:hAnsi="Arial" w:cs="Arial"/>
                          <w:sz w:val="16"/>
                          <w:szCs w:val="16"/>
                        </w:rPr>
                        <w:t xml:space="preserve"> </w:t>
                      </w:r>
                    </w:p>
                  </w:txbxContent>
                </v:textbox>
                <w10:wrap anchorx="margin"/>
              </v:roundrect>
            </w:pict>
          </mc:Fallback>
        </mc:AlternateContent>
      </w:r>
    </w:p>
    <w:p w14:paraId="6BEA3745" w14:textId="77777777" w:rsidR="00CC7200" w:rsidRPr="0065118E" w:rsidRDefault="00CC7200" w:rsidP="0065118E">
      <w:pPr>
        <w:spacing w:after="160" w:line="240" w:lineRule="auto"/>
        <w:rPr>
          <w:rFonts w:ascii="Arial" w:hAnsi="Arial" w:cs="Arial"/>
        </w:rPr>
      </w:pPr>
    </w:p>
    <w:p w14:paraId="135733B3" w14:textId="77777777" w:rsidR="00CC7200" w:rsidRPr="0065118E" w:rsidRDefault="001F48A1" w:rsidP="0065118E">
      <w:pPr>
        <w:spacing w:after="160" w:line="240" w:lineRule="auto"/>
        <w:rPr>
          <w:rFonts w:ascii="Arial" w:hAnsi="Arial" w:cs="Arial"/>
        </w:rPr>
      </w:pPr>
      <w:r w:rsidRPr="0065118E">
        <w:rPr>
          <w:rFonts w:ascii="Arial" w:hAnsi="Arial" w:cs="Arial"/>
          <w:noProof/>
        </w:rPr>
        <mc:AlternateContent>
          <mc:Choice Requires="wps">
            <w:drawing>
              <wp:anchor distT="0" distB="0" distL="114300" distR="114300" simplePos="0" relativeHeight="251658247" behindDoc="0" locked="0" layoutInCell="1" allowOverlap="1" wp14:anchorId="1408CA0B" wp14:editId="303BC1B1">
                <wp:simplePos x="0" y="0"/>
                <wp:positionH relativeFrom="margin">
                  <wp:posOffset>3469741</wp:posOffset>
                </wp:positionH>
                <wp:positionV relativeFrom="paragraph">
                  <wp:posOffset>22753</wp:posOffset>
                </wp:positionV>
                <wp:extent cx="3340728" cy="400050"/>
                <wp:effectExtent l="0" t="0" r="12700" b="19050"/>
                <wp:wrapNone/>
                <wp:docPr id="55" name="Rectángulo: esquinas redondeadas 55"/>
                <wp:cNvGraphicFramePr/>
                <a:graphic xmlns:a="http://schemas.openxmlformats.org/drawingml/2006/main">
                  <a:graphicData uri="http://schemas.microsoft.com/office/word/2010/wordprocessingShape">
                    <wps:wsp>
                      <wps:cNvSpPr/>
                      <wps:spPr>
                        <a:xfrm>
                          <a:off x="0" y="0"/>
                          <a:ext cx="3340728" cy="400050"/>
                        </a:xfrm>
                        <a:prstGeom prst="roundRect">
                          <a:avLst/>
                        </a:prstGeom>
                        <a:noFill/>
                        <a:ln w="12700">
                          <a:prstDash val="sysDot"/>
                        </a:ln>
                      </wps:spPr>
                      <wps:style>
                        <a:lnRef idx="1">
                          <a:schemeClr val="accent1"/>
                        </a:lnRef>
                        <a:fillRef idx="2">
                          <a:schemeClr val="accent1"/>
                        </a:fillRef>
                        <a:effectRef idx="1">
                          <a:schemeClr val="accent1"/>
                        </a:effectRef>
                        <a:fontRef idx="minor">
                          <a:schemeClr val="dk1"/>
                        </a:fontRef>
                      </wps:style>
                      <wps:txbx>
                        <w:txbxContent>
                          <w:p w14:paraId="13A17AAF" w14:textId="77777777" w:rsidR="004B30EC" w:rsidRPr="00682D56" w:rsidRDefault="004B30EC" w:rsidP="004C190D">
                            <w:pPr>
                              <w:spacing w:line="240" w:lineRule="auto"/>
                              <w:jc w:val="center"/>
                              <w:rPr>
                                <w:rFonts w:ascii="Arial" w:hAnsi="Arial" w:cs="Arial"/>
                              </w:rPr>
                            </w:pPr>
                            <w:r w:rsidRPr="00682D56">
                              <w:rPr>
                                <w:rFonts w:ascii="Arial" w:hAnsi="Arial" w:cs="Arial"/>
                                <w:sz w:val="16"/>
                                <w:szCs w:val="16"/>
                              </w:rPr>
                              <w:t>Código: PCDT – Siglas Centro de responsabilidad – Código Centro de responsabilidad – Código oficina - Consecutivo</w:t>
                            </w:r>
                            <w:r w:rsidRPr="00682D56" w:rsidDel="008F659A">
                              <w:rPr>
                                <w:rFonts w:ascii="Arial" w:hAnsi="Arial" w:cs="Arial"/>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7D06BE" id="Rectángulo: esquinas redondeadas 55" o:spid="_x0000_s1030" style="position:absolute;left:0;text-align:left;margin-left:273.2pt;margin-top:1.8pt;width:263.05pt;height:31.5pt;z-index:2516582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" filled="f" strokecolor="#4472c4 [3204]" strokeweight="1pt">
                <v:stroke dashstyle="1 1" joinstyle="miter"/>
                <v:textbox>
                  <w:txbxContent>
                    <w:p w:rsidR="004B30EC" w:rsidRPr="00682D56" w:rsidRDefault="004B30EC" w:rsidP="004C190D">
                      <w:pPr>
                        <w:spacing w:line="240" w:lineRule="auto"/>
                        <w:jc w:val="center"/>
                        <w:rPr>
                          <w:rFonts w:ascii="Arial" w:hAnsi="Arial" w:cs="Arial"/>
                        </w:rPr>
                      </w:pPr>
                      <w:r w:rsidRPr="00682D56">
                        <w:rPr>
                          <w:rFonts w:ascii="Arial" w:hAnsi="Arial" w:cs="Arial"/>
                          <w:sz w:val="16"/>
                          <w:szCs w:val="16"/>
                        </w:rPr>
                        <w:t>Código: PCDT – Siglas Centro de responsabilidad – Código Centro de responsabilidad – Código oficina - Consecutivo</w:t>
                      </w:r>
                      <w:r w:rsidRPr="00682D56" w:rsidDel="008F659A">
                        <w:rPr>
                          <w:rFonts w:ascii="Arial" w:hAnsi="Arial" w:cs="Arial"/>
                          <w:sz w:val="16"/>
                          <w:szCs w:val="16"/>
                        </w:rPr>
                        <w:t xml:space="preserve"> </w:t>
                      </w:r>
                    </w:p>
                  </w:txbxContent>
                </v:textbox>
                <w10:wrap anchorx="margin"/>
              </v:roundrect>
            </w:pict>
          </mc:Fallback>
        </mc:AlternateContent>
      </w:r>
    </w:p>
    <w:p w14:paraId="13672795" w14:textId="77777777" w:rsidR="00CC7200" w:rsidRPr="0065118E" w:rsidRDefault="008F659A" w:rsidP="0065118E">
      <w:pPr>
        <w:spacing w:after="160" w:line="240" w:lineRule="auto"/>
        <w:rPr>
          <w:rFonts w:ascii="Arial" w:hAnsi="Arial" w:cs="Arial"/>
        </w:rPr>
      </w:pPr>
      <w:r w:rsidRPr="0065118E">
        <w:rPr>
          <w:rFonts w:ascii="Arial" w:hAnsi="Arial" w:cs="Arial"/>
          <w:noProof/>
        </w:rPr>
        <mc:AlternateContent>
          <mc:Choice Requires="wps">
            <w:drawing>
              <wp:anchor distT="0" distB="0" distL="114300" distR="114300" simplePos="0" relativeHeight="251658244" behindDoc="0" locked="0" layoutInCell="1" allowOverlap="1" wp14:anchorId="7F8277E4" wp14:editId="4B3E68CD">
                <wp:simplePos x="0" y="0"/>
                <wp:positionH relativeFrom="margin">
                  <wp:posOffset>3863566</wp:posOffset>
                </wp:positionH>
                <wp:positionV relativeFrom="paragraph">
                  <wp:posOffset>243834</wp:posOffset>
                </wp:positionV>
                <wp:extent cx="2955957" cy="546264"/>
                <wp:effectExtent l="0" t="0" r="15875" b="25400"/>
                <wp:wrapNone/>
                <wp:docPr id="51" name="Rectángulo: esquinas redondeadas 51"/>
                <wp:cNvGraphicFramePr/>
                <a:graphic xmlns:a="http://schemas.openxmlformats.org/drawingml/2006/main">
                  <a:graphicData uri="http://schemas.microsoft.com/office/word/2010/wordprocessingShape">
                    <wps:wsp>
                      <wps:cNvSpPr/>
                      <wps:spPr>
                        <a:xfrm>
                          <a:off x="0" y="0"/>
                          <a:ext cx="2955957" cy="546264"/>
                        </a:xfrm>
                        <a:prstGeom prst="roundRect">
                          <a:avLst/>
                        </a:prstGeom>
                        <a:noFill/>
                        <a:ln w="12700">
                          <a:prstDash val="sysDot"/>
                        </a:ln>
                      </wps:spPr>
                      <wps:style>
                        <a:lnRef idx="1">
                          <a:schemeClr val="accent1"/>
                        </a:lnRef>
                        <a:fillRef idx="2">
                          <a:schemeClr val="accent1"/>
                        </a:fillRef>
                        <a:effectRef idx="1">
                          <a:schemeClr val="accent1"/>
                        </a:effectRef>
                        <a:fontRef idx="minor">
                          <a:schemeClr val="dk1"/>
                        </a:fontRef>
                      </wps:style>
                      <wps:txbx>
                        <w:txbxContent>
                          <w:p w14:paraId="673E5BC1" w14:textId="77777777" w:rsidR="004B30EC" w:rsidRPr="00682D56" w:rsidRDefault="004B30EC" w:rsidP="00682D56">
                            <w:pPr>
                              <w:spacing w:line="240" w:lineRule="auto"/>
                              <w:rPr>
                                <w:rFonts w:ascii="Arial" w:hAnsi="Arial" w:cs="Arial"/>
                              </w:rPr>
                            </w:pPr>
                            <w:r w:rsidRPr="00682D56">
                              <w:rPr>
                                <w:rFonts w:ascii="Arial" w:hAnsi="Arial" w:cs="Arial"/>
                                <w:sz w:val="16"/>
                                <w:szCs w:val="16"/>
                              </w:rPr>
                              <w:t>Código: FMRO/MUSR – Siglas Centro de responsabilidad – Código Centro de responsabilidad – Código oficina - código de unidad - Consecutivo</w:t>
                            </w:r>
                            <w:r w:rsidRPr="00682D56" w:rsidDel="001F48A1">
                              <w:rPr>
                                <w:rFonts w:ascii="Arial" w:hAnsi="Arial" w:cs="Arial"/>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30701D" id="Rectángulo: esquinas redondeadas 51" o:spid="_x0000_s1031" style="position:absolute;left:0;text-align:left;margin-left:304.2pt;margin-top:19.2pt;width:232.75pt;height:43pt;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" filled="f" strokecolor="#4472c4 [3204]" strokeweight="1pt">
                <v:stroke dashstyle="1 1" joinstyle="miter"/>
                <v:textbox>
                  <w:txbxContent>
                    <w:p w:rsidR="004B30EC" w:rsidRPr="00682D56" w:rsidRDefault="004B30EC" w:rsidP="00682D56">
                      <w:pPr>
                        <w:spacing w:line="240" w:lineRule="auto"/>
                        <w:rPr>
                          <w:rFonts w:ascii="Arial" w:hAnsi="Arial" w:cs="Arial"/>
                        </w:rPr>
                      </w:pPr>
                      <w:r w:rsidRPr="00682D56">
                        <w:rPr>
                          <w:rFonts w:ascii="Arial" w:hAnsi="Arial" w:cs="Arial"/>
                          <w:sz w:val="16"/>
                          <w:szCs w:val="16"/>
                        </w:rPr>
                        <w:t>Código: FMRO/MUSR – Siglas Centro de responsabilidad – Código Centro de responsabilidad – Código oficina - código de unidad - Consecutivo</w:t>
                      </w:r>
                      <w:r w:rsidRPr="00682D56" w:rsidDel="001F48A1">
                        <w:rPr>
                          <w:rFonts w:ascii="Arial" w:hAnsi="Arial" w:cs="Arial"/>
                          <w:sz w:val="16"/>
                          <w:szCs w:val="16"/>
                        </w:rPr>
                        <w:t xml:space="preserve"> </w:t>
                      </w:r>
                    </w:p>
                  </w:txbxContent>
                </v:textbox>
                <w10:wrap anchorx="margin"/>
              </v:roundrect>
            </w:pict>
          </mc:Fallback>
        </mc:AlternateContent>
      </w:r>
    </w:p>
    <w:p w14:paraId="77663287" w14:textId="77777777" w:rsidR="00CC7200" w:rsidRPr="0074082E" w:rsidRDefault="00CC7200" w:rsidP="0065118E">
      <w:pPr>
        <w:spacing w:after="160" w:line="240" w:lineRule="auto"/>
        <w:rPr>
          <w:rFonts w:ascii="Book Antiqua" w:hAnsi="Book Antiqua" w:cs="Arial"/>
        </w:rPr>
      </w:pPr>
    </w:p>
    <w:p w14:paraId="26AD561D" w14:textId="77777777" w:rsidR="00846EB3" w:rsidRPr="0074082E" w:rsidRDefault="00846EB3" w:rsidP="00166B99">
      <w:pPr>
        <w:spacing w:after="160" w:line="240" w:lineRule="auto"/>
        <w:rPr>
          <w:rFonts w:ascii="Book Antiqua" w:hAnsi="Book Antiqua" w:cs="Arial"/>
        </w:rPr>
      </w:pPr>
    </w:p>
    <w:p w14:paraId="62CD4DC1" w14:textId="77777777" w:rsidR="00A91F92" w:rsidRPr="0074082E" w:rsidRDefault="00C0579D" w:rsidP="00682D56">
      <w:pPr>
        <w:spacing w:after="160" w:line="240" w:lineRule="auto"/>
      </w:pPr>
      <w:r w:rsidRPr="0065118E">
        <w:rPr>
          <w:rFonts w:ascii="Book Antiqua" w:hAnsi="Book Antiqua" w:cs="Arial"/>
          <w:b/>
          <w:sz w:val="20"/>
          <w:szCs w:val="20"/>
        </w:rPr>
        <w:t>Fuente</w:t>
      </w:r>
      <w:r w:rsidRPr="0065118E">
        <w:rPr>
          <w:rFonts w:ascii="Book Antiqua" w:hAnsi="Book Antiqua" w:cs="Arial"/>
          <w:sz w:val="20"/>
          <w:szCs w:val="20"/>
        </w:rPr>
        <w:t>: Elaboración Propia</w:t>
      </w:r>
    </w:p>
    <w:p w14:paraId="792CE04B" w14:textId="77777777" w:rsidR="00982740" w:rsidRDefault="00982740" w:rsidP="006A21AC">
      <w:pPr>
        <w:spacing w:after="160" w:line="240" w:lineRule="auto"/>
        <w:rPr>
          <w:rFonts w:ascii="Book Antiqua" w:hAnsi="Book Antiqua" w:cs="Arial"/>
        </w:rPr>
      </w:pPr>
    </w:p>
    <w:p w14:paraId="49A58EC3" w14:textId="77777777" w:rsidR="00CE79C1" w:rsidRDefault="00CE79C1" w:rsidP="006A21AC">
      <w:pPr>
        <w:spacing w:after="160" w:line="240" w:lineRule="auto"/>
        <w:rPr>
          <w:rFonts w:ascii="Book Antiqua" w:hAnsi="Book Antiqua" w:cs="Arial"/>
        </w:rPr>
      </w:pPr>
      <w:r>
        <w:rPr>
          <w:rFonts w:ascii="Book Antiqua" w:hAnsi="Book Antiqua" w:cs="Arial"/>
        </w:rPr>
        <w:t xml:space="preserve">Es importante mencionar que el código de </w:t>
      </w:r>
      <w:r w:rsidR="00C31A85">
        <w:rPr>
          <w:rFonts w:ascii="Book Antiqua" w:hAnsi="Book Antiqua" w:cs="Arial"/>
        </w:rPr>
        <w:t>U</w:t>
      </w:r>
      <w:r>
        <w:rPr>
          <w:rFonts w:ascii="Book Antiqua" w:hAnsi="Book Antiqua" w:cs="Arial"/>
        </w:rPr>
        <w:t xml:space="preserve">nidad que se incluye </w:t>
      </w:r>
      <w:r w:rsidR="00F06F51">
        <w:rPr>
          <w:rFonts w:ascii="Book Antiqua" w:hAnsi="Book Antiqua" w:cs="Arial"/>
        </w:rPr>
        <w:t>en los niveles de</w:t>
      </w:r>
      <w:r w:rsidR="00AF445E">
        <w:rPr>
          <w:rFonts w:ascii="Book Antiqua" w:hAnsi="Book Antiqua" w:cs="Arial"/>
        </w:rPr>
        <w:t xml:space="preserve"> proceso, subproceso</w:t>
      </w:r>
      <w:r w:rsidR="006A210A">
        <w:rPr>
          <w:rFonts w:ascii="Book Antiqua" w:hAnsi="Book Antiqua" w:cs="Arial"/>
        </w:rPr>
        <w:t>, procedimiento</w:t>
      </w:r>
      <w:r w:rsidR="00CA4CA8">
        <w:rPr>
          <w:rFonts w:ascii="Book Antiqua" w:hAnsi="Book Antiqua" w:cs="Arial"/>
        </w:rPr>
        <w:t xml:space="preserve"> y </w:t>
      </w:r>
      <w:r w:rsidR="006A210A">
        <w:rPr>
          <w:rFonts w:ascii="Book Antiqua" w:hAnsi="Book Antiqua" w:cs="Arial"/>
        </w:rPr>
        <w:t xml:space="preserve">formulario </w:t>
      </w:r>
      <w:r w:rsidR="00585F7E">
        <w:rPr>
          <w:rFonts w:ascii="Book Antiqua" w:hAnsi="Book Antiqua" w:cs="Arial"/>
        </w:rPr>
        <w:t xml:space="preserve">aplica para los casos en los que exista dicho código. </w:t>
      </w:r>
      <w:r w:rsidR="004A3AF4">
        <w:rPr>
          <w:rFonts w:ascii="Book Antiqua" w:hAnsi="Book Antiqua" w:cs="Arial"/>
        </w:rPr>
        <w:t>Para los casos en los que no exista dicho código</w:t>
      </w:r>
      <w:r w:rsidR="00FE7407">
        <w:rPr>
          <w:rFonts w:ascii="Book Antiqua" w:hAnsi="Book Antiqua" w:cs="Arial"/>
        </w:rPr>
        <w:t xml:space="preserve"> de </w:t>
      </w:r>
      <w:r w:rsidR="00C31A85">
        <w:rPr>
          <w:rFonts w:ascii="Book Antiqua" w:hAnsi="Book Antiqua" w:cs="Arial"/>
        </w:rPr>
        <w:t>U</w:t>
      </w:r>
      <w:r w:rsidR="00FE7407">
        <w:rPr>
          <w:rFonts w:ascii="Book Antiqua" w:hAnsi="Book Antiqua" w:cs="Arial"/>
        </w:rPr>
        <w:t>nidad</w:t>
      </w:r>
      <w:r w:rsidR="004A3AF4">
        <w:rPr>
          <w:rFonts w:ascii="Book Antiqua" w:hAnsi="Book Antiqua" w:cs="Arial"/>
        </w:rPr>
        <w:t xml:space="preserve">, será posible generar el dato </w:t>
      </w:r>
      <w:r w:rsidR="00FE7407">
        <w:rPr>
          <w:rFonts w:ascii="Book Antiqua" w:hAnsi="Book Antiqua" w:cs="Arial"/>
        </w:rPr>
        <w:t>sin dicha información</w:t>
      </w:r>
      <w:r w:rsidR="00491A61">
        <w:rPr>
          <w:rFonts w:ascii="Book Antiqua" w:hAnsi="Book Antiqua" w:cs="Arial"/>
        </w:rPr>
        <w:t xml:space="preserve">, siendo que la cantidad de variables del código del documento será de cinco y no de seis. </w:t>
      </w:r>
    </w:p>
    <w:p w14:paraId="6F62AFDF" w14:textId="77777777" w:rsidR="00782386" w:rsidRDefault="001D15B0" w:rsidP="006A21AC">
      <w:pPr>
        <w:spacing w:after="160" w:line="240" w:lineRule="auto"/>
        <w:rPr>
          <w:rFonts w:ascii="Book Antiqua" w:hAnsi="Book Antiqua" w:cs="Arial"/>
        </w:rPr>
      </w:pPr>
      <w:r>
        <w:rPr>
          <w:rFonts w:ascii="Book Antiqua" w:hAnsi="Book Antiqua" w:cs="Arial"/>
        </w:rPr>
        <w:t>L</w:t>
      </w:r>
      <w:r w:rsidR="00255263">
        <w:rPr>
          <w:rFonts w:ascii="Book Antiqua" w:hAnsi="Book Antiqua" w:cs="Arial"/>
        </w:rPr>
        <w:t xml:space="preserve">a </w:t>
      </w:r>
      <w:r>
        <w:rPr>
          <w:rFonts w:ascii="Book Antiqua" w:hAnsi="Book Antiqua" w:cs="Arial"/>
        </w:rPr>
        <w:t xml:space="preserve">Dirección de Planificación </w:t>
      </w:r>
      <w:r w:rsidR="00B06CDF">
        <w:rPr>
          <w:rFonts w:ascii="Book Antiqua" w:hAnsi="Book Antiqua" w:cs="Arial"/>
        </w:rPr>
        <w:t xml:space="preserve">es el ente encargado </w:t>
      </w:r>
      <w:r w:rsidR="001121C4">
        <w:rPr>
          <w:rFonts w:ascii="Book Antiqua" w:hAnsi="Book Antiqua" w:cs="Arial"/>
        </w:rPr>
        <w:t>de</w:t>
      </w:r>
      <w:r w:rsidR="00B06CDF">
        <w:rPr>
          <w:rFonts w:ascii="Book Antiqua" w:hAnsi="Book Antiqua" w:cs="Arial"/>
        </w:rPr>
        <w:t xml:space="preserve"> brindar la codificación de los documentos</w:t>
      </w:r>
      <w:r w:rsidR="001121C4">
        <w:rPr>
          <w:rFonts w:ascii="Book Antiqua" w:hAnsi="Book Antiqua" w:cs="Arial"/>
        </w:rPr>
        <w:t xml:space="preserve"> a desarrollar,</w:t>
      </w:r>
      <w:r w:rsidR="00B06CDF">
        <w:rPr>
          <w:rFonts w:ascii="Book Antiqua" w:hAnsi="Book Antiqua" w:cs="Arial"/>
        </w:rPr>
        <w:t xml:space="preserve"> a los </w:t>
      </w:r>
      <w:r w:rsidR="00B06CDF" w:rsidRPr="00B06CDF">
        <w:rPr>
          <w:rFonts w:ascii="Book Antiqua" w:hAnsi="Book Antiqua" w:cs="Arial"/>
        </w:rPr>
        <w:t>Centro de Responsabilidad, Oficina</w:t>
      </w:r>
      <w:r w:rsidR="00B06CDF">
        <w:rPr>
          <w:rFonts w:ascii="Book Antiqua" w:hAnsi="Book Antiqua" w:cs="Arial"/>
        </w:rPr>
        <w:t xml:space="preserve"> y </w:t>
      </w:r>
      <w:r w:rsidR="00B06CDF" w:rsidRPr="00B06CDF">
        <w:rPr>
          <w:rFonts w:ascii="Book Antiqua" w:hAnsi="Book Antiqua" w:cs="Arial"/>
        </w:rPr>
        <w:t>Despacho</w:t>
      </w:r>
      <w:r w:rsidR="00B06CDF">
        <w:rPr>
          <w:rFonts w:ascii="Book Antiqua" w:hAnsi="Book Antiqua" w:cs="Arial"/>
        </w:rPr>
        <w:t xml:space="preserve">s </w:t>
      </w:r>
      <w:r w:rsidR="001121C4">
        <w:rPr>
          <w:rFonts w:ascii="Book Antiqua" w:hAnsi="Book Antiqua" w:cs="Arial"/>
        </w:rPr>
        <w:t>en cuanto a los primeros cuatro niveles de la jerarquía documental, es decir:</w:t>
      </w:r>
    </w:p>
    <w:p w14:paraId="3801E078" w14:textId="77777777" w:rsidR="001121C4" w:rsidRDefault="001121C4" w:rsidP="00682D56">
      <w:pPr>
        <w:pStyle w:val="Prrafodelista"/>
        <w:numPr>
          <w:ilvl w:val="1"/>
          <w:numId w:val="7"/>
        </w:numPr>
        <w:spacing w:after="160" w:line="240" w:lineRule="auto"/>
        <w:rPr>
          <w:rFonts w:ascii="Book Antiqua" w:hAnsi="Book Antiqua" w:cs="Arial"/>
        </w:rPr>
      </w:pPr>
      <w:r>
        <w:rPr>
          <w:rFonts w:ascii="Book Antiqua" w:hAnsi="Book Antiqua" w:cs="Arial"/>
        </w:rPr>
        <w:t>Mapa de procesos</w:t>
      </w:r>
    </w:p>
    <w:p w14:paraId="3B0D2925" w14:textId="77777777" w:rsidR="001121C4" w:rsidRDefault="001121C4" w:rsidP="00682D56">
      <w:pPr>
        <w:pStyle w:val="Prrafodelista"/>
        <w:numPr>
          <w:ilvl w:val="1"/>
          <w:numId w:val="7"/>
        </w:numPr>
        <w:spacing w:after="160" w:line="240" w:lineRule="auto"/>
        <w:rPr>
          <w:rFonts w:ascii="Book Antiqua" w:hAnsi="Book Antiqua" w:cs="Arial"/>
        </w:rPr>
      </w:pPr>
      <w:r>
        <w:rPr>
          <w:rFonts w:ascii="Book Antiqua" w:hAnsi="Book Antiqua" w:cs="Arial"/>
        </w:rPr>
        <w:t>Macroprocesos</w:t>
      </w:r>
    </w:p>
    <w:p w14:paraId="02F04A36" w14:textId="77777777" w:rsidR="001121C4" w:rsidRDefault="001121C4" w:rsidP="00682D56">
      <w:pPr>
        <w:pStyle w:val="Prrafodelista"/>
        <w:numPr>
          <w:ilvl w:val="1"/>
          <w:numId w:val="7"/>
        </w:numPr>
        <w:spacing w:after="160" w:line="240" w:lineRule="auto"/>
        <w:rPr>
          <w:rFonts w:ascii="Book Antiqua" w:hAnsi="Book Antiqua" w:cs="Arial"/>
        </w:rPr>
      </w:pPr>
      <w:r>
        <w:rPr>
          <w:rFonts w:ascii="Book Antiqua" w:hAnsi="Book Antiqua" w:cs="Arial"/>
        </w:rPr>
        <w:lastRenderedPageBreak/>
        <w:t>Procesos</w:t>
      </w:r>
    </w:p>
    <w:p w14:paraId="575B9DF5" w14:textId="77777777" w:rsidR="001121C4" w:rsidRDefault="001121C4" w:rsidP="00682D56">
      <w:pPr>
        <w:pStyle w:val="Prrafodelista"/>
        <w:numPr>
          <w:ilvl w:val="1"/>
          <w:numId w:val="7"/>
        </w:numPr>
        <w:spacing w:after="160" w:line="240" w:lineRule="auto"/>
        <w:rPr>
          <w:rFonts w:ascii="Book Antiqua" w:hAnsi="Book Antiqua" w:cs="Arial"/>
        </w:rPr>
      </w:pPr>
      <w:r>
        <w:rPr>
          <w:rFonts w:ascii="Book Antiqua" w:hAnsi="Book Antiqua" w:cs="Arial"/>
        </w:rPr>
        <w:t>Subprocesos</w:t>
      </w:r>
    </w:p>
    <w:p w14:paraId="70C79D84" w14:textId="77777777" w:rsidR="001121C4" w:rsidRDefault="001121C4" w:rsidP="001121C4">
      <w:pPr>
        <w:spacing w:after="160" w:line="240" w:lineRule="auto"/>
        <w:rPr>
          <w:rFonts w:ascii="Book Antiqua" w:hAnsi="Book Antiqua" w:cs="Arial"/>
        </w:rPr>
      </w:pPr>
      <w:r>
        <w:rPr>
          <w:rFonts w:ascii="Book Antiqua" w:hAnsi="Book Antiqua" w:cs="Arial"/>
        </w:rPr>
        <w:t>A partir del quinto nivel</w:t>
      </w:r>
      <w:r w:rsidR="00381F9C">
        <w:rPr>
          <w:rFonts w:ascii="Book Antiqua" w:hAnsi="Book Antiqua" w:cs="Arial"/>
        </w:rPr>
        <w:t xml:space="preserve">, es decir </w:t>
      </w:r>
      <w:r w:rsidR="001E268D">
        <w:rPr>
          <w:rFonts w:ascii="Book Antiqua" w:hAnsi="Book Antiqua" w:cs="Arial"/>
        </w:rPr>
        <w:t xml:space="preserve">a partir </w:t>
      </w:r>
      <w:r w:rsidR="00381F9C">
        <w:rPr>
          <w:rFonts w:ascii="Book Antiqua" w:hAnsi="Book Antiqua" w:cs="Arial"/>
        </w:rPr>
        <w:t xml:space="preserve">de los procedimientos, </w:t>
      </w:r>
      <w:r w:rsidR="001E268D">
        <w:rPr>
          <w:rFonts w:ascii="Book Antiqua" w:hAnsi="Book Antiqua" w:cs="Arial"/>
        </w:rPr>
        <w:t xml:space="preserve">serán </w:t>
      </w:r>
      <w:r w:rsidR="00381F9C">
        <w:rPr>
          <w:rFonts w:ascii="Book Antiqua" w:hAnsi="Book Antiqua" w:cs="Arial"/>
        </w:rPr>
        <w:t xml:space="preserve">los </w:t>
      </w:r>
      <w:r w:rsidR="00381F9C" w:rsidRPr="00B06CDF">
        <w:rPr>
          <w:rFonts w:ascii="Book Antiqua" w:hAnsi="Book Antiqua" w:cs="Arial"/>
        </w:rPr>
        <w:t>Centro de Responsabilidad, Oficina</w:t>
      </w:r>
      <w:r w:rsidR="00381F9C">
        <w:rPr>
          <w:rFonts w:ascii="Book Antiqua" w:hAnsi="Book Antiqua" w:cs="Arial"/>
        </w:rPr>
        <w:t xml:space="preserve">s y </w:t>
      </w:r>
      <w:r w:rsidR="00381F9C" w:rsidRPr="00B06CDF">
        <w:rPr>
          <w:rFonts w:ascii="Book Antiqua" w:hAnsi="Book Antiqua" w:cs="Arial"/>
        </w:rPr>
        <w:t>Despacho</w:t>
      </w:r>
      <w:r w:rsidR="00381F9C">
        <w:rPr>
          <w:rFonts w:ascii="Book Antiqua" w:hAnsi="Book Antiqua" w:cs="Arial"/>
        </w:rPr>
        <w:t>s</w:t>
      </w:r>
      <w:r w:rsidR="001E268D">
        <w:rPr>
          <w:rFonts w:ascii="Book Antiqua" w:hAnsi="Book Antiqua" w:cs="Arial"/>
        </w:rPr>
        <w:t xml:space="preserve"> quienes desarrollen y lleven el control de dicha codificació</w:t>
      </w:r>
      <w:r w:rsidR="00786E91">
        <w:rPr>
          <w:rFonts w:ascii="Book Antiqua" w:hAnsi="Book Antiqua" w:cs="Arial"/>
        </w:rPr>
        <w:t>n</w:t>
      </w:r>
      <w:r w:rsidR="003F4CB9">
        <w:rPr>
          <w:rFonts w:ascii="Book Antiqua" w:hAnsi="Book Antiqua" w:cs="Arial"/>
        </w:rPr>
        <w:t>, utilizando el estándar mencionado anteriormente</w:t>
      </w:r>
      <w:r w:rsidR="00786E91">
        <w:rPr>
          <w:rFonts w:ascii="Book Antiqua" w:hAnsi="Book Antiqua" w:cs="Arial"/>
        </w:rPr>
        <w:t xml:space="preserve">. </w:t>
      </w:r>
    </w:p>
    <w:p w14:paraId="34F2B5CF" w14:textId="77777777" w:rsidR="00786309" w:rsidRDefault="00786309" w:rsidP="00786309">
      <w:pPr>
        <w:spacing w:line="240" w:lineRule="auto"/>
        <w:jc w:val="center"/>
        <w:rPr>
          <w:rFonts w:ascii="Book Antiqua" w:hAnsi="Book Antiqua" w:cs="Arial"/>
          <w:b/>
          <w:bCs/>
        </w:rPr>
      </w:pPr>
      <w:r>
        <w:rPr>
          <w:rFonts w:ascii="Book Antiqua" w:hAnsi="Book Antiqua" w:cs="Arial"/>
          <w:b/>
          <w:bCs/>
        </w:rPr>
        <w:t xml:space="preserve">Figura </w:t>
      </w:r>
      <w:r w:rsidR="007061A2">
        <w:rPr>
          <w:rFonts w:ascii="Book Antiqua" w:hAnsi="Book Antiqua" w:cs="Arial"/>
          <w:b/>
          <w:bCs/>
        </w:rPr>
        <w:t>6</w:t>
      </w:r>
      <w:r>
        <w:rPr>
          <w:rFonts w:ascii="Book Antiqua" w:hAnsi="Book Antiqua" w:cs="Arial"/>
          <w:b/>
          <w:bCs/>
        </w:rPr>
        <w:t xml:space="preserve">. </w:t>
      </w:r>
    </w:p>
    <w:p w14:paraId="5E358C8E" w14:textId="77777777" w:rsidR="00786309" w:rsidRDefault="00786309" w:rsidP="00682D56">
      <w:pPr>
        <w:spacing w:after="160" w:line="240" w:lineRule="auto"/>
        <w:jc w:val="center"/>
        <w:rPr>
          <w:rFonts w:ascii="Book Antiqua" w:hAnsi="Book Antiqua" w:cs="Arial"/>
        </w:rPr>
      </w:pPr>
      <w:r>
        <w:rPr>
          <w:rFonts w:ascii="Book Antiqua" w:hAnsi="Book Antiqua" w:cs="Arial"/>
          <w:b/>
          <w:bCs/>
        </w:rPr>
        <w:t>Roles y responsables en el desarrollo de la codificación</w:t>
      </w:r>
    </w:p>
    <w:p w14:paraId="475E12EE" w14:textId="77777777" w:rsidR="00CF434C" w:rsidRDefault="00DF11EC" w:rsidP="001121C4">
      <w:pPr>
        <w:spacing w:after="160" w:line="240" w:lineRule="auto"/>
        <w:rPr>
          <w:rFonts w:ascii="Book Antiqua" w:hAnsi="Book Antiqua" w:cs="Arial"/>
        </w:rPr>
      </w:pPr>
      <w:r>
        <w:rPr>
          <w:rFonts w:ascii="Book Antiqua" w:hAnsi="Book Antiqua" w:cs="Arial"/>
          <w:noProof/>
        </w:rPr>
        <w:drawing>
          <wp:anchor distT="0" distB="0" distL="114300" distR="114300" simplePos="0" relativeHeight="251658253" behindDoc="1" locked="0" layoutInCell="1" allowOverlap="1" wp14:anchorId="34476DCB" wp14:editId="334BDF1C">
            <wp:simplePos x="0" y="0"/>
            <wp:positionH relativeFrom="margin">
              <wp:align>center</wp:align>
            </wp:positionH>
            <wp:positionV relativeFrom="paragraph">
              <wp:posOffset>26338</wp:posOffset>
            </wp:positionV>
            <wp:extent cx="3943350" cy="2799080"/>
            <wp:effectExtent l="0" t="19050" r="0" b="20320"/>
            <wp:wrapTight wrapText="bothSides">
              <wp:wrapPolygon edited="0">
                <wp:start x="10017" y="-147"/>
                <wp:lineTo x="1148" y="21610"/>
                <wp:lineTo x="19409" y="21610"/>
                <wp:lineTo x="19409" y="21169"/>
                <wp:lineTo x="20452" y="18817"/>
                <wp:lineTo x="20661" y="16759"/>
                <wp:lineTo x="20243" y="16465"/>
                <wp:lineTo x="19826" y="16465"/>
                <wp:lineTo x="20557" y="15877"/>
                <wp:lineTo x="20661" y="2058"/>
                <wp:lineTo x="10539" y="-147"/>
                <wp:lineTo x="10017" y="-147"/>
              </wp:wrapPolygon>
            </wp:wrapTight>
            <wp:docPr id="13" name="Diagrama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14:sizeRelH relativeFrom="page">
              <wp14:pctWidth>0</wp14:pctWidth>
            </wp14:sizeRelH>
            <wp14:sizeRelV relativeFrom="page">
              <wp14:pctHeight>0</wp14:pctHeight>
            </wp14:sizeRelV>
          </wp:anchor>
        </w:drawing>
      </w:r>
    </w:p>
    <w:p w14:paraId="7F090B26" w14:textId="77777777" w:rsidR="00CF434C" w:rsidRDefault="00CF434C" w:rsidP="001121C4">
      <w:pPr>
        <w:spacing w:after="160" w:line="240" w:lineRule="auto"/>
        <w:rPr>
          <w:rFonts w:ascii="Book Antiqua" w:hAnsi="Book Antiqua" w:cs="Arial"/>
        </w:rPr>
      </w:pPr>
    </w:p>
    <w:p w14:paraId="18FDB714" w14:textId="77777777" w:rsidR="00CF434C" w:rsidRDefault="00CF434C" w:rsidP="001121C4">
      <w:pPr>
        <w:spacing w:after="160" w:line="240" w:lineRule="auto"/>
        <w:rPr>
          <w:rFonts w:ascii="Book Antiqua" w:hAnsi="Book Antiqua" w:cs="Arial"/>
        </w:rPr>
      </w:pPr>
    </w:p>
    <w:p w14:paraId="586540EC" w14:textId="77777777" w:rsidR="00CF434C" w:rsidRDefault="00CF434C" w:rsidP="001121C4">
      <w:pPr>
        <w:spacing w:after="160" w:line="240" w:lineRule="auto"/>
        <w:rPr>
          <w:rFonts w:ascii="Book Antiqua" w:hAnsi="Book Antiqua" w:cs="Arial"/>
        </w:rPr>
      </w:pPr>
    </w:p>
    <w:p w14:paraId="3F788297" w14:textId="77777777" w:rsidR="00CF434C" w:rsidRDefault="00CF434C" w:rsidP="001121C4">
      <w:pPr>
        <w:spacing w:after="160" w:line="240" w:lineRule="auto"/>
        <w:rPr>
          <w:rFonts w:ascii="Book Antiqua" w:hAnsi="Book Antiqua" w:cs="Arial"/>
        </w:rPr>
      </w:pPr>
    </w:p>
    <w:p w14:paraId="0D36A111" w14:textId="77777777" w:rsidR="00CF434C" w:rsidRDefault="00CF434C" w:rsidP="001121C4">
      <w:pPr>
        <w:spacing w:after="160" w:line="240" w:lineRule="auto"/>
        <w:rPr>
          <w:rFonts w:ascii="Book Antiqua" w:hAnsi="Book Antiqua" w:cs="Arial"/>
        </w:rPr>
      </w:pPr>
    </w:p>
    <w:p w14:paraId="03CDC439" w14:textId="77777777" w:rsidR="00CF434C" w:rsidRDefault="00CF434C" w:rsidP="001121C4">
      <w:pPr>
        <w:spacing w:after="160" w:line="240" w:lineRule="auto"/>
        <w:rPr>
          <w:rFonts w:ascii="Book Antiqua" w:hAnsi="Book Antiqua" w:cs="Arial"/>
        </w:rPr>
      </w:pPr>
    </w:p>
    <w:p w14:paraId="07ED7748" w14:textId="77777777" w:rsidR="00CF434C" w:rsidRDefault="00CF434C" w:rsidP="001121C4">
      <w:pPr>
        <w:spacing w:after="160" w:line="240" w:lineRule="auto"/>
        <w:rPr>
          <w:rFonts w:ascii="Book Antiqua" w:hAnsi="Book Antiqua" w:cs="Arial"/>
        </w:rPr>
      </w:pPr>
    </w:p>
    <w:p w14:paraId="3C05BDF4" w14:textId="77777777" w:rsidR="00786309" w:rsidRDefault="00786309" w:rsidP="001121C4">
      <w:pPr>
        <w:spacing w:after="160" w:line="240" w:lineRule="auto"/>
        <w:rPr>
          <w:rFonts w:ascii="Book Antiqua" w:hAnsi="Book Antiqua" w:cs="Arial"/>
        </w:rPr>
      </w:pPr>
    </w:p>
    <w:p w14:paraId="43550757" w14:textId="77777777" w:rsidR="00786309" w:rsidRDefault="00786309" w:rsidP="001121C4">
      <w:pPr>
        <w:spacing w:after="160" w:line="240" w:lineRule="auto"/>
        <w:rPr>
          <w:rFonts w:ascii="Book Antiqua" w:hAnsi="Book Antiqua" w:cs="Arial"/>
        </w:rPr>
      </w:pPr>
    </w:p>
    <w:p w14:paraId="30077C4F" w14:textId="77777777" w:rsidR="004B763B" w:rsidRDefault="00387CD4" w:rsidP="00682D56">
      <w:pPr>
        <w:spacing w:after="160" w:line="240" w:lineRule="auto"/>
        <w:rPr>
          <w:rFonts w:ascii="Book Antiqua" w:hAnsi="Book Antiqua" w:cs="Arial"/>
        </w:rPr>
      </w:pPr>
      <w:r>
        <w:rPr>
          <w:rFonts w:ascii="Book Antiqua" w:hAnsi="Book Antiqua" w:cs="Arial"/>
          <w:b/>
          <w:bCs/>
        </w:rPr>
        <w:t xml:space="preserve">Fuente: </w:t>
      </w:r>
      <w:r>
        <w:rPr>
          <w:rFonts w:ascii="Book Antiqua" w:hAnsi="Book Antiqua" w:cs="Arial"/>
        </w:rPr>
        <w:t xml:space="preserve">Elaboración propia. </w:t>
      </w:r>
    </w:p>
    <w:p w14:paraId="2A38A52A" w14:textId="77777777" w:rsidR="007061A2" w:rsidRPr="00682D56" w:rsidRDefault="007061A2" w:rsidP="00682D56">
      <w:pPr>
        <w:spacing w:after="160" w:line="240" w:lineRule="auto"/>
        <w:jc w:val="center"/>
        <w:rPr>
          <w:rFonts w:ascii="Book Antiqua" w:hAnsi="Book Antiqua" w:cs="Arial"/>
        </w:rPr>
      </w:pPr>
    </w:p>
    <w:p w14:paraId="5A24F427" w14:textId="77777777" w:rsidR="00A37470" w:rsidRPr="00AC5A66" w:rsidRDefault="007061A2" w:rsidP="00B824EE">
      <w:pPr>
        <w:pStyle w:val="Prrafodelista"/>
        <w:numPr>
          <w:ilvl w:val="0"/>
          <w:numId w:val="70"/>
        </w:numPr>
        <w:rPr>
          <w:rStyle w:val="Ttulo1Car"/>
          <w:rFonts w:ascii="Book Antiqua" w:hAnsi="Book Antiqua"/>
          <w:sz w:val="24"/>
          <w:szCs w:val="24"/>
        </w:rPr>
      </w:pPr>
      <w:bookmarkStart w:id="493" w:name="_Toc90471581"/>
      <w:r>
        <w:rPr>
          <w:rStyle w:val="Ttulo1Car"/>
          <w:rFonts w:ascii="Book Antiqua" w:hAnsi="Book Antiqua"/>
          <w:sz w:val="24"/>
          <w:szCs w:val="24"/>
        </w:rPr>
        <w:t>FASE</w:t>
      </w:r>
      <w:r w:rsidR="00007729" w:rsidRPr="00AC5A66">
        <w:rPr>
          <w:rStyle w:val="Ttulo1Car"/>
          <w:rFonts w:ascii="Book Antiqua" w:hAnsi="Book Antiqua"/>
          <w:sz w:val="24"/>
          <w:szCs w:val="24"/>
        </w:rPr>
        <w:t xml:space="preserve"> </w:t>
      </w:r>
      <w:r w:rsidR="00C221D7" w:rsidRPr="00AC5A66">
        <w:rPr>
          <w:rStyle w:val="Ttulo1Car"/>
          <w:rFonts w:ascii="Book Antiqua" w:hAnsi="Book Antiqua"/>
          <w:sz w:val="24"/>
          <w:szCs w:val="24"/>
        </w:rPr>
        <w:t>II</w:t>
      </w:r>
      <w:r w:rsidR="00007729" w:rsidRPr="00AC5A66">
        <w:rPr>
          <w:rStyle w:val="Ttulo1Car"/>
          <w:rFonts w:ascii="Book Antiqua" w:hAnsi="Book Antiqua"/>
          <w:sz w:val="24"/>
          <w:szCs w:val="24"/>
        </w:rPr>
        <w:t xml:space="preserve">: </w:t>
      </w:r>
      <w:r>
        <w:rPr>
          <w:rStyle w:val="Ttulo1Car"/>
          <w:rFonts w:ascii="Book Antiqua" w:hAnsi="Book Antiqua"/>
          <w:sz w:val="24"/>
          <w:szCs w:val="24"/>
        </w:rPr>
        <w:t>MAPEO DE LOS PROCESOS</w:t>
      </w:r>
      <w:r w:rsidR="00C221D7" w:rsidRPr="00AC5A66">
        <w:rPr>
          <w:rStyle w:val="Ttulo1Car"/>
          <w:rFonts w:ascii="Book Antiqua" w:hAnsi="Book Antiqua"/>
          <w:sz w:val="24"/>
          <w:szCs w:val="24"/>
        </w:rPr>
        <w:t xml:space="preserve"> (</w:t>
      </w:r>
      <w:r>
        <w:rPr>
          <w:rStyle w:val="Ttulo1Car"/>
          <w:rFonts w:ascii="Book Antiqua" w:hAnsi="Book Antiqua"/>
          <w:sz w:val="24"/>
          <w:szCs w:val="24"/>
        </w:rPr>
        <w:t>EJECUTAR</w:t>
      </w:r>
      <w:r w:rsidR="00C221D7" w:rsidRPr="00AC5A66">
        <w:rPr>
          <w:rStyle w:val="Ttulo1Car"/>
          <w:rFonts w:ascii="Book Antiqua" w:hAnsi="Book Antiqua"/>
          <w:sz w:val="24"/>
          <w:szCs w:val="24"/>
        </w:rPr>
        <w:t>)</w:t>
      </w:r>
      <w:bookmarkStart w:id="494" w:name="_Toc88576838"/>
      <w:bookmarkEnd w:id="493"/>
      <w:bookmarkEnd w:id="494"/>
    </w:p>
    <w:p w14:paraId="56B76956" w14:textId="77777777" w:rsidR="00746AA3" w:rsidRDefault="00746AA3">
      <w:pPr>
        <w:spacing w:after="160" w:line="240" w:lineRule="auto"/>
        <w:rPr>
          <w:rFonts w:ascii="Book Antiqua" w:hAnsi="Book Antiqua" w:cs="Arial"/>
        </w:rPr>
      </w:pPr>
    </w:p>
    <w:p w14:paraId="5550FB08" w14:textId="77777777" w:rsidR="00FA716D" w:rsidRDefault="005D2186">
      <w:pPr>
        <w:spacing w:after="160" w:line="240" w:lineRule="auto"/>
        <w:rPr>
          <w:rFonts w:ascii="Book Antiqua" w:hAnsi="Book Antiqua" w:cs="Arial"/>
        </w:rPr>
      </w:pPr>
      <w:r w:rsidRPr="0065118E">
        <w:rPr>
          <w:rFonts w:ascii="Book Antiqua" w:hAnsi="Book Antiqua" w:cs="Arial"/>
        </w:rPr>
        <w:t xml:space="preserve">Una </w:t>
      </w:r>
      <w:r>
        <w:rPr>
          <w:rFonts w:ascii="Book Antiqua" w:hAnsi="Book Antiqua" w:cs="Arial"/>
        </w:rPr>
        <w:t xml:space="preserve">vez que la Dirección de </w:t>
      </w:r>
      <w:r w:rsidR="000F701A">
        <w:rPr>
          <w:rFonts w:ascii="Book Antiqua" w:hAnsi="Book Antiqua" w:cs="Arial"/>
        </w:rPr>
        <w:t>Planificación</w:t>
      </w:r>
      <w:r w:rsidR="0020757C">
        <w:rPr>
          <w:rFonts w:ascii="Book Antiqua" w:hAnsi="Book Antiqua" w:cs="Arial"/>
        </w:rPr>
        <w:t xml:space="preserve"> haya dado el visto bueno sobre la clasificación y la jerarquía documental, </w:t>
      </w:r>
      <w:r w:rsidR="00A94C3C">
        <w:rPr>
          <w:rFonts w:ascii="Book Antiqua" w:hAnsi="Book Antiqua" w:cs="Arial"/>
        </w:rPr>
        <w:t xml:space="preserve">se </w:t>
      </w:r>
      <w:r w:rsidR="00746AA3">
        <w:rPr>
          <w:rFonts w:ascii="Book Antiqua" w:hAnsi="Book Antiqua" w:cs="Arial"/>
        </w:rPr>
        <w:t>procede</w:t>
      </w:r>
      <w:r w:rsidR="00A94C3C">
        <w:rPr>
          <w:rFonts w:ascii="Book Antiqua" w:hAnsi="Book Antiqua" w:cs="Arial"/>
        </w:rPr>
        <w:t xml:space="preserve"> con la </w:t>
      </w:r>
      <w:r w:rsidR="004F13DD" w:rsidRPr="005D2186">
        <w:rPr>
          <w:rFonts w:ascii="Book Antiqua" w:hAnsi="Book Antiqua" w:cs="Arial"/>
        </w:rPr>
        <w:t xml:space="preserve">documentación de los procesos </w:t>
      </w:r>
      <w:r w:rsidR="00746AA3">
        <w:rPr>
          <w:rFonts w:ascii="Book Antiqua" w:hAnsi="Book Antiqua" w:cs="Arial"/>
        </w:rPr>
        <w:t>utilizando</w:t>
      </w:r>
      <w:r w:rsidR="004F13DD" w:rsidRPr="005D2186">
        <w:rPr>
          <w:rFonts w:ascii="Book Antiqua" w:hAnsi="Book Antiqua" w:cs="Arial"/>
        </w:rPr>
        <w:t xml:space="preserve"> los formatos </w:t>
      </w:r>
      <w:r w:rsidR="006860FA">
        <w:rPr>
          <w:rFonts w:ascii="Book Antiqua" w:hAnsi="Book Antiqua" w:cs="Arial"/>
        </w:rPr>
        <w:t xml:space="preserve">estándares </w:t>
      </w:r>
      <w:r w:rsidR="00746AA3">
        <w:rPr>
          <w:rFonts w:ascii="Book Antiqua" w:hAnsi="Book Antiqua" w:cs="Arial"/>
        </w:rPr>
        <w:t xml:space="preserve">para cada nivel: </w:t>
      </w:r>
      <w:r w:rsidR="007B5234" w:rsidRPr="005D2186">
        <w:rPr>
          <w:rFonts w:ascii="Book Antiqua" w:hAnsi="Book Antiqua" w:cs="Arial"/>
        </w:rPr>
        <w:t>p</w:t>
      </w:r>
      <w:r w:rsidR="004F13DD" w:rsidRPr="005D2186">
        <w:rPr>
          <w:rFonts w:ascii="Book Antiqua" w:hAnsi="Book Antiqua" w:cs="Arial"/>
        </w:rPr>
        <w:t>roceso</w:t>
      </w:r>
      <w:r w:rsidR="004F13DD" w:rsidRPr="0074082E">
        <w:rPr>
          <w:rFonts w:ascii="Book Antiqua" w:hAnsi="Book Antiqua" w:cs="Arial"/>
        </w:rPr>
        <w:t>, subproceso, procedimiento</w:t>
      </w:r>
      <w:r w:rsidR="00C15D7F" w:rsidRPr="0074082E">
        <w:rPr>
          <w:rFonts w:ascii="Book Antiqua" w:hAnsi="Book Antiqua" w:cs="Arial"/>
        </w:rPr>
        <w:t>s</w:t>
      </w:r>
      <w:r w:rsidR="006328B4">
        <w:rPr>
          <w:rFonts w:ascii="Book Antiqua" w:hAnsi="Book Antiqua" w:cs="Arial"/>
        </w:rPr>
        <w:t>, manual de usuario, plantilla</w:t>
      </w:r>
      <w:r w:rsidR="004F13DD" w:rsidRPr="0074082E">
        <w:rPr>
          <w:rFonts w:ascii="Book Antiqua" w:hAnsi="Book Antiqua" w:cs="Arial"/>
        </w:rPr>
        <w:t xml:space="preserve"> o formulario.</w:t>
      </w:r>
      <w:r w:rsidR="00FA716D">
        <w:rPr>
          <w:rFonts w:ascii="Book Antiqua" w:hAnsi="Book Antiqua" w:cs="Arial"/>
        </w:rPr>
        <w:t xml:space="preserve"> De esta manera, se da a continuación los pasos para el mapeo de los procesos, ver la siguiente figura: </w:t>
      </w:r>
    </w:p>
    <w:p w14:paraId="1EBB463D" w14:textId="77777777" w:rsidR="00060B76" w:rsidRDefault="00060B76">
      <w:pPr>
        <w:spacing w:after="160" w:line="240" w:lineRule="auto"/>
        <w:rPr>
          <w:rFonts w:ascii="Book Antiqua" w:hAnsi="Book Antiqua" w:cs="Arial"/>
        </w:rPr>
      </w:pPr>
    </w:p>
    <w:p w14:paraId="11824DF5" w14:textId="77777777" w:rsidR="00060B76" w:rsidRDefault="00060B76">
      <w:pPr>
        <w:spacing w:after="160" w:line="240" w:lineRule="auto"/>
        <w:rPr>
          <w:rFonts w:ascii="Book Antiqua" w:hAnsi="Book Antiqua" w:cs="Arial"/>
        </w:rPr>
      </w:pPr>
    </w:p>
    <w:p w14:paraId="4EF56188" w14:textId="77777777" w:rsidR="005D7D2E" w:rsidRDefault="005D7D2E">
      <w:pPr>
        <w:spacing w:after="160" w:line="240" w:lineRule="auto"/>
        <w:rPr>
          <w:rFonts w:ascii="Book Antiqua" w:hAnsi="Book Antiqua" w:cs="Arial"/>
        </w:rPr>
      </w:pPr>
    </w:p>
    <w:p w14:paraId="36AB7AB8" w14:textId="77777777" w:rsidR="005D7D2E" w:rsidRDefault="005D7D2E">
      <w:pPr>
        <w:spacing w:after="160" w:line="240" w:lineRule="auto"/>
        <w:rPr>
          <w:rFonts w:ascii="Book Antiqua" w:hAnsi="Book Antiqua" w:cs="Arial"/>
        </w:rPr>
      </w:pPr>
    </w:p>
    <w:p w14:paraId="6B8FB64A" w14:textId="77777777" w:rsidR="00B533DD" w:rsidRDefault="00FA716D" w:rsidP="00B533DD">
      <w:pPr>
        <w:spacing w:line="240" w:lineRule="auto"/>
        <w:jc w:val="center"/>
        <w:rPr>
          <w:rFonts w:ascii="Book Antiqua" w:hAnsi="Book Antiqua" w:cs="Arial"/>
          <w:b/>
          <w:bCs/>
        </w:rPr>
      </w:pPr>
      <w:r>
        <w:rPr>
          <w:rFonts w:ascii="Book Antiqua" w:hAnsi="Book Antiqua" w:cs="Arial"/>
          <w:b/>
          <w:bCs/>
        </w:rPr>
        <w:t xml:space="preserve">Figura </w:t>
      </w:r>
      <w:r w:rsidR="00B56D7A">
        <w:rPr>
          <w:rFonts w:ascii="Book Antiqua" w:hAnsi="Book Antiqua" w:cs="Arial"/>
          <w:b/>
          <w:bCs/>
        </w:rPr>
        <w:t>7</w:t>
      </w:r>
      <w:r>
        <w:rPr>
          <w:rFonts w:ascii="Book Antiqua" w:hAnsi="Book Antiqua" w:cs="Arial"/>
          <w:b/>
          <w:bCs/>
        </w:rPr>
        <w:t xml:space="preserve">. </w:t>
      </w:r>
    </w:p>
    <w:p w14:paraId="03511FBC" w14:textId="77777777" w:rsidR="009B0FAA" w:rsidRDefault="00FA716D" w:rsidP="00B533DD">
      <w:pPr>
        <w:spacing w:line="240" w:lineRule="auto"/>
        <w:jc w:val="center"/>
        <w:rPr>
          <w:rFonts w:ascii="Book Antiqua" w:hAnsi="Book Antiqua" w:cs="Arial"/>
          <w:b/>
          <w:bCs/>
        </w:rPr>
      </w:pPr>
      <w:r>
        <w:rPr>
          <w:rFonts w:ascii="Book Antiqua" w:hAnsi="Book Antiqua" w:cs="Arial"/>
          <w:b/>
          <w:bCs/>
        </w:rPr>
        <w:t>Pasos para el mapeo de procesos</w:t>
      </w:r>
      <w:r w:rsidR="001A38DB">
        <w:rPr>
          <w:rFonts w:ascii="Book Antiqua" w:hAnsi="Book Antiqua" w:cs="Arial"/>
          <w:b/>
          <w:bCs/>
        </w:rPr>
        <w:t xml:space="preserve"> (ejecutar)</w:t>
      </w:r>
      <w:r>
        <w:rPr>
          <w:rFonts w:ascii="Book Antiqua" w:hAnsi="Book Antiqua" w:cs="Arial"/>
          <w:b/>
          <w:bCs/>
        </w:rPr>
        <w:t>.</w:t>
      </w:r>
    </w:p>
    <w:p w14:paraId="5A3B23AC" w14:textId="77777777" w:rsidR="00356CF3" w:rsidRPr="00E85973" w:rsidRDefault="001C7B40" w:rsidP="00B533DD">
      <w:pPr>
        <w:spacing w:line="240" w:lineRule="auto"/>
        <w:jc w:val="center"/>
        <w:rPr>
          <w:rFonts w:ascii="Book Antiqua" w:hAnsi="Book Antiqua" w:cs="Arial"/>
          <w:b/>
        </w:rPr>
      </w:pPr>
      <w:r>
        <w:rPr>
          <w:rFonts w:ascii="Book Antiqua" w:hAnsi="Book Antiqua" w:cs="Arial"/>
          <w:noProof/>
        </w:rPr>
        <w:drawing>
          <wp:anchor distT="0" distB="0" distL="114300" distR="114300" simplePos="0" relativeHeight="251658254" behindDoc="1" locked="0" layoutInCell="1" allowOverlap="1" wp14:anchorId="00BB1143" wp14:editId="2391F3E2">
            <wp:simplePos x="0" y="0"/>
            <wp:positionH relativeFrom="margin">
              <wp:align>center</wp:align>
            </wp:positionH>
            <wp:positionV relativeFrom="paragraph">
              <wp:posOffset>90170</wp:posOffset>
            </wp:positionV>
            <wp:extent cx="6108700" cy="2559050"/>
            <wp:effectExtent l="38100" t="0" r="44450" b="0"/>
            <wp:wrapTight wrapText="bothSides">
              <wp:wrapPolygon edited="0">
                <wp:start x="8083" y="2894"/>
                <wp:lineTo x="5052" y="5467"/>
                <wp:lineTo x="-135" y="5789"/>
                <wp:lineTo x="-135" y="15597"/>
                <wp:lineTo x="2156" y="16079"/>
                <wp:lineTo x="2156" y="17687"/>
                <wp:lineTo x="3368" y="18331"/>
                <wp:lineTo x="4311" y="18331"/>
                <wp:lineTo x="12529" y="18009"/>
                <wp:lineTo x="14617" y="17687"/>
                <wp:lineTo x="14482" y="16079"/>
                <wp:lineTo x="20545" y="16079"/>
                <wp:lineTo x="21690" y="15597"/>
                <wp:lineTo x="21690" y="13507"/>
                <wp:lineTo x="21353" y="11095"/>
                <wp:lineTo x="21420" y="7879"/>
                <wp:lineTo x="20747" y="7075"/>
                <wp:lineTo x="19265" y="5789"/>
                <wp:lineTo x="19400" y="3698"/>
                <wp:lineTo x="17177" y="3216"/>
                <wp:lineTo x="8824" y="2894"/>
                <wp:lineTo x="8083" y="2894"/>
              </wp:wrapPolygon>
            </wp:wrapTight>
            <wp:docPr id="2" name="Diagrama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14:sizeRelH relativeFrom="page">
              <wp14:pctWidth>0</wp14:pctWidth>
            </wp14:sizeRelH>
            <wp14:sizeRelV relativeFrom="page">
              <wp14:pctHeight>0</wp14:pctHeight>
            </wp14:sizeRelV>
          </wp:anchor>
        </w:drawing>
      </w:r>
    </w:p>
    <w:p w14:paraId="29D4560E" w14:textId="77777777" w:rsidR="00FA716D" w:rsidRPr="0039751F" w:rsidRDefault="00FA716D" w:rsidP="00FA716D">
      <w:pPr>
        <w:spacing w:after="160" w:line="240" w:lineRule="auto"/>
        <w:rPr>
          <w:rFonts w:ascii="Book Antiqua" w:hAnsi="Book Antiqua" w:cs="Arial"/>
        </w:rPr>
      </w:pPr>
    </w:p>
    <w:p w14:paraId="51F61606" w14:textId="77777777" w:rsidR="00FA716D" w:rsidRDefault="00FA716D" w:rsidP="00FA716D">
      <w:pPr>
        <w:spacing w:after="160" w:line="240" w:lineRule="auto"/>
        <w:jc w:val="center"/>
        <w:rPr>
          <w:rFonts w:ascii="Book Antiqua" w:hAnsi="Book Antiqua" w:cs="Arial"/>
        </w:rPr>
      </w:pPr>
    </w:p>
    <w:p w14:paraId="68B7D432" w14:textId="77777777" w:rsidR="001C7B40" w:rsidRDefault="001C7B40" w:rsidP="00FA716D">
      <w:pPr>
        <w:spacing w:after="160" w:line="240" w:lineRule="auto"/>
        <w:jc w:val="center"/>
        <w:rPr>
          <w:rFonts w:ascii="Book Antiqua" w:hAnsi="Book Antiqua" w:cs="Arial"/>
        </w:rPr>
      </w:pPr>
    </w:p>
    <w:p w14:paraId="6F547135" w14:textId="77777777" w:rsidR="001C7B40" w:rsidRDefault="001C7B40" w:rsidP="00FA716D">
      <w:pPr>
        <w:spacing w:after="160" w:line="240" w:lineRule="auto"/>
        <w:jc w:val="center"/>
        <w:rPr>
          <w:rFonts w:ascii="Book Antiqua" w:hAnsi="Book Antiqua" w:cs="Arial"/>
        </w:rPr>
      </w:pPr>
    </w:p>
    <w:p w14:paraId="1587DF70" w14:textId="77777777" w:rsidR="00E36344" w:rsidRDefault="00DE22A7" w:rsidP="00682D56">
      <w:pPr>
        <w:pStyle w:val="Ttulo2"/>
      </w:pPr>
      <w:bookmarkStart w:id="495" w:name="_Toc89957552"/>
      <w:bookmarkStart w:id="496" w:name="_Toc89957608"/>
      <w:bookmarkStart w:id="497" w:name="_Toc89957684"/>
      <w:bookmarkStart w:id="498" w:name="_Toc89957786"/>
      <w:bookmarkStart w:id="499" w:name="_Toc89957891"/>
      <w:bookmarkStart w:id="500" w:name="_Toc89957948"/>
      <w:bookmarkStart w:id="501" w:name="_Toc89958006"/>
      <w:bookmarkStart w:id="502" w:name="_Toc89958218"/>
      <w:bookmarkStart w:id="503" w:name="_Toc89959722"/>
      <w:bookmarkStart w:id="504" w:name="_Toc89959896"/>
      <w:bookmarkStart w:id="505" w:name="_Toc89959953"/>
      <w:bookmarkStart w:id="506" w:name="_Toc89960010"/>
      <w:bookmarkStart w:id="507" w:name="_Toc89960225"/>
      <w:bookmarkStart w:id="508" w:name="_Toc89960283"/>
      <w:bookmarkStart w:id="509" w:name="_Toc89960370"/>
      <w:bookmarkStart w:id="510" w:name="_Toc89960440"/>
      <w:bookmarkStart w:id="511" w:name="_Toc89960494"/>
      <w:bookmarkStart w:id="512" w:name="_Toc89960547"/>
      <w:bookmarkStart w:id="513" w:name="_Toc89960816"/>
      <w:bookmarkStart w:id="514" w:name="_Toc89957553"/>
      <w:bookmarkStart w:id="515" w:name="_Toc89957609"/>
      <w:bookmarkStart w:id="516" w:name="_Toc89957685"/>
      <w:bookmarkStart w:id="517" w:name="_Toc89957787"/>
      <w:bookmarkStart w:id="518" w:name="_Toc89957892"/>
      <w:bookmarkStart w:id="519" w:name="_Toc89957949"/>
      <w:bookmarkStart w:id="520" w:name="_Toc89958007"/>
      <w:bookmarkStart w:id="521" w:name="_Toc89958219"/>
      <w:bookmarkStart w:id="522" w:name="_Toc89959723"/>
      <w:bookmarkStart w:id="523" w:name="_Toc89959897"/>
      <w:bookmarkStart w:id="524" w:name="_Toc89959954"/>
      <w:bookmarkStart w:id="525" w:name="_Toc89960011"/>
      <w:bookmarkStart w:id="526" w:name="_Toc89960226"/>
      <w:bookmarkStart w:id="527" w:name="_Toc89960284"/>
      <w:bookmarkStart w:id="528" w:name="_Toc89960371"/>
      <w:bookmarkStart w:id="529" w:name="_Toc89960441"/>
      <w:bookmarkStart w:id="530" w:name="_Toc89960495"/>
      <w:bookmarkStart w:id="531" w:name="_Toc89960548"/>
      <w:bookmarkStart w:id="532" w:name="_Toc89960817"/>
      <w:bookmarkStart w:id="533" w:name="_Toc89957554"/>
      <w:bookmarkStart w:id="534" w:name="_Toc89957610"/>
      <w:bookmarkStart w:id="535" w:name="_Toc89957686"/>
      <w:bookmarkStart w:id="536" w:name="_Toc89957788"/>
      <w:bookmarkStart w:id="537" w:name="_Toc89957893"/>
      <w:bookmarkStart w:id="538" w:name="_Toc89957950"/>
      <w:bookmarkStart w:id="539" w:name="_Toc89958008"/>
      <w:bookmarkStart w:id="540" w:name="_Toc89958220"/>
      <w:bookmarkStart w:id="541" w:name="_Toc89959724"/>
      <w:bookmarkStart w:id="542" w:name="_Toc89959898"/>
      <w:bookmarkStart w:id="543" w:name="_Toc89959955"/>
      <w:bookmarkStart w:id="544" w:name="_Toc89960012"/>
      <w:bookmarkStart w:id="545" w:name="_Toc89960227"/>
      <w:bookmarkStart w:id="546" w:name="_Toc89960285"/>
      <w:bookmarkStart w:id="547" w:name="_Toc89960372"/>
      <w:bookmarkStart w:id="548" w:name="_Toc89960442"/>
      <w:bookmarkStart w:id="549" w:name="_Toc89960496"/>
      <w:bookmarkStart w:id="550" w:name="_Toc89960549"/>
      <w:bookmarkStart w:id="551" w:name="_Toc89960818"/>
      <w:bookmarkStart w:id="552" w:name="_Toc89957555"/>
      <w:bookmarkStart w:id="553" w:name="_Toc89957611"/>
      <w:bookmarkStart w:id="554" w:name="_Toc89957687"/>
      <w:bookmarkStart w:id="555" w:name="_Toc89957789"/>
      <w:bookmarkStart w:id="556" w:name="_Toc89957894"/>
      <w:bookmarkStart w:id="557" w:name="_Toc89957951"/>
      <w:bookmarkStart w:id="558" w:name="_Toc89958009"/>
      <w:bookmarkStart w:id="559" w:name="_Toc89958221"/>
      <w:bookmarkStart w:id="560" w:name="_Toc89959725"/>
      <w:bookmarkStart w:id="561" w:name="_Toc89959899"/>
      <w:bookmarkStart w:id="562" w:name="_Toc89959956"/>
      <w:bookmarkStart w:id="563" w:name="_Toc89960013"/>
      <w:bookmarkStart w:id="564" w:name="_Toc89960228"/>
      <w:bookmarkStart w:id="565" w:name="_Toc89960286"/>
      <w:bookmarkStart w:id="566" w:name="_Toc89960373"/>
      <w:bookmarkStart w:id="567" w:name="_Toc89960443"/>
      <w:bookmarkStart w:id="568" w:name="_Toc89960497"/>
      <w:bookmarkStart w:id="569" w:name="_Toc89960550"/>
      <w:bookmarkStart w:id="570" w:name="_Toc89960819"/>
      <w:bookmarkStart w:id="571" w:name="_Toc90471582"/>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r w:rsidRPr="000F69C0">
        <w:t>Paso 1: Documentar proceso</w:t>
      </w:r>
      <w:bookmarkEnd w:id="571"/>
      <w:r w:rsidR="00FB60D9">
        <w:t xml:space="preserve"> </w:t>
      </w:r>
    </w:p>
    <w:p w14:paraId="189395CB" w14:textId="77777777" w:rsidR="00FB60D9" w:rsidRPr="00682D56" w:rsidRDefault="00827A63" w:rsidP="00682D56">
      <w:pPr>
        <w:spacing w:after="160" w:line="240" w:lineRule="auto"/>
        <w:rPr>
          <w:rFonts w:ascii="Book Antiqua" w:hAnsi="Book Antiqua" w:cs="Arial"/>
        </w:rPr>
      </w:pPr>
      <w:r>
        <w:rPr>
          <w:rFonts w:ascii="Book Antiqua" w:hAnsi="Book Antiqua" w:cs="Arial"/>
        </w:rPr>
        <w:t>(</w:t>
      </w:r>
      <w:r w:rsidRPr="00827A63">
        <w:rPr>
          <w:rFonts w:ascii="Book Antiqua" w:hAnsi="Book Antiqua" w:cs="Arial"/>
        </w:rPr>
        <w:t>responsable</w:t>
      </w:r>
      <w:r>
        <w:rPr>
          <w:rFonts w:ascii="Book Antiqua" w:hAnsi="Book Antiqua" w:cs="Arial"/>
        </w:rPr>
        <w:t xml:space="preserve"> de la ejecución: </w:t>
      </w:r>
      <w:r w:rsidRPr="00827A63">
        <w:rPr>
          <w:rFonts w:ascii="Book Antiqua" w:hAnsi="Book Antiqua" w:cs="Arial"/>
        </w:rPr>
        <w:t>Centro de Responsabilidad, Oficina, Despacho</w:t>
      </w:r>
      <w:r>
        <w:rPr>
          <w:rFonts w:ascii="Book Antiqua" w:hAnsi="Book Antiqua" w:cs="Arial"/>
        </w:rPr>
        <w:t>)</w:t>
      </w:r>
    </w:p>
    <w:p w14:paraId="70E658DF" w14:textId="77777777" w:rsidR="00E36344" w:rsidRDefault="00E36344" w:rsidP="0065118E">
      <w:pPr>
        <w:spacing w:line="240" w:lineRule="auto"/>
        <w:rPr>
          <w:rFonts w:ascii="Book Antiqua" w:hAnsi="Book Antiqua" w:cs="Arial"/>
          <w:b/>
          <w:bCs/>
        </w:rPr>
      </w:pPr>
    </w:p>
    <w:p w14:paraId="4FEC51D4" w14:textId="77777777" w:rsidR="0021121C" w:rsidRDefault="009F65BD" w:rsidP="005A12AC">
      <w:pPr>
        <w:spacing w:after="160" w:line="240" w:lineRule="auto"/>
        <w:rPr>
          <w:rFonts w:ascii="Book Antiqua" w:hAnsi="Book Antiqua" w:cs="Arial"/>
        </w:rPr>
      </w:pPr>
      <w:r>
        <w:rPr>
          <w:rFonts w:ascii="Book Antiqua" w:hAnsi="Book Antiqua" w:cs="Arial"/>
        </w:rPr>
        <w:t>Con base en el plan de documentación, se procede a documentar el proceso según el nivel jerárquico definido</w:t>
      </w:r>
      <w:r w:rsidR="00807F27">
        <w:rPr>
          <w:rFonts w:ascii="Book Antiqua" w:hAnsi="Book Antiqua" w:cs="Arial"/>
        </w:rPr>
        <w:t>;</w:t>
      </w:r>
      <w:r>
        <w:rPr>
          <w:rFonts w:ascii="Book Antiqua" w:hAnsi="Book Antiqua" w:cs="Arial"/>
        </w:rPr>
        <w:t xml:space="preserve"> de esta manera, </w:t>
      </w:r>
      <w:r w:rsidR="00DC23DE" w:rsidRPr="0074082E">
        <w:rPr>
          <w:rFonts w:ascii="Book Antiqua" w:hAnsi="Book Antiqua" w:cs="Arial"/>
        </w:rPr>
        <w:t xml:space="preserve">se presentan las plantillas documentales para </w:t>
      </w:r>
      <w:r w:rsidR="00EC77D3">
        <w:rPr>
          <w:rFonts w:ascii="Book Antiqua" w:hAnsi="Book Antiqua" w:cs="Arial"/>
        </w:rPr>
        <w:t xml:space="preserve">cada nivel, el cual contiene </w:t>
      </w:r>
      <w:r w:rsidR="0021121C">
        <w:rPr>
          <w:rFonts w:ascii="Book Antiqua" w:hAnsi="Book Antiqua" w:cs="Arial"/>
        </w:rPr>
        <w:t xml:space="preserve">adjunto el manual de la persona usuaria para el uso de cada una de las plantillas. Ver el siguiente cuadro. </w:t>
      </w:r>
    </w:p>
    <w:p w14:paraId="380C24BB" w14:textId="77777777" w:rsidR="00832927" w:rsidRDefault="00832927" w:rsidP="005A12AC">
      <w:pPr>
        <w:spacing w:after="160" w:line="240" w:lineRule="auto"/>
        <w:rPr>
          <w:rFonts w:ascii="Book Antiqua" w:hAnsi="Book Antiqua" w:cs="Arial"/>
        </w:rPr>
      </w:pPr>
    </w:p>
    <w:p w14:paraId="44E9F74B" w14:textId="77777777" w:rsidR="008E0868" w:rsidRDefault="0021121C" w:rsidP="00B85779">
      <w:pPr>
        <w:spacing w:after="160" w:line="240" w:lineRule="auto"/>
        <w:jc w:val="center"/>
        <w:rPr>
          <w:rFonts w:ascii="Book Antiqua" w:hAnsi="Book Antiqua" w:cs="Arial"/>
        </w:rPr>
      </w:pPr>
      <w:r>
        <w:rPr>
          <w:rFonts w:ascii="Book Antiqua" w:hAnsi="Book Antiqua" w:cs="Arial"/>
          <w:b/>
          <w:bCs/>
        </w:rPr>
        <w:t xml:space="preserve">Plantillas para la documentación de los procesos según nivel jerárquico. </w:t>
      </w:r>
    </w:p>
    <w:tbl>
      <w:tblPr>
        <w:tblStyle w:val="Tablaconcuadrcula"/>
        <w:tblW w:w="0" w:type="auto"/>
        <w:tblLook w:val="04A0" w:firstRow="1" w:lastRow="0" w:firstColumn="1" w:lastColumn="0" w:noHBand="0" w:noVBand="1"/>
      </w:tblPr>
      <w:tblGrid>
        <w:gridCol w:w="2471"/>
        <w:gridCol w:w="2740"/>
        <w:gridCol w:w="2731"/>
        <w:gridCol w:w="2128"/>
      </w:tblGrid>
      <w:tr w:rsidR="00C427C3" w14:paraId="3A5253EA" w14:textId="77777777" w:rsidTr="0065118E">
        <w:tc>
          <w:tcPr>
            <w:tcW w:w="2471" w:type="dxa"/>
            <w:shd w:val="clear" w:color="auto" w:fill="B4C6E7" w:themeFill="accent1" w:themeFillTint="66"/>
          </w:tcPr>
          <w:p w14:paraId="5EC0DE86" w14:textId="77777777" w:rsidR="00C427C3" w:rsidRPr="0065118E" w:rsidRDefault="00C427C3" w:rsidP="0065118E">
            <w:pPr>
              <w:spacing w:after="160" w:line="240" w:lineRule="auto"/>
              <w:jc w:val="center"/>
              <w:rPr>
                <w:rFonts w:ascii="Book Antiqua" w:hAnsi="Book Antiqua" w:cs="Arial"/>
                <w:b/>
                <w:bCs/>
              </w:rPr>
            </w:pPr>
            <w:r w:rsidRPr="0065118E">
              <w:rPr>
                <w:rFonts w:ascii="Book Antiqua" w:hAnsi="Book Antiqua" w:cs="Arial"/>
                <w:b/>
                <w:bCs/>
              </w:rPr>
              <w:t>Código de Plantilla</w:t>
            </w:r>
          </w:p>
        </w:tc>
        <w:tc>
          <w:tcPr>
            <w:tcW w:w="2740" w:type="dxa"/>
            <w:shd w:val="clear" w:color="auto" w:fill="B4C6E7" w:themeFill="accent1" w:themeFillTint="66"/>
          </w:tcPr>
          <w:p w14:paraId="28259233" w14:textId="77777777" w:rsidR="00C427C3" w:rsidRPr="0065118E" w:rsidRDefault="00C427C3" w:rsidP="0065118E">
            <w:pPr>
              <w:spacing w:after="160" w:line="240" w:lineRule="auto"/>
              <w:jc w:val="center"/>
              <w:rPr>
                <w:rFonts w:ascii="Book Antiqua" w:hAnsi="Book Antiqua" w:cs="Arial"/>
                <w:b/>
                <w:bCs/>
              </w:rPr>
            </w:pPr>
            <w:r w:rsidRPr="0065118E">
              <w:rPr>
                <w:rFonts w:ascii="Book Antiqua" w:hAnsi="Book Antiqua" w:cs="Arial"/>
                <w:b/>
                <w:bCs/>
              </w:rPr>
              <w:t>Nombre de Plantilla para Documentar…</w:t>
            </w:r>
          </w:p>
        </w:tc>
        <w:tc>
          <w:tcPr>
            <w:tcW w:w="2731" w:type="dxa"/>
            <w:shd w:val="clear" w:color="auto" w:fill="B4C6E7" w:themeFill="accent1" w:themeFillTint="66"/>
          </w:tcPr>
          <w:p w14:paraId="446667FF" w14:textId="77777777" w:rsidR="00C427C3" w:rsidRPr="0065118E" w:rsidRDefault="00C427C3" w:rsidP="0065118E">
            <w:pPr>
              <w:spacing w:after="160" w:line="240" w:lineRule="auto"/>
              <w:jc w:val="center"/>
              <w:rPr>
                <w:rFonts w:ascii="Book Antiqua" w:hAnsi="Book Antiqua" w:cs="Arial"/>
                <w:b/>
                <w:bCs/>
              </w:rPr>
            </w:pPr>
            <w:r w:rsidRPr="0065118E">
              <w:rPr>
                <w:rFonts w:ascii="Book Antiqua" w:hAnsi="Book Antiqua" w:cs="Arial"/>
                <w:b/>
                <w:bCs/>
              </w:rPr>
              <w:t>Adjunto</w:t>
            </w:r>
          </w:p>
        </w:tc>
        <w:tc>
          <w:tcPr>
            <w:tcW w:w="2128" w:type="dxa"/>
            <w:shd w:val="clear" w:color="auto" w:fill="B4C6E7" w:themeFill="accent1" w:themeFillTint="66"/>
          </w:tcPr>
          <w:p w14:paraId="27B087B1" w14:textId="77777777" w:rsidR="00C427C3" w:rsidRPr="0065118E" w:rsidRDefault="00C427C3" w:rsidP="0065118E">
            <w:pPr>
              <w:spacing w:after="160" w:line="240" w:lineRule="auto"/>
              <w:jc w:val="center"/>
              <w:rPr>
                <w:rFonts w:ascii="Book Antiqua" w:hAnsi="Book Antiqua" w:cs="Arial"/>
                <w:b/>
                <w:bCs/>
              </w:rPr>
            </w:pPr>
            <w:r w:rsidRPr="0065118E">
              <w:rPr>
                <w:rFonts w:ascii="Book Antiqua" w:hAnsi="Book Antiqua" w:cs="Arial"/>
                <w:b/>
                <w:bCs/>
              </w:rPr>
              <w:t>Manual de Usuario</w:t>
            </w:r>
            <w:r w:rsidR="00B86D1A" w:rsidRPr="0065118E">
              <w:rPr>
                <w:rFonts w:ascii="Book Antiqua" w:hAnsi="Book Antiqua" w:cs="Arial"/>
                <w:b/>
                <w:bCs/>
              </w:rPr>
              <w:t xml:space="preserve"> del uso de las plantillas</w:t>
            </w:r>
          </w:p>
        </w:tc>
      </w:tr>
      <w:tr w:rsidR="00C427C3" w14:paraId="23800EE2" w14:textId="77777777" w:rsidTr="0065118E">
        <w:tc>
          <w:tcPr>
            <w:tcW w:w="2471" w:type="dxa"/>
          </w:tcPr>
          <w:p w14:paraId="0369FDD8" w14:textId="77777777" w:rsidR="00C427C3" w:rsidRDefault="00C427C3" w:rsidP="005A12AC">
            <w:pPr>
              <w:spacing w:after="160" w:line="240" w:lineRule="auto"/>
              <w:rPr>
                <w:rFonts w:ascii="Book Antiqua" w:hAnsi="Book Antiqua" w:cs="Arial"/>
              </w:rPr>
            </w:pPr>
          </w:p>
        </w:tc>
        <w:tc>
          <w:tcPr>
            <w:tcW w:w="2740" w:type="dxa"/>
          </w:tcPr>
          <w:p w14:paraId="143C0609" w14:textId="77777777" w:rsidR="00C427C3" w:rsidRDefault="00C427C3" w:rsidP="005A12AC">
            <w:pPr>
              <w:spacing w:after="160" w:line="240" w:lineRule="auto"/>
              <w:rPr>
                <w:rFonts w:ascii="Book Antiqua" w:hAnsi="Book Antiqua" w:cs="Arial"/>
              </w:rPr>
            </w:pPr>
            <w:r>
              <w:rPr>
                <w:rFonts w:ascii="Book Antiqua" w:hAnsi="Book Antiqua" w:cs="Arial"/>
              </w:rPr>
              <w:t>Mapa de Procesos</w:t>
            </w:r>
          </w:p>
          <w:p w14:paraId="5DC05472" w14:textId="77777777" w:rsidR="001D2442" w:rsidRDefault="001D2442" w:rsidP="005A12AC">
            <w:pPr>
              <w:spacing w:after="160" w:line="240" w:lineRule="auto"/>
              <w:rPr>
                <w:rFonts w:ascii="Book Antiqua" w:hAnsi="Book Antiqua" w:cs="Arial"/>
              </w:rPr>
            </w:pPr>
          </w:p>
        </w:tc>
        <w:bookmarkStart w:id="572" w:name="_MON_1699183377"/>
        <w:bookmarkEnd w:id="572"/>
        <w:tc>
          <w:tcPr>
            <w:tcW w:w="2731" w:type="dxa"/>
          </w:tcPr>
          <w:p w14:paraId="367476B3" w14:textId="77777777" w:rsidR="00C427C3" w:rsidRDefault="00BE3029" w:rsidP="00482748">
            <w:pPr>
              <w:spacing w:after="160" w:line="240" w:lineRule="auto"/>
              <w:jc w:val="center"/>
              <w:rPr>
                <w:rFonts w:ascii="Book Antiqua" w:hAnsi="Book Antiqua" w:cs="Arial"/>
              </w:rPr>
            </w:pPr>
            <w:r>
              <w:rPr>
                <w:rFonts w:ascii="Book Antiqua" w:hAnsi="Book Antiqua" w:cs="Arial"/>
              </w:rPr>
              <w:object w:dxaOrig="1543" w:dyaOrig="1000" w14:anchorId="3145F5F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85pt;height:50.5pt" o:ole="">
                  <v:imagedata r:id="rId40" o:title=""/>
                </v:shape>
                <o:OLEObject Type="Embed" ProgID="Word.Document.12" ShapeID="_x0000_i1025" DrawAspect="Icon" ObjectID="_1727766957" r:id="rId41">
                  <o:FieldCodes>\s</o:FieldCodes>
                </o:OLEObject>
              </w:object>
            </w:r>
          </w:p>
        </w:tc>
        <w:bookmarkStart w:id="573" w:name="_MON_1700473649"/>
        <w:bookmarkEnd w:id="573"/>
        <w:tc>
          <w:tcPr>
            <w:tcW w:w="2128" w:type="dxa"/>
          </w:tcPr>
          <w:p w14:paraId="2CFA9056" w14:textId="77777777" w:rsidR="00C427C3" w:rsidRDefault="000D73B4" w:rsidP="00682D56">
            <w:pPr>
              <w:spacing w:after="160" w:line="240" w:lineRule="auto"/>
              <w:jc w:val="center"/>
              <w:rPr>
                <w:rFonts w:ascii="Book Antiqua" w:hAnsi="Book Antiqua" w:cs="Arial"/>
              </w:rPr>
            </w:pPr>
            <w:r>
              <w:rPr>
                <w:rFonts w:ascii="Book Antiqua" w:hAnsi="Book Antiqua" w:cs="Arial"/>
              </w:rPr>
              <w:object w:dxaOrig="1508" w:dyaOrig="983" w14:anchorId="63F9503E">
                <v:shape id="_x0000_i1026" type="#_x0000_t75" style="width:76.85pt;height:48.35pt" o:ole="">
                  <v:imagedata r:id="rId42" o:title=""/>
                </v:shape>
                <o:OLEObject Type="Embed" ProgID="Word.Document.12" ShapeID="_x0000_i1026" DrawAspect="Icon" ObjectID="_1727766958" r:id="rId43">
                  <o:FieldCodes>\s</o:FieldCodes>
                </o:OLEObject>
              </w:object>
            </w:r>
          </w:p>
        </w:tc>
      </w:tr>
      <w:tr w:rsidR="00C427C3" w14:paraId="4AD23B7F" w14:textId="77777777" w:rsidTr="0065118E">
        <w:tc>
          <w:tcPr>
            <w:tcW w:w="2471" w:type="dxa"/>
          </w:tcPr>
          <w:p w14:paraId="02C7AD33" w14:textId="77777777" w:rsidR="00C427C3" w:rsidRDefault="00C427C3" w:rsidP="005A12AC">
            <w:pPr>
              <w:spacing w:after="160" w:line="240" w:lineRule="auto"/>
              <w:rPr>
                <w:rFonts w:ascii="Book Antiqua" w:hAnsi="Book Antiqua" w:cs="Arial"/>
              </w:rPr>
            </w:pPr>
          </w:p>
        </w:tc>
        <w:tc>
          <w:tcPr>
            <w:tcW w:w="2740" w:type="dxa"/>
          </w:tcPr>
          <w:p w14:paraId="414C40BD" w14:textId="77777777" w:rsidR="00C427C3" w:rsidRDefault="00C427C3" w:rsidP="005A12AC">
            <w:pPr>
              <w:spacing w:after="160" w:line="240" w:lineRule="auto"/>
              <w:rPr>
                <w:rFonts w:ascii="Book Antiqua" w:hAnsi="Book Antiqua" w:cs="Arial"/>
              </w:rPr>
            </w:pPr>
            <w:r>
              <w:rPr>
                <w:rFonts w:ascii="Book Antiqua" w:hAnsi="Book Antiqua" w:cs="Arial"/>
              </w:rPr>
              <w:t>Macroproceso</w:t>
            </w:r>
          </w:p>
        </w:tc>
        <w:bookmarkStart w:id="574" w:name="_MON_1699183390"/>
        <w:bookmarkEnd w:id="574"/>
        <w:tc>
          <w:tcPr>
            <w:tcW w:w="2731" w:type="dxa"/>
          </w:tcPr>
          <w:p w14:paraId="255C69E2" w14:textId="77777777" w:rsidR="00C427C3" w:rsidRDefault="00FF4AB6" w:rsidP="00B0289D">
            <w:pPr>
              <w:spacing w:after="160" w:line="240" w:lineRule="auto"/>
              <w:jc w:val="center"/>
              <w:rPr>
                <w:rFonts w:ascii="Book Antiqua" w:hAnsi="Book Antiqua" w:cs="Arial"/>
              </w:rPr>
            </w:pPr>
            <w:r>
              <w:rPr>
                <w:rFonts w:ascii="Book Antiqua" w:hAnsi="Book Antiqua" w:cs="Arial"/>
              </w:rPr>
              <w:object w:dxaOrig="1546" w:dyaOrig="1001" w14:anchorId="6E883E5D">
                <v:shape id="_x0000_i1027" type="#_x0000_t75" style="width:76.85pt;height:50.5pt" o:ole="">
                  <v:imagedata r:id="rId44" o:title=""/>
                </v:shape>
                <o:OLEObject Type="Embed" ProgID="Word.Document.12" ShapeID="_x0000_i1027" DrawAspect="Icon" ObjectID="_1727766959" r:id="rId45">
                  <o:FieldCodes>\s</o:FieldCodes>
                </o:OLEObject>
              </w:object>
            </w:r>
          </w:p>
        </w:tc>
        <w:bookmarkStart w:id="575" w:name="_MON_1700475617"/>
        <w:bookmarkEnd w:id="575"/>
        <w:tc>
          <w:tcPr>
            <w:tcW w:w="2128" w:type="dxa"/>
          </w:tcPr>
          <w:p w14:paraId="6556B7B3" w14:textId="77777777" w:rsidR="00C427C3" w:rsidRDefault="00D57915" w:rsidP="00682D56">
            <w:pPr>
              <w:spacing w:after="160" w:line="240" w:lineRule="auto"/>
              <w:jc w:val="center"/>
              <w:rPr>
                <w:rFonts w:ascii="Book Antiqua" w:hAnsi="Book Antiqua" w:cs="Arial"/>
              </w:rPr>
            </w:pPr>
            <w:r>
              <w:rPr>
                <w:rFonts w:ascii="Book Antiqua" w:hAnsi="Book Antiqua" w:cs="Arial"/>
              </w:rPr>
              <w:object w:dxaOrig="1508" w:dyaOrig="983" w14:anchorId="7BCD643A">
                <v:shape id="_x0000_i1028" type="#_x0000_t75" style="width:76.85pt;height:48.35pt" o:ole="">
                  <v:imagedata r:id="rId46" o:title=""/>
                </v:shape>
                <o:OLEObject Type="Embed" ProgID="Word.Document.12" ShapeID="_x0000_i1028" DrawAspect="Icon" ObjectID="_1727766960" r:id="rId47">
                  <o:FieldCodes>\s</o:FieldCodes>
                </o:OLEObject>
              </w:object>
            </w:r>
          </w:p>
        </w:tc>
      </w:tr>
      <w:tr w:rsidR="00C427C3" w14:paraId="7504C8E7" w14:textId="77777777" w:rsidTr="0065118E">
        <w:tc>
          <w:tcPr>
            <w:tcW w:w="2471" w:type="dxa"/>
          </w:tcPr>
          <w:p w14:paraId="7E415F6F" w14:textId="77777777" w:rsidR="00C427C3" w:rsidRDefault="00C427C3" w:rsidP="005A12AC">
            <w:pPr>
              <w:spacing w:after="160" w:line="240" w:lineRule="auto"/>
              <w:rPr>
                <w:rFonts w:ascii="Book Antiqua" w:hAnsi="Book Antiqua" w:cs="Arial"/>
              </w:rPr>
            </w:pPr>
          </w:p>
        </w:tc>
        <w:tc>
          <w:tcPr>
            <w:tcW w:w="2740" w:type="dxa"/>
          </w:tcPr>
          <w:p w14:paraId="2CF71F89" w14:textId="77777777" w:rsidR="00C427C3" w:rsidRDefault="00C427C3" w:rsidP="005A12AC">
            <w:pPr>
              <w:spacing w:after="160" w:line="240" w:lineRule="auto"/>
              <w:rPr>
                <w:rFonts w:ascii="Book Antiqua" w:hAnsi="Book Antiqua" w:cs="Arial"/>
              </w:rPr>
            </w:pPr>
            <w:r>
              <w:rPr>
                <w:rFonts w:ascii="Book Antiqua" w:hAnsi="Book Antiqua" w:cs="Arial"/>
              </w:rPr>
              <w:t>Proceso</w:t>
            </w:r>
          </w:p>
        </w:tc>
        <w:bookmarkStart w:id="576" w:name="_MON_1699183415"/>
        <w:bookmarkEnd w:id="576"/>
        <w:tc>
          <w:tcPr>
            <w:tcW w:w="2731" w:type="dxa"/>
          </w:tcPr>
          <w:p w14:paraId="1F818823" w14:textId="77777777" w:rsidR="00C427C3" w:rsidRDefault="00FF4AB6" w:rsidP="00566628">
            <w:pPr>
              <w:spacing w:after="160" w:line="240" w:lineRule="auto"/>
              <w:jc w:val="center"/>
              <w:rPr>
                <w:rFonts w:ascii="Book Antiqua" w:hAnsi="Book Antiqua" w:cs="Arial"/>
              </w:rPr>
            </w:pPr>
            <w:r>
              <w:rPr>
                <w:rFonts w:ascii="Book Antiqua" w:hAnsi="Book Antiqua" w:cs="Arial"/>
              </w:rPr>
              <w:object w:dxaOrig="1546" w:dyaOrig="1001" w14:anchorId="118AFB63">
                <v:shape id="_x0000_i1029" type="#_x0000_t75" style="width:76.85pt;height:50.5pt" o:ole="">
                  <v:imagedata r:id="rId48" o:title=""/>
                </v:shape>
                <o:OLEObject Type="Embed" ProgID="Word.Document.12" ShapeID="_x0000_i1029" DrawAspect="Icon" ObjectID="_1727766961" r:id="rId49">
                  <o:FieldCodes>\s</o:FieldCodes>
                </o:OLEObject>
              </w:object>
            </w:r>
          </w:p>
        </w:tc>
        <w:bookmarkStart w:id="577" w:name="_MON_1700474224"/>
        <w:bookmarkEnd w:id="577"/>
        <w:tc>
          <w:tcPr>
            <w:tcW w:w="2128" w:type="dxa"/>
          </w:tcPr>
          <w:p w14:paraId="4750777D" w14:textId="77777777" w:rsidR="00C427C3" w:rsidRDefault="00D87253" w:rsidP="00682D56">
            <w:pPr>
              <w:spacing w:after="160" w:line="240" w:lineRule="auto"/>
              <w:jc w:val="center"/>
              <w:rPr>
                <w:rFonts w:ascii="Book Antiqua" w:hAnsi="Book Antiqua" w:cs="Arial"/>
              </w:rPr>
            </w:pPr>
            <w:r>
              <w:rPr>
                <w:rFonts w:ascii="Book Antiqua" w:hAnsi="Book Antiqua" w:cs="Arial"/>
              </w:rPr>
              <w:object w:dxaOrig="1508" w:dyaOrig="983" w14:anchorId="1BDAB140">
                <v:shape id="_x0000_i1030" type="#_x0000_t75" style="width:76.85pt;height:48.35pt" o:ole="">
                  <v:imagedata r:id="rId50" o:title=""/>
                </v:shape>
                <o:OLEObject Type="Embed" ProgID="Word.Document.12" ShapeID="_x0000_i1030" DrawAspect="Icon" ObjectID="_1727766962" r:id="rId51">
                  <o:FieldCodes>\s</o:FieldCodes>
                </o:OLEObject>
              </w:object>
            </w:r>
          </w:p>
        </w:tc>
      </w:tr>
      <w:tr w:rsidR="00C427C3" w14:paraId="501A236C" w14:textId="77777777" w:rsidTr="0065118E">
        <w:tc>
          <w:tcPr>
            <w:tcW w:w="2471" w:type="dxa"/>
          </w:tcPr>
          <w:p w14:paraId="539C4598" w14:textId="77777777" w:rsidR="00C427C3" w:rsidRDefault="00C427C3" w:rsidP="005A12AC">
            <w:pPr>
              <w:spacing w:after="160" w:line="240" w:lineRule="auto"/>
              <w:rPr>
                <w:rFonts w:ascii="Book Antiqua" w:hAnsi="Book Antiqua" w:cs="Arial"/>
              </w:rPr>
            </w:pPr>
          </w:p>
        </w:tc>
        <w:tc>
          <w:tcPr>
            <w:tcW w:w="2740" w:type="dxa"/>
          </w:tcPr>
          <w:p w14:paraId="2D26C5D7" w14:textId="77777777" w:rsidR="00C427C3" w:rsidRDefault="00C427C3" w:rsidP="005A12AC">
            <w:pPr>
              <w:spacing w:after="160" w:line="240" w:lineRule="auto"/>
              <w:rPr>
                <w:rFonts w:ascii="Book Antiqua" w:hAnsi="Book Antiqua" w:cs="Arial"/>
              </w:rPr>
            </w:pPr>
            <w:r>
              <w:rPr>
                <w:rFonts w:ascii="Book Antiqua" w:hAnsi="Book Antiqua" w:cs="Arial"/>
              </w:rPr>
              <w:t>Subproceso</w:t>
            </w:r>
          </w:p>
        </w:tc>
        <w:bookmarkStart w:id="578" w:name="_MON_1699183426"/>
        <w:bookmarkEnd w:id="578"/>
        <w:tc>
          <w:tcPr>
            <w:tcW w:w="2731" w:type="dxa"/>
          </w:tcPr>
          <w:p w14:paraId="438098FB" w14:textId="77777777" w:rsidR="00C427C3" w:rsidRDefault="00FF4AB6" w:rsidP="00FF4AB6">
            <w:pPr>
              <w:spacing w:after="160" w:line="240" w:lineRule="auto"/>
              <w:jc w:val="center"/>
              <w:rPr>
                <w:rFonts w:ascii="Book Antiqua" w:hAnsi="Book Antiqua" w:cs="Arial"/>
              </w:rPr>
            </w:pPr>
            <w:r>
              <w:rPr>
                <w:rFonts w:ascii="Book Antiqua" w:hAnsi="Book Antiqua" w:cs="Arial"/>
              </w:rPr>
              <w:object w:dxaOrig="1546" w:dyaOrig="1001" w14:anchorId="2FCEA524">
                <v:shape id="_x0000_i1031" type="#_x0000_t75" style="width:76.85pt;height:50.5pt" o:ole="">
                  <v:imagedata r:id="rId52" o:title=""/>
                </v:shape>
                <o:OLEObject Type="Embed" ProgID="Word.Document.12" ShapeID="_x0000_i1031" DrawAspect="Icon" ObjectID="_1727766963" r:id="rId53">
                  <o:FieldCodes>\s</o:FieldCodes>
                </o:OLEObject>
              </w:object>
            </w:r>
          </w:p>
        </w:tc>
        <w:bookmarkStart w:id="579" w:name="_MON_1700474092"/>
        <w:bookmarkEnd w:id="579"/>
        <w:tc>
          <w:tcPr>
            <w:tcW w:w="2128" w:type="dxa"/>
          </w:tcPr>
          <w:p w14:paraId="3779A0C9" w14:textId="77777777" w:rsidR="00C427C3" w:rsidRDefault="00902E8F" w:rsidP="00682D56">
            <w:pPr>
              <w:spacing w:after="160" w:line="240" w:lineRule="auto"/>
              <w:jc w:val="center"/>
              <w:rPr>
                <w:rFonts w:ascii="Book Antiqua" w:hAnsi="Book Antiqua" w:cs="Arial"/>
              </w:rPr>
            </w:pPr>
            <w:r>
              <w:rPr>
                <w:rFonts w:ascii="Book Antiqua" w:hAnsi="Book Antiqua" w:cs="Arial"/>
              </w:rPr>
              <w:object w:dxaOrig="1508" w:dyaOrig="983" w14:anchorId="25A21518">
                <v:shape id="_x0000_i1032" type="#_x0000_t75" style="width:76.85pt;height:48.35pt" o:ole="">
                  <v:imagedata r:id="rId54" o:title=""/>
                </v:shape>
                <o:OLEObject Type="Embed" ProgID="Word.Document.12" ShapeID="_x0000_i1032" DrawAspect="Icon" ObjectID="_1727766964" r:id="rId55">
                  <o:FieldCodes>\s</o:FieldCodes>
                </o:OLEObject>
              </w:object>
            </w:r>
          </w:p>
        </w:tc>
      </w:tr>
      <w:tr w:rsidR="00C427C3" w14:paraId="51A1627C" w14:textId="77777777" w:rsidTr="0065118E">
        <w:tc>
          <w:tcPr>
            <w:tcW w:w="2471" w:type="dxa"/>
          </w:tcPr>
          <w:p w14:paraId="15CDCF5D" w14:textId="77777777" w:rsidR="00C427C3" w:rsidRDefault="00C427C3" w:rsidP="005A12AC">
            <w:pPr>
              <w:spacing w:after="160" w:line="240" w:lineRule="auto"/>
              <w:rPr>
                <w:rFonts w:ascii="Book Antiqua" w:hAnsi="Book Antiqua" w:cs="Arial"/>
              </w:rPr>
            </w:pPr>
          </w:p>
        </w:tc>
        <w:tc>
          <w:tcPr>
            <w:tcW w:w="2740" w:type="dxa"/>
          </w:tcPr>
          <w:p w14:paraId="1398D032" w14:textId="77777777" w:rsidR="00C427C3" w:rsidRDefault="00C427C3" w:rsidP="005A12AC">
            <w:pPr>
              <w:spacing w:after="160" w:line="240" w:lineRule="auto"/>
              <w:rPr>
                <w:rFonts w:ascii="Book Antiqua" w:hAnsi="Book Antiqua" w:cs="Arial"/>
              </w:rPr>
            </w:pPr>
            <w:r>
              <w:rPr>
                <w:rFonts w:ascii="Book Antiqua" w:hAnsi="Book Antiqua" w:cs="Arial"/>
              </w:rPr>
              <w:t>Procedimiento</w:t>
            </w:r>
          </w:p>
        </w:tc>
        <w:bookmarkStart w:id="580" w:name="_1699188362"/>
        <w:bookmarkEnd w:id="580"/>
        <w:bookmarkStart w:id="581" w:name="_MON_1699873187"/>
        <w:bookmarkEnd w:id="581"/>
        <w:tc>
          <w:tcPr>
            <w:tcW w:w="2731" w:type="dxa"/>
          </w:tcPr>
          <w:p w14:paraId="6877C47C" w14:textId="77777777" w:rsidR="00C427C3" w:rsidRDefault="00FF4AB6" w:rsidP="00682D56">
            <w:pPr>
              <w:spacing w:after="160" w:line="240" w:lineRule="auto"/>
              <w:jc w:val="center"/>
              <w:rPr>
                <w:rFonts w:ascii="Book Antiqua" w:hAnsi="Book Antiqua" w:cs="Arial"/>
              </w:rPr>
            </w:pPr>
            <w:r>
              <w:rPr>
                <w:rFonts w:ascii="Book Antiqua" w:hAnsi="Book Antiqua" w:cs="Arial"/>
              </w:rPr>
              <w:object w:dxaOrig="1508" w:dyaOrig="983" w14:anchorId="56100A57">
                <v:shape id="_x0000_i1033" type="#_x0000_t75" style="width:76.85pt;height:48.35pt" o:ole="">
                  <v:imagedata r:id="rId56" o:title=""/>
                </v:shape>
                <o:OLEObject Type="Embed" ProgID="Word.Document.12" ShapeID="_x0000_i1033" DrawAspect="Icon" ObjectID="_1727766965" r:id="rId57">
                  <o:FieldCodes>\s</o:FieldCodes>
                </o:OLEObject>
              </w:object>
            </w:r>
          </w:p>
        </w:tc>
        <w:bookmarkStart w:id="582" w:name="_MON_1700473871"/>
        <w:bookmarkEnd w:id="582"/>
        <w:tc>
          <w:tcPr>
            <w:tcW w:w="2128" w:type="dxa"/>
          </w:tcPr>
          <w:p w14:paraId="55B9BD56" w14:textId="77777777" w:rsidR="008E6680" w:rsidRDefault="00371C8F" w:rsidP="00682D56">
            <w:pPr>
              <w:spacing w:after="160" w:line="240" w:lineRule="auto"/>
              <w:jc w:val="center"/>
              <w:rPr>
                <w:rFonts w:ascii="Book Antiqua" w:hAnsi="Book Antiqua" w:cs="Arial"/>
              </w:rPr>
            </w:pPr>
            <w:r>
              <w:rPr>
                <w:rFonts w:ascii="Book Antiqua" w:hAnsi="Book Antiqua" w:cs="Arial"/>
              </w:rPr>
              <w:object w:dxaOrig="1508" w:dyaOrig="983" w14:anchorId="40699687">
                <v:shape id="_x0000_i1034" type="#_x0000_t75" style="width:76.85pt;height:48.35pt" o:ole="">
                  <v:imagedata r:id="rId58" o:title=""/>
                </v:shape>
                <o:OLEObject Type="Embed" ProgID="Word.Document.12" ShapeID="_x0000_i1034" DrawAspect="Icon" ObjectID="_1727766966" r:id="rId59">
                  <o:FieldCodes>\s</o:FieldCodes>
                </o:OLEObject>
              </w:object>
            </w:r>
          </w:p>
        </w:tc>
      </w:tr>
      <w:tr w:rsidR="00C427C3" w14:paraId="1AD856F1" w14:textId="77777777" w:rsidTr="0065118E">
        <w:tc>
          <w:tcPr>
            <w:tcW w:w="2471" w:type="dxa"/>
          </w:tcPr>
          <w:p w14:paraId="374C0B82" w14:textId="77777777" w:rsidR="00C427C3" w:rsidRDefault="00C427C3" w:rsidP="005A12AC">
            <w:pPr>
              <w:spacing w:after="160" w:line="240" w:lineRule="auto"/>
              <w:rPr>
                <w:rFonts w:ascii="Book Antiqua" w:hAnsi="Book Antiqua" w:cs="Arial"/>
              </w:rPr>
            </w:pPr>
          </w:p>
        </w:tc>
        <w:tc>
          <w:tcPr>
            <w:tcW w:w="2740" w:type="dxa"/>
          </w:tcPr>
          <w:p w14:paraId="7B62599B" w14:textId="77777777" w:rsidR="00C427C3" w:rsidRDefault="00C427C3" w:rsidP="005A12AC">
            <w:pPr>
              <w:spacing w:after="160" w:line="240" w:lineRule="auto"/>
              <w:rPr>
                <w:rFonts w:ascii="Book Antiqua" w:hAnsi="Book Antiqua" w:cs="Arial"/>
              </w:rPr>
            </w:pPr>
            <w:r>
              <w:rPr>
                <w:rFonts w:ascii="Book Antiqua" w:hAnsi="Book Antiqua" w:cs="Arial"/>
              </w:rPr>
              <w:t>Formulario en forma</w:t>
            </w:r>
            <w:r w:rsidR="00D41A7F">
              <w:rPr>
                <w:rFonts w:ascii="Book Antiqua" w:hAnsi="Book Antiqua" w:cs="Arial"/>
              </w:rPr>
              <w:t>t</w:t>
            </w:r>
            <w:r>
              <w:rPr>
                <w:rFonts w:ascii="Book Antiqua" w:hAnsi="Book Antiqua" w:cs="Arial"/>
              </w:rPr>
              <w:t>o en Excel</w:t>
            </w:r>
          </w:p>
        </w:tc>
        <w:bookmarkStart w:id="583" w:name="_MON_1699189437"/>
        <w:bookmarkEnd w:id="583"/>
        <w:tc>
          <w:tcPr>
            <w:tcW w:w="2731" w:type="dxa"/>
          </w:tcPr>
          <w:p w14:paraId="07149848" w14:textId="77777777" w:rsidR="00C427C3" w:rsidRDefault="003E2696" w:rsidP="002B43D5">
            <w:pPr>
              <w:spacing w:after="160" w:line="240" w:lineRule="auto"/>
              <w:jc w:val="center"/>
              <w:rPr>
                <w:rFonts w:ascii="Book Antiqua" w:hAnsi="Book Antiqua" w:cs="Arial"/>
              </w:rPr>
            </w:pPr>
            <w:r>
              <w:rPr>
                <w:rFonts w:ascii="Book Antiqua" w:hAnsi="Book Antiqua" w:cs="Arial"/>
              </w:rPr>
              <w:object w:dxaOrig="1546" w:dyaOrig="1001" w14:anchorId="2DC09A9A">
                <v:shape id="_x0000_i1035" type="#_x0000_t75" style="width:78.45pt;height:50.5pt" o:ole="">
                  <v:imagedata r:id="rId60" o:title=""/>
                </v:shape>
                <o:OLEObject Type="Embed" ProgID="Excel.Sheet.12" ShapeID="_x0000_i1035" DrawAspect="Icon" ObjectID="_1727766967" r:id="rId61"/>
              </w:object>
            </w:r>
          </w:p>
        </w:tc>
        <w:bookmarkStart w:id="584" w:name="_MON_1700552791"/>
        <w:bookmarkEnd w:id="584"/>
        <w:tc>
          <w:tcPr>
            <w:tcW w:w="2128" w:type="dxa"/>
          </w:tcPr>
          <w:p w14:paraId="3C22B722" w14:textId="77777777" w:rsidR="00C427C3" w:rsidRDefault="00F02ADD" w:rsidP="00682D56">
            <w:pPr>
              <w:spacing w:after="160" w:line="240" w:lineRule="auto"/>
              <w:jc w:val="center"/>
              <w:rPr>
                <w:rFonts w:ascii="Book Antiqua" w:hAnsi="Book Antiqua" w:cs="Arial"/>
              </w:rPr>
            </w:pPr>
            <w:r>
              <w:rPr>
                <w:rFonts w:ascii="Book Antiqua" w:hAnsi="Book Antiqua" w:cs="Arial"/>
              </w:rPr>
              <w:object w:dxaOrig="1508" w:dyaOrig="983" w14:anchorId="50F7CC74">
                <v:shape id="_x0000_i1036" type="#_x0000_t75" style="width:76.85pt;height:48.35pt" o:ole="">
                  <v:imagedata r:id="rId62" o:title=""/>
                </v:shape>
                <o:OLEObject Type="Embed" ProgID="Word.Document.12" ShapeID="_x0000_i1036" DrawAspect="Icon" ObjectID="_1727766968" r:id="rId63">
                  <o:FieldCodes>\s</o:FieldCodes>
                </o:OLEObject>
              </w:object>
            </w:r>
          </w:p>
        </w:tc>
      </w:tr>
      <w:tr w:rsidR="00C427C3" w14:paraId="51936827" w14:textId="77777777" w:rsidTr="0065118E">
        <w:tc>
          <w:tcPr>
            <w:tcW w:w="2471" w:type="dxa"/>
          </w:tcPr>
          <w:p w14:paraId="788C08E1" w14:textId="77777777" w:rsidR="00C427C3" w:rsidRDefault="00C427C3" w:rsidP="005A12AC">
            <w:pPr>
              <w:spacing w:after="160" w:line="240" w:lineRule="auto"/>
              <w:rPr>
                <w:rFonts w:ascii="Book Antiqua" w:hAnsi="Book Antiqua" w:cs="Arial"/>
              </w:rPr>
            </w:pPr>
          </w:p>
        </w:tc>
        <w:tc>
          <w:tcPr>
            <w:tcW w:w="2740" w:type="dxa"/>
          </w:tcPr>
          <w:p w14:paraId="2F3D9BD2" w14:textId="77777777" w:rsidR="00C427C3" w:rsidRDefault="00C427C3" w:rsidP="005A12AC">
            <w:pPr>
              <w:spacing w:after="160" w:line="240" w:lineRule="auto"/>
              <w:rPr>
                <w:rFonts w:ascii="Book Antiqua" w:hAnsi="Book Antiqua" w:cs="Arial"/>
              </w:rPr>
            </w:pPr>
            <w:r>
              <w:rPr>
                <w:rFonts w:ascii="Book Antiqua" w:hAnsi="Book Antiqua" w:cs="Arial"/>
              </w:rPr>
              <w:t xml:space="preserve">Formulario en formato en Word. </w:t>
            </w:r>
          </w:p>
        </w:tc>
        <w:bookmarkStart w:id="585" w:name="_MON_1700554222"/>
        <w:bookmarkEnd w:id="585"/>
        <w:tc>
          <w:tcPr>
            <w:tcW w:w="2731" w:type="dxa"/>
          </w:tcPr>
          <w:p w14:paraId="698F9955" w14:textId="77777777" w:rsidR="00C427C3" w:rsidRDefault="006A57C8" w:rsidP="00D8081C">
            <w:pPr>
              <w:spacing w:after="160" w:line="240" w:lineRule="auto"/>
              <w:jc w:val="center"/>
              <w:rPr>
                <w:rFonts w:ascii="Book Antiqua" w:hAnsi="Book Antiqua" w:cs="Arial"/>
              </w:rPr>
            </w:pPr>
            <w:r>
              <w:rPr>
                <w:rFonts w:ascii="Book Antiqua" w:hAnsi="Book Antiqua" w:cs="Arial"/>
              </w:rPr>
              <w:object w:dxaOrig="1508" w:dyaOrig="983" w14:anchorId="4D6B550F">
                <v:shape id="_x0000_i1037" type="#_x0000_t75" style="width:76.85pt;height:48.35pt" o:ole="">
                  <v:imagedata r:id="rId64" o:title=""/>
                </v:shape>
                <o:OLEObject Type="Embed" ProgID="Word.Document.12" ShapeID="_x0000_i1037" DrawAspect="Icon" ObjectID="_1727766969" r:id="rId65">
                  <o:FieldCodes>\s</o:FieldCodes>
                </o:OLEObject>
              </w:object>
            </w:r>
          </w:p>
        </w:tc>
        <w:bookmarkStart w:id="586" w:name="_MON_1700554173"/>
        <w:bookmarkEnd w:id="586"/>
        <w:tc>
          <w:tcPr>
            <w:tcW w:w="2128" w:type="dxa"/>
          </w:tcPr>
          <w:p w14:paraId="44FA4E1C" w14:textId="77777777" w:rsidR="00C427C3" w:rsidRDefault="004B6E2F" w:rsidP="005A12AC">
            <w:pPr>
              <w:spacing w:after="160" w:line="240" w:lineRule="auto"/>
              <w:rPr>
                <w:rFonts w:ascii="Book Antiqua" w:hAnsi="Book Antiqua" w:cs="Arial"/>
              </w:rPr>
            </w:pPr>
            <w:r>
              <w:rPr>
                <w:rFonts w:ascii="Book Antiqua" w:hAnsi="Book Antiqua" w:cs="Arial"/>
              </w:rPr>
              <w:object w:dxaOrig="1508" w:dyaOrig="983" w14:anchorId="29AAEEE7">
                <v:shape id="_x0000_i1038" type="#_x0000_t75" style="width:76.85pt;height:48.35pt" o:ole="">
                  <v:imagedata r:id="rId66" o:title=""/>
                </v:shape>
                <o:OLEObject Type="Embed" ProgID="Word.Document.12" ShapeID="_x0000_i1038" DrawAspect="Icon" ObjectID="_1727766970" r:id="rId67">
                  <o:FieldCodes>\s</o:FieldCodes>
                </o:OLEObject>
              </w:object>
            </w:r>
          </w:p>
        </w:tc>
      </w:tr>
    </w:tbl>
    <w:p w14:paraId="1F0F9429" w14:textId="77777777" w:rsidR="00674EF1" w:rsidRDefault="00674EF1" w:rsidP="005A12AC">
      <w:pPr>
        <w:spacing w:after="160" w:line="240" w:lineRule="auto"/>
        <w:rPr>
          <w:rFonts w:ascii="Book Antiqua" w:hAnsi="Book Antiqua" w:cs="Arial"/>
        </w:rPr>
      </w:pPr>
    </w:p>
    <w:p w14:paraId="33B3A344" w14:textId="77777777" w:rsidR="002A3964" w:rsidRPr="002A3964" w:rsidRDefault="002A3964" w:rsidP="005A12AC">
      <w:pPr>
        <w:spacing w:after="160" w:line="240" w:lineRule="auto"/>
        <w:rPr>
          <w:rFonts w:ascii="Book Antiqua" w:hAnsi="Book Antiqua" w:cs="Arial"/>
        </w:rPr>
      </w:pPr>
      <w:r>
        <w:rPr>
          <w:rFonts w:ascii="Book Antiqua" w:hAnsi="Book Antiqua" w:cs="Arial"/>
          <w:b/>
          <w:bCs/>
        </w:rPr>
        <w:t xml:space="preserve">Nota Importante: </w:t>
      </w:r>
      <w:r>
        <w:rPr>
          <w:rFonts w:ascii="Book Antiqua" w:hAnsi="Book Antiqua" w:cs="Arial"/>
        </w:rPr>
        <w:t xml:space="preserve">Se aclara que </w:t>
      </w:r>
      <w:r w:rsidR="00E12FCF">
        <w:rPr>
          <w:rFonts w:ascii="Book Antiqua" w:hAnsi="Book Antiqua" w:cs="Arial"/>
        </w:rPr>
        <w:t>el contenido incorporado dentro de las plantillas adjunta</w:t>
      </w:r>
      <w:r w:rsidR="009B65CE">
        <w:rPr>
          <w:rFonts w:ascii="Book Antiqua" w:hAnsi="Book Antiqua" w:cs="Arial"/>
        </w:rPr>
        <w:t>s</w:t>
      </w:r>
      <w:r>
        <w:rPr>
          <w:rFonts w:ascii="Book Antiqua" w:hAnsi="Book Antiqua" w:cs="Arial"/>
        </w:rPr>
        <w:t>, obedecen a una línea base que se irá progresivamente actualizando y depurando conforme se implemente el Modelo de Gestión por Procesos</w:t>
      </w:r>
      <w:r w:rsidR="00BD29CC">
        <w:rPr>
          <w:rFonts w:ascii="Book Antiqua" w:hAnsi="Book Antiqua" w:cs="Arial"/>
        </w:rPr>
        <w:t xml:space="preserve"> y se adapte continuamente a las necesidades de las distintas oficinas y despachos judiciales</w:t>
      </w:r>
      <w:r w:rsidR="000B6798">
        <w:rPr>
          <w:rFonts w:ascii="Book Antiqua" w:hAnsi="Book Antiqua" w:cs="Arial"/>
        </w:rPr>
        <w:t>,</w:t>
      </w:r>
      <w:r w:rsidR="005A15E6">
        <w:rPr>
          <w:rFonts w:ascii="Book Antiqua" w:hAnsi="Book Antiqua" w:cs="Arial"/>
        </w:rPr>
        <w:t xml:space="preserve"> (</w:t>
      </w:r>
      <w:r w:rsidR="000B6798" w:rsidRPr="00682D56">
        <w:rPr>
          <w:rFonts w:ascii="Book Antiqua" w:hAnsi="Book Antiqua" w:cs="Arial"/>
          <w:i/>
          <w:iCs/>
        </w:rPr>
        <w:t>dichas actualizaciones se registran en el Control Maestro de Documentación para el respectivo orden y manejo adecuado de la información</w:t>
      </w:r>
      <w:r w:rsidR="005A15E6">
        <w:rPr>
          <w:rFonts w:ascii="Book Antiqua" w:hAnsi="Book Antiqua" w:cs="Arial"/>
        </w:rPr>
        <w:t>)</w:t>
      </w:r>
      <w:r w:rsidR="000B6798">
        <w:rPr>
          <w:rFonts w:ascii="Book Antiqua" w:hAnsi="Book Antiqua" w:cs="Arial"/>
        </w:rPr>
        <w:t xml:space="preserve">. </w:t>
      </w:r>
      <w:r>
        <w:rPr>
          <w:rFonts w:ascii="Book Antiqua" w:hAnsi="Book Antiqua" w:cs="Arial"/>
        </w:rPr>
        <w:t xml:space="preserve"> </w:t>
      </w:r>
    </w:p>
    <w:p w14:paraId="0D8B2E4A" w14:textId="77777777" w:rsidR="00702ADF" w:rsidRPr="00B533DD" w:rsidRDefault="00143821" w:rsidP="00682D56">
      <w:pPr>
        <w:pStyle w:val="Ttulo3"/>
        <w:numPr>
          <w:ilvl w:val="1"/>
          <w:numId w:val="19"/>
        </w:numPr>
        <w:rPr>
          <w:b w:val="0"/>
        </w:rPr>
      </w:pPr>
      <w:bookmarkStart w:id="587" w:name="_Toc89960821"/>
      <w:bookmarkStart w:id="588" w:name="_Toc90471583"/>
      <w:bookmarkEnd w:id="587"/>
      <w:r w:rsidRPr="00682D56">
        <w:t xml:space="preserve">Propuesta para el uso del Protocolo de semáforo </w:t>
      </w:r>
      <w:r w:rsidR="005A12AC" w:rsidRPr="00682D56">
        <w:t>TLP</w:t>
      </w:r>
      <w:bookmarkEnd w:id="588"/>
    </w:p>
    <w:p w14:paraId="2F7B8468" w14:textId="77777777" w:rsidR="00416B28" w:rsidRDefault="00416B28" w:rsidP="00D74BF7">
      <w:pPr>
        <w:spacing w:after="160" w:line="240" w:lineRule="auto"/>
        <w:rPr>
          <w:rFonts w:ascii="Book Antiqua" w:hAnsi="Book Antiqua" w:cs="Arial"/>
        </w:rPr>
      </w:pPr>
    </w:p>
    <w:p w14:paraId="3093541D" w14:textId="77777777" w:rsidR="00E745D3" w:rsidRDefault="00E745D3" w:rsidP="00011F4A">
      <w:pPr>
        <w:spacing w:after="160" w:line="240" w:lineRule="auto"/>
        <w:rPr>
          <w:rFonts w:ascii="Book Antiqua" w:hAnsi="Book Antiqua" w:cs="Arial"/>
        </w:rPr>
      </w:pPr>
      <w:r>
        <w:rPr>
          <w:rFonts w:ascii="Book Antiqua" w:hAnsi="Book Antiqua" w:cs="Arial"/>
        </w:rPr>
        <w:t xml:space="preserve">Mediante oficio </w:t>
      </w:r>
      <w:r w:rsidRPr="00E745D3">
        <w:rPr>
          <w:rFonts w:ascii="Book Antiqua" w:hAnsi="Book Antiqua" w:cs="Arial"/>
        </w:rPr>
        <w:t xml:space="preserve">CGTI-13-2021 </w:t>
      </w:r>
      <w:r>
        <w:rPr>
          <w:rFonts w:ascii="Book Antiqua" w:hAnsi="Book Antiqua" w:cs="Arial"/>
        </w:rPr>
        <w:t xml:space="preserve">del 24 de mayo de 2021, suscrito por la Comisión Gerencial de Tecnologías de la Información y Comunicaciones, artículo V, </w:t>
      </w:r>
      <w:r w:rsidR="00011F4A">
        <w:rPr>
          <w:rFonts w:ascii="Book Antiqua" w:hAnsi="Book Antiqua" w:cs="Arial"/>
        </w:rPr>
        <w:t xml:space="preserve">que menciona entre otras cosas: </w:t>
      </w:r>
    </w:p>
    <w:p w14:paraId="1F0E9735" w14:textId="77777777" w:rsidR="00194AA3" w:rsidRDefault="00194AA3" w:rsidP="0065118E">
      <w:pPr>
        <w:spacing w:after="160" w:line="240" w:lineRule="auto"/>
        <w:ind w:left="708" w:right="1008"/>
        <w:rPr>
          <w:rFonts w:ascii="Book Antiqua" w:hAnsi="Book Antiqua" w:cs="Arial"/>
          <w:i/>
          <w:iCs/>
          <w:sz w:val="22"/>
          <w:szCs w:val="22"/>
        </w:rPr>
      </w:pPr>
    </w:p>
    <w:p w14:paraId="0DCB885A" w14:textId="77777777" w:rsidR="00E745D3" w:rsidRPr="0065118E" w:rsidRDefault="00194AA3" w:rsidP="0065118E">
      <w:pPr>
        <w:spacing w:after="160" w:line="240" w:lineRule="auto"/>
        <w:ind w:left="708" w:right="1008"/>
        <w:rPr>
          <w:rFonts w:ascii="Book Antiqua" w:hAnsi="Book Antiqua" w:cs="Arial"/>
          <w:i/>
          <w:iCs/>
          <w:sz w:val="22"/>
          <w:szCs w:val="22"/>
        </w:rPr>
      </w:pPr>
      <w:r>
        <w:rPr>
          <w:rFonts w:ascii="Book Antiqua" w:hAnsi="Book Antiqua" w:cs="Arial"/>
          <w:i/>
          <w:iCs/>
          <w:sz w:val="22"/>
          <w:szCs w:val="22"/>
        </w:rPr>
        <w:t>“</w:t>
      </w:r>
      <w:r w:rsidR="00E745D3" w:rsidRPr="0065118E">
        <w:rPr>
          <w:rFonts w:ascii="Book Antiqua" w:hAnsi="Book Antiqua" w:cs="Arial"/>
          <w:i/>
          <w:iCs/>
          <w:sz w:val="22"/>
          <w:szCs w:val="22"/>
        </w:rPr>
        <w:t xml:space="preserve">La Máster Kattia Morales Navarro, Directora de Tecnología de Información y Comunicaciones, eleva para conocimiento de la Comisión, correo de parte de la Dirección de </w:t>
      </w:r>
      <w:r w:rsidR="00E745D3" w:rsidRPr="0065118E">
        <w:rPr>
          <w:rFonts w:ascii="Book Antiqua" w:hAnsi="Book Antiqua" w:cs="Arial"/>
          <w:i/>
          <w:iCs/>
          <w:sz w:val="22"/>
          <w:szCs w:val="22"/>
        </w:rPr>
        <w:lastRenderedPageBreak/>
        <w:t xml:space="preserve">Gobernanza Digital en el que remiten la información referente al Protocolo de Comunicaciones TLP. </w:t>
      </w:r>
    </w:p>
    <w:p w14:paraId="543A8BBB" w14:textId="77777777" w:rsidR="00E745D3" w:rsidRPr="0065118E" w:rsidRDefault="00E745D3" w:rsidP="0065118E">
      <w:pPr>
        <w:spacing w:after="160" w:line="240" w:lineRule="auto"/>
        <w:ind w:left="708" w:right="1008"/>
        <w:rPr>
          <w:rFonts w:ascii="Book Antiqua" w:hAnsi="Book Antiqua" w:cs="Arial"/>
          <w:i/>
          <w:iCs/>
          <w:sz w:val="22"/>
          <w:szCs w:val="22"/>
        </w:rPr>
      </w:pPr>
      <w:r w:rsidRPr="0065118E">
        <w:rPr>
          <w:rFonts w:ascii="Book Antiqua" w:hAnsi="Book Antiqua" w:cs="Arial"/>
          <w:i/>
          <w:iCs/>
          <w:sz w:val="22"/>
          <w:szCs w:val="22"/>
        </w:rPr>
        <w:t xml:space="preserve"> Señala la Licenciada Nacira Valverde que el tema podría verse en el seno de Planificación porque ellos están trabajando en el modelo de gestión por procesos del Poder Judicial y bien podría aplicarse como parte de los documentos que deben generarse. </w:t>
      </w:r>
    </w:p>
    <w:p w14:paraId="650F771F" w14:textId="77777777" w:rsidR="00E745D3" w:rsidRPr="0065118E" w:rsidRDefault="00E745D3" w:rsidP="0065118E">
      <w:pPr>
        <w:spacing w:after="160" w:line="240" w:lineRule="auto"/>
        <w:ind w:left="708" w:right="1008"/>
        <w:rPr>
          <w:rFonts w:ascii="Book Antiqua" w:hAnsi="Book Antiqua" w:cs="Arial"/>
          <w:i/>
          <w:iCs/>
          <w:sz w:val="22"/>
          <w:szCs w:val="22"/>
        </w:rPr>
      </w:pPr>
      <w:r w:rsidRPr="0065118E">
        <w:rPr>
          <w:rFonts w:ascii="Book Antiqua" w:hAnsi="Book Antiqua" w:cs="Arial"/>
          <w:b/>
          <w:bCs/>
          <w:i/>
          <w:iCs/>
          <w:sz w:val="22"/>
          <w:szCs w:val="22"/>
        </w:rPr>
        <w:t>Se acordó:</w:t>
      </w:r>
      <w:r w:rsidRPr="0065118E">
        <w:rPr>
          <w:rFonts w:ascii="Book Antiqua" w:hAnsi="Book Antiqua" w:cs="Arial"/>
          <w:i/>
          <w:iCs/>
          <w:sz w:val="22"/>
          <w:szCs w:val="22"/>
        </w:rPr>
        <w:t xml:space="preserve"> 1.) Comisionar a las direcciones de Tecnología y de Planificación, para que en conjunto valoren la posible aplicación del Protocolo de Comunicaciones TLP en el Poder Judicial y presenten una propuesta a esta Comisión, de previo a remitir lo correspondiente al Consejo Superior</w:t>
      </w:r>
      <w:r w:rsidR="00011F4A" w:rsidRPr="0065118E">
        <w:rPr>
          <w:rFonts w:ascii="Book Antiqua" w:hAnsi="Book Antiqua" w:cs="Arial"/>
          <w:i/>
          <w:iCs/>
          <w:sz w:val="22"/>
          <w:szCs w:val="22"/>
        </w:rPr>
        <w:t>.”</w:t>
      </w:r>
      <w:r w:rsidRPr="0065118E">
        <w:rPr>
          <w:rFonts w:ascii="Book Antiqua" w:hAnsi="Book Antiqua" w:cs="Arial"/>
          <w:i/>
          <w:iCs/>
          <w:sz w:val="22"/>
          <w:szCs w:val="22"/>
        </w:rPr>
        <w:t xml:space="preserve">. </w:t>
      </w:r>
    </w:p>
    <w:p w14:paraId="1D59D993" w14:textId="77777777" w:rsidR="00416B28" w:rsidRDefault="00011F4A" w:rsidP="00D74BF7">
      <w:pPr>
        <w:spacing w:after="160" w:line="240" w:lineRule="auto"/>
        <w:rPr>
          <w:rFonts w:ascii="Book Antiqua" w:hAnsi="Book Antiqua" w:cs="Arial"/>
        </w:rPr>
      </w:pPr>
      <w:r>
        <w:rPr>
          <w:rFonts w:ascii="Book Antiqua" w:hAnsi="Book Antiqua" w:cs="Arial"/>
        </w:rPr>
        <w:t xml:space="preserve">De esta manera, se realiza la siguiente propuesta para valoración del Consejo Superior: </w:t>
      </w:r>
    </w:p>
    <w:p w14:paraId="1AFC92CE" w14:textId="77777777" w:rsidR="00D74BF7" w:rsidRPr="00D74BF7" w:rsidRDefault="00D74BF7" w:rsidP="00682D56">
      <w:pPr>
        <w:spacing w:line="240" w:lineRule="auto"/>
        <w:rPr>
          <w:rFonts w:ascii="Book Antiqua" w:hAnsi="Book Antiqua" w:cs="Arial"/>
        </w:rPr>
      </w:pPr>
      <w:r w:rsidRPr="00D74BF7">
        <w:rPr>
          <w:rFonts w:ascii="Book Antiqua" w:hAnsi="Book Antiqua" w:cs="Arial"/>
        </w:rPr>
        <w:t>El Protocolo de semáforo (TLP) se creó para facilitar un mayor intercambio de información. TLP es</w:t>
      </w:r>
      <w:r>
        <w:rPr>
          <w:rFonts w:ascii="Book Antiqua" w:hAnsi="Book Antiqua" w:cs="Arial"/>
        </w:rPr>
        <w:t xml:space="preserve"> </w:t>
      </w:r>
      <w:r w:rsidRPr="00D74BF7">
        <w:rPr>
          <w:rFonts w:ascii="Book Antiqua" w:hAnsi="Book Antiqua" w:cs="Arial"/>
        </w:rPr>
        <w:t>un conjunto de designaciones que se utilizan para garantizar que la información sensible para la</w:t>
      </w:r>
      <w:r>
        <w:rPr>
          <w:rFonts w:ascii="Book Antiqua" w:hAnsi="Book Antiqua" w:cs="Arial"/>
        </w:rPr>
        <w:t xml:space="preserve"> </w:t>
      </w:r>
      <w:r w:rsidRPr="00D74BF7">
        <w:rPr>
          <w:rFonts w:ascii="Book Antiqua" w:hAnsi="Book Antiqua" w:cs="Arial"/>
        </w:rPr>
        <w:t>institución u organización se comparta con la audiencia adecuada. Emplea cuatro colores para</w:t>
      </w:r>
    </w:p>
    <w:p w14:paraId="6698975D" w14:textId="77777777" w:rsidR="00F73FF8" w:rsidRDefault="00D74BF7" w:rsidP="001A2682">
      <w:pPr>
        <w:spacing w:line="240" w:lineRule="auto"/>
        <w:rPr>
          <w:rFonts w:ascii="Book Antiqua" w:hAnsi="Book Antiqua" w:cs="Arial"/>
        </w:rPr>
      </w:pPr>
      <w:r w:rsidRPr="00D74BF7">
        <w:rPr>
          <w:rFonts w:ascii="Book Antiqua" w:hAnsi="Book Antiqua" w:cs="Arial"/>
        </w:rPr>
        <w:t>indicar los límites para compartir la información que aplicarán los destinatarios</w:t>
      </w:r>
      <w:r w:rsidR="00685301">
        <w:rPr>
          <w:rStyle w:val="Refdenotaalpie"/>
          <w:rFonts w:ascii="Book Antiqua" w:hAnsi="Book Antiqua" w:cs="Arial"/>
        </w:rPr>
        <w:footnoteReference w:id="8"/>
      </w:r>
      <w:r w:rsidRPr="00D74BF7">
        <w:rPr>
          <w:rFonts w:ascii="Book Antiqua" w:hAnsi="Book Antiqua" w:cs="Arial"/>
        </w:rPr>
        <w:t xml:space="preserve">. </w:t>
      </w:r>
    </w:p>
    <w:p w14:paraId="06F3C346" w14:textId="77777777" w:rsidR="001A2682" w:rsidRDefault="001A2682" w:rsidP="00682D56">
      <w:pPr>
        <w:spacing w:line="240" w:lineRule="auto"/>
        <w:rPr>
          <w:rFonts w:ascii="Book Antiqua" w:hAnsi="Book Antiqua" w:cs="Arial"/>
        </w:rPr>
      </w:pPr>
    </w:p>
    <w:p w14:paraId="50970AE7" w14:textId="77777777" w:rsidR="00685301" w:rsidRDefault="00F73FF8" w:rsidP="00D74BF7">
      <w:pPr>
        <w:spacing w:after="160" w:line="240" w:lineRule="auto"/>
        <w:rPr>
          <w:rFonts w:ascii="Book Antiqua" w:hAnsi="Book Antiqua" w:cs="Arial"/>
        </w:rPr>
      </w:pPr>
      <w:r>
        <w:rPr>
          <w:rFonts w:ascii="Book Antiqua" w:hAnsi="Book Antiqua" w:cs="Arial"/>
        </w:rPr>
        <w:t xml:space="preserve">El </w:t>
      </w:r>
      <w:r w:rsidRPr="00F73FF8">
        <w:rPr>
          <w:rFonts w:ascii="Book Antiqua" w:hAnsi="Book Antiqua" w:cs="Arial"/>
        </w:rPr>
        <w:t>TLP proporciona un esquema simple e intuitivo para indicar cuándo y cómo se puede compartir</w:t>
      </w:r>
      <w:r>
        <w:rPr>
          <w:rFonts w:ascii="Book Antiqua" w:hAnsi="Book Antiqua" w:cs="Arial"/>
        </w:rPr>
        <w:t xml:space="preserve"> </w:t>
      </w:r>
      <w:r w:rsidRPr="00F73FF8">
        <w:rPr>
          <w:rFonts w:ascii="Book Antiqua" w:hAnsi="Book Antiqua" w:cs="Arial"/>
        </w:rPr>
        <w:t>información sensible para la institución u organización, lo que facilita una colaboración más</w:t>
      </w:r>
      <w:r w:rsidR="00685301">
        <w:rPr>
          <w:rFonts w:ascii="Book Antiqua" w:hAnsi="Book Antiqua" w:cs="Arial"/>
        </w:rPr>
        <w:t xml:space="preserve"> </w:t>
      </w:r>
      <w:r w:rsidRPr="00F73FF8">
        <w:rPr>
          <w:rFonts w:ascii="Book Antiqua" w:hAnsi="Book Antiqua" w:cs="Arial"/>
        </w:rPr>
        <w:t>frecuente y efectiva. TLP no es un "marcado de control" o esquema de clasificación. TLP no fue</w:t>
      </w:r>
      <w:r w:rsidR="00685301">
        <w:rPr>
          <w:rFonts w:ascii="Book Antiqua" w:hAnsi="Book Antiqua" w:cs="Arial"/>
        </w:rPr>
        <w:t xml:space="preserve"> </w:t>
      </w:r>
      <w:r w:rsidRPr="00F73FF8">
        <w:rPr>
          <w:rFonts w:ascii="Book Antiqua" w:hAnsi="Book Antiqua" w:cs="Arial"/>
        </w:rPr>
        <w:t>diseñado para manejar los términos de licencia, las reglas de manejo y cifrado, ni las restricciones</w:t>
      </w:r>
      <w:r w:rsidR="00685301">
        <w:rPr>
          <w:rFonts w:ascii="Book Antiqua" w:hAnsi="Book Antiqua" w:cs="Arial"/>
        </w:rPr>
        <w:t xml:space="preserve"> </w:t>
      </w:r>
      <w:r w:rsidRPr="00F73FF8">
        <w:rPr>
          <w:rFonts w:ascii="Book Antiqua" w:hAnsi="Book Antiqua" w:cs="Arial"/>
        </w:rPr>
        <w:t>de acción o instrumentación de la información. Las etiquetas de TLP y sus definiciones no</w:t>
      </w:r>
      <w:r w:rsidR="00685301">
        <w:rPr>
          <w:rFonts w:ascii="Book Antiqua" w:hAnsi="Book Antiqua" w:cs="Arial"/>
        </w:rPr>
        <w:t xml:space="preserve"> </w:t>
      </w:r>
      <w:r w:rsidRPr="00F73FF8">
        <w:rPr>
          <w:rFonts w:ascii="Book Antiqua" w:hAnsi="Book Antiqua" w:cs="Arial"/>
        </w:rPr>
        <w:t>pretenden tener ningún efecto sobre la libertad de información</w:t>
      </w:r>
      <w:r w:rsidR="008665A6">
        <w:rPr>
          <w:rStyle w:val="Refdenotaalpie"/>
          <w:rFonts w:ascii="Book Antiqua" w:hAnsi="Book Antiqua" w:cs="Arial"/>
        </w:rPr>
        <w:footnoteReference w:id="9"/>
      </w:r>
      <w:r w:rsidRPr="00F73FF8">
        <w:rPr>
          <w:rFonts w:ascii="Book Antiqua" w:hAnsi="Book Antiqua" w:cs="Arial"/>
        </w:rPr>
        <w:t>.</w:t>
      </w:r>
    </w:p>
    <w:p w14:paraId="4D8A1BC8" w14:textId="77777777" w:rsidR="005A12AC" w:rsidRDefault="005A12AC" w:rsidP="005A12AC">
      <w:pPr>
        <w:spacing w:after="160" w:line="240" w:lineRule="auto"/>
        <w:rPr>
          <w:rFonts w:ascii="Book Antiqua" w:hAnsi="Book Antiqua" w:cs="Arial"/>
        </w:rPr>
      </w:pPr>
      <w:r w:rsidRPr="0074082E">
        <w:rPr>
          <w:rFonts w:ascii="Book Antiqua" w:hAnsi="Book Antiqua" w:cs="Arial"/>
        </w:rPr>
        <w:t xml:space="preserve">El TLP, propuesto por el </w:t>
      </w:r>
      <w:r w:rsidR="00106F02" w:rsidRPr="00106F02">
        <w:rPr>
          <w:rFonts w:ascii="Book Antiqua" w:hAnsi="Book Antiqua" w:cs="Arial"/>
        </w:rPr>
        <w:t>Ministerio de Ciencia, Innovación, Tecnología  y Telecomunicaciones</w:t>
      </w:r>
      <w:r w:rsidR="008665A6">
        <w:rPr>
          <w:rFonts w:ascii="Book Antiqua" w:hAnsi="Book Antiqua" w:cs="Arial"/>
        </w:rPr>
        <w:t xml:space="preserve"> (MICITT)</w:t>
      </w:r>
      <w:r w:rsidR="00E3798D">
        <w:rPr>
          <w:rFonts w:ascii="Book Antiqua" w:hAnsi="Book Antiqua" w:cs="Arial"/>
        </w:rPr>
        <w:t>;</w:t>
      </w:r>
      <w:r w:rsidRPr="0074082E">
        <w:rPr>
          <w:rFonts w:ascii="Book Antiqua" w:hAnsi="Book Antiqua" w:cs="Arial"/>
        </w:rPr>
        <w:t xml:space="preserve"> se implementa en el Modelo de Gestión por Procesos (MGP) como parte de las plantillas documentales y la documentación general que manejen las oficinas, en las cuales se podrá contar con la </w:t>
      </w:r>
      <w:r w:rsidRPr="0065118E">
        <w:rPr>
          <w:rFonts w:ascii="Book Antiqua" w:hAnsi="Book Antiqua" w:cs="Arial"/>
          <w:b/>
          <w:bCs/>
        </w:rPr>
        <w:t>clasificación</w:t>
      </w:r>
      <w:r w:rsidR="00D41572" w:rsidRPr="0065118E">
        <w:rPr>
          <w:rFonts w:ascii="Book Antiqua" w:hAnsi="Book Antiqua" w:cs="Arial"/>
          <w:b/>
          <w:bCs/>
        </w:rPr>
        <w:t xml:space="preserve"> para facilitar </w:t>
      </w:r>
      <w:r w:rsidR="00662BB3" w:rsidRPr="0065118E">
        <w:rPr>
          <w:rFonts w:ascii="Book Antiqua" w:hAnsi="Book Antiqua" w:cs="Arial"/>
          <w:b/>
          <w:bCs/>
        </w:rPr>
        <w:t xml:space="preserve">los procesos de intercambio de información, el cual permite indicar cuándo y cómo se puede compartir información sensible </w:t>
      </w:r>
      <w:r w:rsidR="00B80B74">
        <w:rPr>
          <w:rFonts w:ascii="Book Antiqua" w:hAnsi="Book Antiqua" w:cs="Arial"/>
          <w:b/>
          <w:bCs/>
        </w:rPr>
        <w:t>de</w:t>
      </w:r>
      <w:r w:rsidR="00662BB3" w:rsidRPr="0065118E">
        <w:rPr>
          <w:rFonts w:ascii="Book Antiqua" w:hAnsi="Book Antiqua" w:cs="Arial"/>
          <w:b/>
          <w:bCs/>
        </w:rPr>
        <w:t xml:space="preserve"> la institución </w:t>
      </w:r>
      <w:r w:rsidR="00D24AF7" w:rsidRPr="0065118E">
        <w:rPr>
          <w:rFonts w:ascii="Book Antiqua" w:hAnsi="Book Antiqua" w:cs="Arial"/>
          <w:b/>
          <w:bCs/>
        </w:rPr>
        <w:t>u organización</w:t>
      </w:r>
      <w:r w:rsidRPr="0065118E">
        <w:rPr>
          <w:rFonts w:ascii="Book Antiqua" w:hAnsi="Book Antiqua" w:cs="Arial"/>
          <w:b/>
          <w:bCs/>
        </w:rPr>
        <w:t xml:space="preserve"> de cada documento en la jerarquía documental</w:t>
      </w:r>
      <w:r w:rsidRPr="0074082E">
        <w:rPr>
          <w:rFonts w:ascii="Book Antiqua" w:hAnsi="Book Antiqua" w:cs="Arial"/>
        </w:rPr>
        <w:t xml:space="preserve">. </w:t>
      </w:r>
      <w:r w:rsidR="005C6C58">
        <w:rPr>
          <w:rFonts w:ascii="Book Antiqua" w:hAnsi="Book Antiqua" w:cs="Arial"/>
        </w:rPr>
        <w:t xml:space="preserve">Ver Anexo 1. </w:t>
      </w:r>
    </w:p>
    <w:p w14:paraId="465895A8" w14:textId="77777777" w:rsidR="00D24AF7" w:rsidRPr="0074082E" w:rsidRDefault="00D24AF7" w:rsidP="005A12AC">
      <w:pPr>
        <w:spacing w:after="160" w:line="240" w:lineRule="auto"/>
        <w:rPr>
          <w:rFonts w:ascii="Book Antiqua" w:hAnsi="Book Antiqua" w:cs="Arial"/>
        </w:rPr>
      </w:pPr>
      <w:r>
        <w:rPr>
          <w:rFonts w:ascii="Book Antiqua" w:hAnsi="Book Antiqua" w:cs="Arial"/>
        </w:rPr>
        <w:t>Lo anterior, debe ir en línea con el acuerdo del Consejo Superior</w:t>
      </w:r>
      <w:r w:rsidR="00BA2E35">
        <w:rPr>
          <w:rFonts w:ascii="Book Antiqua" w:hAnsi="Book Antiqua" w:cs="Arial"/>
        </w:rPr>
        <w:t xml:space="preserve"> </w:t>
      </w:r>
      <w:r w:rsidR="00896C03">
        <w:rPr>
          <w:rFonts w:ascii="Book Antiqua" w:hAnsi="Book Antiqua" w:cs="Arial"/>
        </w:rPr>
        <w:t>95-2019 del 31 de octubre del 2019, artículo XXIII, en el que</w:t>
      </w:r>
      <w:r w:rsidR="00BA2E35" w:rsidRPr="00BA2E35">
        <w:rPr>
          <w:rFonts w:ascii="Book Antiqua" w:hAnsi="Book Antiqua" w:cs="Arial"/>
        </w:rPr>
        <w:t xml:space="preserve"> acordó: </w:t>
      </w:r>
      <w:r w:rsidR="00896C03">
        <w:rPr>
          <w:rFonts w:ascii="Book Antiqua" w:hAnsi="Book Antiqua" w:cs="Arial"/>
        </w:rPr>
        <w:t>“</w:t>
      </w:r>
      <w:r w:rsidR="00BA2E35" w:rsidRPr="00B85779">
        <w:rPr>
          <w:rFonts w:ascii="Book Antiqua" w:hAnsi="Book Antiqua" w:cs="Arial"/>
          <w:i/>
          <w:iCs/>
        </w:rPr>
        <w:t xml:space="preserve">1.) Tener por rendidos los informes N°s DJ-C-331-2019 y DJ-C-481-2019 de 26 de agosto y 23 de octubre de 2019, respectivamente, suscrito por el máster Rodrigo Alberto Campos Hidalgo, Director Jurídico interino. 2.) La Secretaría General de la Corte, de conformidad con el artículo 273 inciso 2) de la Ley General de la Administración Pública, </w:t>
      </w:r>
      <w:r w:rsidR="00BA2E35" w:rsidRPr="00B85779">
        <w:rPr>
          <w:rFonts w:ascii="Book Antiqua" w:hAnsi="Book Antiqua" w:cs="Arial"/>
          <w:b/>
          <w:bCs/>
          <w:i/>
          <w:iCs/>
          <w:u w:val="single"/>
        </w:rPr>
        <w:t xml:space="preserve">limitará en el sistema interno de correspondencia electrónica (SICE) la consulta externa todos aquellos actos </w:t>
      </w:r>
      <w:r w:rsidR="00BA2E35" w:rsidRPr="00B85779">
        <w:rPr>
          <w:rFonts w:ascii="Book Antiqua" w:hAnsi="Book Antiqua" w:cs="Arial"/>
          <w:b/>
          <w:bCs/>
          <w:i/>
          <w:iCs/>
          <w:u w:val="single"/>
        </w:rPr>
        <w:lastRenderedPageBreak/>
        <w:t>preparatorios o de trámite, hasta que no sean conocidos por el Consejo Superior</w:t>
      </w:r>
      <w:r w:rsidR="00BA2E35" w:rsidRPr="00B85779">
        <w:rPr>
          <w:rFonts w:ascii="Book Antiqua" w:hAnsi="Book Antiqua" w:cs="Arial"/>
          <w:i/>
          <w:iCs/>
        </w:rPr>
        <w:t>.</w:t>
      </w:r>
      <w:r w:rsidR="00BA2E35">
        <w:rPr>
          <w:rFonts w:ascii="Book Antiqua" w:hAnsi="Book Antiqua" w:cs="Arial"/>
        </w:rPr>
        <w:t>”</w:t>
      </w:r>
      <w:r w:rsidR="00896C03">
        <w:rPr>
          <w:rFonts w:ascii="Book Antiqua" w:hAnsi="Book Antiqua" w:cs="Arial"/>
        </w:rPr>
        <w:t xml:space="preserve">. Lo subrayado en negrita no corresponde al original. </w:t>
      </w:r>
    </w:p>
    <w:p w14:paraId="4F722B3E" w14:textId="77777777" w:rsidR="005A12AC" w:rsidRPr="0074082E" w:rsidRDefault="005A12AC" w:rsidP="005A12AC">
      <w:pPr>
        <w:spacing w:after="160" w:line="240" w:lineRule="auto"/>
        <w:rPr>
          <w:rFonts w:ascii="Book Antiqua" w:hAnsi="Book Antiqua" w:cs="Arial"/>
        </w:rPr>
      </w:pPr>
      <w:r w:rsidRPr="0074082E">
        <w:rPr>
          <w:rFonts w:ascii="Book Antiqua" w:hAnsi="Book Antiqua" w:cs="Arial"/>
        </w:rPr>
        <w:t>El TLP, consta de cuatro colores con los que es posible clasificar la información</w:t>
      </w:r>
      <w:r w:rsidR="00B80B74">
        <w:rPr>
          <w:rFonts w:ascii="Book Antiqua" w:hAnsi="Book Antiqua" w:cs="Arial"/>
        </w:rPr>
        <w:t xml:space="preserve">. De esta manera, se </w:t>
      </w:r>
      <w:r w:rsidR="00806139">
        <w:rPr>
          <w:rFonts w:ascii="Book Antiqua" w:hAnsi="Book Antiqua" w:cs="Arial"/>
        </w:rPr>
        <w:t>definen</w:t>
      </w:r>
      <w:r w:rsidRPr="0074082E">
        <w:rPr>
          <w:rFonts w:ascii="Book Antiqua" w:hAnsi="Book Antiqua" w:cs="Arial"/>
        </w:rPr>
        <w:t xml:space="preserve"> las pautas para la correcta gestión y utilización de este</w:t>
      </w:r>
      <w:r w:rsidR="00806139">
        <w:rPr>
          <w:rFonts w:ascii="Book Antiqua" w:hAnsi="Book Antiqua" w:cs="Arial"/>
        </w:rPr>
        <w:t>, el cual se ajusta al Poder Judicial</w:t>
      </w:r>
      <w:r w:rsidRPr="0074082E">
        <w:rPr>
          <w:rFonts w:ascii="Book Antiqua" w:hAnsi="Book Antiqua" w:cs="Arial"/>
        </w:rPr>
        <w:t>:</w:t>
      </w:r>
    </w:p>
    <w:p w14:paraId="69F1C1DD" w14:textId="77777777" w:rsidR="005A12AC" w:rsidRPr="0074082E" w:rsidRDefault="00D32EFB" w:rsidP="009D41A5">
      <w:pPr>
        <w:pStyle w:val="Prrafodelista"/>
        <w:numPr>
          <w:ilvl w:val="0"/>
          <w:numId w:val="12"/>
        </w:numPr>
        <w:spacing w:after="160" w:line="240" w:lineRule="auto"/>
        <w:rPr>
          <w:rFonts w:ascii="Book Antiqua" w:hAnsi="Book Antiqua" w:cs="Arial"/>
        </w:rPr>
      </w:pPr>
      <w:r>
        <w:rPr>
          <w:rFonts w:ascii="Book Antiqua" w:hAnsi="Book Antiqua" w:cs="Arial"/>
        </w:rPr>
        <w:t xml:space="preserve">El TLP se propone sea utilizado en los diferentes tipos de documentos establecidos en la clasificación y jerarquía documental. </w:t>
      </w:r>
    </w:p>
    <w:p w14:paraId="7AA71B0A" w14:textId="77777777" w:rsidR="005A12AC" w:rsidRPr="0074082E" w:rsidRDefault="005A12AC" w:rsidP="009D41A5">
      <w:pPr>
        <w:pStyle w:val="Prrafodelista"/>
        <w:numPr>
          <w:ilvl w:val="0"/>
          <w:numId w:val="12"/>
        </w:numPr>
        <w:spacing w:after="160" w:line="240" w:lineRule="auto"/>
        <w:rPr>
          <w:rFonts w:ascii="Book Antiqua" w:hAnsi="Book Antiqua" w:cs="Arial"/>
        </w:rPr>
      </w:pPr>
      <w:r w:rsidRPr="0074082E">
        <w:rPr>
          <w:rFonts w:ascii="Book Antiqua" w:hAnsi="Book Antiqua" w:cs="Arial"/>
        </w:rPr>
        <w:t xml:space="preserve">La información se coloca en el encabezado y en el pie de página. </w:t>
      </w:r>
    </w:p>
    <w:p w14:paraId="77C55414" w14:textId="77777777" w:rsidR="005A12AC" w:rsidRPr="0074082E" w:rsidRDefault="005A12AC" w:rsidP="009D41A5">
      <w:pPr>
        <w:pStyle w:val="Prrafodelista"/>
        <w:numPr>
          <w:ilvl w:val="0"/>
          <w:numId w:val="12"/>
        </w:numPr>
        <w:spacing w:after="160" w:line="240" w:lineRule="auto"/>
        <w:rPr>
          <w:rFonts w:ascii="Book Antiqua" w:hAnsi="Book Antiqua" w:cs="Arial"/>
        </w:rPr>
      </w:pPr>
      <w:r w:rsidRPr="0074082E">
        <w:rPr>
          <w:rFonts w:ascii="Book Antiqua" w:hAnsi="Book Antiqua" w:cs="Arial"/>
        </w:rPr>
        <w:t xml:space="preserve">El color TLP debe aparecer en letra mayúscula. </w:t>
      </w:r>
    </w:p>
    <w:p w14:paraId="6837706F" w14:textId="77777777" w:rsidR="005A12AC" w:rsidRPr="0074082E" w:rsidRDefault="005A12AC" w:rsidP="009D41A5">
      <w:pPr>
        <w:pStyle w:val="Prrafodelista"/>
        <w:numPr>
          <w:ilvl w:val="0"/>
          <w:numId w:val="12"/>
        </w:numPr>
        <w:spacing w:after="160" w:line="240" w:lineRule="auto"/>
        <w:rPr>
          <w:rFonts w:ascii="Book Antiqua" w:hAnsi="Book Antiqua" w:cs="Arial"/>
        </w:rPr>
      </w:pPr>
      <w:r w:rsidRPr="0074082E">
        <w:rPr>
          <w:rFonts w:ascii="Book Antiqua" w:hAnsi="Book Antiqua" w:cs="Arial"/>
        </w:rPr>
        <w:t>El color que se designe al documento se escrib</w:t>
      </w:r>
      <w:r w:rsidR="00A7367E">
        <w:rPr>
          <w:rFonts w:ascii="Book Antiqua" w:hAnsi="Book Antiqua" w:cs="Arial"/>
        </w:rPr>
        <w:t>e</w:t>
      </w:r>
      <w:r w:rsidRPr="0074082E">
        <w:rPr>
          <w:rFonts w:ascii="Book Antiqua" w:hAnsi="Book Antiqua" w:cs="Arial"/>
        </w:rPr>
        <w:t xml:space="preserve"> en </w:t>
      </w:r>
      <w:r w:rsidR="00A7367E">
        <w:rPr>
          <w:rFonts w:ascii="Book Antiqua" w:hAnsi="Book Antiqua" w:cs="Arial"/>
        </w:rPr>
        <w:t>español</w:t>
      </w:r>
      <w:r w:rsidRPr="0074082E">
        <w:rPr>
          <w:rFonts w:ascii="Book Antiqua" w:hAnsi="Book Antiqua" w:cs="Arial"/>
        </w:rPr>
        <w:t>.</w:t>
      </w:r>
    </w:p>
    <w:p w14:paraId="31E14531" w14:textId="77777777" w:rsidR="005A12AC" w:rsidRPr="0074082E" w:rsidRDefault="005A12AC" w:rsidP="009D41A5">
      <w:pPr>
        <w:pStyle w:val="Prrafodelista"/>
        <w:numPr>
          <w:ilvl w:val="0"/>
          <w:numId w:val="12"/>
        </w:numPr>
        <w:spacing w:after="160" w:line="240" w:lineRule="auto"/>
        <w:rPr>
          <w:rFonts w:ascii="Book Antiqua" w:hAnsi="Book Antiqua" w:cs="Arial"/>
        </w:rPr>
      </w:pPr>
      <w:r w:rsidRPr="0074082E">
        <w:rPr>
          <w:rFonts w:ascii="Book Antiqua" w:hAnsi="Book Antiqua" w:cs="Arial"/>
        </w:rPr>
        <w:t xml:space="preserve">Las palabras TLP más el nombre del color que se designe al documento debe contar con color de fuente del mismo color elegido. </w:t>
      </w:r>
    </w:p>
    <w:p w14:paraId="2A282DBD" w14:textId="77777777" w:rsidR="005A12AC" w:rsidRDefault="005A12AC" w:rsidP="009D41A5">
      <w:pPr>
        <w:pStyle w:val="Prrafodelista"/>
        <w:numPr>
          <w:ilvl w:val="0"/>
          <w:numId w:val="12"/>
        </w:numPr>
        <w:spacing w:after="160" w:line="240" w:lineRule="auto"/>
        <w:rPr>
          <w:rFonts w:ascii="Book Antiqua" w:hAnsi="Book Antiqua" w:cs="Arial"/>
        </w:rPr>
      </w:pPr>
      <w:r w:rsidRPr="0074082E">
        <w:rPr>
          <w:rFonts w:ascii="Book Antiqua" w:hAnsi="Book Antiqua" w:cs="Arial"/>
        </w:rPr>
        <w:t>Los colores del protocolo son los siguientes:</w:t>
      </w:r>
    </w:p>
    <w:p w14:paraId="626F6355" w14:textId="77777777" w:rsidR="00F435FC" w:rsidRPr="0074082E" w:rsidRDefault="00F435FC" w:rsidP="00682D56">
      <w:pPr>
        <w:pStyle w:val="Prrafodelista"/>
        <w:spacing w:after="160" w:line="240" w:lineRule="auto"/>
        <w:rPr>
          <w:rFonts w:ascii="Book Antiqua" w:hAnsi="Book Antiqua" w:cs="Arial"/>
        </w:rPr>
      </w:pPr>
    </w:p>
    <w:p w14:paraId="66428C24" w14:textId="77777777" w:rsidR="005A12AC" w:rsidRPr="00805E89" w:rsidRDefault="005A12AC" w:rsidP="009D41A5">
      <w:pPr>
        <w:pStyle w:val="Prrafodelista"/>
        <w:numPr>
          <w:ilvl w:val="0"/>
          <w:numId w:val="13"/>
        </w:numPr>
        <w:spacing w:after="160" w:line="240" w:lineRule="auto"/>
        <w:rPr>
          <w:rFonts w:ascii="Book Antiqua" w:hAnsi="Book Antiqua" w:cs="Arial"/>
        </w:rPr>
      </w:pPr>
      <w:r w:rsidRPr="0065118E">
        <w:rPr>
          <w:rFonts w:ascii="Book Antiqua" w:hAnsi="Book Antiqua" w:cs="Arial"/>
          <w:b/>
          <w:bCs/>
        </w:rPr>
        <w:t>TLP: R</w:t>
      </w:r>
      <w:r w:rsidR="00E469B1" w:rsidRPr="0065118E">
        <w:rPr>
          <w:rFonts w:ascii="Book Antiqua" w:hAnsi="Book Antiqua" w:cs="Arial"/>
          <w:b/>
          <w:bCs/>
        </w:rPr>
        <w:t>OJO</w:t>
      </w:r>
      <w:r w:rsidR="00BC5AE0" w:rsidRPr="00BC5AE0">
        <w:rPr>
          <w:rFonts w:ascii="Book Antiqua" w:hAnsi="Book Antiqua" w:cs="Arial"/>
        </w:rPr>
        <w:t xml:space="preserve"> - </w:t>
      </w:r>
      <w:r w:rsidRPr="00BC5AE0">
        <w:rPr>
          <w:rFonts w:ascii="Book Antiqua" w:hAnsi="Book Antiqua" w:cs="Arial"/>
        </w:rPr>
        <w:t xml:space="preserve">Corresponde </w:t>
      </w:r>
      <w:r w:rsidRPr="0074082E">
        <w:rPr>
          <w:rFonts w:ascii="Book Antiqua" w:hAnsi="Book Antiqua" w:cs="Arial"/>
        </w:rPr>
        <w:t>al nivel más alto de confidencialidad. La información NO es para divulgación, es de uso restringido y sólo para</w:t>
      </w:r>
      <w:r w:rsidR="00A35611">
        <w:rPr>
          <w:rFonts w:ascii="Book Antiqua" w:hAnsi="Book Antiqua" w:cs="Arial"/>
        </w:rPr>
        <w:t xml:space="preserve"> las personas </w:t>
      </w:r>
      <w:r w:rsidR="00E91FC6">
        <w:rPr>
          <w:rFonts w:ascii="Book Antiqua" w:hAnsi="Book Antiqua" w:cs="Arial"/>
        </w:rPr>
        <w:t>responsables del proceso y oficina o despacho</w:t>
      </w:r>
      <w:r w:rsidR="00450889">
        <w:rPr>
          <w:rFonts w:ascii="Book Antiqua" w:hAnsi="Book Antiqua" w:cs="Arial"/>
        </w:rPr>
        <w:t>, no se puede com</w:t>
      </w:r>
      <w:r w:rsidR="00011073">
        <w:rPr>
          <w:rFonts w:ascii="Book Antiqua" w:hAnsi="Book Antiqua" w:cs="Arial"/>
        </w:rPr>
        <w:t xml:space="preserve">partir fuera de </w:t>
      </w:r>
      <w:r w:rsidR="00805E89">
        <w:rPr>
          <w:rFonts w:ascii="Book Antiqua" w:hAnsi="Book Antiqua" w:cs="Arial"/>
        </w:rPr>
        <w:t>las personas y oficinas involucradas en el proceso</w:t>
      </w:r>
      <w:r w:rsidR="00E91FC6">
        <w:rPr>
          <w:rFonts w:ascii="Book Antiqua" w:hAnsi="Book Antiqua" w:cs="Arial"/>
        </w:rPr>
        <w:t xml:space="preserve">. </w:t>
      </w:r>
      <w:r w:rsidR="00391114">
        <w:rPr>
          <w:rFonts w:ascii="Book Antiqua" w:hAnsi="Book Antiqua" w:cs="Arial"/>
        </w:rPr>
        <w:t xml:space="preserve">Según el MICITT se establece lo siguiente: </w:t>
      </w:r>
    </w:p>
    <w:p w14:paraId="2207403C" w14:textId="77777777" w:rsidR="00391114" w:rsidRPr="0065118E" w:rsidRDefault="00391114" w:rsidP="00391114">
      <w:pPr>
        <w:spacing w:after="160" w:line="240" w:lineRule="auto"/>
        <w:rPr>
          <w:rFonts w:ascii="Book Antiqua" w:hAnsi="Book Antiqua" w:cs="Arial"/>
        </w:rPr>
      </w:pPr>
    </w:p>
    <w:p w14:paraId="0B37FAA4" w14:textId="77777777" w:rsidR="005A12AC" w:rsidRPr="0065118E" w:rsidRDefault="00BC5AE0" w:rsidP="0065118E">
      <w:pPr>
        <w:spacing w:after="160" w:line="240" w:lineRule="auto"/>
        <w:ind w:left="1416" w:right="724"/>
        <w:rPr>
          <w:rFonts w:ascii="Book Antiqua" w:hAnsi="Book Antiqua" w:cs="Arial"/>
          <w:i/>
          <w:iCs/>
          <w:sz w:val="22"/>
          <w:szCs w:val="22"/>
        </w:rPr>
      </w:pPr>
      <w:r w:rsidRPr="0065118E">
        <w:rPr>
          <w:rFonts w:ascii="Book Antiqua" w:hAnsi="Book Antiqua" w:cs="Arial"/>
          <w:i/>
          <w:iCs/>
          <w:sz w:val="22"/>
          <w:szCs w:val="22"/>
        </w:rPr>
        <w:t>“Las fuentes pueden usar TLP:</w:t>
      </w:r>
      <w:r w:rsidR="0092142B">
        <w:rPr>
          <w:rFonts w:ascii="Book Antiqua" w:hAnsi="Book Antiqua" w:cs="Arial"/>
          <w:i/>
          <w:iCs/>
          <w:sz w:val="22"/>
          <w:szCs w:val="22"/>
        </w:rPr>
        <w:t xml:space="preserve"> </w:t>
      </w:r>
      <w:r w:rsidRPr="0065118E">
        <w:rPr>
          <w:rFonts w:ascii="Book Antiqua" w:hAnsi="Book Antiqua" w:cs="Arial"/>
          <w:i/>
          <w:iCs/>
          <w:sz w:val="22"/>
          <w:szCs w:val="22"/>
        </w:rPr>
        <w:t>RED cuando la información no puede ser utilizada de manera efectiva por partes adicionales y podría tener un impacto en la privacidad, reputación u operaciones de las partes si se usa incorrectamente. Los destinatarios no pueden compartir información de TLP:</w:t>
      </w:r>
      <w:r w:rsidR="0092142B">
        <w:rPr>
          <w:rFonts w:ascii="Book Antiqua" w:hAnsi="Book Antiqua" w:cs="Arial"/>
          <w:i/>
          <w:iCs/>
          <w:sz w:val="22"/>
          <w:szCs w:val="22"/>
        </w:rPr>
        <w:t xml:space="preserve"> </w:t>
      </w:r>
      <w:r w:rsidRPr="0065118E">
        <w:rPr>
          <w:rFonts w:ascii="Book Antiqua" w:hAnsi="Book Antiqua" w:cs="Arial"/>
          <w:i/>
          <w:iCs/>
          <w:sz w:val="22"/>
          <w:szCs w:val="22"/>
        </w:rPr>
        <w:t>RED con ninguna de las partes fuera del intercambio, reunión o conversación específica en la que se reveló originalmente. En el contexto de una reunión, por ejemplo, la información de TLP:</w:t>
      </w:r>
      <w:r w:rsidR="0092142B">
        <w:rPr>
          <w:rFonts w:ascii="Book Antiqua" w:hAnsi="Book Antiqua" w:cs="Arial"/>
          <w:i/>
          <w:iCs/>
          <w:sz w:val="22"/>
          <w:szCs w:val="22"/>
        </w:rPr>
        <w:t xml:space="preserve"> </w:t>
      </w:r>
      <w:r w:rsidRPr="0065118E">
        <w:rPr>
          <w:rFonts w:ascii="Book Antiqua" w:hAnsi="Book Antiqua" w:cs="Arial"/>
          <w:i/>
          <w:iCs/>
          <w:sz w:val="22"/>
          <w:szCs w:val="22"/>
        </w:rPr>
        <w:t>RED se limita a los presentes en la reunión. En la mayoría de las circunstancias, TLP:</w:t>
      </w:r>
      <w:r w:rsidR="0092142B">
        <w:rPr>
          <w:rFonts w:ascii="Book Antiqua" w:hAnsi="Book Antiqua" w:cs="Arial"/>
          <w:i/>
          <w:iCs/>
          <w:sz w:val="22"/>
          <w:szCs w:val="22"/>
        </w:rPr>
        <w:t xml:space="preserve"> </w:t>
      </w:r>
      <w:r w:rsidRPr="0065118E">
        <w:rPr>
          <w:rFonts w:ascii="Book Antiqua" w:hAnsi="Book Antiqua" w:cs="Arial"/>
          <w:i/>
          <w:iCs/>
          <w:sz w:val="22"/>
          <w:szCs w:val="22"/>
        </w:rPr>
        <w:t xml:space="preserve">RED debe intercambiarse verbalmente o en persona”. </w:t>
      </w:r>
    </w:p>
    <w:p w14:paraId="7D972BEF" w14:textId="77777777" w:rsidR="005A12AC" w:rsidRPr="0074082E" w:rsidRDefault="005A12AC" w:rsidP="005A12AC">
      <w:pPr>
        <w:pStyle w:val="Prrafodelista"/>
        <w:spacing w:after="160" w:line="240" w:lineRule="auto"/>
        <w:rPr>
          <w:rFonts w:ascii="Book Antiqua" w:hAnsi="Book Antiqua" w:cs="Arial"/>
        </w:rPr>
      </w:pPr>
    </w:p>
    <w:p w14:paraId="2B7D5F2B" w14:textId="77777777" w:rsidR="007953A5" w:rsidRPr="00805E89" w:rsidRDefault="00BC5AE0" w:rsidP="009D41A5">
      <w:pPr>
        <w:pStyle w:val="Prrafodelista"/>
        <w:numPr>
          <w:ilvl w:val="0"/>
          <w:numId w:val="13"/>
        </w:numPr>
        <w:spacing w:after="160" w:line="240" w:lineRule="auto"/>
        <w:rPr>
          <w:rFonts w:ascii="Book Antiqua" w:hAnsi="Book Antiqua" w:cs="Arial"/>
        </w:rPr>
      </w:pPr>
      <w:r w:rsidRPr="00805E89">
        <w:rPr>
          <w:rFonts w:ascii="Book Antiqua" w:hAnsi="Book Antiqua" w:cs="Arial"/>
          <w:b/>
          <w:bCs/>
        </w:rPr>
        <w:t xml:space="preserve">TLP: </w:t>
      </w:r>
      <w:r w:rsidR="0036495A" w:rsidRPr="00805E89">
        <w:rPr>
          <w:rFonts w:ascii="Book Antiqua" w:hAnsi="Book Antiqua" w:cs="Arial"/>
          <w:b/>
          <w:bCs/>
        </w:rPr>
        <w:t>AMARILLO</w:t>
      </w:r>
      <w:r w:rsidRPr="00805E89">
        <w:rPr>
          <w:rFonts w:ascii="Book Antiqua" w:hAnsi="Book Antiqua" w:cs="Arial"/>
        </w:rPr>
        <w:t xml:space="preserve"> – Corresponde</w:t>
      </w:r>
      <w:r w:rsidR="00802605" w:rsidRPr="00805E89">
        <w:rPr>
          <w:rFonts w:ascii="Book Antiqua" w:hAnsi="Book Antiqua" w:cs="Arial"/>
        </w:rPr>
        <w:t xml:space="preserve"> a divulgación </w:t>
      </w:r>
      <w:r w:rsidR="00802605">
        <w:rPr>
          <w:rFonts w:ascii="Book Antiqua" w:hAnsi="Book Antiqua" w:cs="Arial"/>
        </w:rPr>
        <w:t>limitada, restringida</w:t>
      </w:r>
      <w:r w:rsidR="00450889">
        <w:rPr>
          <w:rFonts w:ascii="Book Antiqua" w:hAnsi="Book Antiqua" w:cs="Arial"/>
        </w:rPr>
        <w:t xml:space="preserve"> a </w:t>
      </w:r>
      <w:r w:rsidR="00031D50">
        <w:rPr>
          <w:rFonts w:ascii="Book Antiqua" w:hAnsi="Book Antiqua" w:cs="Arial"/>
        </w:rPr>
        <w:t>nivel de las personas y oficinas inv</w:t>
      </w:r>
      <w:r w:rsidR="00B23C3E">
        <w:rPr>
          <w:rFonts w:ascii="Book Antiqua" w:hAnsi="Book Antiqua" w:cs="Arial"/>
        </w:rPr>
        <w:t>o</w:t>
      </w:r>
      <w:r w:rsidR="00031D50">
        <w:rPr>
          <w:rFonts w:ascii="Book Antiqua" w:hAnsi="Book Antiqua" w:cs="Arial"/>
        </w:rPr>
        <w:t xml:space="preserve">lucradas en el </w:t>
      </w:r>
      <w:r w:rsidR="007953A5">
        <w:rPr>
          <w:rFonts w:ascii="Book Antiqua" w:hAnsi="Book Antiqua" w:cs="Arial"/>
        </w:rPr>
        <w:t xml:space="preserve">proceso, y que eventualmente pueda ser compartida con terceros siempre y cuando sea dentro de la institución. Según el MICITT se establece lo </w:t>
      </w:r>
      <w:r w:rsidR="007953A5" w:rsidRPr="00805E89">
        <w:rPr>
          <w:rFonts w:ascii="Book Antiqua" w:hAnsi="Book Antiqua" w:cs="Arial"/>
        </w:rPr>
        <w:t xml:space="preserve">siguiente: </w:t>
      </w:r>
    </w:p>
    <w:p w14:paraId="03B8CB78" w14:textId="77777777" w:rsidR="005A12AC" w:rsidRPr="0065118E" w:rsidRDefault="00A148E8" w:rsidP="0065118E">
      <w:pPr>
        <w:spacing w:after="160" w:line="240" w:lineRule="auto"/>
        <w:ind w:left="1416" w:right="724"/>
        <w:rPr>
          <w:rFonts w:ascii="Book Antiqua" w:hAnsi="Book Antiqua" w:cs="Arial"/>
          <w:i/>
          <w:iCs/>
          <w:sz w:val="22"/>
          <w:szCs w:val="22"/>
        </w:rPr>
      </w:pPr>
      <w:r>
        <w:rPr>
          <w:rFonts w:ascii="Book Antiqua" w:hAnsi="Book Antiqua" w:cs="Arial"/>
          <w:i/>
          <w:iCs/>
          <w:sz w:val="22"/>
          <w:szCs w:val="22"/>
        </w:rPr>
        <w:t>“</w:t>
      </w:r>
      <w:r w:rsidRPr="0065118E">
        <w:rPr>
          <w:rFonts w:ascii="Book Antiqua" w:hAnsi="Book Antiqua" w:cs="Arial"/>
          <w:i/>
          <w:iCs/>
          <w:sz w:val="22"/>
          <w:szCs w:val="22"/>
        </w:rPr>
        <w:t>Las fuentes pueden usar TLP:</w:t>
      </w:r>
      <w:r w:rsidR="0092142B">
        <w:rPr>
          <w:rFonts w:ascii="Book Antiqua" w:hAnsi="Book Antiqua" w:cs="Arial"/>
          <w:i/>
          <w:iCs/>
          <w:sz w:val="22"/>
          <w:szCs w:val="22"/>
        </w:rPr>
        <w:t xml:space="preserve"> </w:t>
      </w:r>
      <w:r w:rsidRPr="0065118E">
        <w:rPr>
          <w:rFonts w:ascii="Book Antiqua" w:hAnsi="Book Antiqua" w:cs="Arial"/>
          <w:i/>
          <w:iCs/>
          <w:sz w:val="22"/>
          <w:szCs w:val="22"/>
        </w:rPr>
        <w:t>AMBER cuando la información requiere apoyo para que se actúe de manera efectiva, pero conlleva riesgos para la privacidad, la reputación o las operaciones si se comparte fuera de las organizaciones involucradas. Los destinatarios solo pueden compartir información de TLP:</w:t>
      </w:r>
      <w:r w:rsidR="0092142B">
        <w:rPr>
          <w:rFonts w:ascii="Book Antiqua" w:hAnsi="Book Antiqua" w:cs="Arial"/>
          <w:i/>
          <w:iCs/>
          <w:sz w:val="22"/>
          <w:szCs w:val="22"/>
        </w:rPr>
        <w:t xml:space="preserve"> </w:t>
      </w:r>
      <w:r w:rsidRPr="0065118E">
        <w:rPr>
          <w:rFonts w:ascii="Book Antiqua" w:hAnsi="Book Antiqua" w:cs="Arial"/>
          <w:i/>
          <w:iCs/>
          <w:sz w:val="22"/>
          <w:szCs w:val="22"/>
        </w:rPr>
        <w:t xml:space="preserve">AMBER con miembros de su propia organización y con clientes que necesiten conocer la información para protegerse o evitar daños. Las </w:t>
      </w:r>
      <w:r w:rsidRPr="0065118E">
        <w:rPr>
          <w:rFonts w:ascii="Book Antiqua" w:hAnsi="Book Antiqua" w:cs="Arial"/>
          <w:i/>
          <w:iCs/>
          <w:sz w:val="22"/>
          <w:szCs w:val="22"/>
        </w:rPr>
        <w:lastRenderedPageBreak/>
        <w:t>fuentes tienen la libertad de especificar límites adicionales para el intercambio: estos deben cumplirse. Un CSIRT (Equipo de un Centro de Respuesta a Incidentes Informáticos, por sus siglas en inglés), que envían información del análisis de vulnerabilidades, correos electrónicos indicando el fallo de la página web o algún incidente informático directo a la institución, por dar algunos ejemplos</w:t>
      </w:r>
      <w:r>
        <w:rPr>
          <w:rFonts w:ascii="Book Antiqua" w:hAnsi="Book Antiqua" w:cs="Arial"/>
          <w:i/>
          <w:iCs/>
          <w:sz w:val="22"/>
          <w:szCs w:val="22"/>
        </w:rPr>
        <w:t>”</w:t>
      </w:r>
      <w:r w:rsidRPr="0065118E">
        <w:rPr>
          <w:rFonts w:ascii="Book Antiqua" w:hAnsi="Book Antiqua" w:cs="Arial"/>
          <w:i/>
          <w:iCs/>
          <w:sz w:val="22"/>
          <w:szCs w:val="22"/>
        </w:rPr>
        <w:t>.</w:t>
      </w:r>
    </w:p>
    <w:p w14:paraId="63625BB6" w14:textId="77777777" w:rsidR="00BC5AE0" w:rsidRDefault="00BC5AE0" w:rsidP="005A12AC">
      <w:pPr>
        <w:pStyle w:val="Prrafodelista"/>
        <w:spacing w:after="160" w:line="240" w:lineRule="auto"/>
        <w:rPr>
          <w:rFonts w:ascii="Book Antiqua" w:hAnsi="Book Antiqua" w:cs="Arial"/>
        </w:rPr>
      </w:pPr>
    </w:p>
    <w:p w14:paraId="4F6539E5" w14:textId="77777777" w:rsidR="00BC5AE0" w:rsidRDefault="00BC5AE0" w:rsidP="009D41A5">
      <w:pPr>
        <w:pStyle w:val="Prrafodelista"/>
        <w:numPr>
          <w:ilvl w:val="0"/>
          <w:numId w:val="13"/>
        </w:numPr>
        <w:spacing w:after="160" w:line="240" w:lineRule="auto"/>
        <w:rPr>
          <w:rFonts w:ascii="Book Antiqua" w:hAnsi="Book Antiqua" w:cs="Arial"/>
        </w:rPr>
      </w:pPr>
      <w:r w:rsidRPr="00E85973">
        <w:rPr>
          <w:rFonts w:ascii="Book Antiqua" w:hAnsi="Book Antiqua" w:cs="Arial"/>
          <w:b/>
          <w:bCs/>
        </w:rPr>
        <w:t xml:space="preserve">TLP: </w:t>
      </w:r>
      <w:r w:rsidR="003A2A05">
        <w:rPr>
          <w:rFonts w:ascii="Book Antiqua" w:hAnsi="Book Antiqua" w:cs="Arial"/>
          <w:b/>
          <w:bCs/>
        </w:rPr>
        <w:t>VERDE</w:t>
      </w:r>
      <w:r w:rsidRPr="00E85973">
        <w:rPr>
          <w:rFonts w:ascii="Book Antiqua" w:hAnsi="Book Antiqua" w:cs="Arial"/>
        </w:rPr>
        <w:t xml:space="preserve"> </w:t>
      </w:r>
      <w:r>
        <w:rPr>
          <w:rFonts w:ascii="Book Antiqua" w:hAnsi="Book Antiqua" w:cs="Arial"/>
        </w:rPr>
        <w:t>–</w:t>
      </w:r>
      <w:r w:rsidRPr="00E85973">
        <w:rPr>
          <w:rFonts w:ascii="Book Antiqua" w:hAnsi="Book Antiqua" w:cs="Arial"/>
        </w:rPr>
        <w:t xml:space="preserve"> Corresponde</w:t>
      </w:r>
      <w:r w:rsidR="008D3AB9">
        <w:rPr>
          <w:rFonts w:ascii="Book Antiqua" w:hAnsi="Book Antiqua" w:cs="Arial"/>
        </w:rPr>
        <w:t xml:space="preserve"> información divulgada a la comunicada</w:t>
      </w:r>
      <w:r w:rsidR="00362D0A">
        <w:rPr>
          <w:rFonts w:ascii="Book Antiqua" w:hAnsi="Book Antiqua" w:cs="Arial"/>
        </w:rPr>
        <w:t xml:space="preserve"> a nivel institucional e interinstitucional, incluyendo </w:t>
      </w:r>
      <w:r w:rsidR="00FB4E0C">
        <w:rPr>
          <w:rFonts w:ascii="Book Antiqua" w:hAnsi="Book Antiqua" w:cs="Arial"/>
        </w:rPr>
        <w:t xml:space="preserve">grupos organizados de ciudadanía </w:t>
      </w:r>
      <w:r w:rsidR="00CA2B2B">
        <w:rPr>
          <w:rFonts w:ascii="Book Antiqua" w:hAnsi="Book Antiqua" w:cs="Arial"/>
        </w:rPr>
        <w:t xml:space="preserve">u otros, y cuya información cumpla conforme </w:t>
      </w:r>
      <w:r w:rsidR="0092142B">
        <w:rPr>
          <w:rFonts w:ascii="Book Antiqua" w:hAnsi="Book Antiqua" w:cs="Arial"/>
        </w:rPr>
        <w:t>el acuerdo</w:t>
      </w:r>
      <w:r w:rsidR="00896C03">
        <w:rPr>
          <w:rFonts w:ascii="Book Antiqua" w:hAnsi="Book Antiqua" w:cs="Arial"/>
        </w:rPr>
        <w:t xml:space="preserve"> del Consejo Superior 95-2019 del 31 de octubre del 2019, artículo XXIII, en el que</w:t>
      </w:r>
      <w:r w:rsidR="00896C03" w:rsidRPr="00BA2E35">
        <w:rPr>
          <w:rFonts w:ascii="Book Antiqua" w:hAnsi="Book Antiqua" w:cs="Arial"/>
        </w:rPr>
        <w:t xml:space="preserve"> acordó: </w:t>
      </w:r>
      <w:r w:rsidR="00896C03">
        <w:rPr>
          <w:rFonts w:ascii="Book Antiqua" w:hAnsi="Book Antiqua" w:cs="Arial"/>
        </w:rPr>
        <w:t>“</w:t>
      </w:r>
      <w:r w:rsidR="00896C03" w:rsidRPr="00E85973">
        <w:rPr>
          <w:rFonts w:ascii="Book Antiqua" w:hAnsi="Book Antiqua" w:cs="Arial"/>
          <w:i/>
          <w:iCs/>
        </w:rPr>
        <w:t xml:space="preserve">1.) Tener por rendidos los informes N°s DJ-C-331-2019 y DJ-C-481-2019 de 26 de agosto y 23 de octubre de 2019, respectivamente, suscrito por el máster Rodrigo Alberto Campos Hidalgo, Director Jurídico interino. 2.) La Secretaría General de la Corte, de conformidad con el artículo 273 inciso 2) de la Ley General de la Administración Pública, </w:t>
      </w:r>
      <w:r w:rsidR="00896C03" w:rsidRPr="00E85973">
        <w:rPr>
          <w:rFonts w:ascii="Book Antiqua" w:hAnsi="Book Antiqua" w:cs="Arial"/>
          <w:b/>
          <w:bCs/>
          <w:i/>
          <w:iCs/>
          <w:u w:val="single"/>
        </w:rPr>
        <w:t>limitará en el sistema interno de correspondencia electrónica (SICE) la consulta externa todos aquellos actos preparatorios o de trámite, hasta que no sean conocidos por el Consejo Superior</w:t>
      </w:r>
      <w:r w:rsidR="00896C03" w:rsidRPr="00E85973">
        <w:rPr>
          <w:rFonts w:ascii="Book Antiqua" w:hAnsi="Book Antiqua" w:cs="Arial"/>
          <w:i/>
          <w:iCs/>
        </w:rPr>
        <w:t>.</w:t>
      </w:r>
      <w:r w:rsidR="00896C03">
        <w:rPr>
          <w:rFonts w:ascii="Book Antiqua" w:hAnsi="Book Antiqua" w:cs="Arial"/>
        </w:rPr>
        <w:t xml:space="preserve">”. Lo subrayado en negrita no corresponde al original. </w:t>
      </w:r>
    </w:p>
    <w:p w14:paraId="796AEBCA" w14:textId="77777777" w:rsidR="00E31309" w:rsidRDefault="00E31309" w:rsidP="00E31309">
      <w:pPr>
        <w:spacing w:after="160" w:line="240" w:lineRule="auto"/>
        <w:rPr>
          <w:rFonts w:ascii="Book Antiqua" w:hAnsi="Book Antiqua" w:cs="Arial"/>
        </w:rPr>
      </w:pPr>
    </w:p>
    <w:p w14:paraId="15E4B047" w14:textId="77777777" w:rsidR="00E31309" w:rsidRPr="0065118E" w:rsidRDefault="00E31309" w:rsidP="0065118E">
      <w:pPr>
        <w:spacing w:after="160" w:line="240" w:lineRule="auto"/>
        <w:ind w:left="1416" w:right="724"/>
        <w:rPr>
          <w:rFonts w:ascii="Book Antiqua" w:hAnsi="Book Antiqua" w:cs="Arial"/>
          <w:i/>
          <w:iCs/>
          <w:sz w:val="22"/>
          <w:szCs w:val="22"/>
        </w:rPr>
      </w:pPr>
      <w:r w:rsidRPr="0065118E">
        <w:rPr>
          <w:rFonts w:ascii="Book Antiqua" w:hAnsi="Book Antiqua" w:cs="Arial"/>
          <w:i/>
          <w:iCs/>
          <w:sz w:val="22"/>
          <w:szCs w:val="22"/>
        </w:rPr>
        <w:t>“Las fuentes pueden usar TLP:</w:t>
      </w:r>
      <w:r w:rsidR="00BA7621">
        <w:rPr>
          <w:rFonts w:ascii="Book Antiqua" w:hAnsi="Book Antiqua" w:cs="Arial"/>
          <w:i/>
          <w:iCs/>
          <w:sz w:val="22"/>
          <w:szCs w:val="22"/>
        </w:rPr>
        <w:t xml:space="preserve"> </w:t>
      </w:r>
      <w:r w:rsidRPr="0065118E">
        <w:rPr>
          <w:rFonts w:ascii="Book Antiqua" w:hAnsi="Book Antiqua" w:cs="Arial"/>
          <w:i/>
          <w:iCs/>
          <w:sz w:val="22"/>
          <w:szCs w:val="22"/>
        </w:rPr>
        <w:t>GREEN cuando la información es útil para la concienciación de todas las</w:t>
      </w:r>
      <w:r>
        <w:rPr>
          <w:rFonts w:ascii="Book Antiqua" w:hAnsi="Book Antiqua" w:cs="Arial"/>
          <w:i/>
          <w:iCs/>
          <w:sz w:val="22"/>
          <w:szCs w:val="22"/>
        </w:rPr>
        <w:t xml:space="preserve"> </w:t>
      </w:r>
      <w:r w:rsidRPr="0065118E">
        <w:rPr>
          <w:rFonts w:ascii="Book Antiqua" w:hAnsi="Book Antiqua" w:cs="Arial"/>
          <w:i/>
          <w:iCs/>
          <w:sz w:val="22"/>
          <w:szCs w:val="22"/>
        </w:rPr>
        <w:t>organizaciones participantes, así como con sus pares dentro de la comunidad o el sector en general. Los destinatarios pueden compartir información de TLP:</w:t>
      </w:r>
      <w:r w:rsidR="00BA7621">
        <w:rPr>
          <w:rFonts w:ascii="Book Antiqua" w:hAnsi="Book Antiqua" w:cs="Arial"/>
          <w:i/>
          <w:iCs/>
          <w:sz w:val="22"/>
          <w:szCs w:val="22"/>
        </w:rPr>
        <w:t xml:space="preserve"> </w:t>
      </w:r>
      <w:r w:rsidRPr="0065118E">
        <w:rPr>
          <w:rFonts w:ascii="Book Antiqua" w:hAnsi="Book Antiqua" w:cs="Arial"/>
          <w:i/>
          <w:iCs/>
          <w:sz w:val="22"/>
          <w:szCs w:val="22"/>
        </w:rPr>
        <w:t>GREEN con pares y organizaciones asociadas dentro</w:t>
      </w:r>
      <w:r>
        <w:rPr>
          <w:rFonts w:ascii="Book Antiqua" w:hAnsi="Book Antiqua" w:cs="Arial"/>
          <w:i/>
          <w:iCs/>
          <w:sz w:val="22"/>
          <w:szCs w:val="22"/>
        </w:rPr>
        <w:t xml:space="preserve"> </w:t>
      </w:r>
      <w:r w:rsidRPr="0065118E">
        <w:rPr>
          <w:rFonts w:ascii="Book Antiqua" w:hAnsi="Book Antiqua" w:cs="Arial"/>
          <w:i/>
          <w:iCs/>
          <w:sz w:val="22"/>
          <w:szCs w:val="22"/>
        </w:rPr>
        <w:t>de su sector o comunidad, pero no a través de canales de acceso público. La información en esta categoría</w:t>
      </w:r>
      <w:r>
        <w:rPr>
          <w:rFonts w:ascii="Book Antiqua" w:hAnsi="Book Antiqua" w:cs="Arial"/>
          <w:i/>
          <w:iCs/>
          <w:sz w:val="22"/>
          <w:szCs w:val="22"/>
        </w:rPr>
        <w:t xml:space="preserve"> </w:t>
      </w:r>
      <w:r w:rsidRPr="0065118E">
        <w:rPr>
          <w:rFonts w:ascii="Book Antiqua" w:hAnsi="Book Antiqua" w:cs="Arial"/>
          <w:i/>
          <w:iCs/>
          <w:sz w:val="22"/>
          <w:szCs w:val="22"/>
        </w:rPr>
        <w:t>puede circular ampliamente dentro de una comunidad en particular. La información TLP:</w:t>
      </w:r>
      <w:r w:rsidR="00BA7621">
        <w:rPr>
          <w:rFonts w:ascii="Book Antiqua" w:hAnsi="Book Antiqua" w:cs="Arial"/>
          <w:i/>
          <w:iCs/>
          <w:sz w:val="22"/>
          <w:szCs w:val="22"/>
        </w:rPr>
        <w:t xml:space="preserve"> </w:t>
      </w:r>
      <w:r w:rsidRPr="0065118E">
        <w:rPr>
          <w:rFonts w:ascii="Book Antiqua" w:hAnsi="Book Antiqua" w:cs="Arial"/>
          <w:i/>
          <w:iCs/>
          <w:sz w:val="22"/>
          <w:szCs w:val="22"/>
        </w:rPr>
        <w:t>GREEN no se</w:t>
      </w:r>
    </w:p>
    <w:p w14:paraId="014B4C11" w14:textId="77777777" w:rsidR="00F559E5" w:rsidRPr="0065118E" w:rsidRDefault="00E31309" w:rsidP="0065118E">
      <w:pPr>
        <w:spacing w:after="160" w:line="240" w:lineRule="auto"/>
        <w:ind w:left="1416" w:right="724"/>
        <w:rPr>
          <w:rFonts w:ascii="Book Antiqua" w:hAnsi="Book Antiqua" w:cs="Arial"/>
          <w:i/>
          <w:iCs/>
          <w:sz w:val="22"/>
          <w:szCs w:val="22"/>
        </w:rPr>
      </w:pPr>
      <w:r w:rsidRPr="0065118E">
        <w:rPr>
          <w:rFonts w:ascii="Book Antiqua" w:hAnsi="Book Antiqua" w:cs="Arial"/>
          <w:i/>
          <w:iCs/>
          <w:sz w:val="22"/>
          <w:szCs w:val="22"/>
        </w:rPr>
        <w:t>puede divulgar fuera de la comunidad. Un ejemplo es cuando el CSIRT envía una notificación de seguridad</w:t>
      </w:r>
      <w:r>
        <w:rPr>
          <w:rFonts w:ascii="Book Antiqua" w:hAnsi="Book Antiqua" w:cs="Arial"/>
          <w:i/>
          <w:iCs/>
          <w:sz w:val="22"/>
          <w:szCs w:val="22"/>
        </w:rPr>
        <w:t xml:space="preserve"> </w:t>
      </w:r>
      <w:r w:rsidRPr="0065118E">
        <w:rPr>
          <w:rFonts w:ascii="Book Antiqua" w:hAnsi="Book Antiqua" w:cs="Arial"/>
          <w:i/>
          <w:iCs/>
          <w:sz w:val="22"/>
          <w:szCs w:val="22"/>
        </w:rPr>
        <w:t>específica a un sector como una vulnerabilidad de un equipo especifico.</w:t>
      </w:r>
    </w:p>
    <w:p w14:paraId="40B1EB76" w14:textId="77777777" w:rsidR="00BC5AE0" w:rsidRDefault="00BC5AE0" w:rsidP="005A12AC">
      <w:pPr>
        <w:pStyle w:val="Prrafodelista"/>
        <w:spacing w:after="160" w:line="240" w:lineRule="auto"/>
        <w:rPr>
          <w:rFonts w:ascii="Book Antiqua" w:hAnsi="Book Antiqua" w:cs="Arial"/>
        </w:rPr>
      </w:pPr>
    </w:p>
    <w:p w14:paraId="04A2EC0F" w14:textId="77777777" w:rsidR="00BC5AE0" w:rsidRPr="0074082E" w:rsidRDefault="00BC5AE0" w:rsidP="009D41A5">
      <w:pPr>
        <w:pStyle w:val="Prrafodelista"/>
        <w:numPr>
          <w:ilvl w:val="0"/>
          <w:numId w:val="13"/>
        </w:numPr>
        <w:spacing w:after="160" w:line="240" w:lineRule="auto"/>
        <w:rPr>
          <w:rFonts w:ascii="Book Antiqua" w:hAnsi="Book Antiqua" w:cs="Arial"/>
        </w:rPr>
      </w:pPr>
      <w:r w:rsidRPr="00E85973">
        <w:rPr>
          <w:rFonts w:ascii="Book Antiqua" w:hAnsi="Book Antiqua" w:cs="Arial"/>
          <w:b/>
          <w:bCs/>
        </w:rPr>
        <w:t xml:space="preserve">TLP: </w:t>
      </w:r>
      <w:r w:rsidR="003A2A05">
        <w:rPr>
          <w:rFonts w:ascii="Book Antiqua" w:hAnsi="Book Antiqua" w:cs="Arial"/>
          <w:b/>
          <w:bCs/>
        </w:rPr>
        <w:t>BLANCO</w:t>
      </w:r>
      <w:r w:rsidRPr="00E85973">
        <w:rPr>
          <w:rFonts w:ascii="Book Antiqua" w:hAnsi="Book Antiqua" w:cs="Arial"/>
        </w:rPr>
        <w:t xml:space="preserve"> </w:t>
      </w:r>
      <w:r w:rsidR="00E47EA0">
        <w:rPr>
          <w:rFonts w:ascii="Book Antiqua" w:hAnsi="Book Antiqua" w:cs="Arial"/>
        </w:rPr>
        <w:t>–</w:t>
      </w:r>
      <w:r w:rsidRPr="00E85973">
        <w:rPr>
          <w:rFonts w:ascii="Book Antiqua" w:hAnsi="Book Antiqua" w:cs="Arial"/>
        </w:rPr>
        <w:t xml:space="preserve"> Corresponde</w:t>
      </w:r>
      <w:r w:rsidR="00E47EA0">
        <w:rPr>
          <w:rFonts w:ascii="Book Antiqua" w:hAnsi="Book Antiqua" w:cs="Arial"/>
        </w:rPr>
        <w:t xml:space="preserve"> a que información es considerada de carácter público, lo anterior conforme lo acordado por el Consejo Superior en sesión </w:t>
      </w:r>
      <w:r w:rsidR="00896C03">
        <w:rPr>
          <w:rFonts w:ascii="Book Antiqua" w:hAnsi="Book Antiqua" w:cs="Arial"/>
        </w:rPr>
        <w:t>95-2019 del 31 de octubre del 2019, artículo XXIII, en el que</w:t>
      </w:r>
      <w:r w:rsidR="00896C03" w:rsidRPr="00BA2E35">
        <w:rPr>
          <w:rFonts w:ascii="Book Antiqua" w:hAnsi="Book Antiqua" w:cs="Arial"/>
        </w:rPr>
        <w:t xml:space="preserve"> acordó: </w:t>
      </w:r>
      <w:r w:rsidR="00896C03">
        <w:rPr>
          <w:rFonts w:ascii="Book Antiqua" w:hAnsi="Book Antiqua" w:cs="Arial"/>
        </w:rPr>
        <w:t>“</w:t>
      </w:r>
      <w:r w:rsidR="00896C03" w:rsidRPr="00E85973">
        <w:rPr>
          <w:rFonts w:ascii="Book Antiqua" w:hAnsi="Book Antiqua" w:cs="Arial"/>
          <w:i/>
          <w:iCs/>
        </w:rPr>
        <w:t xml:space="preserve">1.) Tener por rendidos los informes N°s DJ-C-331-2019 y DJ-C-481-2019 de 26 de agosto y 23 de octubre de 2019, respectivamente, suscrito por el máster Rodrigo Alberto Campos Hidalgo, Director Jurídico interino. 2.) La Secretaría General de la Corte, de conformidad con el artículo 273 inciso 2) de la Ley General de la Administración Pública, </w:t>
      </w:r>
      <w:r w:rsidR="00896C03" w:rsidRPr="00E85973">
        <w:rPr>
          <w:rFonts w:ascii="Book Antiqua" w:hAnsi="Book Antiqua" w:cs="Arial"/>
          <w:b/>
          <w:bCs/>
          <w:i/>
          <w:iCs/>
          <w:u w:val="single"/>
        </w:rPr>
        <w:t>limitará en el sistema interno de correspondencia electrónica (SICE) la consulta externa todos aquellos actos preparatorios o de trámite, hasta que no sean conocidos por el Consejo Superior</w:t>
      </w:r>
      <w:r w:rsidR="00896C03" w:rsidRPr="00E85973">
        <w:rPr>
          <w:rFonts w:ascii="Book Antiqua" w:hAnsi="Book Antiqua" w:cs="Arial"/>
          <w:i/>
          <w:iCs/>
        </w:rPr>
        <w:t>.</w:t>
      </w:r>
      <w:r w:rsidR="00896C03">
        <w:rPr>
          <w:rFonts w:ascii="Book Antiqua" w:hAnsi="Book Antiqua" w:cs="Arial"/>
        </w:rPr>
        <w:t xml:space="preserve">”. Lo subrayado en negrita no corresponde al original. </w:t>
      </w:r>
    </w:p>
    <w:p w14:paraId="7946A063" w14:textId="77777777" w:rsidR="00C55137" w:rsidRDefault="00C55137" w:rsidP="00362D0A">
      <w:pPr>
        <w:spacing w:line="240" w:lineRule="auto"/>
        <w:ind w:left="1416" w:right="724"/>
        <w:rPr>
          <w:rFonts w:ascii="Book Antiqua" w:hAnsi="Book Antiqua" w:cs="Arial"/>
          <w:i/>
          <w:iCs/>
          <w:sz w:val="22"/>
          <w:szCs w:val="22"/>
        </w:rPr>
      </w:pPr>
    </w:p>
    <w:p w14:paraId="2583E4DC" w14:textId="77777777" w:rsidR="005A12AC" w:rsidRDefault="00362D0A" w:rsidP="00362D0A">
      <w:pPr>
        <w:spacing w:line="240" w:lineRule="auto"/>
        <w:ind w:left="1416" w:right="724"/>
        <w:rPr>
          <w:rFonts w:ascii="Book Antiqua" w:hAnsi="Book Antiqua" w:cs="Arial"/>
          <w:i/>
          <w:iCs/>
          <w:sz w:val="22"/>
          <w:szCs w:val="22"/>
        </w:rPr>
      </w:pPr>
      <w:r>
        <w:rPr>
          <w:rFonts w:ascii="Book Antiqua" w:hAnsi="Book Antiqua" w:cs="Arial"/>
          <w:i/>
          <w:iCs/>
          <w:sz w:val="22"/>
          <w:szCs w:val="22"/>
        </w:rPr>
        <w:t>“</w:t>
      </w:r>
      <w:r w:rsidR="00E47EA0" w:rsidRPr="0065118E">
        <w:rPr>
          <w:rFonts w:ascii="Book Antiqua" w:hAnsi="Book Antiqua" w:cs="Arial"/>
          <w:i/>
          <w:iCs/>
          <w:sz w:val="22"/>
          <w:szCs w:val="22"/>
        </w:rPr>
        <w:t>Las fuentes pueden usar TLP:</w:t>
      </w:r>
      <w:r w:rsidR="00F435FC">
        <w:rPr>
          <w:rFonts w:ascii="Book Antiqua" w:hAnsi="Book Antiqua" w:cs="Arial"/>
          <w:i/>
          <w:iCs/>
          <w:sz w:val="22"/>
          <w:szCs w:val="22"/>
        </w:rPr>
        <w:t xml:space="preserve"> </w:t>
      </w:r>
      <w:r w:rsidR="00E47EA0" w:rsidRPr="0065118E">
        <w:rPr>
          <w:rFonts w:ascii="Book Antiqua" w:hAnsi="Book Antiqua" w:cs="Arial"/>
          <w:i/>
          <w:iCs/>
          <w:sz w:val="22"/>
          <w:szCs w:val="22"/>
        </w:rPr>
        <w:t>WHITE cuando la información conlleva un riesgo mínimo o no previsible de</w:t>
      </w:r>
      <w:r>
        <w:rPr>
          <w:rFonts w:ascii="Book Antiqua" w:hAnsi="Book Antiqua" w:cs="Arial"/>
          <w:i/>
          <w:iCs/>
          <w:sz w:val="22"/>
          <w:szCs w:val="22"/>
        </w:rPr>
        <w:t xml:space="preserve"> </w:t>
      </w:r>
      <w:r w:rsidR="00E47EA0" w:rsidRPr="0065118E">
        <w:rPr>
          <w:rFonts w:ascii="Book Antiqua" w:hAnsi="Book Antiqua" w:cs="Arial"/>
          <w:i/>
          <w:iCs/>
          <w:sz w:val="22"/>
          <w:szCs w:val="22"/>
        </w:rPr>
        <w:t>uso indebido, de acuerdo con las normas y procedimientos aplicables para divulgación pública. Sujeto a las</w:t>
      </w:r>
      <w:r>
        <w:rPr>
          <w:rFonts w:ascii="Book Antiqua" w:hAnsi="Book Antiqua" w:cs="Arial"/>
          <w:i/>
          <w:iCs/>
          <w:sz w:val="22"/>
          <w:szCs w:val="22"/>
        </w:rPr>
        <w:t xml:space="preserve"> </w:t>
      </w:r>
      <w:r w:rsidR="00E47EA0" w:rsidRPr="0065118E">
        <w:rPr>
          <w:rFonts w:ascii="Book Antiqua" w:hAnsi="Book Antiqua" w:cs="Arial"/>
          <w:i/>
          <w:iCs/>
          <w:sz w:val="22"/>
          <w:szCs w:val="22"/>
        </w:rPr>
        <w:t>reglas estándar de derechos de autor, la información de TLP: WHITE se puede distribuir sin restricciones.</w:t>
      </w:r>
      <w:r>
        <w:rPr>
          <w:rFonts w:ascii="Book Antiqua" w:hAnsi="Book Antiqua" w:cs="Arial"/>
          <w:i/>
          <w:iCs/>
          <w:sz w:val="22"/>
          <w:szCs w:val="22"/>
        </w:rPr>
        <w:t xml:space="preserve"> </w:t>
      </w:r>
      <w:r w:rsidR="00E47EA0" w:rsidRPr="0065118E">
        <w:rPr>
          <w:rFonts w:ascii="Book Antiqua" w:hAnsi="Book Antiqua" w:cs="Arial"/>
          <w:i/>
          <w:iCs/>
          <w:sz w:val="22"/>
          <w:szCs w:val="22"/>
        </w:rPr>
        <w:t>Por ejemplo, una alerta técnica generada de temas genéricos o infografías</w:t>
      </w:r>
      <w:r>
        <w:rPr>
          <w:rFonts w:ascii="Book Antiqua" w:hAnsi="Book Antiqua" w:cs="Arial"/>
          <w:i/>
          <w:iCs/>
          <w:sz w:val="22"/>
          <w:szCs w:val="22"/>
        </w:rPr>
        <w:t>”</w:t>
      </w:r>
      <w:r w:rsidR="00E47EA0" w:rsidRPr="0065118E">
        <w:rPr>
          <w:rFonts w:ascii="Book Antiqua" w:hAnsi="Book Antiqua" w:cs="Arial"/>
          <w:i/>
          <w:iCs/>
          <w:sz w:val="22"/>
          <w:szCs w:val="22"/>
        </w:rPr>
        <w:t>.</w:t>
      </w:r>
    </w:p>
    <w:p w14:paraId="4FEF9F2B" w14:textId="77777777" w:rsidR="00011F4A" w:rsidRDefault="00011F4A" w:rsidP="00011F4A">
      <w:pPr>
        <w:spacing w:line="240" w:lineRule="auto"/>
        <w:ind w:right="724"/>
        <w:rPr>
          <w:rFonts w:ascii="Book Antiqua" w:hAnsi="Book Antiqua" w:cs="Arial"/>
          <w:i/>
          <w:iCs/>
          <w:sz w:val="22"/>
          <w:szCs w:val="22"/>
        </w:rPr>
      </w:pPr>
    </w:p>
    <w:p w14:paraId="36BA06E5" w14:textId="77777777" w:rsidR="00327113" w:rsidRPr="00682D56" w:rsidRDefault="00011F4A" w:rsidP="00682D56">
      <w:pPr>
        <w:spacing w:line="240" w:lineRule="auto"/>
        <w:ind w:right="15"/>
        <w:rPr>
          <w:rFonts w:ascii="Book Antiqua" w:hAnsi="Book Antiqua" w:cs="Arial"/>
        </w:rPr>
      </w:pPr>
      <w:r w:rsidRPr="00682D56">
        <w:rPr>
          <w:rFonts w:ascii="Book Antiqua" w:hAnsi="Book Antiqua" w:cs="Arial"/>
        </w:rPr>
        <w:t xml:space="preserve">En virtud de lo anterior, la Dirección de Planificación elaboró esta propuesta </w:t>
      </w:r>
      <w:r w:rsidR="007F0139" w:rsidRPr="00682D56">
        <w:rPr>
          <w:rFonts w:ascii="Book Antiqua" w:hAnsi="Book Antiqua" w:cs="Arial"/>
        </w:rPr>
        <w:t>tras haber realizado sesión de trabajo con la Dirección de Tecnología de la Información y Comunicaciones en aras de valorar cómo est</w:t>
      </w:r>
      <w:r w:rsidR="009D6D00" w:rsidRPr="00682D56">
        <w:rPr>
          <w:rFonts w:ascii="Book Antiqua" w:hAnsi="Book Antiqua" w:cs="Arial"/>
        </w:rPr>
        <w:t>a buena práctica podía ser adaptada al Poder Judicial</w:t>
      </w:r>
      <w:r w:rsidR="00E267E8" w:rsidRPr="00682D56">
        <w:rPr>
          <w:rFonts w:ascii="Book Antiqua" w:hAnsi="Book Antiqua" w:cs="Arial"/>
        </w:rPr>
        <w:t xml:space="preserve"> en el marco del modelo de gestión por procesos. </w:t>
      </w:r>
    </w:p>
    <w:p w14:paraId="19A7439B" w14:textId="77777777" w:rsidR="00327113" w:rsidRPr="00682D56" w:rsidRDefault="00327113" w:rsidP="00682D56">
      <w:pPr>
        <w:spacing w:line="240" w:lineRule="auto"/>
        <w:ind w:right="15"/>
        <w:rPr>
          <w:rFonts w:ascii="Book Antiqua" w:hAnsi="Book Antiqua" w:cs="Arial"/>
        </w:rPr>
      </w:pPr>
    </w:p>
    <w:p w14:paraId="40D93E91" w14:textId="77777777" w:rsidR="00011F4A" w:rsidRPr="00682D56" w:rsidRDefault="00E267E8" w:rsidP="00682D56">
      <w:pPr>
        <w:spacing w:line="240" w:lineRule="auto"/>
        <w:ind w:right="15"/>
        <w:rPr>
          <w:rFonts w:ascii="Book Antiqua" w:hAnsi="Book Antiqua" w:cs="Arial"/>
        </w:rPr>
      </w:pPr>
      <w:r w:rsidRPr="00682D56">
        <w:rPr>
          <w:rFonts w:ascii="Book Antiqua" w:hAnsi="Book Antiqua" w:cs="Arial"/>
        </w:rPr>
        <w:t xml:space="preserve">De esta manera, se procedió a configurar las plantillas de cada uno de los tipos de documentación conforme la jerarquía documental, con el fin de que sea consignada cada clasificación TLP según la naturaleza de cada documento. No obstante, de previo a implementar esta buena práctica, se considera que es necesario conocer el criterio técnico de manera formal por parte de la Oficina de Control Interno, Oficina de Cumplimiento, la Comisión de Ciberseguridad y Ciberdelincuencia y la Dirección de Tecnología de la Información y Comunicaciones. Ver minuta. </w:t>
      </w:r>
    </w:p>
    <w:p w14:paraId="69420F6C" w14:textId="77777777" w:rsidR="00E267E8" w:rsidRPr="00682D56" w:rsidRDefault="00E267E8" w:rsidP="0065118E">
      <w:pPr>
        <w:spacing w:line="240" w:lineRule="auto"/>
        <w:ind w:right="724"/>
        <w:rPr>
          <w:rFonts w:ascii="Book Antiqua" w:hAnsi="Book Antiqua" w:cs="Arial"/>
        </w:rPr>
      </w:pPr>
    </w:p>
    <w:p w14:paraId="26569EC4" w14:textId="77777777" w:rsidR="00277FEA" w:rsidRPr="0074082E" w:rsidRDefault="005258F2" w:rsidP="003973A2">
      <w:pPr>
        <w:spacing w:line="240" w:lineRule="auto"/>
        <w:jc w:val="center"/>
        <w:rPr>
          <w:rFonts w:ascii="Book Antiqua" w:hAnsi="Book Antiqua" w:cs="Arial"/>
        </w:rPr>
      </w:pPr>
      <w:r>
        <w:rPr>
          <w:rFonts w:ascii="Book Antiqua" w:hAnsi="Book Antiqua" w:cs="Arial"/>
        </w:rPr>
        <w:object w:dxaOrig="6048" w:dyaOrig="3936" w14:anchorId="1D9BCE37">
          <v:shape id="_x0000_i1039" type="#_x0000_t75" style="width:133.25pt;height:87.05pt" o:ole="">
            <v:imagedata r:id="rId68" o:title=""/>
          </v:shape>
          <o:OLEObject Type="Embed" ProgID="Package" ShapeID="_x0000_i1039" DrawAspect="Icon" ObjectID="_1727766971" r:id="rId69"/>
        </w:object>
      </w:r>
    </w:p>
    <w:p w14:paraId="64159AB2" w14:textId="77777777" w:rsidR="009875D8" w:rsidRPr="00B533DD" w:rsidRDefault="009875D8" w:rsidP="00682D56">
      <w:pPr>
        <w:pStyle w:val="Ttulo3"/>
        <w:numPr>
          <w:ilvl w:val="1"/>
          <w:numId w:val="19"/>
        </w:numPr>
        <w:rPr>
          <w:b w:val="0"/>
        </w:rPr>
      </w:pPr>
      <w:bookmarkStart w:id="589" w:name="_Toc88576843"/>
      <w:bookmarkStart w:id="590" w:name="_Toc89960823"/>
      <w:bookmarkStart w:id="591" w:name="_Toc90471584"/>
      <w:bookmarkEnd w:id="589"/>
      <w:bookmarkEnd w:id="590"/>
      <w:r w:rsidRPr="00682D56">
        <w:t xml:space="preserve">Recomendaciones </w:t>
      </w:r>
      <w:r w:rsidR="000B0E6C" w:rsidRPr="00682D56">
        <w:t xml:space="preserve">para la </w:t>
      </w:r>
      <w:r w:rsidRPr="00682D56">
        <w:t>redacción</w:t>
      </w:r>
      <w:r w:rsidR="001554EF" w:rsidRPr="00682D56">
        <w:t xml:space="preserve"> de documentación</w:t>
      </w:r>
      <w:r w:rsidR="00327113" w:rsidRPr="00682D56">
        <w:t xml:space="preserve"> de los procesos.</w:t>
      </w:r>
      <w:bookmarkEnd w:id="591"/>
      <w:r w:rsidRPr="00682D56">
        <w:t xml:space="preserve"> </w:t>
      </w:r>
    </w:p>
    <w:p w14:paraId="2BDC822C" w14:textId="77777777" w:rsidR="004F7B3C" w:rsidRPr="0074082E" w:rsidRDefault="004F7B3C" w:rsidP="0065118E">
      <w:pPr>
        <w:spacing w:line="240" w:lineRule="auto"/>
        <w:rPr>
          <w:rStyle w:val="Ttulo3Car"/>
        </w:rPr>
      </w:pPr>
    </w:p>
    <w:p w14:paraId="457A8DDA" w14:textId="77777777" w:rsidR="00FE35B4" w:rsidRPr="0074082E" w:rsidRDefault="00FE35B4" w:rsidP="0065118E">
      <w:pPr>
        <w:spacing w:line="240" w:lineRule="auto"/>
        <w:rPr>
          <w:rFonts w:ascii="Book Antiqua" w:hAnsi="Book Antiqua" w:cs="Arial"/>
        </w:rPr>
      </w:pPr>
      <w:r w:rsidRPr="0065118E">
        <w:rPr>
          <w:rFonts w:ascii="Book Antiqua" w:hAnsi="Book Antiqua"/>
        </w:rPr>
        <w:t xml:space="preserve">A </w:t>
      </w:r>
      <w:r w:rsidR="009F1955" w:rsidRPr="0074082E">
        <w:rPr>
          <w:rFonts w:ascii="Book Antiqua" w:hAnsi="Book Antiqua"/>
        </w:rPr>
        <w:t>continuación</w:t>
      </w:r>
      <w:r w:rsidR="007E189C" w:rsidRPr="0074082E">
        <w:rPr>
          <w:rFonts w:ascii="Book Antiqua" w:hAnsi="Book Antiqua"/>
        </w:rPr>
        <w:t>,</w:t>
      </w:r>
      <w:r w:rsidR="009F1955" w:rsidRPr="0074082E">
        <w:rPr>
          <w:rFonts w:ascii="Book Antiqua" w:hAnsi="Book Antiqua"/>
        </w:rPr>
        <w:t xml:space="preserve"> se </w:t>
      </w:r>
      <w:r w:rsidRPr="0074082E">
        <w:rPr>
          <w:rFonts w:ascii="Book Antiqua" w:hAnsi="Book Antiqua"/>
        </w:rPr>
        <w:t>genera</w:t>
      </w:r>
      <w:r w:rsidR="000311ED" w:rsidRPr="0074082E">
        <w:rPr>
          <w:rFonts w:ascii="Book Antiqua" w:hAnsi="Book Antiqua"/>
        </w:rPr>
        <w:t>n</w:t>
      </w:r>
      <w:r w:rsidRPr="0074082E">
        <w:rPr>
          <w:rFonts w:ascii="Book Antiqua" w:hAnsi="Book Antiqua"/>
        </w:rPr>
        <w:t xml:space="preserve"> una serie de recomendaciones </w:t>
      </w:r>
      <w:r w:rsidR="00F374FD" w:rsidRPr="0074082E">
        <w:rPr>
          <w:rFonts w:ascii="Book Antiqua" w:hAnsi="Book Antiqua"/>
        </w:rPr>
        <w:t xml:space="preserve">con </w:t>
      </w:r>
      <w:r w:rsidR="0087528D">
        <w:rPr>
          <w:rFonts w:ascii="Book Antiqua" w:hAnsi="Book Antiqua"/>
        </w:rPr>
        <w:t>la</w:t>
      </w:r>
      <w:r w:rsidR="006953AB" w:rsidRPr="0074082E">
        <w:rPr>
          <w:rFonts w:ascii="Book Antiqua" w:hAnsi="Book Antiqua"/>
        </w:rPr>
        <w:t xml:space="preserve"> fin</w:t>
      </w:r>
      <w:r w:rsidR="00595E3E" w:rsidRPr="0074082E">
        <w:rPr>
          <w:rFonts w:ascii="Book Antiqua" w:hAnsi="Book Antiqua"/>
        </w:rPr>
        <w:t xml:space="preserve">alidad de brindar apoyo a las personas encargadas del desarrollo de la documentación, </w:t>
      </w:r>
      <w:r w:rsidR="00F374FD" w:rsidRPr="0074082E">
        <w:rPr>
          <w:rFonts w:ascii="Book Antiqua" w:hAnsi="Book Antiqua"/>
        </w:rPr>
        <w:t xml:space="preserve">para </w:t>
      </w:r>
      <w:r w:rsidR="003370C1" w:rsidRPr="0074082E">
        <w:rPr>
          <w:rFonts w:ascii="Book Antiqua" w:hAnsi="Book Antiqua"/>
        </w:rPr>
        <w:t>una mejor gestión y comprensión del documento</w:t>
      </w:r>
      <w:r w:rsidR="007E189C" w:rsidRPr="0074082E">
        <w:rPr>
          <w:rFonts w:ascii="Book Antiqua" w:hAnsi="Book Antiqua"/>
        </w:rPr>
        <w:t>;</w:t>
      </w:r>
      <w:r w:rsidR="003370C1" w:rsidRPr="0074082E">
        <w:rPr>
          <w:rFonts w:ascii="Book Antiqua" w:hAnsi="Book Antiqua"/>
        </w:rPr>
        <w:t xml:space="preserve"> las recomendaciones descritas aplican para todas las plantillas. </w:t>
      </w:r>
    </w:p>
    <w:p w14:paraId="09A0C30F" w14:textId="77777777" w:rsidR="009875D8" w:rsidRPr="0074082E" w:rsidRDefault="009875D8" w:rsidP="0065118E">
      <w:pPr>
        <w:pStyle w:val="Prrafodelista"/>
        <w:spacing w:after="160" w:line="240" w:lineRule="auto"/>
        <w:rPr>
          <w:rFonts w:ascii="Book Antiqua" w:hAnsi="Book Antiqua" w:cs="Arial"/>
          <w:highlight w:val="green"/>
        </w:rPr>
      </w:pPr>
    </w:p>
    <w:p w14:paraId="7767C846" w14:textId="77777777" w:rsidR="004F13DD" w:rsidRPr="00682D56" w:rsidRDefault="00795ED7" w:rsidP="009D41A5">
      <w:pPr>
        <w:pStyle w:val="Prrafodelista"/>
        <w:numPr>
          <w:ilvl w:val="0"/>
          <w:numId w:val="2"/>
        </w:numPr>
        <w:spacing w:after="160" w:line="240" w:lineRule="auto"/>
        <w:rPr>
          <w:rFonts w:ascii="Book Antiqua" w:hAnsi="Book Antiqua" w:cs="Arial"/>
        </w:rPr>
      </w:pPr>
      <w:r w:rsidRPr="0074082E">
        <w:rPr>
          <w:rFonts w:ascii="Book Antiqua" w:hAnsi="Book Antiqua" w:cs="Arial"/>
          <w:b/>
        </w:rPr>
        <w:t>Veracidad de la información</w:t>
      </w:r>
      <w:r w:rsidR="003E7DA4" w:rsidRPr="0074082E">
        <w:rPr>
          <w:rFonts w:ascii="Book Antiqua" w:hAnsi="Book Antiqua" w:cs="Arial"/>
          <w:b/>
        </w:rPr>
        <w:t xml:space="preserve"> </w:t>
      </w:r>
      <w:r w:rsidR="003370C1" w:rsidRPr="0074082E">
        <w:rPr>
          <w:rFonts w:ascii="Book Antiqua" w:hAnsi="Book Antiqua" w:cs="Arial"/>
          <w:b/>
        </w:rPr>
        <w:t>d</w:t>
      </w:r>
      <w:r w:rsidR="003E7DA4" w:rsidRPr="0074082E">
        <w:rPr>
          <w:rFonts w:ascii="Book Antiqua" w:hAnsi="Book Antiqua" w:cs="Arial"/>
          <w:b/>
        </w:rPr>
        <w:t>ocumental</w:t>
      </w:r>
      <w:r w:rsidR="003E7DA4" w:rsidRPr="0074082E">
        <w:rPr>
          <w:rFonts w:ascii="Book Antiqua" w:hAnsi="Book Antiqua" w:cs="Arial"/>
        </w:rPr>
        <w:t xml:space="preserve">: es preciso que el responsable de realizar la </w:t>
      </w:r>
      <w:r w:rsidR="00660B1E" w:rsidRPr="0074082E">
        <w:rPr>
          <w:rFonts w:ascii="Book Antiqua" w:hAnsi="Book Antiqua" w:cs="Arial"/>
        </w:rPr>
        <w:t>documentación</w:t>
      </w:r>
      <w:r w:rsidR="003E7DA4" w:rsidRPr="0074082E">
        <w:rPr>
          <w:rFonts w:ascii="Book Antiqua" w:hAnsi="Book Antiqua" w:cs="Arial"/>
        </w:rPr>
        <w:t xml:space="preserve"> </w:t>
      </w:r>
      <w:r w:rsidR="003370C1" w:rsidRPr="0074082E">
        <w:rPr>
          <w:rFonts w:ascii="Book Antiqua" w:hAnsi="Book Antiqua" w:cs="Arial"/>
        </w:rPr>
        <w:t>inclu</w:t>
      </w:r>
      <w:r w:rsidR="0039077B" w:rsidRPr="0074082E">
        <w:rPr>
          <w:rFonts w:ascii="Book Antiqua" w:hAnsi="Book Antiqua" w:cs="Arial"/>
        </w:rPr>
        <w:t>ya</w:t>
      </w:r>
      <w:r w:rsidR="003370C1" w:rsidRPr="0074082E">
        <w:rPr>
          <w:rFonts w:ascii="Book Antiqua" w:hAnsi="Book Antiqua" w:cs="Arial"/>
        </w:rPr>
        <w:t xml:space="preserve"> la información </w:t>
      </w:r>
      <w:r w:rsidR="00BF6956" w:rsidRPr="0074082E">
        <w:rPr>
          <w:rFonts w:ascii="Book Antiqua" w:hAnsi="Book Antiqua" w:cs="Arial"/>
        </w:rPr>
        <w:t>vigente</w:t>
      </w:r>
      <w:r w:rsidR="00046653" w:rsidRPr="0074082E">
        <w:rPr>
          <w:rFonts w:ascii="Book Antiqua" w:hAnsi="Book Antiqua" w:cs="Arial"/>
        </w:rPr>
        <w:t>, oportuna y avalada</w:t>
      </w:r>
      <w:r w:rsidR="00BF6956" w:rsidRPr="0074082E">
        <w:rPr>
          <w:rFonts w:ascii="Book Antiqua" w:hAnsi="Book Antiqua" w:cs="Arial"/>
        </w:rPr>
        <w:t xml:space="preserve"> </w:t>
      </w:r>
      <w:r w:rsidR="00B9478E" w:rsidRPr="0074082E">
        <w:rPr>
          <w:rFonts w:ascii="Book Antiqua" w:hAnsi="Book Antiqua" w:cs="Arial"/>
        </w:rPr>
        <w:t>en</w:t>
      </w:r>
      <w:r w:rsidR="003E7DA4" w:rsidRPr="0074082E">
        <w:rPr>
          <w:rFonts w:ascii="Book Antiqua" w:hAnsi="Book Antiqua" w:cs="Arial"/>
        </w:rPr>
        <w:t xml:space="preserve"> todos los campos de la plantilla</w:t>
      </w:r>
      <w:r w:rsidR="00660B1E" w:rsidRPr="0074082E">
        <w:rPr>
          <w:rFonts w:ascii="Book Antiqua" w:hAnsi="Book Antiqua" w:cs="Arial"/>
        </w:rPr>
        <w:t>, así como no omitir información relevante para la correcta comprensión del document</w:t>
      </w:r>
      <w:r w:rsidR="00025A1D" w:rsidRPr="0074082E">
        <w:rPr>
          <w:rFonts w:ascii="Book Antiqua" w:hAnsi="Book Antiqua" w:cs="Arial"/>
        </w:rPr>
        <w:t>o. S</w:t>
      </w:r>
      <w:r w:rsidR="00660B1E" w:rsidRPr="0074082E">
        <w:rPr>
          <w:rFonts w:ascii="Book Antiqua" w:hAnsi="Book Antiqua" w:cs="Arial"/>
        </w:rPr>
        <w:t xml:space="preserve">e pretende </w:t>
      </w:r>
      <w:r w:rsidR="00986A51" w:rsidRPr="0074082E">
        <w:rPr>
          <w:rFonts w:ascii="Book Antiqua" w:hAnsi="Book Antiqua" w:cs="Arial"/>
        </w:rPr>
        <w:t>brindar un mensaje claro, con</w:t>
      </w:r>
      <w:r w:rsidR="00C111DC" w:rsidRPr="0074082E">
        <w:rPr>
          <w:rFonts w:ascii="Book Antiqua" w:hAnsi="Book Antiqua" w:cs="Arial"/>
        </w:rPr>
        <w:t>c</w:t>
      </w:r>
      <w:r w:rsidR="00986A51" w:rsidRPr="0074082E">
        <w:rPr>
          <w:rFonts w:ascii="Book Antiqua" w:hAnsi="Book Antiqua" w:cs="Arial"/>
        </w:rPr>
        <w:t>iso, ordenado</w:t>
      </w:r>
      <w:r w:rsidR="003E7DA4" w:rsidRPr="0074082E">
        <w:rPr>
          <w:rFonts w:ascii="Book Antiqua" w:hAnsi="Book Antiqua" w:cs="Arial"/>
        </w:rPr>
        <w:t xml:space="preserve"> </w:t>
      </w:r>
      <w:r w:rsidR="00986A51" w:rsidRPr="0074082E">
        <w:rPr>
          <w:rFonts w:ascii="Book Antiqua" w:hAnsi="Book Antiqua" w:cs="Arial"/>
        </w:rPr>
        <w:t>y</w:t>
      </w:r>
      <w:r w:rsidR="00C111DC" w:rsidRPr="0074082E">
        <w:rPr>
          <w:rFonts w:ascii="Book Antiqua" w:hAnsi="Book Antiqua" w:cs="Arial"/>
        </w:rPr>
        <w:t xml:space="preserve"> de esta forma </w:t>
      </w:r>
      <w:r w:rsidR="00986A51" w:rsidRPr="0074082E">
        <w:rPr>
          <w:rFonts w:ascii="Book Antiqua" w:hAnsi="Book Antiqua" w:cs="Arial"/>
        </w:rPr>
        <w:t xml:space="preserve">evitar interpretaciones no deseadas del mismo. </w:t>
      </w:r>
      <w:r w:rsidR="00340398" w:rsidRPr="00682D56">
        <w:rPr>
          <w:rFonts w:ascii="Book Antiqua" w:hAnsi="Book Antiqua" w:cs="Arial"/>
        </w:rPr>
        <w:t xml:space="preserve">Se recomienda que </w:t>
      </w:r>
      <w:r w:rsidR="00D35B57" w:rsidRPr="00682D56">
        <w:rPr>
          <w:rFonts w:ascii="Book Antiqua" w:hAnsi="Book Antiqua" w:cs="Arial"/>
        </w:rPr>
        <w:t>la persona responsable del proceso sea la que documente el proceso, por su experticia y conocimiento</w:t>
      </w:r>
      <w:r w:rsidR="007023CF" w:rsidRPr="00682D56">
        <w:rPr>
          <w:rFonts w:ascii="Book Antiqua" w:hAnsi="Book Antiqua" w:cs="Arial"/>
        </w:rPr>
        <w:t xml:space="preserve">. </w:t>
      </w:r>
    </w:p>
    <w:p w14:paraId="637B1D9D" w14:textId="77777777" w:rsidR="007F0DC0" w:rsidRPr="0074082E" w:rsidRDefault="007F0DC0" w:rsidP="0065118E">
      <w:pPr>
        <w:pStyle w:val="Prrafodelista"/>
        <w:spacing w:after="160" w:line="240" w:lineRule="auto"/>
        <w:rPr>
          <w:rFonts w:ascii="Book Antiqua" w:hAnsi="Book Antiqua" w:cs="Arial"/>
        </w:rPr>
      </w:pPr>
    </w:p>
    <w:p w14:paraId="052BF75D" w14:textId="77777777" w:rsidR="00E14F04" w:rsidRPr="0074082E" w:rsidRDefault="00694459" w:rsidP="009D41A5">
      <w:pPr>
        <w:pStyle w:val="Prrafodelista"/>
        <w:numPr>
          <w:ilvl w:val="0"/>
          <w:numId w:val="2"/>
        </w:numPr>
        <w:spacing w:after="160" w:line="240" w:lineRule="auto"/>
        <w:ind w:left="708"/>
        <w:rPr>
          <w:rFonts w:ascii="Book Antiqua" w:hAnsi="Book Antiqua" w:cs="Arial"/>
        </w:rPr>
      </w:pPr>
      <w:r w:rsidRPr="0074082E">
        <w:rPr>
          <w:rFonts w:ascii="Book Antiqua" w:hAnsi="Book Antiqua" w:cs="Arial"/>
          <w:b/>
        </w:rPr>
        <w:t>Simpleza en la r</w:t>
      </w:r>
      <w:r w:rsidR="003E7DA4" w:rsidRPr="0074082E">
        <w:rPr>
          <w:rFonts w:ascii="Book Antiqua" w:hAnsi="Book Antiqua" w:cs="Arial"/>
          <w:b/>
        </w:rPr>
        <w:t>edacción:</w:t>
      </w:r>
      <w:r w:rsidR="003E7DA4" w:rsidRPr="0074082E">
        <w:rPr>
          <w:rFonts w:ascii="Book Antiqua" w:hAnsi="Book Antiqua" w:cs="Arial"/>
        </w:rPr>
        <w:t xml:space="preserve"> La redacción de la documentación debe ser simple</w:t>
      </w:r>
      <w:r w:rsidR="00E14F04" w:rsidRPr="0074082E">
        <w:rPr>
          <w:rFonts w:ascii="Book Antiqua" w:hAnsi="Book Antiqua" w:cs="Arial"/>
        </w:rPr>
        <w:t>,</w:t>
      </w:r>
      <w:r w:rsidR="003E7DA4" w:rsidRPr="0074082E">
        <w:rPr>
          <w:rFonts w:ascii="Book Antiqua" w:hAnsi="Book Antiqua" w:cs="Arial"/>
        </w:rPr>
        <w:t xml:space="preserve"> concisa</w:t>
      </w:r>
      <w:r w:rsidR="00E14F04" w:rsidRPr="0074082E">
        <w:rPr>
          <w:rFonts w:ascii="Book Antiqua" w:hAnsi="Book Antiqua" w:cs="Arial"/>
        </w:rPr>
        <w:t xml:space="preserve"> y </w:t>
      </w:r>
      <w:r w:rsidRPr="0074082E">
        <w:rPr>
          <w:rFonts w:ascii="Book Antiqua" w:hAnsi="Book Antiqua" w:cs="Arial"/>
        </w:rPr>
        <w:t>entendible</w:t>
      </w:r>
      <w:r w:rsidR="00030651" w:rsidRPr="0074082E">
        <w:rPr>
          <w:rFonts w:ascii="Book Antiqua" w:hAnsi="Book Antiqua" w:cs="Arial"/>
        </w:rPr>
        <w:t xml:space="preserve">. </w:t>
      </w:r>
      <w:r w:rsidR="000749A1" w:rsidRPr="0074082E">
        <w:rPr>
          <w:rFonts w:ascii="Book Antiqua" w:hAnsi="Book Antiqua" w:cs="Arial"/>
        </w:rPr>
        <w:t xml:space="preserve">Se pretende que el documento sea </w:t>
      </w:r>
      <w:r w:rsidR="00D50450" w:rsidRPr="0074082E">
        <w:rPr>
          <w:rFonts w:ascii="Book Antiqua" w:hAnsi="Book Antiqua" w:cs="Arial"/>
        </w:rPr>
        <w:t xml:space="preserve">de </w:t>
      </w:r>
      <w:r w:rsidR="000749A1" w:rsidRPr="0074082E">
        <w:rPr>
          <w:rFonts w:ascii="Book Antiqua" w:hAnsi="Book Antiqua" w:cs="Arial"/>
        </w:rPr>
        <w:t xml:space="preserve">fácil </w:t>
      </w:r>
      <w:r w:rsidR="00D50450" w:rsidRPr="0074082E">
        <w:rPr>
          <w:rFonts w:ascii="Book Antiqua" w:hAnsi="Book Antiqua" w:cs="Arial"/>
        </w:rPr>
        <w:t>comprensión</w:t>
      </w:r>
      <w:r w:rsidR="003D1B3C" w:rsidRPr="0074082E">
        <w:rPr>
          <w:rFonts w:ascii="Book Antiqua" w:hAnsi="Book Antiqua" w:cs="Arial"/>
        </w:rPr>
        <w:t>,</w:t>
      </w:r>
      <w:r w:rsidR="000749A1" w:rsidRPr="0074082E">
        <w:rPr>
          <w:rFonts w:ascii="Book Antiqua" w:hAnsi="Book Antiqua" w:cs="Arial"/>
        </w:rPr>
        <w:t xml:space="preserve"> sin embargo, se debe </w:t>
      </w:r>
      <w:r w:rsidR="002079C0" w:rsidRPr="0074082E">
        <w:rPr>
          <w:rFonts w:ascii="Book Antiqua" w:hAnsi="Book Antiqua" w:cs="Arial"/>
        </w:rPr>
        <w:t>procurar siempre la redacción formal e impersonal del mismo</w:t>
      </w:r>
      <w:r w:rsidR="00E14F04" w:rsidRPr="0074082E">
        <w:rPr>
          <w:rFonts w:ascii="Book Antiqua" w:hAnsi="Book Antiqua" w:cs="Arial"/>
        </w:rPr>
        <w:t xml:space="preserve">, </w:t>
      </w:r>
      <w:r w:rsidR="00B47253">
        <w:rPr>
          <w:rFonts w:ascii="Book Antiqua" w:hAnsi="Book Antiqua" w:cs="Arial"/>
        </w:rPr>
        <w:t xml:space="preserve">redactar en tercera persona, </w:t>
      </w:r>
      <w:r w:rsidR="00E14F04" w:rsidRPr="0074082E">
        <w:rPr>
          <w:rFonts w:ascii="Book Antiqua" w:hAnsi="Book Antiqua" w:cs="Arial"/>
        </w:rPr>
        <w:t>evitar abreviaturas y palabras coloquiales</w:t>
      </w:r>
      <w:r w:rsidR="00030651" w:rsidRPr="0074082E">
        <w:rPr>
          <w:rFonts w:ascii="Book Antiqua" w:hAnsi="Book Antiqua" w:cs="Arial"/>
        </w:rPr>
        <w:t xml:space="preserve">. </w:t>
      </w:r>
      <w:r w:rsidR="00477EBA" w:rsidRPr="0074082E">
        <w:rPr>
          <w:rFonts w:ascii="Book Antiqua" w:hAnsi="Book Antiqua" w:cs="Arial"/>
        </w:rPr>
        <w:t>S</w:t>
      </w:r>
      <w:r w:rsidR="00E14F04" w:rsidRPr="0074082E">
        <w:rPr>
          <w:rFonts w:ascii="Book Antiqua" w:hAnsi="Book Antiqua" w:cs="Arial"/>
        </w:rPr>
        <w:t>e debe</w:t>
      </w:r>
      <w:r w:rsidR="00030651" w:rsidRPr="0074082E">
        <w:rPr>
          <w:rFonts w:ascii="Book Antiqua" w:hAnsi="Book Antiqua" w:cs="Arial"/>
        </w:rPr>
        <w:t xml:space="preserve">n emplear oraciones concretas y con un contenido </w:t>
      </w:r>
      <w:r w:rsidR="00477EBA" w:rsidRPr="0074082E">
        <w:rPr>
          <w:rFonts w:ascii="Book Antiqua" w:hAnsi="Book Antiqua" w:cs="Arial"/>
        </w:rPr>
        <w:t xml:space="preserve">claramente </w:t>
      </w:r>
      <w:r w:rsidR="00030651" w:rsidRPr="0074082E">
        <w:rPr>
          <w:rFonts w:ascii="Book Antiqua" w:hAnsi="Book Antiqua" w:cs="Arial"/>
        </w:rPr>
        <w:t>definido</w:t>
      </w:r>
      <w:r w:rsidR="00FD6128" w:rsidRPr="0074082E">
        <w:rPr>
          <w:rFonts w:ascii="Book Antiqua" w:hAnsi="Book Antiqua" w:cs="Arial"/>
        </w:rPr>
        <w:t>.</w:t>
      </w:r>
    </w:p>
    <w:p w14:paraId="02BD70C6" w14:textId="77777777" w:rsidR="00FA20C9" w:rsidRPr="0074082E" w:rsidRDefault="00FA20C9" w:rsidP="0065118E">
      <w:pPr>
        <w:spacing w:after="160" w:line="240" w:lineRule="auto"/>
        <w:ind w:left="708"/>
        <w:rPr>
          <w:rFonts w:ascii="Book Antiqua" w:hAnsi="Book Antiqua" w:cs="Arial"/>
        </w:rPr>
      </w:pPr>
      <w:r w:rsidRPr="0074082E">
        <w:rPr>
          <w:rFonts w:ascii="Book Antiqua" w:hAnsi="Book Antiqua" w:cs="Arial"/>
        </w:rPr>
        <w:t xml:space="preserve">La redacción del documento tiene como finalidad </w:t>
      </w:r>
      <w:r w:rsidR="00863704" w:rsidRPr="0074082E">
        <w:rPr>
          <w:rFonts w:ascii="Book Antiqua" w:hAnsi="Book Antiqua" w:cs="Arial"/>
        </w:rPr>
        <w:t xml:space="preserve">plasmar el paso a paso para ejecutar una tarea, de manera ordenada y detallada, sin dar </w:t>
      </w:r>
      <w:r w:rsidR="004328B3" w:rsidRPr="0074082E">
        <w:rPr>
          <w:rFonts w:ascii="Book Antiqua" w:hAnsi="Book Antiqua" w:cs="Arial"/>
        </w:rPr>
        <w:t xml:space="preserve">cabida </w:t>
      </w:r>
      <w:r w:rsidR="00863704" w:rsidRPr="0074082E">
        <w:rPr>
          <w:rFonts w:ascii="Book Antiqua" w:hAnsi="Book Antiqua" w:cs="Arial"/>
        </w:rPr>
        <w:t>a confusiones o interpretaciones que no correspond</w:t>
      </w:r>
      <w:r w:rsidR="00ED5F0E" w:rsidRPr="0074082E">
        <w:rPr>
          <w:rFonts w:ascii="Book Antiqua" w:hAnsi="Book Antiqua" w:cs="Arial"/>
        </w:rPr>
        <w:t>a</w:t>
      </w:r>
      <w:r w:rsidR="00863704" w:rsidRPr="0074082E">
        <w:rPr>
          <w:rFonts w:ascii="Book Antiqua" w:hAnsi="Book Antiqua" w:cs="Arial"/>
        </w:rPr>
        <w:t>n</w:t>
      </w:r>
      <w:r w:rsidR="00996A2B" w:rsidRPr="0074082E">
        <w:rPr>
          <w:rFonts w:ascii="Book Antiqua" w:hAnsi="Book Antiqua" w:cs="Arial"/>
        </w:rPr>
        <w:t>, que pueden llevar a un</w:t>
      </w:r>
      <w:r w:rsidR="00ED5F0E" w:rsidRPr="0074082E">
        <w:rPr>
          <w:rFonts w:ascii="Book Antiqua" w:hAnsi="Book Antiqua" w:cs="Arial"/>
        </w:rPr>
        <w:t xml:space="preserve">a persona </w:t>
      </w:r>
      <w:r w:rsidR="004328B3" w:rsidRPr="0074082E">
        <w:rPr>
          <w:rFonts w:ascii="Book Antiqua" w:hAnsi="Book Antiqua" w:cs="Arial"/>
        </w:rPr>
        <w:t xml:space="preserve">servidora o </w:t>
      </w:r>
      <w:r w:rsidR="00996A2B" w:rsidRPr="0074082E">
        <w:rPr>
          <w:rFonts w:ascii="Book Antiqua" w:hAnsi="Book Antiqua" w:cs="Arial"/>
        </w:rPr>
        <w:t>funcionari</w:t>
      </w:r>
      <w:r w:rsidR="00ED5F0E" w:rsidRPr="0074082E">
        <w:rPr>
          <w:rFonts w:ascii="Book Antiqua" w:hAnsi="Book Antiqua" w:cs="Arial"/>
        </w:rPr>
        <w:t>a judicial</w:t>
      </w:r>
      <w:r w:rsidR="00996A2B" w:rsidRPr="0074082E">
        <w:rPr>
          <w:rFonts w:ascii="Book Antiqua" w:hAnsi="Book Antiqua" w:cs="Arial"/>
        </w:rPr>
        <w:t xml:space="preserve"> a </w:t>
      </w:r>
      <w:r w:rsidR="00ED5F0E" w:rsidRPr="0074082E">
        <w:rPr>
          <w:rFonts w:ascii="Book Antiqua" w:hAnsi="Book Antiqua" w:cs="Arial"/>
        </w:rPr>
        <w:t xml:space="preserve">cometer </w:t>
      </w:r>
      <w:r w:rsidR="00996A2B" w:rsidRPr="0074082E">
        <w:rPr>
          <w:rFonts w:ascii="Book Antiqua" w:hAnsi="Book Antiqua" w:cs="Arial"/>
        </w:rPr>
        <w:t xml:space="preserve">errores </w:t>
      </w:r>
      <w:r w:rsidR="00ED5F0E" w:rsidRPr="0074082E">
        <w:rPr>
          <w:rFonts w:ascii="Book Antiqua" w:hAnsi="Book Antiqua" w:cs="Arial"/>
        </w:rPr>
        <w:t>en la realización</w:t>
      </w:r>
      <w:r w:rsidR="00996A2B" w:rsidRPr="0074082E" w:rsidDel="00ED5F0E">
        <w:rPr>
          <w:rFonts w:ascii="Book Antiqua" w:hAnsi="Book Antiqua" w:cs="Arial"/>
        </w:rPr>
        <w:t xml:space="preserve"> </w:t>
      </w:r>
      <w:r w:rsidR="00ED5F0E" w:rsidRPr="0074082E">
        <w:rPr>
          <w:rFonts w:ascii="Book Antiqua" w:hAnsi="Book Antiqua" w:cs="Arial"/>
        </w:rPr>
        <w:t xml:space="preserve">de </w:t>
      </w:r>
      <w:r w:rsidR="00996A2B" w:rsidRPr="0074082E">
        <w:rPr>
          <w:rFonts w:ascii="Book Antiqua" w:hAnsi="Book Antiqua" w:cs="Arial"/>
        </w:rPr>
        <w:t>la tarea</w:t>
      </w:r>
      <w:r w:rsidR="00996A2B" w:rsidRPr="0074082E" w:rsidDel="004328B3">
        <w:rPr>
          <w:rFonts w:ascii="Book Antiqua" w:hAnsi="Book Antiqua" w:cs="Arial"/>
        </w:rPr>
        <w:t xml:space="preserve"> </w:t>
      </w:r>
      <w:r w:rsidR="004328B3" w:rsidRPr="0074082E">
        <w:rPr>
          <w:rFonts w:ascii="Book Antiqua" w:hAnsi="Book Antiqua" w:cs="Arial"/>
        </w:rPr>
        <w:t>asignada</w:t>
      </w:r>
      <w:r w:rsidR="00996A2B" w:rsidRPr="0074082E" w:rsidDel="004328B3">
        <w:rPr>
          <w:rFonts w:ascii="Book Antiqua" w:hAnsi="Book Antiqua" w:cs="Arial"/>
        </w:rPr>
        <w:t>.</w:t>
      </w:r>
    </w:p>
    <w:p w14:paraId="389C0212" w14:textId="77777777" w:rsidR="00086974" w:rsidRPr="0074082E" w:rsidRDefault="00863704" w:rsidP="00166B99">
      <w:pPr>
        <w:spacing w:after="160" w:line="240" w:lineRule="auto"/>
        <w:ind w:left="708"/>
        <w:rPr>
          <w:rFonts w:ascii="Book Antiqua" w:hAnsi="Book Antiqua" w:cs="Arial"/>
        </w:rPr>
      </w:pPr>
      <w:r w:rsidRPr="0074082E">
        <w:rPr>
          <w:rFonts w:ascii="Book Antiqua" w:hAnsi="Book Antiqua" w:cs="Arial"/>
        </w:rPr>
        <w:t>Al</w:t>
      </w:r>
      <w:r w:rsidR="004328B3" w:rsidRPr="0074082E">
        <w:rPr>
          <w:rFonts w:ascii="Book Antiqua" w:hAnsi="Book Antiqua" w:cs="Arial"/>
        </w:rPr>
        <w:t xml:space="preserve"> momento </w:t>
      </w:r>
      <w:r w:rsidRPr="0074082E">
        <w:rPr>
          <w:rFonts w:ascii="Book Antiqua" w:hAnsi="Book Antiqua" w:cs="Arial"/>
        </w:rPr>
        <w:t>de describir cada paso</w:t>
      </w:r>
      <w:r w:rsidR="00A377A7" w:rsidRPr="0074082E">
        <w:rPr>
          <w:rFonts w:ascii="Book Antiqua" w:hAnsi="Book Antiqua" w:cs="Arial"/>
        </w:rPr>
        <w:t xml:space="preserve"> o etapa</w:t>
      </w:r>
      <w:r w:rsidR="0090510A">
        <w:rPr>
          <w:rFonts w:ascii="Book Antiqua" w:hAnsi="Book Antiqua" w:cs="Arial"/>
        </w:rPr>
        <w:t xml:space="preserve"> del proceso</w:t>
      </w:r>
      <w:r w:rsidR="004328B3" w:rsidRPr="0074082E">
        <w:rPr>
          <w:rFonts w:ascii="Book Antiqua" w:hAnsi="Book Antiqua" w:cs="Arial"/>
        </w:rPr>
        <w:t>,</w:t>
      </w:r>
      <w:r w:rsidRPr="0074082E">
        <w:rPr>
          <w:rFonts w:ascii="Book Antiqua" w:hAnsi="Book Antiqua" w:cs="Arial"/>
        </w:rPr>
        <w:t xml:space="preserve"> se debe iniciar con un verbo en infinitivo</w:t>
      </w:r>
      <w:r w:rsidR="00CA50BD" w:rsidRPr="0074082E">
        <w:rPr>
          <w:rFonts w:ascii="Book Antiqua" w:hAnsi="Book Antiqua" w:cs="Arial"/>
        </w:rPr>
        <w:t>. T</w:t>
      </w:r>
      <w:r w:rsidR="008021EB" w:rsidRPr="0074082E">
        <w:rPr>
          <w:rFonts w:ascii="Book Antiqua" w:hAnsi="Book Antiqua" w:cs="Arial"/>
        </w:rPr>
        <w:t xml:space="preserve">omando como referencia el libro </w:t>
      </w:r>
      <w:r w:rsidRPr="0074082E">
        <w:rPr>
          <w:rFonts w:ascii="Book Antiqua" w:hAnsi="Book Antiqua" w:cs="Arial"/>
        </w:rPr>
        <w:t>Organización de Empresas</w:t>
      </w:r>
      <w:r w:rsidR="008021EB" w:rsidRPr="0074082E">
        <w:rPr>
          <w:rFonts w:ascii="Book Antiqua" w:hAnsi="Book Antiqua" w:cs="Arial"/>
        </w:rPr>
        <w:t xml:space="preserve"> de</w:t>
      </w:r>
      <w:r w:rsidRPr="0074082E">
        <w:rPr>
          <w:rFonts w:ascii="Book Antiqua" w:hAnsi="Book Antiqua" w:cs="Arial"/>
        </w:rPr>
        <w:t xml:space="preserve"> E. Benjamin, F. Fincowsk</w:t>
      </w:r>
      <w:r w:rsidR="008021EB" w:rsidRPr="0074082E">
        <w:rPr>
          <w:rFonts w:ascii="Book Antiqua" w:hAnsi="Book Antiqua" w:cs="Arial"/>
        </w:rPr>
        <w:t xml:space="preserve">y, se </w:t>
      </w:r>
      <w:r w:rsidR="00CA50BD" w:rsidRPr="0074082E">
        <w:rPr>
          <w:rFonts w:ascii="Book Antiqua" w:hAnsi="Book Antiqua" w:cs="Arial"/>
        </w:rPr>
        <w:t>adjunta</w:t>
      </w:r>
      <w:r w:rsidR="008021EB" w:rsidRPr="0074082E">
        <w:rPr>
          <w:rFonts w:ascii="Book Antiqua" w:hAnsi="Book Antiqua" w:cs="Arial"/>
        </w:rPr>
        <w:t xml:space="preserve"> </w:t>
      </w:r>
      <w:r w:rsidR="00B47253">
        <w:rPr>
          <w:rFonts w:ascii="Book Antiqua" w:hAnsi="Book Antiqua" w:cs="Arial"/>
        </w:rPr>
        <w:t>en la siguiente figura algunos</w:t>
      </w:r>
      <w:r w:rsidR="00CA50BD" w:rsidRPr="0074082E">
        <w:rPr>
          <w:rFonts w:ascii="Book Antiqua" w:hAnsi="Book Antiqua" w:cs="Arial"/>
        </w:rPr>
        <w:t xml:space="preserve"> </w:t>
      </w:r>
      <w:r w:rsidR="008021EB" w:rsidRPr="0074082E">
        <w:rPr>
          <w:rFonts w:ascii="Book Antiqua" w:hAnsi="Book Antiqua" w:cs="Arial"/>
        </w:rPr>
        <w:t xml:space="preserve">verbos de apoyo </w:t>
      </w:r>
      <w:r w:rsidR="00CA50BD" w:rsidRPr="0074082E">
        <w:rPr>
          <w:rFonts w:ascii="Book Antiqua" w:hAnsi="Book Antiqua" w:cs="Arial"/>
        </w:rPr>
        <w:t xml:space="preserve">que se utilizan con mayor frecuencia </w:t>
      </w:r>
      <w:r w:rsidR="008021EB" w:rsidRPr="0074082E">
        <w:rPr>
          <w:rFonts w:ascii="Book Antiqua" w:hAnsi="Book Antiqua" w:cs="Arial"/>
        </w:rPr>
        <w:t xml:space="preserve">para </w:t>
      </w:r>
      <w:r w:rsidR="00CA50BD" w:rsidRPr="0074082E">
        <w:rPr>
          <w:rFonts w:ascii="Book Antiqua" w:hAnsi="Book Antiqua" w:cs="Arial"/>
        </w:rPr>
        <w:t>la redacción de la documentación:</w:t>
      </w:r>
    </w:p>
    <w:p w14:paraId="54083179" w14:textId="77777777" w:rsidR="00C142B7" w:rsidRDefault="00C142B7" w:rsidP="00166B99">
      <w:pPr>
        <w:spacing w:after="160" w:line="240" w:lineRule="auto"/>
        <w:ind w:left="708"/>
        <w:rPr>
          <w:rFonts w:ascii="Book Antiqua" w:hAnsi="Book Antiqua" w:cs="Arial"/>
        </w:rPr>
      </w:pPr>
    </w:p>
    <w:p w14:paraId="595EE3FE" w14:textId="77777777" w:rsidR="003F61A1" w:rsidRDefault="003F61A1" w:rsidP="00166B99">
      <w:pPr>
        <w:spacing w:after="160" w:line="240" w:lineRule="auto"/>
        <w:ind w:left="708"/>
        <w:rPr>
          <w:rFonts w:ascii="Book Antiqua" w:hAnsi="Book Antiqua" w:cs="Arial"/>
        </w:rPr>
      </w:pPr>
    </w:p>
    <w:p w14:paraId="285D7CD6" w14:textId="77777777" w:rsidR="003F61A1" w:rsidRDefault="003F61A1" w:rsidP="00166B99">
      <w:pPr>
        <w:spacing w:after="160" w:line="240" w:lineRule="auto"/>
        <w:ind w:left="708"/>
        <w:rPr>
          <w:rFonts w:ascii="Book Antiqua" w:hAnsi="Book Antiqua" w:cs="Arial"/>
        </w:rPr>
      </w:pPr>
    </w:p>
    <w:p w14:paraId="258AF75C" w14:textId="77777777" w:rsidR="0008092F" w:rsidRDefault="0008092F" w:rsidP="00166B99">
      <w:pPr>
        <w:spacing w:after="160" w:line="240" w:lineRule="auto"/>
        <w:ind w:left="708"/>
        <w:rPr>
          <w:rFonts w:ascii="Book Antiqua" w:hAnsi="Book Antiqua" w:cs="Arial"/>
        </w:rPr>
      </w:pPr>
    </w:p>
    <w:p w14:paraId="5F404130" w14:textId="77777777" w:rsidR="003F61A1" w:rsidRDefault="003F61A1" w:rsidP="00166B99">
      <w:pPr>
        <w:spacing w:after="160" w:line="240" w:lineRule="auto"/>
        <w:ind w:left="708"/>
        <w:rPr>
          <w:rFonts w:ascii="Book Antiqua" w:hAnsi="Book Antiqua" w:cs="Arial"/>
        </w:rPr>
      </w:pPr>
    </w:p>
    <w:p w14:paraId="3F11B431" w14:textId="77777777" w:rsidR="003F61A1" w:rsidRDefault="003F61A1" w:rsidP="00166B99">
      <w:pPr>
        <w:spacing w:after="160" w:line="240" w:lineRule="auto"/>
        <w:ind w:left="708"/>
        <w:rPr>
          <w:rFonts w:ascii="Book Antiqua" w:hAnsi="Book Antiqua" w:cs="Arial"/>
        </w:rPr>
      </w:pPr>
    </w:p>
    <w:p w14:paraId="253A88E7" w14:textId="77777777" w:rsidR="003F61A1" w:rsidRDefault="003F61A1" w:rsidP="00166B99">
      <w:pPr>
        <w:spacing w:after="160" w:line="240" w:lineRule="auto"/>
        <w:ind w:left="708"/>
        <w:rPr>
          <w:rFonts w:ascii="Book Antiqua" w:hAnsi="Book Antiqua" w:cs="Arial"/>
        </w:rPr>
      </w:pPr>
    </w:p>
    <w:p w14:paraId="51A2DC3C" w14:textId="77777777" w:rsidR="003F61A1" w:rsidRDefault="003F61A1" w:rsidP="00166B99">
      <w:pPr>
        <w:spacing w:after="160" w:line="240" w:lineRule="auto"/>
        <w:ind w:left="708"/>
        <w:rPr>
          <w:rFonts w:ascii="Book Antiqua" w:hAnsi="Book Antiqua" w:cs="Arial"/>
        </w:rPr>
      </w:pPr>
    </w:p>
    <w:p w14:paraId="6FE7CD39" w14:textId="77777777" w:rsidR="003F61A1" w:rsidRDefault="003F61A1" w:rsidP="00166B99">
      <w:pPr>
        <w:spacing w:after="160" w:line="240" w:lineRule="auto"/>
        <w:ind w:left="708"/>
        <w:rPr>
          <w:rFonts w:ascii="Book Antiqua" w:hAnsi="Book Antiqua" w:cs="Arial"/>
        </w:rPr>
      </w:pPr>
    </w:p>
    <w:p w14:paraId="2AB90556" w14:textId="77777777" w:rsidR="003F61A1" w:rsidRDefault="003F61A1" w:rsidP="00166B99">
      <w:pPr>
        <w:spacing w:after="160" w:line="240" w:lineRule="auto"/>
        <w:ind w:left="708"/>
        <w:rPr>
          <w:rFonts w:ascii="Book Antiqua" w:hAnsi="Book Antiqua" w:cs="Arial"/>
        </w:rPr>
      </w:pPr>
    </w:p>
    <w:p w14:paraId="170E7103" w14:textId="77777777" w:rsidR="00484457" w:rsidRDefault="00484457" w:rsidP="00166B99">
      <w:pPr>
        <w:spacing w:after="160" w:line="240" w:lineRule="auto"/>
        <w:ind w:left="708"/>
        <w:rPr>
          <w:rFonts w:ascii="Book Antiqua" w:hAnsi="Book Antiqua" w:cs="Arial"/>
        </w:rPr>
      </w:pPr>
    </w:p>
    <w:p w14:paraId="20123F7B" w14:textId="77777777" w:rsidR="00484457" w:rsidRDefault="00484457" w:rsidP="00166B99">
      <w:pPr>
        <w:spacing w:after="160" w:line="240" w:lineRule="auto"/>
        <w:ind w:left="708"/>
        <w:rPr>
          <w:rFonts w:ascii="Book Antiqua" w:hAnsi="Book Antiqua" w:cs="Arial"/>
        </w:rPr>
      </w:pPr>
    </w:p>
    <w:p w14:paraId="771A1EC8" w14:textId="77777777" w:rsidR="00484457" w:rsidRDefault="00484457" w:rsidP="00166B99">
      <w:pPr>
        <w:spacing w:after="160" w:line="240" w:lineRule="auto"/>
        <w:ind w:left="708"/>
        <w:rPr>
          <w:rFonts w:ascii="Book Antiqua" w:hAnsi="Book Antiqua" w:cs="Arial"/>
        </w:rPr>
      </w:pPr>
    </w:p>
    <w:p w14:paraId="401BDB56" w14:textId="77777777" w:rsidR="00484457" w:rsidRDefault="00484457" w:rsidP="00166B99">
      <w:pPr>
        <w:spacing w:after="160" w:line="240" w:lineRule="auto"/>
        <w:ind w:left="708"/>
        <w:rPr>
          <w:rFonts w:ascii="Book Antiqua" w:hAnsi="Book Antiqua" w:cs="Arial"/>
        </w:rPr>
      </w:pPr>
    </w:p>
    <w:p w14:paraId="07BA55AD" w14:textId="77777777" w:rsidR="00484457" w:rsidRDefault="00484457" w:rsidP="00166B99">
      <w:pPr>
        <w:spacing w:after="160" w:line="240" w:lineRule="auto"/>
        <w:ind w:left="708"/>
        <w:rPr>
          <w:rFonts w:ascii="Book Antiqua" w:hAnsi="Book Antiqua" w:cs="Arial"/>
        </w:rPr>
      </w:pPr>
    </w:p>
    <w:p w14:paraId="127582C0" w14:textId="77777777" w:rsidR="003F61A1" w:rsidRPr="0074082E" w:rsidRDefault="003F61A1" w:rsidP="00166B99">
      <w:pPr>
        <w:spacing w:after="160" w:line="240" w:lineRule="auto"/>
        <w:ind w:left="708"/>
        <w:rPr>
          <w:rFonts w:ascii="Book Antiqua" w:hAnsi="Book Antiqua" w:cs="Arial"/>
        </w:rPr>
      </w:pPr>
    </w:p>
    <w:p w14:paraId="4125BC5E" w14:textId="77777777" w:rsidR="00153DDD" w:rsidRDefault="00B47253" w:rsidP="00153DDD">
      <w:pPr>
        <w:spacing w:line="240" w:lineRule="auto"/>
        <w:ind w:left="708"/>
        <w:jc w:val="center"/>
        <w:rPr>
          <w:rFonts w:ascii="Book Antiqua" w:hAnsi="Book Antiqua" w:cs="Arial"/>
          <w:b/>
          <w:bCs/>
        </w:rPr>
      </w:pPr>
      <w:r>
        <w:rPr>
          <w:rFonts w:ascii="Book Antiqua" w:hAnsi="Book Antiqua" w:cs="Arial"/>
          <w:b/>
          <w:bCs/>
        </w:rPr>
        <w:lastRenderedPageBreak/>
        <w:t>Figura</w:t>
      </w:r>
      <w:r w:rsidR="00E510F0" w:rsidRPr="0065118E">
        <w:rPr>
          <w:rFonts w:ascii="Book Antiqua" w:hAnsi="Book Antiqua" w:cs="Arial"/>
          <w:b/>
          <w:bCs/>
        </w:rPr>
        <w:t xml:space="preserve"> </w:t>
      </w:r>
      <w:r w:rsidR="0024639A">
        <w:rPr>
          <w:rFonts w:ascii="Book Antiqua" w:hAnsi="Book Antiqua" w:cs="Arial"/>
          <w:b/>
          <w:bCs/>
        </w:rPr>
        <w:t>8</w:t>
      </w:r>
      <w:r w:rsidR="00E510F0" w:rsidRPr="0065118E">
        <w:rPr>
          <w:rFonts w:ascii="Book Antiqua" w:hAnsi="Book Antiqua" w:cs="Arial"/>
          <w:b/>
          <w:bCs/>
        </w:rPr>
        <w:t xml:space="preserve">. </w:t>
      </w:r>
    </w:p>
    <w:p w14:paraId="5FB839F6" w14:textId="77777777" w:rsidR="00C0182D" w:rsidRPr="0065118E" w:rsidRDefault="00E510F0" w:rsidP="00153DDD">
      <w:pPr>
        <w:spacing w:line="240" w:lineRule="auto"/>
        <w:ind w:left="708"/>
        <w:jc w:val="center"/>
        <w:rPr>
          <w:rFonts w:ascii="Book Antiqua" w:hAnsi="Book Antiqua" w:cs="Arial"/>
          <w:b/>
        </w:rPr>
      </w:pPr>
      <w:r w:rsidRPr="0065118E">
        <w:rPr>
          <w:rFonts w:ascii="Book Antiqua" w:hAnsi="Book Antiqua" w:cs="Arial"/>
          <w:b/>
          <w:bCs/>
        </w:rPr>
        <w:t>Apoyo de redacción</w:t>
      </w:r>
    </w:p>
    <w:p w14:paraId="39948E13" w14:textId="77777777" w:rsidR="003D1B3C" w:rsidRPr="0074082E" w:rsidRDefault="00CA50BD" w:rsidP="0065118E">
      <w:pPr>
        <w:pStyle w:val="Prrafodelista"/>
        <w:spacing w:line="240" w:lineRule="auto"/>
        <w:rPr>
          <w:rFonts w:ascii="Book Antiqua" w:hAnsi="Book Antiqua" w:cs="Arial"/>
        </w:rPr>
      </w:pPr>
      <w:r w:rsidRPr="0065118E">
        <w:rPr>
          <w:rFonts w:ascii="Book Antiqua" w:hAnsi="Book Antiqua"/>
          <w:noProof/>
        </w:rPr>
        <w:drawing>
          <wp:anchor distT="0" distB="0" distL="114300" distR="114300" simplePos="0" relativeHeight="251658243" behindDoc="1" locked="0" layoutInCell="1" allowOverlap="1" wp14:anchorId="7D42D397" wp14:editId="07BC503B">
            <wp:simplePos x="0" y="0"/>
            <wp:positionH relativeFrom="margin">
              <wp:posOffset>360680</wp:posOffset>
            </wp:positionH>
            <wp:positionV relativeFrom="paragraph">
              <wp:posOffset>14605</wp:posOffset>
            </wp:positionV>
            <wp:extent cx="5681980" cy="6002020"/>
            <wp:effectExtent l="0" t="0" r="0" b="0"/>
            <wp:wrapTight wrapText="bothSides">
              <wp:wrapPolygon edited="0">
                <wp:start x="0" y="0"/>
                <wp:lineTo x="0" y="21527"/>
                <wp:lineTo x="21508" y="21527"/>
                <wp:lineTo x="21508" y="0"/>
                <wp:lineTo x="0" y="0"/>
              </wp:wrapPolygon>
            </wp:wrapTight>
            <wp:docPr id="14" name="Imagen 1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Tabla&#10;&#10;Descripción generada automáticamente"/>
                    <pic:cNvPicPr/>
                  </pic:nvPicPr>
                  <pic:blipFill rotWithShape="1">
                    <a:blip r:embed="rId70">
                      <a:extLst>
                        <a:ext uri="{28A0092B-C50C-407E-A947-70E740481C1C}">
                          <a14:useLocalDpi xmlns:a14="http://schemas.microsoft.com/office/drawing/2010/main" val="0"/>
                        </a:ext>
                      </a:extLst>
                    </a:blip>
                    <a:srcRect t="525"/>
                    <a:stretch/>
                  </pic:blipFill>
                  <pic:spPr bwMode="auto">
                    <a:xfrm>
                      <a:off x="0" y="0"/>
                      <a:ext cx="5681980" cy="6002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1B4479" w14:textId="77777777" w:rsidR="00CA50BD" w:rsidRPr="0074082E" w:rsidRDefault="00CA50BD" w:rsidP="0065118E">
      <w:pPr>
        <w:pStyle w:val="Prrafodelista"/>
        <w:spacing w:line="240" w:lineRule="auto"/>
        <w:rPr>
          <w:rFonts w:ascii="Book Antiqua" w:hAnsi="Book Antiqua" w:cs="Arial"/>
        </w:rPr>
      </w:pPr>
    </w:p>
    <w:p w14:paraId="181E9A12" w14:textId="77777777" w:rsidR="00CA50BD" w:rsidRPr="0074082E" w:rsidRDefault="00CA50BD" w:rsidP="0065118E">
      <w:pPr>
        <w:pStyle w:val="Prrafodelista"/>
        <w:spacing w:line="240" w:lineRule="auto"/>
        <w:rPr>
          <w:rFonts w:ascii="Book Antiqua" w:hAnsi="Book Antiqua" w:cs="Arial"/>
        </w:rPr>
      </w:pPr>
    </w:p>
    <w:p w14:paraId="69095C49" w14:textId="77777777" w:rsidR="00CA50BD" w:rsidRPr="0074082E" w:rsidRDefault="00CA50BD" w:rsidP="0065118E">
      <w:pPr>
        <w:pStyle w:val="Prrafodelista"/>
        <w:spacing w:line="240" w:lineRule="auto"/>
        <w:rPr>
          <w:rFonts w:ascii="Book Antiqua" w:hAnsi="Book Antiqua" w:cs="Arial"/>
        </w:rPr>
      </w:pPr>
    </w:p>
    <w:p w14:paraId="27263BC1" w14:textId="77777777" w:rsidR="00CA50BD" w:rsidRPr="0074082E" w:rsidRDefault="00CA50BD" w:rsidP="0065118E">
      <w:pPr>
        <w:pStyle w:val="Prrafodelista"/>
        <w:spacing w:line="240" w:lineRule="auto"/>
        <w:rPr>
          <w:rFonts w:ascii="Book Antiqua" w:hAnsi="Book Antiqua" w:cs="Arial"/>
        </w:rPr>
      </w:pPr>
    </w:p>
    <w:p w14:paraId="00CF2FC9" w14:textId="77777777" w:rsidR="00CA50BD" w:rsidRPr="0074082E" w:rsidRDefault="00CA50BD" w:rsidP="0065118E">
      <w:pPr>
        <w:pStyle w:val="Prrafodelista"/>
        <w:spacing w:line="240" w:lineRule="auto"/>
        <w:rPr>
          <w:rFonts w:ascii="Book Antiqua" w:hAnsi="Book Antiqua" w:cs="Arial"/>
        </w:rPr>
      </w:pPr>
    </w:p>
    <w:p w14:paraId="2768EF3D" w14:textId="77777777" w:rsidR="00CA50BD" w:rsidRPr="0074082E" w:rsidRDefault="00CA50BD" w:rsidP="0065118E">
      <w:pPr>
        <w:pStyle w:val="Prrafodelista"/>
        <w:spacing w:line="240" w:lineRule="auto"/>
        <w:rPr>
          <w:rFonts w:ascii="Book Antiqua" w:hAnsi="Book Antiqua" w:cs="Arial"/>
        </w:rPr>
      </w:pPr>
    </w:p>
    <w:p w14:paraId="7FAEB9FE" w14:textId="77777777" w:rsidR="00CA50BD" w:rsidRPr="0074082E" w:rsidRDefault="00CA50BD" w:rsidP="0065118E">
      <w:pPr>
        <w:pStyle w:val="Prrafodelista"/>
        <w:spacing w:line="240" w:lineRule="auto"/>
        <w:rPr>
          <w:rFonts w:ascii="Book Antiqua" w:hAnsi="Book Antiqua" w:cs="Arial"/>
        </w:rPr>
      </w:pPr>
    </w:p>
    <w:p w14:paraId="6D2251E0" w14:textId="77777777" w:rsidR="00CA50BD" w:rsidRPr="0074082E" w:rsidRDefault="00CA50BD" w:rsidP="0065118E">
      <w:pPr>
        <w:pStyle w:val="Prrafodelista"/>
        <w:spacing w:line="240" w:lineRule="auto"/>
        <w:rPr>
          <w:rFonts w:ascii="Book Antiqua" w:hAnsi="Book Antiqua" w:cs="Arial"/>
        </w:rPr>
      </w:pPr>
    </w:p>
    <w:p w14:paraId="58ABE5B3" w14:textId="77777777" w:rsidR="00CA50BD" w:rsidRPr="0074082E" w:rsidRDefault="00CA50BD" w:rsidP="0065118E">
      <w:pPr>
        <w:pStyle w:val="Prrafodelista"/>
        <w:spacing w:line="240" w:lineRule="auto"/>
        <w:rPr>
          <w:rFonts w:ascii="Book Antiqua" w:hAnsi="Book Antiqua" w:cs="Arial"/>
        </w:rPr>
      </w:pPr>
    </w:p>
    <w:p w14:paraId="5597F073" w14:textId="77777777" w:rsidR="00CA50BD" w:rsidRPr="0074082E" w:rsidRDefault="00CA50BD" w:rsidP="0065118E">
      <w:pPr>
        <w:pStyle w:val="Prrafodelista"/>
        <w:spacing w:line="240" w:lineRule="auto"/>
        <w:rPr>
          <w:rFonts w:ascii="Book Antiqua" w:hAnsi="Book Antiqua" w:cs="Arial"/>
        </w:rPr>
      </w:pPr>
    </w:p>
    <w:p w14:paraId="40F03F3F" w14:textId="77777777" w:rsidR="00CA50BD" w:rsidRPr="0074082E" w:rsidRDefault="00CA50BD" w:rsidP="0065118E">
      <w:pPr>
        <w:pStyle w:val="Prrafodelista"/>
        <w:spacing w:line="240" w:lineRule="auto"/>
        <w:rPr>
          <w:rFonts w:ascii="Book Antiqua" w:hAnsi="Book Antiqua" w:cs="Arial"/>
        </w:rPr>
      </w:pPr>
    </w:p>
    <w:p w14:paraId="5BB73B10" w14:textId="77777777" w:rsidR="00CA50BD" w:rsidRPr="0074082E" w:rsidRDefault="00CA50BD" w:rsidP="0065118E">
      <w:pPr>
        <w:pStyle w:val="Prrafodelista"/>
        <w:spacing w:line="240" w:lineRule="auto"/>
        <w:rPr>
          <w:rFonts w:ascii="Book Antiqua" w:hAnsi="Book Antiqua" w:cs="Arial"/>
        </w:rPr>
      </w:pPr>
    </w:p>
    <w:p w14:paraId="1F61B339" w14:textId="77777777" w:rsidR="00CA50BD" w:rsidRPr="0074082E" w:rsidRDefault="00CA50BD" w:rsidP="0065118E">
      <w:pPr>
        <w:pStyle w:val="Prrafodelista"/>
        <w:spacing w:line="240" w:lineRule="auto"/>
        <w:rPr>
          <w:rFonts w:ascii="Book Antiqua" w:hAnsi="Book Antiqua" w:cs="Arial"/>
        </w:rPr>
      </w:pPr>
    </w:p>
    <w:p w14:paraId="02256674" w14:textId="77777777" w:rsidR="00CA50BD" w:rsidRPr="0074082E" w:rsidRDefault="00CA50BD" w:rsidP="0065118E">
      <w:pPr>
        <w:pStyle w:val="Prrafodelista"/>
        <w:spacing w:line="240" w:lineRule="auto"/>
        <w:rPr>
          <w:rFonts w:ascii="Book Antiqua" w:hAnsi="Book Antiqua" w:cs="Arial"/>
        </w:rPr>
      </w:pPr>
    </w:p>
    <w:p w14:paraId="6FD83453" w14:textId="77777777" w:rsidR="00CA50BD" w:rsidRPr="0074082E" w:rsidRDefault="00CA50BD" w:rsidP="0065118E">
      <w:pPr>
        <w:pStyle w:val="Prrafodelista"/>
        <w:spacing w:line="240" w:lineRule="auto"/>
        <w:rPr>
          <w:rFonts w:ascii="Book Antiqua" w:hAnsi="Book Antiqua" w:cs="Arial"/>
        </w:rPr>
      </w:pPr>
    </w:p>
    <w:p w14:paraId="545C393B" w14:textId="77777777" w:rsidR="00CA50BD" w:rsidRPr="0074082E" w:rsidRDefault="00CA50BD" w:rsidP="0065118E">
      <w:pPr>
        <w:pStyle w:val="Prrafodelista"/>
        <w:spacing w:line="240" w:lineRule="auto"/>
        <w:rPr>
          <w:rFonts w:ascii="Book Antiqua" w:hAnsi="Book Antiqua" w:cs="Arial"/>
        </w:rPr>
      </w:pPr>
    </w:p>
    <w:p w14:paraId="710C7E8C" w14:textId="77777777" w:rsidR="00CA50BD" w:rsidRPr="0074082E" w:rsidRDefault="00CA50BD" w:rsidP="0065118E">
      <w:pPr>
        <w:pStyle w:val="Prrafodelista"/>
        <w:spacing w:line="240" w:lineRule="auto"/>
        <w:rPr>
          <w:rFonts w:ascii="Book Antiqua" w:hAnsi="Book Antiqua" w:cs="Arial"/>
        </w:rPr>
      </w:pPr>
    </w:p>
    <w:p w14:paraId="075FB334" w14:textId="77777777" w:rsidR="00CA50BD" w:rsidRPr="0074082E" w:rsidRDefault="00CA50BD" w:rsidP="0065118E">
      <w:pPr>
        <w:pStyle w:val="Prrafodelista"/>
        <w:spacing w:line="240" w:lineRule="auto"/>
        <w:rPr>
          <w:rFonts w:ascii="Book Antiqua" w:hAnsi="Book Antiqua" w:cs="Arial"/>
        </w:rPr>
      </w:pPr>
    </w:p>
    <w:p w14:paraId="7D6A8C8E" w14:textId="77777777" w:rsidR="00CA50BD" w:rsidRPr="0074082E" w:rsidRDefault="00CA50BD" w:rsidP="0065118E">
      <w:pPr>
        <w:pStyle w:val="Prrafodelista"/>
        <w:spacing w:line="240" w:lineRule="auto"/>
        <w:rPr>
          <w:rFonts w:ascii="Book Antiqua" w:hAnsi="Book Antiqua" w:cs="Arial"/>
        </w:rPr>
      </w:pPr>
    </w:p>
    <w:p w14:paraId="7B9F2C67" w14:textId="77777777" w:rsidR="00CA50BD" w:rsidRPr="0074082E" w:rsidRDefault="00CA50BD" w:rsidP="00166B99">
      <w:pPr>
        <w:pStyle w:val="Prrafodelista"/>
        <w:spacing w:line="240" w:lineRule="auto"/>
        <w:rPr>
          <w:rFonts w:ascii="Book Antiqua" w:hAnsi="Book Antiqua" w:cs="Arial"/>
        </w:rPr>
      </w:pPr>
    </w:p>
    <w:p w14:paraId="24775F56" w14:textId="77777777" w:rsidR="00CA50BD" w:rsidRPr="0074082E" w:rsidRDefault="00CA50BD" w:rsidP="00166B99">
      <w:pPr>
        <w:pStyle w:val="Prrafodelista"/>
        <w:spacing w:line="240" w:lineRule="auto"/>
        <w:rPr>
          <w:rFonts w:ascii="Book Antiqua" w:hAnsi="Book Antiqua" w:cs="Arial"/>
        </w:rPr>
      </w:pPr>
    </w:p>
    <w:p w14:paraId="129119B9" w14:textId="77777777" w:rsidR="00C142B7" w:rsidRPr="0074082E" w:rsidRDefault="00C142B7" w:rsidP="00166B99">
      <w:pPr>
        <w:pStyle w:val="Prrafodelista"/>
        <w:spacing w:line="240" w:lineRule="auto"/>
        <w:rPr>
          <w:rFonts w:ascii="Book Antiqua" w:hAnsi="Book Antiqua" w:cs="Arial"/>
        </w:rPr>
      </w:pPr>
    </w:p>
    <w:p w14:paraId="63947984" w14:textId="77777777" w:rsidR="00C142B7" w:rsidRPr="0074082E" w:rsidRDefault="00C142B7" w:rsidP="00166B99">
      <w:pPr>
        <w:pStyle w:val="Prrafodelista"/>
        <w:spacing w:line="240" w:lineRule="auto"/>
        <w:rPr>
          <w:rFonts w:ascii="Book Antiqua" w:hAnsi="Book Antiqua" w:cs="Arial"/>
        </w:rPr>
      </w:pPr>
    </w:p>
    <w:p w14:paraId="52069658" w14:textId="77777777" w:rsidR="00C142B7" w:rsidRPr="0074082E" w:rsidRDefault="00C142B7" w:rsidP="00166B99">
      <w:pPr>
        <w:pStyle w:val="Prrafodelista"/>
        <w:spacing w:line="240" w:lineRule="auto"/>
        <w:rPr>
          <w:rFonts w:ascii="Book Antiqua" w:hAnsi="Book Antiqua" w:cs="Arial"/>
        </w:rPr>
      </w:pPr>
    </w:p>
    <w:p w14:paraId="61C27C31" w14:textId="77777777" w:rsidR="00C142B7" w:rsidRPr="0074082E" w:rsidRDefault="00C142B7" w:rsidP="00166B99">
      <w:pPr>
        <w:pStyle w:val="Prrafodelista"/>
        <w:spacing w:line="240" w:lineRule="auto"/>
        <w:rPr>
          <w:rFonts w:ascii="Book Antiqua" w:hAnsi="Book Antiqua" w:cs="Arial"/>
        </w:rPr>
      </w:pPr>
    </w:p>
    <w:p w14:paraId="7D2355EA" w14:textId="77777777" w:rsidR="00C142B7" w:rsidRPr="0074082E" w:rsidRDefault="00C142B7" w:rsidP="00166B99">
      <w:pPr>
        <w:pStyle w:val="Prrafodelista"/>
        <w:spacing w:line="240" w:lineRule="auto"/>
        <w:rPr>
          <w:rFonts w:ascii="Book Antiqua" w:hAnsi="Book Antiqua" w:cs="Arial"/>
        </w:rPr>
      </w:pPr>
    </w:p>
    <w:p w14:paraId="4FA3E459" w14:textId="77777777" w:rsidR="00C142B7" w:rsidRPr="0074082E" w:rsidRDefault="00C142B7" w:rsidP="00166B99">
      <w:pPr>
        <w:pStyle w:val="Prrafodelista"/>
        <w:spacing w:line="240" w:lineRule="auto"/>
        <w:rPr>
          <w:rFonts w:ascii="Book Antiqua" w:hAnsi="Book Antiqua" w:cs="Arial"/>
        </w:rPr>
      </w:pPr>
    </w:p>
    <w:p w14:paraId="5D7C0B5D" w14:textId="77777777" w:rsidR="00C142B7" w:rsidRPr="0074082E" w:rsidRDefault="00C142B7" w:rsidP="00166B99">
      <w:pPr>
        <w:pStyle w:val="Prrafodelista"/>
        <w:spacing w:line="240" w:lineRule="auto"/>
        <w:rPr>
          <w:rFonts w:ascii="Book Antiqua" w:hAnsi="Book Antiqua" w:cs="Arial"/>
        </w:rPr>
      </w:pPr>
    </w:p>
    <w:p w14:paraId="7ACCD13D" w14:textId="77777777" w:rsidR="00C142B7" w:rsidRPr="0074082E" w:rsidRDefault="00C142B7" w:rsidP="00166B99">
      <w:pPr>
        <w:pStyle w:val="Prrafodelista"/>
        <w:spacing w:line="240" w:lineRule="auto"/>
        <w:rPr>
          <w:rFonts w:ascii="Book Antiqua" w:hAnsi="Book Antiqua" w:cs="Arial"/>
        </w:rPr>
      </w:pPr>
    </w:p>
    <w:p w14:paraId="1E8404ED" w14:textId="77777777" w:rsidR="00C142B7" w:rsidRPr="0074082E" w:rsidRDefault="00C142B7" w:rsidP="00166B99">
      <w:pPr>
        <w:pStyle w:val="Prrafodelista"/>
        <w:spacing w:line="240" w:lineRule="auto"/>
        <w:rPr>
          <w:rFonts w:ascii="Book Antiqua" w:hAnsi="Book Antiqua" w:cs="Arial"/>
        </w:rPr>
      </w:pPr>
    </w:p>
    <w:p w14:paraId="49BDC400" w14:textId="77777777" w:rsidR="00C142B7" w:rsidRPr="0074082E" w:rsidRDefault="00C142B7" w:rsidP="00166B99">
      <w:pPr>
        <w:pStyle w:val="Prrafodelista"/>
        <w:spacing w:line="240" w:lineRule="auto"/>
        <w:rPr>
          <w:rFonts w:ascii="Book Antiqua" w:hAnsi="Book Antiqua" w:cs="Arial"/>
        </w:rPr>
      </w:pPr>
    </w:p>
    <w:p w14:paraId="10150DEB" w14:textId="77777777" w:rsidR="00C142B7" w:rsidRPr="0074082E" w:rsidRDefault="00A970B9" w:rsidP="00166B99">
      <w:pPr>
        <w:pStyle w:val="Prrafodelista"/>
        <w:spacing w:line="240" w:lineRule="auto"/>
        <w:rPr>
          <w:rFonts w:ascii="Book Antiqua" w:hAnsi="Book Antiqua" w:cs="Arial"/>
        </w:rPr>
      </w:pPr>
      <w:r w:rsidRPr="0074082E" w:rsidDel="00A970B9">
        <w:rPr>
          <w:rFonts w:ascii="Book Antiqua" w:hAnsi="Book Antiqua" w:cs="Arial"/>
          <w:b/>
          <w:sz w:val="20"/>
          <w:szCs w:val="20"/>
        </w:rPr>
        <w:t>Fuente:</w:t>
      </w:r>
      <w:r w:rsidRPr="0074082E" w:rsidDel="00DF2572">
        <w:rPr>
          <w:rFonts w:ascii="Book Antiqua" w:hAnsi="Book Antiqua" w:cs="Arial"/>
          <w:sz w:val="20"/>
          <w:szCs w:val="20"/>
        </w:rPr>
        <w:t xml:space="preserve"> </w:t>
      </w:r>
      <w:r w:rsidRPr="0074082E">
        <w:rPr>
          <w:rFonts w:ascii="Book Antiqua" w:hAnsi="Book Antiqua" w:cs="Arial"/>
          <w:sz w:val="20"/>
          <w:szCs w:val="20"/>
        </w:rPr>
        <w:t>E. Benjamin, F. Fincowsky</w:t>
      </w:r>
      <w:r w:rsidR="00DF2572" w:rsidRPr="0074082E">
        <w:rPr>
          <w:rFonts w:ascii="Book Antiqua" w:hAnsi="Book Antiqua" w:cs="Arial"/>
          <w:sz w:val="20"/>
          <w:szCs w:val="20"/>
        </w:rPr>
        <w:t>, Organización de Empresas</w:t>
      </w:r>
      <w:r w:rsidR="00B47253">
        <w:rPr>
          <w:rFonts w:ascii="Book Antiqua" w:hAnsi="Book Antiqua" w:cs="Arial"/>
          <w:sz w:val="20"/>
          <w:szCs w:val="20"/>
        </w:rPr>
        <w:t xml:space="preserve">. </w:t>
      </w:r>
    </w:p>
    <w:p w14:paraId="12C3A2A7" w14:textId="77777777" w:rsidR="00C142B7" w:rsidRPr="0074082E" w:rsidRDefault="00C142B7" w:rsidP="00166B99">
      <w:pPr>
        <w:pStyle w:val="Prrafodelista"/>
        <w:spacing w:line="240" w:lineRule="auto"/>
        <w:rPr>
          <w:rFonts w:ascii="Book Antiqua" w:hAnsi="Book Antiqua" w:cs="Arial"/>
        </w:rPr>
      </w:pPr>
    </w:p>
    <w:p w14:paraId="76438F92" w14:textId="77777777" w:rsidR="00C142B7" w:rsidRPr="0074082E" w:rsidRDefault="00C142B7" w:rsidP="00166B99">
      <w:pPr>
        <w:pStyle w:val="Prrafodelista"/>
        <w:spacing w:line="240" w:lineRule="auto"/>
        <w:rPr>
          <w:rFonts w:ascii="Book Antiqua" w:hAnsi="Book Antiqua" w:cs="Arial"/>
        </w:rPr>
      </w:pPr>
    </w:p>
    <w:p w14:paraId="18E7C901" w14:textId="77777777" w:rsidR="00C142B7" w:rsidRPr="0074082E" w:rsidRDefault="00C142B7" w:rsidP="0065118E">
      <w:pPr>
        <w:pStyle w:val="Prrafodelista"/>
        <w:spacing w:line="240" w:lineRule="auto"/>
        <w:rPr>
          <w:rFonts w:ascii="Book Antiqua" w:hAnsi="Book Antiqua" w:cs="Arial"/>
        </w:rPr>
      </w:pPr>
    </w:p>
    <w:p w14:paraId="0F16F3AC" w14:textId="77777777" w:rsidR="00E14F04" w:rsidRPr="0074082E" w:rsidRDefault="00E14F04" w:rsidP="009D41A5">
      <w:pPr>
        <w:pStyle w:val="Prrafodelista"/>
        <w:numPr>
          <w:ilvl w:val="0"/>
          <w:numId w:val="2"/>
        </w:numPr>
        <w:spacing w:after="160" w:line="240" w:lineRule="auto"/>
        <w:rPr>
          <w:rFonts w:ascii="Book Antiqua" w:hAnsi="Book Antiqua" w:cs="Arial"/>
        </w:rPr>
      </w:pPr>
      <w:r w:rsidRPr="0074082E">
        <w:rPr>
          <w:rFonts w:ascii="Book Antiqua" w:hAnsi="Book Antiqua" w:cs="Arial"/>
          <w:b/>
        </w:rPr>
        <w:t>Vocabulario técnico:</w:t>
      </w:r>
      <w:r w:rsidRPr="0074082E">
        <w:rPr>
          <w:rFonts w:ascii="Book Antiqua" w:hAnsi="Book Antiqua" w:cs="Arial"/>
        </w:rPr>
        <w:t xml:space="preserve"> </w:t>
      </w:r>
      <w:r w:rsidR="00132139" w:rsidRPr="0074082E">
        <w:rPr>
          <w:rFonts w:ascii="Book Antiqua" w:hAnsi="Book Antiqua" w:cs="Arial"/>
        </w:rPr>
        <w:t>Durante la redacción del documento</w:t>
      </w:r>
      <w:r w:rsidR="006E77E2" w:rsidRPr="0074082E">
        <w:rPr>
          <w:rFonts w:ascii="Book Antiqua" w:hAnsi="Book Antiqua" w:cs="Arial"/>
        </w:rPr>
        <w:t xml:space="preserve"> </w:t>
      </w:r>
      <w:r w:rsidR="00132139" w:rsidRPr="0074082E">
        <w:rPr>
          <w:rFonts w:ascii="Book Antiqua" w:hAnsi="Book Antiqua" w:cs="Arial"/>
        </w:rPr>
        <w:t xml:space="preserve">es importante </w:t>
      </w:r>
      <w:r w:rsidR="00701750" w:rsidRPr="0074082E">
        <w:rPr>
          <w:rFonts w:ascii="Book Antiqua" w:hAnsi="Book Antiqua" w:cs="Arial"/>
        </w:rPr>
        <w:t>definir</w:t>
      </w:r>
      <w:r w:rsidR="006E77E2" w:rsidRPr="0074082E">
        <w:rPr>
          <w:rFonts w:ascii="Book Antiqua" w:hAnsi="Book Antiqua" w:cs="Arial"/>
        </w:rPr>
        <w:t xml:space="preserve"> el significado de</w:t>
      </w:r>
      <w:r w:rsidR="00EB4D03" w:rsidRPr="0074082E">
        <w:rPr>
          <w:rFonts w:ascii="Book Antiqua" w:hAnsi="Book Antiqua" w:cs="Arial"/>
        </w:rPr>
        <w:t xml:space="preserve"> las palaras </w:t>
      </w:r>
      <w:r w:rsidR="00132139" w:rsidRPr="0074082E">
        <w:rPr>
          <w:rFonts w:ascii="Book Antiqua" w:hAnsi="Book Antiqua" w:cs="Arial"/>
        </w:rPr>
        <w:t>técnic</w:t>
      </w:r>
      <w:r w:rsidR="00EB4D03" w:rsidRPr="0074082E">
        <w:rPr>
          <w:rFonts w:ascii="Book Antiqua" w:hAnsi="Book Antiqua" w:cs="Arial"/>
        </w:rPr>
        <w:t>as</w:t>
      </w:r>
      <w:r w:rsidR="0010798A" w:rsidRPr="0074082E">
        <w:rPr>
          <w:rFonts w:ascii="Book Antiqua" w:hAnsi="Book Antiqua" w:cs="Arial"/>
        </w:rPr>
        <w:t xml:space="preserve"> </w:t>
      </w:r>
      <w:r w:rsidR="006A54E5">
        <w:rPr>
          <w:rFonts w:ascii="Book Antiqua" w:hAnsi="Book Antiqua" w:cs="Arial"/>
        </w:rPr>
        <w:t xml:space="preserve">o </w:t>
      </w:r>
      <w:r w:rsidR="00FB4B9E">
        <w:rPr>
          <w:rFonts w:ascii="Book Antiqua" w:hAnsi="Book Antiqua" w:cs="Arial"/>
        </w:rPr>
        <w:t>jurídicas</w:t>
      </w:r>
      <w:r w:rsidR="00B62D87" w:rsidRPr="0074082E">
        <w:rPr>
          <w:rFonts w:ascii="Book Antiqua" w:hAnsi="Book Antiqua" w:cs="Arial"/>
        </w:rPr>
        <w:t xml:space="preserve">, </w:t>
      </w:r>
      <w:r w:rsidR="006953AB" w:rsidRPr="0074082E">
        <w:rPr>
          <w:rFonts w:ascii="Book Antiqua" w:hAnsi="Book Antiqua" w:cs="Arial"/>
        </w:rPr>
        <w:t>con el fin</w:t>
      </w:r>
      <w:r w:rsidR="00B62D87" w:rsidRPr="0074082E">
        <w:rPr>
          <w:rFonts w:ascii="Book Antiqua" w:hAnsi="Book Antiqua" w:cs="Arial"/>
        </w:rPr>
        <w:t xml:space="preserve"> de que, en la redacción de</w:t>
      </w:r>
      <w:r w:rsidR="003E56B7" w:rsidRPr="0074082E">
        <w:rPr>
          <w:rFonts w:ascii="Book Antiqua" w:hAnsi="Book Antiqua" w:cs="Arial"/>
        </w:rPr>
        <w:t xml:space="preserve">l </w:t>
      </w:r>
      <w:r w:rsidR="003E56B7" w:rsidRPr="0074082E">
        <w:rPr>
          <w:rFonts w:ascii="Book Antiqua" w:hAnsi="Book Antiqua" w:cs="Arial"/>
        </w:rPr>
        <w:lastRenderedPageBreak/>
        <w:t xml:space="preserve">documento </w:t>
      </w:r>
      <w:r w:rsidR="00B62D87" w:rsidRPr="0074082E">
        <w:rPr>
          <w:rFonts w:ascii="Book Antiqua" w:hAnsi="Book Antiqua" w:cs="Arial"/>
        </w:rPr>
        <w:t>se utilice la palabra técnica con naturalidad,</w:t>
      </w:r>
      <w:r w:rsidR="003E56B7" w:rsidRPr="0074082E">
        <w:rPr>
          <w:rFonts w:ascii="Book Antiqua" w:hAnsi="Book Antiqua" w:cs="Arial"/>
        </w:rPr>
        <w:t xml:space="preserve"> pero que, en caso de que una persona no cuente con dicho conocimiento pueda </w:t>
      </w:r>
      <w:r w:rsidR="00FA25BA" w:rsidRPr="0074082E">
        <w:rPr>
          <w:rFonts w:ascii="Book Antiqua" w:hAnsi="Book Antiqua" w:cs="Arial"/>
        </w:rPr>
        <w:t xml:space="preserve">obtener el significado en la misma plantilla, de esta forma se vela por la correcta comprensión del documento y del mensaje que se desea brindar. </w:t>
      </w:r>
    </w:p>
    <w:p w14:paraId="7E8ECBD2" w14:textId="77777777" w:rsidR="00E14F04" w:rsidRPr="0074082E" w:rsidRDefault="00E14F04" w:rsidP="0065118E">
      <w:pPr>
        <w:pStyle w:val="Prrafodelista"/>
        <w:spacing w:after="160" w:line="240" w:lineRule="auto"/>
        <w:rPr>
          <w:rFonts w:ascii="Book Antiqua" w:hAnsi="Book Antiqua" w:cs="Arial"/>
        </w:rPr>
      </w:pPr>
    </w:p>
    <w:p w14:paraId="472E3C49" w14:textId="77777777" w:rsidR="003D1B3C" w:rsidRPr="0074082E" w:rsidRDefault="00CE4DE7" w:rsidP="009D41A5">
      <w:pPr>
        <w:pStyle w:val="Prrafodelista"/>
        <w:numPr>
          <w:ilvl w:val="0"/>
          <w:numId w:val="2"/>
        </w:numPr>
        <w:spacing w:after="160" w:line="240" w:lineRule="auto"/>
        <w:rPr>
          <w:rFonts w:ascii="Book Antiqua" w:hAnsi="Book Antiqua" w:cs="Arial"/>
        </w:rPr>
      </w:pPr>
      <w:r w:rsidRPr="0074082E">
        <w:rPr>
          <w:rFonts w:ascii="Book Antiqua" w:hAnsi="Book Antiqua" w:cs="Arial"/>
          <w:b/>
        </w:rPr>
        <w:t>Ejemplificaciones:</w:t>
      </w:r>
      <w:r w:rsidRPr="0074082E">
        <w:rPr>
          <w:rFonts w:ascii="Book Antiqua" w:hAnsi="Book Antiqua" w:cs="Arial"/>
        </w:rPr>
        <w:t xml:space="preserve"> </w:t>
      </w:r>
      <w:r w:rsidR="003D1B3C" w:rsidRPr="0074082E">
        <w:rPr>
          <w:rFonts w:ascii="Book Antiqua" w:hAnsi="Book Antiqua" w:cs="Arial"/>
        </w:rPr>
        <w:t>al</w:t>
      </w:r>
      <w:r w:rsidR="00746D81" w:rsidRPr="0074082E">
        <w:rPr>
          <w:rFonts w:ascii="Book Antiqua" w:hAnsi="Book Antiqua" w:cs="Arial"/>
        </w:rPr>
        <w:t xml:space="preserve"> momento </w:t>
      </w:r>
      <w:r w:rsidR="003D1B3C" w:rsidRPr="0074082E">
        <w:rPr>
          <w:rFonts w:ascii="Book Antiqua" w:hAnsi="Book Antiqua" w:cs="Arial"/>
        </w:rPr>
        <w:t xml:space="preserve">de redactar el documento, la </w:t>
      </w:r>
      <w:r w:rsidR="0080494D" w:rsidRPr="0074082E">
        <w:rPr>
          <w:rFonts w:ascii="Book Antiqua" w:hAnsi="Book Antiqua" w:cs="Arial"/>
        </w:rPr>
        <w:t>persona encargada</w:t>
      </w:r>
      <w:r w:rsidR="003D1B3C" w:rsidRPr="0074082E">
        <w:rPr>
          <w:rFonts w:ascii="Book Antiqua" w:hAnsi="Book Antiqua" w:cs="Arial"/>
        </w:rPr>
        <w:t xml:space="preserve"> </w:t>
      </w:r>
      <w:r w:rsidR="00E57F68" w:rsidRPr="0074082E">
        <w:rPr>
          <w:rFonts w:ascii="Book Antiqua" w:hAnsi="Book Antiqua" w:cs="Arial"/>
        </w:rPr>
        <w:t>puede optar</w:t>
      </w:r>
      <w:r w:rsidR="003D1B3C" w:rsidRPr="0074082E">
        <w:rPr>
          <w:rFonts w:ascii="Book Antiqua" w:hAnsi="Book Antiqua" w:cs="Arial"/>
        </w:rPr>
        <w:t xml:space="preserve"> por ejemplificar lo que se desea </w:t>
      </w:r>
      <w:r w:rsidR="0080494D" w:rsidRPr="0074082E">
        <w:rPr>
          <w:rFonts w:ascii="Book Antiqua" w:hAnsi="Book Antiqua" w:cs="Arial"/>
        </w:rPr>
        <w:t>comunicar</w:t>
      </w:r>
      <w:r w:rsidR="003D1B3C" w:rsidRPr="0074082E">
        <w:rPr>
          <w:rFonts w:ascii="Book Antiqua" w:hAnsi="Book Antiqua" w:cs="Arial"/>
        </w:rPr>
        <w:t>, es posible también utilizar gráficos, códigos de símbolos o colores, imágenes, capturas de pantalla entre otros, tomando en cuenta que el lector debe comprender lo que se está desarrollando</w:t>
      </w:r>
      <w:r w:rsidR="0080494D" w:rsidRPr="0074082E">
        <w:rPr>
          <w:rFonts w:ascii="Book Antiqua" w:hAnsi="Book Antiqua" w:cs="Arial"/>
        </w:rPr>
        <w:t>, por lo que</w:t>
      </w:r>
      <w:r w:rsidR="00C26F00" w:rsidRPr="0074082E">
        <w:rPr>
          <w:rFonts w:ascii="Book Antiqua" w:hAnsi="Book Antiqua" w:cs="Arial"/>
        </w:rPr>
        <w:t xml:space="preserve">, </w:t>
      </w:r>
      <w:r w:rsidR="0032620D" w:rsidRPr="0074082E">
        <w:rPr>
          <w:rFonts w:ascii="Book Antiqua" w:hAnsi="Book Antiqua" w:cs="Arial"/>
        </w:rPr>
        <w:t>en caso de utilizar código</w:t>
      </w:r>
      <w:r w:rsidR="00C26F00" w:rsidRPr="0074082E">
        <w:rPr>
          <w:rFonts w:ascii="Book Antiqua" w:hAnsi="Book Antiqua" w:cs="Arial"/>
        </w:rPr>
        <w:t>s</w:t>
      </w:r>
      <w:r w:rsidR="0032620D" w:rsidRPr="0074082E">
        <w:rPr>
          <w:rFonts w:ascii="Book Antiqua" w:hAnsi="Book Antiqua" w:cs="Arial"/>
        </w:rPr>
        <w:t xml:space="preserve"> o símbolos de </w:t>
      </w:r>
      <w:r w:rsidR="00C26F00" w:rsidRPr="0074082E">
        <w:rPr>
          <w:rFonts w:ascii="Book Antiqua" w:hAnsi="Book Antiqua" w:cs="Arial"/>
        </w:rPr>
        <w:t>colores, por ejemplo</w:t>
      </w:r>
      <w:r w:rsidR="0032620D" w:rsidRPr="0074082E">
        <w:rPr>
          <w:rFonts w:ascii="Book Antiqua" w:hAnsi="Book Antiqua" w:cs="Arial"/>
        </w:rPr>
        <w:t xml:space="preserve">, es necesario incluir el </w:t>
      </w:r>
      <w:r w:rsidR="00616C0E" w:rsidRPr="0074082E">
        <w:rPr>
          <w:rFonts w:ascii="Book Antiqua" w:hAnsi="Book Antiqua" w:cs="Arial"/>
        </w:rPr>
        <w:t>significado de cada color o cada símbolo</w:t>
      </w:r>
      <w:r w:rsidR="00C26F00" w:rsidRPr="0074082E">
        <w:rPr>
          <w:rFonts w:ascii="Book Antiqua" w:hAnsi="Book Antiqua" w:cs="Arial"/>
        </w:rPr>
        <w:t xml:space="preserve">. </w:t>
      </w:r>
    </w:p>
    <w:p w14:paraId="53CBA63E" w14:textId="77777777" w:rsidR="007F44DC" w:rsidRPr="0074082E" w:rsidRDefault="007F44DC" w:rsidP="009D41A5">
      <w:pPr>
        <w:pStyle w:val="Prrafodelista"/>
        <w:numPr>
          <w:ilvl w:val="0"/>
          <w:numId w:val="2"/>
        </w:numPr>
        <w:spacing w:after="160" w:line="240" w:lineRule="auto"/>
        <w:rPr>
          <w:rFonts w:ascii="Book Antiqua" w:hAnsi="Book Antiqua" w:cs="Arial"/>
        </w:rPr>
      </w:pPr>
      <w:r>
        <w:rPr>
          <w:rFonts w:ascii="Book Antiqua" w:hAnsi="Book Antiqua" w:cs="Arial"/>
          <w:b/>
        </w:rPr>
        <w:t xml:space="preserve">Utilizar técnica de entrevista: </w:t>
      </w:r>
      <w:r>
        <w:rPr>
          <w:rFonts w:ascii="Book Antiqua" w:hAnsi="Book Antiqua" w:cs="Arial"/>
          <w:bCs/>
        </w:rPr>
        <w:t>En los caso</w:t>
      </w:r>
      <w:r w:rsidR="006710FB">
        <w:rPr>
          <w:rFonts w:ascii="Book Antiqua" w:hAnsi="Book Antiqua" w:cs="Arial"/>
          <w:bCs/>
        </w:rPr>
        <w:t>s</w:t>
      </w:r>
      <w:r>
        <w:rPr>
          <w:rFonts w:ascii="Book Antiqua" w:hAnsi="Book Antiqua" w:cs="Arial"/>
          <w:bCs/>
        </w:rPr>
        <w:t xml:space="preserve"> que la persona </w:t>
      </w:r>
      <w:r w:rsidR="008035CF">
        <w:rPr>
          <w:rFonts w:ascii="Book Antiqua" w:hAnsi="Book Antiqua" w:cs="Arial"/>
          <w:bCs/>
        </w:rPr>
        <w:t xml:space="preserve">responsable de documentar el proceso no sea la responsable de ejecutarlo, podrá hacer uso de la técnica de entrevista a las personas expertas del proceso, con el fin de obtener los insumos </w:t>
      </w:r>
      <w:r w:rsidR="004C2E3A">
        <w:rPr>
          <w:rFonts w:ascii="Book Antiqua" w:hAnsi="Book Antiqua" w:cs="Arial"/>
          <w:bCs/>
        </w:rPr>
        <w:t xml:space="preserve">necesarios </w:t>
      </w:r>
      <w:r w:rsidR="008035CF">
        <w:rPr>
          <w:rFonts w:ascii="Book Antiqua" w:hAnsi="Book Antiqua" w:cs="Arial"/>
          <w:bCs/>
        </w:rPr>
        <w:t xml:space="preserve">para la documentación. </w:t>
      </w:r>
    </w:p>
    <w:p w14:paraId="46B57DAD" w14:textId="77777777" w:rsidR="000F2852" w:rsidRPr="0074082E" w:rsidRDefault="003475D4" w:rsidP="009D41A5">
      <w:pPr>
        <w:pStyle w:val="Prrafodelista"/>
        <w:numPr>
          <w:ilvl w:val="0"/>
          <w:numId w:val="2"/>
        </w:numPr>
        <w:spacing w:after="160" w:line="240" w:lineRule="auto"/>
        <w:rPr>
          <w:rFonts w:ascii="Book Antiqua" w:hAnsi="Book Antiqua" w:cs="Arial"/>
        </w:rPr>
      </w:pPr>
      <w:r w:rsidRPr="0074082E">
        <w:rPr>
          <w:rFonts w:ascii="Book Antiqua" w:hAnsi="Book Antiqua" w:cs="Arial"/>
          <w:b/>
        </w:rPr>
        <w:t>Fuente</w:t>
      </w:r>
      <w:r w:rsidR="00263209" w:rsidRPr="0074082E">
        <w:rPr>
          <w:rFonts w:ascii="Book Antiqua" w:hAnsi="Book Antiqua" w:cs="Arial"/>
          <w:b/>
        </w:rPr>
        <w:t xml:space="preserve"> del documento:</w:t>
      </w:r>
      <w:r w:rsidR="00263209" w:rsidRPr="0074082E">
        <w:rPr>
          <w:rFonts w:ascii="Book Antiqua" w:hAnsi="Book Antiqua" w:cs="Arial"/>
        </w:rPr>
        <w:t xml:space="preserve"> </w:t>
      </w:r>
      <w:r w:rsidR="006710FB">
        <w:rPr>
          <w:rFonts w:ascii="Book Antiqua" w:hAnsi="Book Antiqua" w:cs="Arial"/>
        </w:rPr>
        <w:t>M</w:t>
      </w:r>
      <w:r w:rsidR="00910F99" w:rsidRPr="0074082E">
        <w:rPr>
          <w:rFonts w:ascii="Book Antiqua" w:hAnsi="Book Antiqua" w:cs="Arial"/>
        </w:rPr>
        <w:t>antener un estándar e</w:t>
      </w:r>
      <w:r w:rsidR="005F788D" w:rsidRPr="0074082E">
        <w:rPr>
          <w:rFonts w:ascii="Book Antiqua" w:hAnsi="Book Antiqua" w:cs="Arial"/>
        </w:rPr>
        <w:t>n el proceso de documentación en los siguientes términos</w:t>
      </w:r>
      <w:r w:rsidR="000F2852" w:rsidRPr="0074082E">
        <w:rPr>
          <w:rFonts w:ascii="Book Antiqua" w:hAnsi="Book Antiqua" w:cs="Arial"/>
        </w:rPr>
        <w:t xml:space="preserve">: </w:t>
      </w:r>
    </w:p>
    <w:p w14:paraId="3BA337EE" w14:textId="77777777" w:rsidR="004A14A1" w:rsidRPr="0074082E" w:rsidRDefault="004A14A1" w:rsidP="0065118E">
      <w:pPr>
        <w:pStyle w:val="Prrafodelista"/>
        <w:spacing w:after="160" w:line="240" w:lineRule="auto"/>
        <w:rPr>
          <w:rFonts w:ascii="Book Antiqua" w:hAnsi="Book Antiqua" w:cs="Arial"/>
        </w:rPr>
      </w:pPr>
    </w:p>
    <w:p w14:paraId="7FA57661" w14:textId="77777777" w:rsidR="003475D4" w:rsidRPr="0074082E" w:rsidRDefault="000F2852" w:rsidP="009D41A5">
      <w:pPr>
        <w:pStyle w:val="Prrafodelista"/>
        <w:numPr>
          <w:ilvl w:val="0"/>
          <w:numId w:val="8"/>
        </w:numPr>
        <w:spacing w:after="160" w:line="240" w:lineRule="auto"/>
        <w:rPr>
          <w:rFonts w:ascii="Book Antiqua" w:hAnsi="Book Antiqua" w:cs="Arial"/>
        </w:rPr>
      </w:pPr>
      <w:r w:rsidRPr="0074082E">
        <w:rPr>
          <w:rFonts w:ascii="Book Antiqua" w:hAnsi="Book Antiqua" w:cs="Arial"/>
          <w:b/>
        </w:rPr>
        <w:t>Tipo</w:t>
      </w:r>
      <w:r w:rsidR="003475D4" w:rsidRPr="0074082E">
        <w:rPr>
          <w:rFonts w:ascii="Book Antiqua" w:hAnsi="Book Antiqua" w:cs="Arial"/>
          <w:b/>
        </w:rPr>
        <w:t xml:space="preserve"> fuente</w:t>
      </w:r>
      <w:r w:rsidR="003475D4" w:rsidRPr="0074082E">
        <w:rPr>
          <w:rFonts w:ascii="Book Antiqua" w:hAnsi="Book Antiqua" w:cs="Arial"/>
        </w:rPr>
        <w:t xml:space="preserve">: </w:t>
      </w:r>
      <w:r w:rsidR="000824B3" w:rsidRPr="0074082E">
        <w:rPr>
          <w:rFonts w:ascii="Book Antiqua" w:hAnsi="Book Antiqua" w:cs="Arial"/>
        </w:rPr>
        <w:t>el t</w:t>
      </w:r>
      <w:r w:rsidR="00C36850" w:rsidRPr="0074082E">
        <w:rPr>
          <w:rFonts w:ascii="Book Antiqua" w:hAnsi="Book Antiqua" w:cs="Arial"/>
        </w:rPr>
        <w:t xml:space="preserve">ipo de </w:t>
      </w:r>
      <w:r w:rsidR="003475D4" w:rsidRPr="0074082E">
        <w:rPr>
          <w:rFonts w:ascii="Book Antiqua" w:hAnsi="Book Antiqua" w:cs="Arial"/>
        </w:rPr>
        <w:t>fuente</w:t>
      </w:r>
      <w:r w:rsidR="00330C5E" w:rsidRPr="0074082E">
        <w:rPr>
          <w:rFonts w:ascii="Book Antiqua" w:hAnsi="Book Antiqua" w:cs="Arial"/>
        </w:rPr>
        <w:t xml:space="preserve"> a utilizar en toda la redacción </w:t>
      </w:r>
      <w:r w:rsidR="003475D4" w:rsidRPr="0074082E">
        <w:rPr>
          <w:rFonts w:ascii="Book Antiqua" w:hAnsi="Book Antiqua" w:cs="Arial"/>
        </w:rPr>
        <w:t>es</w:t>
      </w:r>
      <w:r w:rsidR="00330C5E" w:rsidRPr="0074082E">
        <w:rPr>
          <w:rFonts w:ascii="Book Antiqua" w:hAnsi="Book Antiqua" w:cs="Arial"/>
        </w:rPr>
        <w:t xml:space="preserve">: </w:t>
      </w:r>
      <w:r w:rsidR="00330C5E" w:rsidRPr="000E2353">
        <w:rPr>
          <w:rFonts w:ascii="Book Antiqua" w:hAnsi="Book Antiqua" w:cs="Arial"/>
          <w:i/>
          <w:iCs/>
        </w:rPr>
        <w:t xml:space="preserve">Book </w:t>
      </w:r>
      <w:r w:rsidR="000E2353" w:rsidRPr="000E2353">
        <w:rPr>
          <w:rFonts w:ascii="Book Antiqua" w:hAnsi="Book Antiqua" w:cs="Arial"/>
          <w:i/>
          <w:iCs/>
        </w:rPr>
        <w:t>Antiqua</w:t>
      </w:r>
    </w:p>
    <w:p w14:paraId="09BB6E0A" w14:textId="77777777" w:rsidR="009E5E88" w:rsidRPr="0074082E" w:rsidRDefault="003475D4" w:rsidP="009D41A5">
      <w:pPr>
        <w:pStyle w:val="Prrafodelista"/>
        <w:numPr>
          <w:ilvl w:val="0"/>
          <w:numId w:val="8"/>
        </w:numPr>
        <w:spacing w:after="160" w:line="240" w:lineRule="auto"/>
        <w:rPr>
          <w:rFonts w:ascii="Book Antiqua" w:hAnsi="Book Antiqua" w:cs="Arial"/>
        </w:rPr>
      </w:pPr>
      <w:r w:rsidRPr="0074082E">
        <w:rPr>
          <w:rFonts w:ascii="Book Antiqua" w:hAnsi="Book Antiqua" w:cs="Arial"/>
          <w:b/>
        </w:rPr>
        <w:t>Tamaño de fuente</w:t>
      </w:r>
      <w:r w:rsidR="004A14A1" w:rsidRPr="0074082E">
        <w:rPr>
          <w:rFonts w:ascii="Book Antiqua" w:hAnsi="Book Antiqua" w:cs="Arial"/>
        </w:rPr>
        <w:t>:</w:t>
      </w:r>
      <w:r w:rsidR="009E5E88" w:rsidRPr="0074082E">
        <w:rPr>
          <w:rFonts w:ascii="Book Antiqua" w:hAnsi="Book Antiqua" w:cs="Arial"/>
        </w:rPr>
        <w:t xml:space="preserve"> </w:t>
      </w:r>
      <w:r w:rsidR="00330C5E" w:rsidRPr="0074082E">
        <w:rPr>
          <w:rFonts w:ascii="Book Antiqua" w:hAnsi="Book Antiqua" w:cs="Arial"/>
        </w:rPr>
        <w:t>12</w:t>
      </w:r>
    </w:p>
    <w:p w14:paraId="7679206A" w14:textId="77777777" w:rsidR="009E5E88" w:rsidRPr="0074082E" w:rsidRDefault="009E5E88" w:rsidP="009D41A5">
      <w:pPr>
        <w:pStyle w:val="Prrafodelista"/>
        <w:numPr>
          <w:ilvl w:val="0"/>
          <w:numId w:val="8"/>
        </w:numPr>
        <w:spacing w:after="160" w:line="240" w:lineRule="auto"/>
        <w:rPr>
          <w:rFonts w:ascii="Book Antiqua" w:hAnsi="Book Antiqua" w:cs="Arial"/>
          <w:b/>
        </w:rPr>
      </w:pPr>
      <w:r w:rsidRPr="0074082E">
        <w:rPr>
          <w:rFonts w:ascii="Book Antiqua" w:hAnsi="Book Antiqua" w:cs="Arial"/>
          <w:b/>
        </w:rPr>
        <w:t>T</w:t>
      </w:r>
      <w:r w:rsidR="007B5B55" w:rsidRPr="0074082E">
        <w:rPr>
          <w:rFonts w:ascii="Book Antiqua" w:hAnsi="Book Antiqua" w:cs="Arial"/>
          <w:b/>
        </w:rPr>
        <w:t xml:space="preserve">exto justificado </w:t>
      </w:r>
    </w:p>
    <w:p w14:paraId="1FDD77D9" w14:textId="77777777" w:rsidR="00C36850" w:rsidRPr="0074082E" w:rsidRDefault="009E5E88" w:rsidP="009D41A5">
      <w:pPr>
        <w:pStyle w:val="Prrafodelista"/>
        <w:numPr>
          <w:ilvl w:val="0"/>
          <w:numId w:val="8"/>
        </w:numPr>
        <w:spacing w:after="160" w:line="240" w:lineRule="auto"/>
        <w:rPr>
          <w:rFonts w:ascii="Book Antiqua" w:hAnsi="Book Antiqua" w:cs="Arial"/>
        </w:rPr>
      </w:pPr>
      <w:r w:rsidRPr="0074082E">
        <w:rPr>
          <w:rFonts w:ascii="Book Antiqua" w:hAnsi="Book Antiqua" w:cs="Arial"/>
          <w:b/>
        </w:rPr>
        <w:t>I</w:t>
      </w:r>
      <w:r w:rsidR="007B5B55" w:rsidRPr="0074082E">
        <w:rPr>
          <w:rFonts w:ascii="Book Antiqua" w:hAnsi="Book Antiqua" w:cs="Arial"/>
          <w:b/>
        </w:rPr>
        <w:t>nterlineado</w:t>
      </w:r>
      <w:r w:rsidRPr="0074082E">
        <w:rPr>
          <w:rFonts w:ascii="Book Antiqua" w:hAnsi="Book Antiqua" w:cs="Arial"/>
        </w:rPr>
        <w:t xml:space="preserve">: </w:t>
      </w:r>
      <w:r w:rsidR="007B5B55" w:rsidRPr="0074082E">
        <w:rPr>
          <w:rFonts w:ascii="Book Antiqua" w:hAnsi="Book Antiqua" w:cs="Arial"/>
        </w:rPr>
        <w:t>1.</w:t>
      </w:r>
      <w:r w:rsidRPr="0074082E">
        <w:rPr>
          <w:rFonts w:ascii="Book Antiqua" w:hAnsi="Book Antiqua" w:cs="Arial"/>
        </w:rPr>
        <w:t>1</w:t>
      </w:r>
      <w:r w:rsidR="007B5B55" w:rsidRPr="0074082E">
        <w:rPr>
          <w:rFonts w:ascii="Book Antiqua" w:hAnsi="Book Antiqua" w:cs="Arial"/>
        </w:rPr>
        <w:t>5.</w:t>
      </w:r>
    </w:p>
    <w:p w14:paraId="0E4B84B2" w14:textId="77777777" w:rsidR="006E6EF4" w:rsidRPr="0074082E" w:rsidRDefault="006E6EF4" w:rsidP="009D41A5">
      <w:pPr>
        <w:pStyle w:val="Prrafodelista"/>
        <w:numPr>
          <w:ilvl w:val="0"/>
          <w:numId w:val="8"/>
        </w:numPr>
        <w:spacing w:after="160" w:line="240" w:lineRule="auto"/>
        <w:rPr>
          <w:rFonts w:ascii="Book Antiqua" w:hAnsi="Book Antiqua" w:cs="Arial"/>
        </w:rPr>
      </w:pPr>
      <w:r w:rsidRPr="0074082E">
        <w:rPr>
          <w:rFonts w:ascii="Book Antiqua" w:hAnsi="Book Antiqua" w:cs="Arial"/>
          <w:b/>
        </w:rPr>
        <w:t>Color de fuente</w:t>
      </w:r>
      <w:r w:rsidRPr="0074082E">
        <w:rPr>
          <w:rFonts w:ascii="Book Antiqua" w:hAnsi="Book Antiqua" w:cs="Arial"/>
        </w:rPr>
        <w:t xml:space="preserve">: </w:t>
      </w:r>
      <w:r w:rsidR="006272DC" w:rsidRPr="0074082E">
        <w:rPr>
          <w:rFonts w:ascii="Book Antiqua" w:hAnsi="Book Antiqua" w:cs="Arial"/>
          <w:color w:val="000000" w:themeColor="text1"/>
        </w:rPr>
        <w:t xml:space="preserve">Negro, texto 1. </w:t>
      </w:r>
    </w:p>
    <w:p w14:paraId="022E515F" w14:textId="77777777" w:rsidR="00980256" w:rsidRPr="0074082E" w:rsidRDefault="00980256" w:rsidP="0065118E">
      <w:pPr>
        <w:pStyle w:val="Prrafodelista"/>
        <w:spacing w:after="160" w:line="240" w:lineRule="auto"/>
        <w:rPr>
          <w:rFonts w:ascii="Book Antiqua" w:hAnsi="Book Antiqua" w:cs="Arial"/>
        </w:rPr>
      </w:pPr>
    </w:p>
    <w:p w14:paraId="45F45F89" w14:textId="77777777" w:rsidR="00A940E5" w:rsidRDefault="00326D21" w:rsidP="009D41A5">
      <w:pPr>
        <w:pStyle w:val="Prrafodelista"/>
        <w:numPr>
          <w:ilvl w:val="0"/>
          <w:numId w:val="2"/>
        </w:numPr>
        <w:spacing w:after="160" w:line="240" w:lineRule="auto"/>
        <w:rPr>
          <w:rFonts w:ascii="Book Antiqua" w:hAnsi="Book Antiqua" w:cs="Arial"/>
        </w:rPr>
      </w:pPr>
      <w:r w:rsidRPr="0074082E">
        <w:rPr>
          <w:rFonts w:ascii="Book Antiqua" w:hAnsi="Book Antiqua" w:cs="Arial"/>
          <w:b/>
        </w:rPr>
        <w:t>Modificaciones o cambios</w:t>
      </w:r>
      <w:r w:rsidRPr="0074082E">
        <w:rPr>
          <w:rFonts w:ascii="Book Antiqua" w:hAnsi="Book Antiqua" w:cs="Arial"/>
        </w:rPr>
        <w:t>: No se permite modificar la plantilla documental</w:t>
      </w:r>
      <w:r w:rsidR="006C5CB1" w:rsidRPr="0074082E">
        <w:rPr>
          <w:rFonts w:ascii="Book Antiqua" w:hAnsi="Book Antiqua" w:cs="Arial"/>
        </w:rPr>
        <w:t>,</w:t>
      </w:r>
      <w:r w:rsidRPr="0074082E">
        <w:rPr>
          <w:rFonts w:ascii="Book Antiqua" w:hAnsi="Book Antiqua" w:cs="Arial"/>
        </w:rPr>
        <w:t xml:space="preserve"> ya que es un formato estándar para la institución y la misma cuenta un lineamiento previamente avalado y acorde al propósito del Modelo de Gestión por Procesos</w:t>
      </w:r>
      <w:r w:rsidR="00A940E5">
        <w:rPr>
          <w:rFonts w:ascii="Book Antiqua" w:hAnsi="Book Antiqua" w:cs="Arial"/>
        </w:rPr>
        <w:t>, e</w:t>
      </w:r>
      <w:r w:rsidR="00575044">
        <w:rPr>
          <w:rFonts w:ascii="Book Antiqua" w:hAnsi="Book Antiqua" w:cs="Arial"/>
        </w:rPr>
        <w:t>xcepto</w:t>
      </w:r>
      <w:r w:rsidR="0011537F">
        <w:rPr>
          <w:rFonts w:ascii="Book Antiqua" w:hAnsi="Book Antiqua" w:cs="Arial"/>
        </w:rPr>
        <w:t xml:space="preserve">, </w:t>
      </w:r>
      <w:r w:rsidR="00575044">
        <w:rPr>
          <w:rFonts w:ascii="Book Antiqua" w:hAnsi="Book Antiqua" w:cs="Arial"/>
        </w:rPr>
        <w:t>cuando las</w:t>
      </w:r>
      <w:r w:rsidR="0011537F">
        <w:rPr>
          <w:rFonts w:ascii="Book Antiqua" w:hAnsi="Book Antiqua" w:cs="Arial"/>
        </w:rPr>
        <w:t xml:space="preserve"> </w:t>
      </w:r>
      <w:r w:rsidR="0011537F" w:rsidRPr="00682D56">
        <w:rPr>
          <w:rFonts w:ascii="Book Antiqua" w:hAnsi="Book Antiqua" w:cs="Arial"/>
        </w:rPr>
        <w:t xml:space="preserve">oficinas y despachos judiciales que cuentan con su propio sistema de gestión documental, estándares y plantillas. </w:t>
      </w:r>
    </w:p>
    <w:p w14:paraId="4B01E330" w14:textId="77777777" w:rsidR="00216176" w:rsidRDefault="00216176" w:rsidP="00682D56">
      <w:pPr>
        <w:pStyle w:val="Prrafodelista"/>
        <w:spacing w:after="160" w:line="240" w:lineRule="auto"/>
        <w:rPr>
          <w:rFonts w:ascii="Book Antiqua" w:hAnsi="Book Antiqua" w:cs="Arial"/>
        </w:rPr>
      </w:pPr>
    </w:p>
    <w:p w14:paraId="22757FCE" w14:textId="77777777" w:rsidR="00992908" w:rsidRDefault="00815970" w:rsidP="00A940E5">
      <w:pPr>
        <w:pStyle w:val="Prrafodelista"/>
        <w:spacing w:after="160" w:line="240" w:lineRule="auto"/>
        <w:rPr>
          <w:rFonts w:ascii="Book Antiqua" w:hAnsi="Book Antiqua" w:cs="Arial"/>
        </w:rPr>
      </w:pPr>
      <w:r w:rsidRPr="00682D56">
        <w:rPr>
          <w:rFonts w:ascii="Book Antiqua" w:hAnsi="Book Antiqua" w:cs="Arial"/>
        </w:rPr>
        <w:t xml:space="preserve">De esta manera, la Dirección de Planificación realizará las coordinaciones correspondientes con estos Centros de Responsabilidad y oficinas para valorar la factibilidad técnica de adaptarse al modelo de gestión por procesos institucional. En aquellos casos que no sea posible técnicamente este ajuste; se procederá con valorar la incorporación de la documentación al control maestro de documentación y el repositorio documental, que almacena de manera integral los procesos institucionales, respetando los estándares propios de estas oficinas, con el fin de que sea utilizado como insumo para la toma de decisiones y demás modelos de gestión institucionales como lo son riesgos, continuidad, arquitectura de sistemas, entre otros. </w:t>
      </w:r>
    </w:p>
    <w:p w14:paraId="10B4D3BC" w14:textId="77777777" w:rsidR="00992908" w:rsidRDefault="00992908" w:rsidP="00A940E5">
      <w:pPr>
        <w:pStyle w:val="Prrafodelista"/>
        <w:spacing w:after="160" w:line="240" w:lineRule="auto"/>
        <w:rPr>
          <w:rFonts w:ascii="Book Antiqua" w:hAnsi="Book Antiqua" w:cs="Arial"/>
        </w:rPr>
      </w:pPr>
    </w:p>
    <w:p w14:paraId="042B9B3B" w14:textId="77777777" w:rsidR="0011537F" w:rsidRDefault="00815970" w:rsidP="00682D56">
      <w:pPr>
        <w:pStyle w:val="Prrafodelista"/>
        <w:spacing w:after="160" w:line="240" w:lineRule="auto"/>
        <w:rPr>
          <w:rFonts w:ascii="Book Antiqua" w:hAnsi="Book Antiqua" w:cs="Arial"/>
        </w:rPr>
      </w:pPr>
      <w:r w:rsidRPr="00682D56">
        <w:rPr>
          <w:rFonts w:ascii="Book Antiqua" w:hAnsi="Book Antiqua" w:cs="Arial"/>
        </w:rPr>
        <w:t>Aunado a lo anterior, cabe mencionar, que en aquellos casos que estas oficinas requieran cumplir con ciertas características adicionales a los estándares establecidos en esta propuesta, la Dirección de Planificación deberá realizar las valoraciones correspondientes para ajustar el Modelo de Gestión por Procesos en aras de obtener un estándar institucional único y que cubra las diferentes necesidades institucionales</w:t>
      </w:r>
      <w:r w:rsidR="0011537F" w:rsidRPr="00682D56">
        <w:rPr>
          <w:rFonts w:ascii="Book Antiqua" w:hAnsi="Book Antiqua" w:cs="Arial"/>
        </w:rPr>
        <w:t xml:space="preserve">. </w:t>
      </w:r>
    </w:p>
    <w:p w14:paraId="17EEE84C" w14:textId="77777777" w:rsidR="00F56F35" w:rsidRDefault="00F56F35" w:rsidP="00682D56">
      <w:pPr>
        <w:pStyle w:val="Prrafodelista"/>
        <w:spacing w:after="160" w:line="240" w:lineRule="auto"/>
        <w:rPr>
          <w:rFonts w:ascii="Book Antiqua" w:hAnsi="Book Antiqua" w:cs="Arial"/>
        </w:rPr>
      </w:pPr>
    </w:p>
    <w:p w14:paraId="4352787C" w14:textId="77777777" w:rsidR="004409D6" w:rsidRPr="004409D6" w:rsidRDefault="004409D6" w:rsidP="004409D6">
      <w:pPr>
        <w:pStyle w:val="Prrafodelista"/>
        <w:spacing w:after="160" w:line="240" w:lineRule="auto"/>
        <w:rPr>
          <w:rFonts w:ascii="Book Antiqua" w:hAnsi="Book Antiqua" w:cs="Arial"/>
        </w:rPr>
      </w:pPr>
      <w:r w:rsidRPr="004409D6">
        <w:rPr>
          <w:rFonts w:ascii="Book Antiqua" w:hAnsi="Book Antiqua" w:cs="Arial"/>
        </w:rPr>
        <w:t>1.3.</w:t>
      </w:r>
      <w:r w:rsidRPr="004409D6">
        <w:rPr>
          <w:rFonts w:ascii="Book Antiqua" w:hAnsi="Book Antiqua" w:cs="Arial"/>
        </w:rPr>
        <w:tab/>
      </w:r>
      <w:r w:rsidRPr="004409D6">
        <w:rPr>
          <w:rFonts w:ascii="Book Antiqua" w:hAnsi="Book Antiqua" w:cs="Arial"/>
          <w:b/>
          <w:bCs/>
          <w:szCs w:val="26"/>
          <w:lang w:eastAsia="en-US"/>
        </w:rPr>
        <w:t>Procesos con participación de dos o más instancias</w:t>
      </w:r>
      <w:r w:rsidRPr="004409D6">
        <w:rPr>
          <w:rFonts w:ascii="Book Antiqua" w:hAnsi="Book Antiqua" w:cs="Arial"/>
        </w:rPr>
        <w:t xml:space="preserve"> </w:t>
      </w:r>
    </w:p>
    <w:p w14:paraId="4DE514D2" w14:textId="77777777" w:rsidR="004409D6" w:rsidRPr="004409D6" w:rsidRDefault="004409D6" w:rsidP="004409D6">
      <w:pPr>
        <w:pStyle w:val="Prrafodelista"/>
        <w:spacing w:after="160" w:line="240" w:lineRule="auto"/>
        <w:rPr>
          <w:rFonts w:ascii="Book Antiqua" w:hAnsi="Book Antiqua" w:cs="Arial"/>
        </w:rPr>
      </w:pPr>
    </w:p>
    <w:p w14:paraId="685CAC14" w14:textId="77777777" w:rsidR="004409D6" w:rsidRPr="004409D6" w:rsidRDefault="004409D6" w:rsidP="004409D6">
      <w:pPr>
        <w:pStyle w:val="Prrafodelista"/>
        <w:spacing w:after="160" w:line="240" w:lineRule="auto"/>
        <w:rPr>
          <w:rFonts w:ascii="Book Antiqua" w:hAnsi="Book Antiqua" w:cs="Arial"/>
        </w:rPr>
      </w:pPr>
      <w:r w:rsidRPr="004409D6">
        <w:rPr>
          <w:rFonts w:ascii="Book Antiqua" w:hAnsi="Book Antiqua" w:cs="Arial"/>
        </w:rPr>
        <w:t xml:space="preserve">Es importante destacar el proceso a seguir en caso de que la oficina o despacho deba desarrollar un proceso y en este se tenga la intervención dos o más instancias. </w:t>
      </w:r>
    </w:p>
    <w:p w14:paraId="46427BC5" w14:textId="77777777" w:rsidR="004409D6" w:rsidRPr="004409D6" w:rsidRDefault="004409D6" w:rsidP="004409D6">
      <w:pPr>
        <w:pStyle w:val="Prrafodelista"/>
        <w:spacing w:after="160" w:line="240" w:lineRule="auto"/>
        <w:rPr>
          <w:rFonts w:ascii="Book Antiqua" w:hAnsi="Book Antiqua" w:cs="Arial"/>
        </w:rPr>
      </w:pPr>
    </w:p>
    <w:p w14:paraId="7F92FBBF" w14:textId="77777777" w:rsidR="004409D6" w:rsidRPr="004409D6" w:rsidRDefault="004409D6" w:rsidP="004409D6">
      <w:pPr>
        <w:pStyle w:val="Prrafodelista"/>
        <w:spacing w:after="160" w:line="240" w:lineRule="auto"/>
        <w:rPr>
          <w:rFonts w:ascii="Book Antiqua" w:hAnsi="Book Antiqua" w:cs="Arial"/>
        </w:rPr>
      </w:pPr>
      <w:r w:rsidRPr="004409D6">
        <w:rPr>
          <w:rFonts w:ascii="Book Antiqua" w:hAnsi="Book Antiqua" w:cs="Arial"/>
        </w:rPr>
        <w:t xml:space="preserve">Para estos casos, la oficina dueña del proceso debe desarrollar la plantilla documental correspondiente y documentar el proceso que se genera en su área de trabajo, tomando en consideración las recomendaciones anteriormente descritas, en el momento que deba mencionar el proceso o el insumo que se genera en una instancia distinta a la suya, como parte del desarrollo del proceso, solo debe mencionar dicho paso, insumo o labor que realiza la instancia externa y prosigue con el desarrollo del proceso que le corresponde. </w:t>
      </w:r>
    </w:p>
    <w:p w14:paraId="44D0BDA8" w14:textId="77777777" w:rsidR="004409D6" w:rsidRPr="004409D6" w:rsidRDefault="004409D6" w:rsidP="004409D6">
      <w:pPr>
        <w:pStyle w:val="Prrafodelista"/>
        <w:spacing w:after="160" w:line="240" w:lineRule="auto"/>
        <w:rPr>
          <w:rFonts w:ascii="Book Antiqua" w:hAnsi="Book Antiqua" w:cs="Arial"/>
        </w:rPr>
      </w:pPr>
    </w:p>
    <w:p w14:paraId="1708A5D5" w14:textId="77777777" w:rsidR="004409D6" w:rsidRPr="004409D6" w:rsidRDefault="004409D6" w:rsidP="004409D6">
      <w:pPr>
        <w:pStyle w:val="Prrafodelista"/>
        <w:spacing w:after="160" w:line="240" w:lineRule="auto"/>
        <w:rPr>
          <w:rFonts w:ascii="Book Antiqua" w:hAnsi="Book Antiqua" w:cs="Arial"/>
        </w:rPr>
      </w:pPr>
      <w:r w:rsidRPr="004409D6">
        <w:rPr>
          <w:rFonts w:ascii="Book Antiqua" w:hAnsi="Book Antiqua" w:cs="Arial"/>
        </w:rPr>
        <w:t xml:space="preserve">Posteriormente, en cuanto se haya finalizado el desarrollo del proceso, es preciso que la persona encargada de dicha documentación se ponga en contacto con la o las instancias que participan en su proceso para solicitar el visto bueno de lo mencionado en la plantilla. Una vez se revisa esa parte del proceso en que tiene participación la instancia externa y se llega a un conceso de lo que se documentará, se prosigue con el paso dos. </w:t>
      </w:r>
    </w:p>
    <w:p w14:paraId="41CEA103" w14:textId="77777777" w:rsidR="004409D6" w:rsidRPr="004409D6" w:rsidRDefault="004409D6" w:rsidP="004409D6">
      <w:pPr>
        <w:pStyle w:val="Prrafodelista"/>
        <w:spacing w:after="160" w:line="240" w:lineRule="auto"/>
        <w:rPr>
          <w:rFonts w:ascii="Book Antiqua" w:hAnsi="Book Antiqua" w:cs="Arial"/>
        </w:rPr>
      </w:pPr>
    </w:p>
    <w:p w14:paraId="2F03D89E" w14:textId="77777777" w:rsidR="004409D6" w:rsidRDefault="004409D6" w:rsidP="004409D6">
      <w:pPr>
        <w:pStyle w:val="Prrafodelista"/>
        <w:spacing w:after="160" w:line="240" w:lineRule="auto"/>
        <w:ind w:left="0"/>
        <w:rPr>
          <w:rFonts w:ascii="Book Antiqua" w:hAnsi="Book Antiqua" w:cs="Arial"/>
        </w:rPr>
      </w:pPr>
      <w:r w:rsidRPr="004409D6">
        <w:rPr>
          <w:rFonts w:ascii="Book Antiqua" w:hAnsi="Book Antiqua" w:cs="Arial"/>
        </w:rPr>
        <w:t>Para los casos en que el proceso no cuente con participación de instancias externas, la persona o personas encargadas del desarrollo del proceso, documentará la información en la plantilla documental correspondiente y, en el momento en que la plantilla se encuentre completa, se prosigue con el paso dos.</w:t>
      </w:r>
    </w:p>
    <w:p w14:paraId="4199E7C9" w14:textId="77777777" w:rsidR="004409D6" w:rsidRPr="00682D56" w:rsidRDefault="004409D6" w:rsidP="004409D6">
      <w:pPr>
        <w:pStyle w:val="Prrafodelista"/>
        <w:spacing w:after="160" w:line="240" w:lineRule="auto"/>
        <w:ind w:left="0"/>
        <w:rPr>
          <w:rFonts w:ascii="Book Antiqua" w:hAnsi="Book Antiqua" w:cs="Arial"/>
        </w:rPr>
      </w:pPr>
    </w:p>
    <w:p w14:paraId="485DE150" w14:textId="77777777" w:rsidR="009802D2" w:rsidRPr="00B533DD" w:rsidRDefault="0071714C" w:rsidP="00682D56">
      <w:pPr>
        <w:pStyle w:val="Ttulo2"/>
        <w:rPr>
          <w:b w:val="0"/>
        </w:rPr>
      </w:pPr>
      <w:bookmarkStart w:id="592" w:name="_Toc89957559"/>
      <w:bookmarkStart w:id="593" w:name="_Toc89957615"/>
      <w:bookmarkStart w:id="594" w:name="_Toc89957691"/>
      <w:bookmarkStart w:id="595" w:name="_Toc89957793"/>
      <w:bookmarkStart w:id="596" w:name="_Toc89957898"/>
      <w:bookmarkStart w:id="597" w:name="_Toc89957955"/>
      <w:bookmarkStart w:id="598" w:name="_Toc89958013"/>
      <w:bookmarkStart w:id="599" w:name="_Toc89958225"/>
      <w:bookmarkStart w:id="600" w:name="_Toc89959729"/>
      <w:bookmarkStart w:id="601" w:name="_Toc89959903"/>
      <w:bookmarkStart w:id="602" w:name="_Toc89959960"/>
      <w:bookmarkStart w:id="603" w:name="_Toc89960017"/>
      <w:bookmarkStart w:id="604" w:name="_Toc89960232"/>
      <w:bookmarkStart w:id="605" w:name="_Toc89960290"/>
      <w:bookmarkStart w:id="606" w:name="_Toc89960377"/>
      <w:bookmarkStart w:id="607" w:name="_Toc89960447"/>
      <w:bookmarkStart w:id="608" w:name="_Toc89960501"/>
      <w:bookmarkStart w:id="609" w:name="_Toc89960554"/>
      <w:bookmarkStart w:id="610" w:name="_Toc89960825"/>
      <w:bookmarkStart w:id="611" w:name="_Toc90471585"/>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r w:rsidRPr="00B533DD">
        <w:t>Paso 2: Revisar y aprobar documentación del proceso</w:t>
      </w:r>
      <w:bookmarkEnd w:id="611"/>
      <w:r w:rsidRPr="00B533DD">
        <w:t xml:space="preserve">  </w:t>
      </w:r>
    </w:p>
    <w:p w14:paraId="549984FD" w14:textId="77777777" w:rsidR="00F265EF" w:rsidRDefault="00F265EF" w:rsidP="00682D56">
      <w:pPr>
        <w:spacing w:line="240" w:lineRule="auto"/>
        <w:rPr>
          <w:rFonts w:ascii="Book Antiqua" w:hAnsi="Book Antiqua" w:cs="Arial"/>
        </w:rPr>
      </w:pPr>
    </w:p>
    <w:p w14:paraId="208FD054" w14:textId="77777777" w:rsidR="00F265EF" w:rsidRPr="00682D56" w:rsidRDefault="00F265EF" w:rsidP="00682D56">
      <w:pPr>
        <w:spacing w:line="240" w:lineRule="auto"/>
        <w:rPr>
          <w:rFonts w:ascii="Book Antiqua" w:hAnsi="Book Antiqua" w:cs="Arial"/>
        </w:rPr>
      </w:pPr>
      <w:r w:rsidRPr="00682D56">
        <w:rPr>
          <w:rFonts w:ascii="Book Antiqua" w:hAnsi="Book Antiqua" w:cs="Arial"/>
        </w:rPr>
        <w:t>(responsable de la ejecución: Centro de Responsabilidad, Oficina, Despacho)</w:t>
      </w:r>
    </w:p>
    <w:p w14:paraId="4837E801" w14:textId="77777777" w:rsidR="00F265EF" w:rsidRPr="00682D56" w:rsidRDefault="00F265EF" w:rsidP="00682D56">
      <w:pPr>
        <w:spacing w:line="240" w:lineRule="auto"/>
        <w:rPr>
          <w:rFonts w:ascii="Book Antiqua" w:hAnsi="Book Antiqua" w:cs="Arial"/>
          <w:b/>
          <w:bCs/>
        </w:rPr>
      </w:pPr>
    </w:p>
    <w:p w14:paraId="23CC3EC3" w14:textId="77777777" w:rsidR="007C53C0" w:rsidRDefault="00932174" w:rsidP="00682D56">
      <w:pPr>
        <w:spacing w:line="240" w:lineRule="auto"/>
        <w:rPr>
          <w:rFonts w:ascii="Book Antiqua" w:hAnsi="Book Antiqua" w:cs="Arial"/>
        </w:rPr>
      </w:pPr>
      <w:r w:rsidRPr="00932174">
        <w:rPr>
          <w:rFonts w:ascii="Book Antiqua" w:hAnsi="Book Antiqua" w:cs="Arial"/>
        </w:rPr>
        <w:t>Una vez que el documento se encuentre elaborado</w:t>
      </w:r>
      <w:r w:rsidR="002444FD">
        <w:rPr>
          <w:rFonts w:ascii="Book Antiqua" w:hAnsi="Book Antiqua" w:cs="Arial"/>
        </w:rPr>
        <w:t xml:space="preserve">, </w:t>
      </w:r>
      <w:r w:rsidR="00BC2B83">
        <w:rPr>
          <w:rFonts w:ascii="Book Antiqua" w:hAnsi="Book Antiqua" w:cs="Arial"/>
        </w:rPr>
        <w:t>se procede con su</w:t>
      </w:r>
      <w:r w:rsidRPr="00932174">
        <w:rPr>
          <w:rFonts w:ascii="Book Antiqua" w:hAnsi="Book Antiqua" w:cs="Arial"/>
        </w:rPr>
        <w:t xml:space="preserve"> revisión</w:t>
      </w:r>
      <w:r w:rsidR="00BC2B83">
        <w:rPr>
          <w:rFonts w:ascii="Book Antiqua" w:hAnsi="Book Antiqua" w:cs="Arial"/>
        </w:rPr>
        <w:t>, validación y aprobación</w:t>
      </w:r>
      <w:r w:rsidRPr="00932174">
        <w:rPr>
          <w:rFonts w:ascii="Book Antiqua" w:hAnsi="Book Antiqua" w:cs="Arial"/>
        </w:rPr>
        <w:t>. De esta manera, c</w:t>
      </w:r>
      <w:r w:rsidR="000A3736">
        <w:rPr>
          <w:rFonts w:ascii="Book Antiqua" w:hAnsi="Book Antiqua" w:cs="Arial"/>
        </w:rPr>
        <w:t xml:space="preserve">ada </w:t>
      </w:r>
      <w:r w:rsidR="006333E4">
        <w:rPr>
          <w:rFonts w:ascii="Book Antiqua" w:hAnsi="Book Antiqua" w:cs="Arial"/>
        </w:rPr>
        <w:t>plantilla de documentación d</w:t>
      </w:r>
      <w:r w:rsidR="00B64A89">
        <w:rPr>
          <w:rFonts w:ascii="Book Antiqua" w:hAnsi="Book Antiqua" w:cs="Arial"/>
        </w:rPr>
        <w:t xml:space="preserve">e </w:t>
      </w:r>
      <w:r w:rsidR="006333E4">
        <w:rPr>
          <w:rFonts w:ascii="Book Antiqua" w:hAnsi="Book Antiqua" w:cs="Arial"/>
        </w:rPr>
        <w:t>los procesos</w:t>
      </w:r>
      <w:r w:rsidR="00C1640B">
        <w:rPr>
          <w:rFonts w:ascii="Book Antiqua" w:hAnsi="Book Antiqua" w:cs="Arial"/>
        </w:rPr>
        <w:t>,</w:t>
      </w:r>
      <w:r w:rsidR="006333E4">
        <w:rPr>
          <w:rFonts w:ascii="Book Antiqua" w:hAnsi="Book Antiqua" w:cs="Arial"/>
        </w:rPr>
        <w:t xml:space="preserve"> según el nivel </w:t>
      </w:r>
      <w:r w:rsidR="00B64A89">
        <w:rPr>
          <w:rFonts w:ascii="Book Antiqua" w:hAnsi="Book Antiqua" w:cs="Arial"/>
        </w:rPr>
        <w:t>jerárquico</w:t>
      </w:r>
      <w:r w:rsidR="006333E4">
        <w:rPr>
          <w:rFonts w:ascii="Book Antiqua" w:hAnsi="Book Antiqua" w:cs="Arial"/>
        </w:rPr>
        <w:t xml:space="preserve"> </w:t>
      </w:r>
      <w:r w:rsidR="00C1640B">
        <w:rPr>
          <w:rFonts w:ascii="Book Antiqua" w:hAnsi="Book Antiqua" w:cs="Arial"/>
        </w:rPr>
        <w:t>documental,</w:t>
      </w:r>
      <w:r>
        <w:rPr>
          <w:rFonts w:ascii="Book Antiqua" w:hAnsi="Book Antiqua" w:cs="Arial"/>
        </w:rPr>
        <w:t xml:space="preserve"> contiene</w:t>
      </w:r>
      <w:r w:rsidR="00B64A89">
        <w:rPr>
          <w:rFonts w:ascii="Book Antiqua" w:hAnsi="Book Antiqua" w:cs="Arial"/>
        </w:rPr>
        <w:t xml:space="preserve"> información sobre </w:t>
      </w:r>
      <w:r w:rsidR="007E40C8">
        <w:rPr>
          <w:rFonts w:ascii="Book Antiqua" w:hAnsi="Book Antiqua" w:cs="Arial"/>
        </w:rPr>
        <w:t xml:space="preserve">los distintos </w:t>
      </w:r>
      <w:r w:rsidR="00AE2C20">
        <w:rPr>
          <w:rFonts w:ascii="Book Antiqua" w:hAnsi="Book Antiqua" w:cs="Arial"/>
        </w:rPr>
        <w:t xml:space="preserve">roles y responsabilidades de </w:t>
      </w:r>
      <w:r>
        <w:rPr>
          <w:rFonts w:ascii="Book Antiqua" w:hAnsi="Book Antiqua" w:cs="Arial"/>
        </w:rPr>
        <w:t xml:space="preserve">cada uno </w:t>
      </w:r>
      <w:r w:rsidR="00AE2C20">
        <w:rPr>
          <w:rFonts w:ascii="Book Antiqua" w:hAnsi="Book Antiqua" w:cs="Arial"/>
        </w:rPr>
        <w:t>los</w:t>
      </w:r>
      <w:r>
        <w:rPr>
          <w:rFonts w:ascii="Book Antiqua" w:hAnsi="Book Antiqua" w:cs="Arial"/>
        </w:rPr>
        <w:t xml:space="preserve"> documentos </w:t>
      </w:r>
      <w:r w:rsidR="009F73DB">
        <w:rPr>
          <w:rFonts w:ascii="Book Antiqua" w:hAnsi="Book Antiqua" w:cs="Arial"/>
        </w:rPr>
        <w:t xml:space="preserve">de los </w:t>
      </w:r>
      <w:r w:rsidR="00AE2C20">
        <w:rPr>
          <w:rFonts w:ascii="Book Antiqua" w:hAnsi="Book Antiqua" w:cs="Arial"/>
        </w:rPr>
        <w:t xml:space="preserve">procesos, el cual </w:t>
      </w:r>
      <w:r w:rsidR="006668CA">
        <w:rPr>
          <w:rFonts w:ascii="Book Antiqua" w:hAnsi="Book Antiqua" w:cs="Arial"/>
        </w:rPr>
        <w:t>se da a conocer en el siguiente cuadro</w:t>
      </w:r>
      <w:r w:rsidR="006219CA">
        <w:rPr>
          <w:rFonts w:ascii="Book Antiqua" w:hAnsi="Book Antiqua" w:cs="Arial"/>
        </w:rPr>
        <w:t>:</w:t>
      </w:r>
      <w:r w:rsidR="006668CA">
        <w:rPr>
          <w:rFonts w:ascii="Book Antiqua" w:hAnsi="Book Antiqua" w:cs="Arial"/>
        </w:rPr>
        <w:t xml:space="preserve"> </w:t>
      </w:r>
    </w:p>
    <w:p w14:paraId="6D9094DB" w14:textId="77777777" w:rsidR="005D1CDA" w:rsidRDefault="005D1CDA" w:rsidP="00932174">
      <w:pPr>
        <w:spacing w:after="160" w:line="240" w:lineRule="auto"/>
        <w:rPr>
          <w:rFonts w:ascii="Book Antiqua" w:hAnsi="Book Antiqua" w:cs="Arial"/>
        </w:rPr>
      </w:pPr>
    </w:p>
    <w:p w14:paraId="5EAB837A" w14:textId="77777777" w:rsidR="007C53C0" w:rsidRDefault="00932174" w:rsidP="00682D56">
      <w:pPr>
        <w:spacing w:line="240" w:lineRule="auto"/>
        <w:jc w:val="center"/>
        <w:rPr>
          <w:rFonts w:ascii="Book Antiqua" w:hAnsi="Book Antiqua" w:cs="Arial"/>
          <w:b/>
          <w:bCs/>
        </w:rPr>
      </w:pPr>
      <w:r>
        <w:rPr>
          <w:rFonts w:ascii="Book Antiqua" w:hAnsi="Book Antiqua" w:cs="Arial"/>
          <w:b/>
          <w:bCs/>
        </w:rPr>
        <w:lastRenderedPageBreak/>
        <w:t xml:space="preserve">Cuadro </w:t>
      </w:r>
      <w:r w:rsidR="009F55EC">
        <w:rPr>
          <w:rFonts w:ascii="Book Antiqua" w:hAnsi="Book Antiqua" w:cs="Arial"/>
          <w:b/>
          <w:bCs/>
        </w:rPr>
        <w:t>3</w:t>
      </w:r>
      <w:r>
        <w:rPr>
          <w:rFonts w:ascii="Book Antiqua" w:hAnsi="Book Antiqua" w:cs="Arial"/>
          <w:b/>
          <w:bCs/>
        </w:rPr>
        <w:t>.</w:t>
      </w:r>
    </w:p>
    <w:p w14:paraId="74DFCB24" w14:textId="77777777" w:rsidR="00132C05" w:rsidRDefault="00932174" w:rsidP="00132C05">
      <w:pPr>
        <w:spacing w:line="240" w:lineRule="auto"/>
        <w:jc w:val="center"/>
        <w:rPr>
          <w:rFonts w:ascii="Book Antiqua" w:hAnsi="Book Antiqua" w:cs="Arial"/>
          <w:b/>
          <w:bCs/>
        </w:rPr>
      </w:pPr>
      <w:r>
        <w:rPr>
          <w:rFonts w:ascii="Book Antiqua" w:hAnsi="Book Antiqua" w:cs="Arial"/>
          <w:b/>
          <w:bCs/>
        </w:rPr>
        <w:t>Roles y responsabilidades sobre la documentación de los procesos</w:t>
      </w:r>
      <w:r w:rsidR="001D7FF4">
        <w:rPr>
          <w:rFonts w:ascii="Book Antiqua" w:hAnsi="Book Antiqua" w:cs="Arial"/>
          <w:b/>
          <w:bCs/>
        </w:rPr>
        <w:t xml:space="preserve"> según su nivel jerárquico</w:t>
      </w:r>
      <w:r>
        <w:rPr>
          <w:rFonts w:ascii="Book Antiqua" w:hAnsi="Book Antiqua" w:cs="Arial"/>
          <w:b/>
          <w:bCs/>
        </w:rPr>
        <w:t>.</w:t>
      </w:r>
    </w:p>
    <w:p w14:paraId="48810C87" w14:textId="77777777" w:rsidR="00132C05" w:rsidRDefault="00132C05" w:rsidP="00682D56">
      <w:pPr>
        <w:spacing w:line="240" w:lineRule="auto"/>
        <w:jc w:val="center"/>
        <w:rPr>
          <w:rFonts w:ascii="Book Antiqua" w:hAnsi="Book Antiqua" w:cs="Arial"/>
          <w:b/>
          <w:bCs/>
        </w:rPr>
      </w:pPr>
    </w:p>
    <w:p w14:paraId="19CA78FA" w14:textId="77777777" w:rsidR="003D1F1B" w:rsidRDefault="003D1F1B" w:rsidP="00682D56">
      <w:pPr>
        <w:spacing w:line="240" w:lineRule="auto"/>
        <w:jc w:val="center"/>
        <w:rPr>
          <w:rFonts w:ascii="Book Antiqua" w:hAnsi="Book Antiqua" w:cs="Arial"/>
          <w:b/>
          <w:bCs/>
        </w:rPr>
      </w:pPr>
    </w:p>
    <w:tbl>
      <w:tblPr>
        <w:tblStyle w:val="Tablaconcuadrcula"/>
        <w:tblW w:w="0" w:type="auto"/>
        <w:tblLook w:val="04A0" w:firstRow="1" w:lastRow="0" w:firstColumn="1" w:lastColumn="0" w:noHBand="0" w:noVBand="1"/>
      </w:tblPr>
      <w:tblGrid>
        <w:gridCol w:w="1980"/>
        <w:gridCol w:w="2977"/>
        <w:gridCol w:w="5113"/>
      </w:tblGrid>
      <w:tr w:rsidR="003D1F1B" w14:paraId="0F6CA821" w14:textId="77777777" w:rsidTr="00F11EA4">
        <w:trPr>
          <w:trHeight w:val="680"/>
        </w:trPr>
        <w:tc>
          <w:tcPr>
            <w:tcW w:w="1980" w:type="dxa"/>
            <w:shd w:val="clear" w:color="auto" w:fill="92D050"/>
            <w:vAlign w:val="center"/>
          </w:tcPr>
          <w:p w14:paraId="078FD1CF" w14:textId="77777777" w:rsidR="003D1F1B" w:rsidRDefault="003D1F1B" w:rsidP="00F11EA4">
            <w:pPr>
              <w:spacing w:line="240" w:lineRule="auto"/>
              <w:jc w:val="center"/>
              <w:rPr>
                <w:rFonts w:ascii="Book Antiqua" w:hAnsi="Book Antiqua" w:cs="Arial"/>
                <w:b/>
                <w:bCs/>
              </w:rPr>
            </w:pPr>
            <w:r w:rsidRPr="00B85779">
              <w:rPr>
                <w:rFonts w:ascii="Book Antiqua" w:hAnsi="Book Antiqua" w:cs="Arial"/>
                <w:b/>
                <w:bCs/>
              </w:rPr>
              <w:t>Rol</w:t>
            </w:r>
            <w:r>
              <w:rPr>
                <w:rFonts w:ascii="Book Antiqua" w:hAnsi="Book Antiqua" w:cs="Arial"/>
                <w:b/>
                <w:bCs/>
              </w:rPr>
              <w:t xml:space="preserve"> </w:t>
            </w:r>
          </w:p>
          <w:p w14:paraId="3370B483" w14:textId="77777777" w:rsidR="003D1F1B" w:rsidRPr="00932174" w:rsidRDefault="003D1F1B" w:rsidP="00F11EA4">
            <w:pPr>
              <w:spacing w:line="240" w:lineRule="auto"/>
              <w:jc w:val="center"/>
              <w:rPr>
                <w:rFonts w:ascii="Book Antiqua" w:hAnsi="Book Antiqua" w:cs="Arial"/>
                <w:b/>
                <w:bCs/>
                <w:i/>
                <w:iCs/>
              </w:rPr>
            </w:pPr>
            <w:r w:rsidRPr="00932174">
              <w:rPr>
                <w:rFonts w:ascii="Book Antiqua" w:hAnsi="Book Antiqua" w:cs="Arial"/>
                <w:i/>
                <w:iCs/>
              </w:rPr>
              <w:t>(Puede ser una persona o instancia)</w:t>
            </w:r>
          </w:p>
        </w:tc>
        <w:tc>
          <w:tcPr>
            <w:tcW w:w="2977" w:type="dxa"/>
            <w:shd w:val="clear" w:color="auto" w:fill="92D050"/>
            <w:vAlign w:val="center"/>
          </w:tcPr>
          <w:p w14:paraId="05C9D5EB" w14:textId="77777777" w:rsidR="003D1F1B" w:rsidRPr="00B85779" w:rsidRDefault="003D1F1B" w:rsidP="00F11EA4">
            <w:pPr>
              <w:spacing w:line="240" w:lineRule="auto"/>
              <w:jc w:val="center"/>
              <w:rPr>
                <w:rFonts w:ascii="Book Antiqua" w:hAnsi="Book Antiqua" w:cs="Arial"/>
                <w:b/>
                <w:bCs/>
              </w:rPr>
            </w:pPr>
            <w:r w:rsidRPr="00B85779">
              <w:rPr>
                <w:rFonts w:ascii="Book Antiqua" w:hAnsi="Book Antiqua" w:cs="Arial"/>
                <w:b/>
                <w:bCs/>
              </w:rPr>
              <w:t>Detalle de</w:t>
            </w:r>
            <w:r>
              <w:rPr>
                <w:rFonts w:ascii="Book Antiqua" w:hAnsi="Book Antiqua" w:cs="Arial"/>
                <w:b/>
                <w:bCs/>
              </w:rPr>
              <w:t xml:space="preserve">l o los responsables </w:t>
            </w:r>
          </w:p>
        </w:tc>
        <w:tc>
          <w:tcPr>
            <w:tcW w:w="5113" w:type="dxa"/>
            <w:shd w:val="clear" w:color="auto" w:fill="92D050"/>
            <w:vAlign w:val="center"/>
          </w:tcPr>
          <w:p w14:paraId="2B20410F" w14:textId="77777777" w:rsidR="003D1F1B" w:rsidRPr="00541F9F" w:rsidRDefault="003D1F1B" w:rsidP="00F11EA4">
            <w:pPr>
              <w:spacing w:line="240" w:lineRule="auto"/>
              <w:jc w:val="center"/>
              <w:rPr>
                <w:rFonts w:ascii="Book Antiqua" w:hAnsi="Book Antiqua" w:cs="Arial"/>
                <w:b/>
                <w:bCs/>
              </w:rPr>
            </w:pPr>
            <w:r w:rsidRPr="00541F9F">
              <w:rPr>
                <w:rFonts w:ascii="Book Antiqua" w:hAnsi="Book Antiqua" w:cs="Arial"/>
                <w:b/>
                <w:bCs/>
              </w:rPr>
              <w:t xml:space="preserve">Responsabilidades </w:t>
            </w:r>
          </w:p>
        </w:tc>
      </w:tr>
      <w:tr w:rsidR="003D1F1B" w14:paraId="4FAD185B" w14:textId="77777777" w:rsidTr="00F11EA4">
        <w:tc>
          <w:tcPr>
            <w:tcW w:w="1980" w:type="dxa"/>
            <w:vAlign w:val="center"/>
          </w:tcPr>
          <w:p w14:paraId="567ABEFF" w14:textId="77777777" w:rsidR="003D1F1B" w:rsidRPr="00F5002D" w:rsidRDefault="003D1F1B" w:rsidP="00F11EA4">
            <w:pPr>
              <w:pStyle w:val="Textoindependiente"/>
              <w:tabs>
                <w:tab w:val="left" w:pos="1320"/>
              </w:tabs>
              <w:rPr>
                <w:rFonts w:ascii="Book Antiqua" w:hAnsi="Book Antiqua"/>
                <w:b/>
                <w:bCs/>
                <w:sz w:val="24"/>
              </w:rPr>
            </w:pPr>
            <w:r w:rsidRPr="00F5002D">
              <w:rPr>
                <w:rFonts w:ascii="Book Antiqua" w:hAnsi="Book Antiqua"/>
                <w:b/>
                <w:bCs/>
                <w:sz w:val="24"/>
              </w:rPr>
              <w:t>Elabora</w:t>
            </w:r>
            <w:r>
              <w:rPr>
                <w:rFonts w:ascii="Book Antiqua" w:hAnsi="Book Antiqua"/>
                <w:b/>
                <w:bCs/>
                <w:sz w:val="24"/>
              </w:rPr>
              <w:t>ción</w:t>
            </w:r>
            <w:r w:rsidRPr="00F5002D">
              <w:rPr>
                <w:rFonts w:ascii="Book Antiqua" w:hAnsi="Book Antiqua"/>
                <w:b/>
                <w:bCs/>
                <w:sz w:val="24"/>
              </w:rPr>
              <w:t xml:space="preserve"> </w:t>
            </w:r>
          </w:p>
          <w:p w14:paraId="3DFE21A4" w14:textId="77777777" w:rsidR="003D1F1B" w:rsidRDefault="003D1F1B" w:rsidP="00F11EA4">
            <w:pPr>
              <w:spacing w:after="160" w:line="240" w:lineRule="auto"/>
              <w:rPr>
                <w:rFonts w:ascii="Book Antiqua" w:hAnsi="Book Antiqua" w:cs="Arial"/>
              </w:rPr>
            </w:pPr>
          </w:p>
        </w:tc>
        <w:tc>
          <w:tcPr>
            <w:tcW w:w="2977" w:type="dxa"/>
            <w:vAlign w:val="center"/>
          </w:tcPr>
          <w:p w14:paraId="595D64B9" w14:textId="77777777" w:rsidR="003D1F1B" w:rsidRDefault="003D1F1B" w:rsidP="00F11EA4">
            <w:pPr>
              <w:spacing w:after="160" w:line="240" w:lineRule="auto"/>
              <w:rPr>
                <w:rFonts w:ascii="Book Antiqua" w:hAnsi="Book Antiqua" w:cs="Arial"/>
              </w:rPr>
            </w:pPr>
            <w:r w:rsidRPr="00F5002D">
              <w:rPr>
                <w:rFonts w:ascii="Book Antiqua" w:hAnsi="Book Antiqua" w:cs="Arial"/>
                <w:bCs/>
                <w:i/>
                <w:kern w:val="32"/>
                <w:lang w:bidi="en-US"/>
              </w:rPr>
              <w:t>Incluir nombre</w:t>
            </w:r>
            <w:r>
              <w:rPr>
                <w:rFonts w:ascii="Book Antiqua" w:hAnsi="Book Antiqua" w:cs="Arial"/>
                <w:bCs/>
                <w:i/>
                <w:kern w:val="32"/>
                <w:lang w:bidi="en-US"/>
              </w:rPr>
              <w:t>(s), puesto(s) e instancia</w:t>
            </w:r>
            <w:r w:rsidRPr="00F5002D">
              <w:rPr>
                <w:rFonts w:ascii="Book Antiqua" w:hAnsi="Book Antiqua" w:cs="Arial"/>
                <w:bCs/>
                <w:i/>
                <w:kern w:val="32"/>
                <w:lang w:bidi="en-US"/>
              </w:rPr>
              <w:t xml:space="preserve"> de l</w:t>
            </w:r>
            <w:r>
              <w:rPr>
                <w:rFonts w:ascii="Book Antiqua" w:hAnsi="Book Antiqua" w:cs="Arial"/>
                <w:bCs/>
                <w:i/>
                <w:kern w:val="32"/>
                <w:lang w:bidi="en-US"/>
              </w:rPr>
              <w:t>a</w:t>
            </w:r>
            <w:r w:rsidRPr="00F5002D">
              <w:rPr>
                <w:rFonts w:ascii="Book Antiqua" w:hAnsi="Book Antiqua" w:cs="Arial"/>
                <w:bCs/>
                <w:i/>
                <w:kern w:val="32"/>
                <w:lang w:bidi="en-US"/>
              </w:rPr>
              <w:t>s</w:t>
            </w:r>
            <w:r>
              <w:rPr>
                <w:rFonts w:ascii="Book Antiqua" w:hAnsi="Book Antiqua" w:cs="Arial"/>
                <w:bCs/>
                <w:i/>
                <w:kern w:val="32"/>
                <w:lang w:bidi="en-US"/>
              </w:rPr>
              <w:t xml:space="preserve"> personas(s) que elaboró(-aron) el documento.</w:t>
            </w:r>
          </w:p>
        </w:tc>
        <w:tc>
          <w:tcPr>
            <w:tcW w:w="5113" w:type="dxa"/>
            <w:vAlign w:val="center"/>
          </w:tcPr>
          <w:p w14:paraId="6EEDE65F" w14:textId="77777777" w:rsidR="003D1F1B" w:rsidRPr="00541F9F" w:rsidRDefault="003D1F1B" w:rsidP="003D1F1B">
            <w:pPr>
              <w:pStyle w:val="Prrafodelista"/>
              <w:numPr>
                <w:ilvl w:val="0"/>
                <w:numId w:val="80"/>
              </w:numPr>
              <w:spacing w:after="160" w:line="240" w:lineRule="auto"/>
              <w:rPr>
                <w:rFonts w:ascii="Book Antiqua" w:hAnsi="Book Antiqua" w:cs="Arial"/>
                <w:bCs/>
                <w:iCs/>
                <w:kern w:val="32"/>
                <w:lang w:bidi="en-US"/>
              </w:rPr>
            </w:pPr>
            <w:r w:rsidRPr="00541F9F">
              <w:rPr>
                <w:rFonts w:ascii="Book Antiqua" w:hAnsi="Book Antiqua" w:cs="Arial"/>
                <w:bCs/>
                <w:iCs/>
                <w:kern w:val="32"/>
                <w:lang w:bidi="en-US"/>
              </w:rPr>
              <w:t xml:space="preserve">Completar la plantilla documental con todos los apartados solicitados. </w:t>
            </w:r>
          </w:p>
          <w:p w14:paraId="37ABAA32" w14:textId="77777777" w:rsidR="003D1F1B" w:rsidRPr="00541F9F" w:rsidRDefault="003D1F1B" w:rsidP="003D1F1B">
            <w:pPr>
              <w:pStyle w:val="Prrafodelista"/>
              <w:numPr>
                <w:ilvl w:val="0"/>
                <w:numId w:val="80"/>
              </w:numPr>
              <w:spacing w:after="160" w:line="240" w:lineRule="auto"/>
              <w:rPr>
                <w:rFonts w:ascii="Book Antiqua" w:hAnsi="Book Antiqua" w:cs="Arial"/>
                <w:bCs/>
                <w:iCs/>
                <w:kern w:val="32"/>
                <w:lang w:bidi="en-US"/>
              </w:rPr>
            </w:pPr>
            <w:r w:rsidRPr="00541F9F">
              <w:rPr>
                <w:rFonts w:ascii="Book Antiqua" w:hAnsi="Book Antiqua" w:cs="Arial"/>
                <w:bCs/>
                <w:iCs/>
                <w:kern w:val="32"/>
                <w:lang w:bidi="en-US"/>
              </w:rPr>
              <w:t>En caso de que el proceso cuente con participación de alguna instancia externa, consultar y solicitar a dicha instancia externa el visto bueno de lo mencionado en la plantilla documental.</w:t>
            </w:r>
          </w:p>
        </w:tc>
      </w:tr>
      <w:tr w:rsidR="003D1F1B" w14:paraId="0450C242" w14:textId="77777777" w:rsidTr="00F11EA4">
        <w:tc>
          <w:tcPr>
            <w:tcW w:w="1980" w:type="dxa"/>
            <w:vAlign w:val="center"/>
          </w:tcPr>
          <w:p w14:paraId="3E8C2CE1" w14:textId="77777777" w:rsidR="003D1F1B" w:rsidRPr="00F5002D" w:rsidRDefault="003D1F1B" w:rsidP="00F11EA4">
            <w:pPr>
              <w:pStyle w:val="Textoindependiente"/>
              <w:tabs>
                <w:tab w:val="left" w:pos="1320"/>
              </w:tabs>
              <w:rPr>
                <w:rFonts w:ascii="Book Antiqua" w:hAnsi="Book Antiqua"/>
                <w:b/>
                <w:bCs/>
                <w:sz w:val="24"/>
              </w:rPr>
            </w:pPr>
            <w:r w:rsidRPr="00F5002D">
              <w:rPr>
                <w:rFonts w:ascii="Book Antiqua" w:hAnsi="Book Antiqua"/>
                <w:b/>
                <w:bCs/>
                <w:sz w:val="24"/>
              </w:rPr>
              <w:t>Revis</w:t>
            </w:r>
            <w:r>
              <w:rPr>
                <w:rFonts w:ascii="Book Antiqua" w:hAnsi="Book Antiqua"/>
                <w:b/>
                <w:bCs/>
                <w:sz w:val="24"/>
              </w:rPr>
              <w:t>ión</w:t>
            </w:r>
          </w:p>
          <w:p w14:paraId="22A29B11" w14:textId="77777777" w:rsidR="003D1F1B" w:rsidRPr="00F5002D" w:rsidRDefault="003D1F1B" w:rsidP="00F11EA4">
            <w:pPr>
              <w:pStyle w:val="Textoindependiente"/>
              <w:tabs>
                <w:tab w:val="left" w:pos="1320"/>
              </w:tabs>
              <w:rPr>
                <w:rFonts w:ascii="Book Antiqua" w:hAnsi="Book Antiqua"/>
                <w:b/>
                <w:bCs/>
                <w:sz w:val="24"/>
              </w:rPr>
            </w:pPr>
          </w:p>
        </w:tc>
        <w:tc>
          <w:tcPr>
            <w:tcW w:w="2977" w:type="dxa"/>
            <w:vAlign w:val="center"/>
          </w:tcPr>
          <w:p w14:paraId="5323A128" w14:textId="77777777" w:rsidR="003D1F1B" w:rsidRPr="00F5002D" w:rsidRDefault="003D1F1B" w:rsidP="00F11EA4">
            <w:pPr>
              <w:spacing w:after="160" w:line="240" w:lineRule="auto"/>
              <w:rPr>
                <w:rFonts w:ascii="Book Antiqua" w:hAnsi="Book Antiqua" w:cs="Arial"/>
                <w:bCs/>
                <w:i/>
                <w:kern w:val="32"/>
                <w:lang w:bidi="en-US"/>
              </w:rPr>
            </w:pPr>
            <w:r w:rsidRPr="00F5002D">
              <w:rPr>
                <w:rFonts w:ascii="Book Antiqua" w:hAnsi="Book Antiqua" w:cs="Arial"/>
                <w:bCs/>
                <w:i/>
                <w:kern w:val="32"/>
                <w:lang w:bidi="en-US"/>
              </w:rPr>
              <w:t>Incluir nombre</w:t>
            </w:r>
            <w:r>
              <w:rPr>
                <w:rFonts w:ascii="Book Antiqua" w:hAnsi="Book Antiqua" w:cs="Arial"/>
                <w:bCs/>
                <w:i/>
                <w:kern w:val="32"/>
                <w:lang w:bidi="en-US"/>
              </w:rPr>
              <w:t>(s), puesto(s) e instancia</w:t>
            </w:r>
            <w:r w:rsidRPr="00F5002D">
              <w:rPr>
                <w:rFonts w:ascii="Book Antiqua" w:hAnsi="Book Antiqua" w:cs="Arial"/>
                <w:bCs/>
                <w:i/>
                <w:kern w:val="32"/>
                <w:lang w:bidi="en-US"/>
              </w:rPr>
              <w:t xml:space="preserve"> de l</w:t>
            </w:r>
            <w:r>
              <w:rPr>
                <w:rFonts w:ascii="Book Antiqua" w:hAnsi="Book Antiqua" w:cs="Arial"/>
                <w:bCs/>
                <w:i/>
                <w:kern w:val="32"/>
                <w:lang w:bidi="en-US"/>
              </w:rPr>
              <w:t>a (</w:t>
            </w:r>
            <w:r w:rsidRPr="00F5002D">
              <w:rPr>
                <w:rFonts w:ascii="Book Antiqua" w:hAnsi="Book Antiqua" w:cs="Arial"/>
                <w:bCs/>
                <w:i/>
                <w:kern w:val="32"/>
                <w:lang w:bidi="en-US"/>
              </w:rPr>
              <w:t>s</w:t>
            </w:r>
            <w:r>
              <w:rPr>
                <w:rFonts w:ascii="Book Antiqua" w:hAnsi="Book Antiqua" w:cs="Arial"/>
                <w:bCs/>
                <w:i/>
                <w:kern w:val="32"/>
                <w:lang w:bidi="en-US"/>
              </w:rPr>
              <w:t>) persona (s) que revisó(-aron) el documento.</w:t>
            </w:r>
          </w:p>
        </w:tc>
        <w:tc>
          <w:tcPr>
            <w:tcW w:w="5113" w:type="dxa"/>
            <w:vAlign w:val="center"/>
          </w:tcPr>
          <w:p w14:paraId="18EA6E66" w14:textId="77777777" w:rsidR="003D1F1B" w:rsidRPr="00541F9F" w:rsidRDefault="003D1F1B" w:rsidP="003D1F1B">
            <w:pPr>
              <w:pStyle w:val="Prrafodelista"/>
              <w:numPr>
                <w:ilvl w:val="0"/>
                <w:numId w:val="81"/>
              </w:numPr>
              <w:spacing w:after="160" w:line="240" w:lineRule="auto"/>
              <w:rPr>
                <w:rFonts w:ascii="Book Antiqua" w:hAnsi="Book Antiqua" w:cs="Arial"/>
                <w:bCs/>
                <w:iCs/>
                <w:kern w:val="32"/>
                <w:lang w:bidi="en-US"/>
              </w:rPr>
            </w:pPr>
            <w:r w:rsidRPr="00541F9F">
              <w:rPr>
                <w:rFonts w:ascii="Book Antiqua" w:hAnsi="Book Antiqua" w:cs="Arial"/>
                <w:bCs/>
                <w:iCs/>
                <w:kern w:val="32"/>
                <w:lang w:bidi="en-US"/>
              </w:rPr>
              <w:t>Analizar y brindar revisión detallada a la documentación realizada.</w:t>
            </w:r>
          </w:p>
          <w:p w14:paraId="749A03FC" w14:textId="77777777" w:rsidR="003D1F1B" w:rsidRPr="00541F9F" w:rsidRDefault="003D1F1B" w:rsidP="003D1F1B">
            <w:pPr>
              <w:pStyle w:val="Prrafodelista"/>
              <w:numPr>
                <w:ilvl w:val="0"/>
                <w:numId w:val="81"/>
              </w:numPr>
              <w:spacing w:after="160" w:line="240" w:lineRule="auto"/>
              <w:rPr>
                <w:rFonts w:ascii="Book Antiqua" w:hAnsi="Book Antiqua" w:cs="Arial"/>
                <w:bCs/>
                <w:iCs/>
                <w:kern w:val="32"/>
                <w:lang w:bidi="en-US"/>
              </w:rPr>
            </w:pPr>
            <w:r w:rsidRPr="00541F9F">
              <w:rPr>
                <w:rFonts w:ascii="Book Antiqua" w:hAnsi="Book Antiqua" w:cs="Arial"/>
                <w:bCs/>
                <w:iCs/>
                <w:kern w:val="32"/>
                <w:lang w:bidi="en-US"/>
              </w:rPr>
              <w:t xml:space="preserve">Incluir observaciones o solicitudes de cambio y devolver la documentación a la persona encargada del desarrollo de la plantilla documental en caso de ser necesario. </w:t>
            </w:r>
          </w:p>
          <w:p w14:paraId="5397DEF2" w14:textId="77777777" w:rsidR="003D1F1B" w:rsidRPr="00541F9F" w:rsidRDefault="003D1F1B" w:rsidP="003D1F1B">
            <w:pPr>
              <w:pStyle w:val="Prrafodelista"/>
              <w:numPr>
                <w:ilvl w:val="0"/>
                <w:numId w:val="81"/>
              </w:numPr>
              <w:spacing w:after="160" w:line="240" w:lineRule="auto"/>
              <w:rPr>
                <w:rFonts w:ascii="Book Antiqua" w:hAnsi="Book Antiqua" w:cs="Arial"/>
                <w:bCs/>
                <w:iCs/>
                <w:kern w:val="32"/>
                <w:lang w:bidi="en-US"/>
              </w:rPr>
            </w:pPr>
            <w:r w:rsidRPr="00541F9F">
              <w:rPr>
                <w:rFonts w:ascii="Book Antiqua" w:hAnsi="Book Antiqua" w:cs="Arial"/>
                <w:kern w:val="32"/>
                <w:lang w:bidi="en-US"/>
              </w:rPr>
              <w:t>Remitir información a la persona encargada de brindar el visto bueno en cuanto la plantilla se encuentre previamente revisada y actualizada</w:t>
            </w:r>
            <w:r w:rsidRPr="00541F9F">
              <w:rPr>
                <w:rFonts w:ascii="Book Antiqua" w:hAnsi="Book Antiqua" w:cs="Arial"/>
                <w:bCs/>
                <w:iCs/>
                <w:kern w:val="32"/>
                <w:lang w:bidi="en-US"/>
              </w:rPr>
              <w:t>.</w:t>
            </w:r>
          </w:p>
        </w:tc>
      </w:tr>
      <w:tr w:rsidR="003D1F1B" w14:paraId="1868F302" w14:textId="77777777" w:rsidTr="00F11EA4">
        <w:tc>
          <w:tcPr>
            <w:tcW w:w="1980" w:type="dxa"/>
            <w:vAlign w:val="center"/>
          </w:tcPr>
          <w:p w14:paraId="29391760" w14:textId="77777777" w:rsidR="003D1F1B" w:rsidRPr="00F5002D" w:rsidRDefault="003D1F1B" w:rsidP="00F11EA4">
            <w:pPr>
              <w:pStyle w:val="Textoindependiente"/>
              <w:tabs>
                <w:tab w:val="left" w:pos="1320"/>
              </w:tabs>
              <w:rPr>
                <w:rFonts w:ascii="Book Antiqua" w:hAnsi="Book Antiqua"/>
                <w:b/>
                <w:bCs/>
                <w:sz w:val="24"/>
              </w:rPr>
            </w:pPr>
            <w:r w:rsidRPr="00F5002D">
              <w:rPr>
                <w:rFonts w:ascii="Book Antiqua" w:hAnsi="Book Antiqua"/>
                <w:b/>
                <w:bCs/>
                <w:sz w:val="24"/>
              </w:rPr>
              <w:t>Visto Bueno</w:t>
            </w:r>
          </w:p>
          <w:p w14:paraId="0E427699" w14:textId="77777777" w:rsidR="003D1F1B" w:rsidRPr="00F5002D" w:rsidRDefault="003D1F1B" w:rsidP="00F11EA4">
            <w:pPr>
              <w:pStyle w:val="Textoindependiente"/>
              <w:tabs>
                <w:tab w:val="left" w:pos="1320"/>
              </w:tabs>
              <w:rPr>
                <w:rFonts w:ascii="Book Antiqua" w:hAnsi="Book Antiqua"/>
                <w:b/>
                <w:bCs/>
                <w:sz w:val="24"/>
              </w:rPr>
            </w:pPr>
          </w:p>
        </w:tc>
        <w:tc>
          <w:tcPr>
            <w:tcW w:w="2977" w:type="dxa"/>
            <w:vAlign w:val="center"/>
          </w:tcPr>
          <w:p w14:paraId="26CC9251" w14:textId="77777777" w:rsidR="003D1F1B" w:rsidRPr="00F5002D" w:rsidRDefault="003D1F1B" w:rsidP="00F11EA4">
            <w:pPr>
              <w:spacing w:after="160" w:line="240" w:lineRule="auto"/>
              <w:rPr>
                <w:rFonts w:ascii="Book Antiqua" w:hAnsi="Book Antiqua" w:cs="Arial"/>
                <w:bCs/>
                <w:i/>
                <w:kern w:val="32"/>
                <w:lang w:bidi="en-US"/>
              </w:rPr>
            </w:pPr>
            <w:r w:rsidRPr="00F5002D">
              <w:rPr>
                <w:rFonts w:ascii="Book Antiqua" w:hAnsi="Book Antiqua" w:cs="Arial"/>
                <w:bCs/>
                <w:i/>
                <w:kern w:val="32"/>
                <w:lang w:bidi="en-US"/>
              </w:rPr>
              <w:t>Incluir nombre</w:t>
            </w:r>
            <w:r>
              <w:rPr>
                <w:rFonts w:ascii="Book Antiqua" w:hAnsi="Book Antiqua" w:cs="Arial"/>
                <w:bCs/>
                <w:i/>
                <w:kern w:val="32"/>
                <w:lang w:bidi="en-US"/>
              </w:rPr>
              <w:t>(s), puesto(s)</w:t>
            </w:r>
            <w:r w:rsidRPr="00F5002D">
              <w:rPr>
                <w:rFonts w:ascii="Book Antiqua" w:hAnsi="Book Antiqua" w:cs="Arial"/>
                <w:bCs/>
                <w:i/>
                <w:kern w:val="32"/>
                <w:lang w:bidi="en-US"/>
              </w:rPr>
              <w:t xml:space="preserve"> </w:t>
            </w:r>
            <w:r>
              <w:rPr>
                <w:rFonts w:ascii="Book Antiqua" w:hAnsi="Book Antiqua" w:cs="Arial"/>
                <w:bCs/>
                <w:i/>
                <w:kern w:val="32"/>
                <w:lang w:bidi="en-US"/>
              </w:rPr>
              <w:t xml:space="preserve">e instancia </w:t>
            </w:r>
            <w:r w:rsidRPr="00F5002D">
              <w:rPr>
                <w:rFonts w:ascii="Book Antiqua" w:hAnsi="Book Antiqua" w:cs="Arial"/>
                <w:bCs/>
                <w:i/>
                <w:kern w:val="32"/>
                <w:lang w:bidi="en-US"/>
              </w:rPr>
              <w:t>de l</w:t>
            </w:r>
            <w:r>
              <w:rPr>
                <w:rFonts w:ascii="Book Antiqua" w:hAnsi="Book Antiqua" w:cs="Arial"/>
                <w:bCs/>
                <w:i/>
                <w:kern w:val="32"/>
                <w:lang w:bidi="en-US"/>
              </w:rPr>
              <w:t>a(</w:t>
            </w:r>
            <w:r w:rsidRPr="00F5002D">
              <w:rPr>
                <w:rFonts w:ascii="Book Antiqua" w:hAnsi="Book Antiqua" w:cs="Arial"/>
                <w:bCs/>
                <w:i/>
                <w:kern w:val="32"/>
                <w:lang w:bidi="en-US"/>
              </w:rPr>
              <w:t>s</w:t>
            </w:r>
            <w:r>
              <w:rPr>
                <w:rFonts w:ascii="Book Antiqua" w:hAnsi="Book Antiqua" w:cs="Arial"/>
                <w:bCs/>
                <w:i/>
                <w:kern w:val="32"/>
                <w:lang w:bidi="en-US"/>
              </w:rPr>
              <w:t>) persona(s) que brindó (-aron) el visto bueno al documento.</w:t>
            </w:r>
          </w:p>
        </w:tc>
        <w:tc>
          <w:tcPr>
            <w:tcW w:w="5113" w:type="dxa"/>
            <w:vAlign w:val="center"/>
          </w:tcPr>
          <w:p w14:paraId="1115F2E3" w14:textId="77777777" w:rsidR="003D1F1B" w:rsidRPr="00541F9F" w:rsidRDefault="003D1F1B" w:rsidP="003D1F1B">
            <w:pPr>
              <w:pStyle w:val="Prrafodelista"/>
              <w:numPr>
                <w:ilvl w:val="0"/>
                <w:numId w:val="82"/>
              </w:numPr>
              <w:spacing w:after="160" w:line="240" w:lineRule="auto"/>
              <w:rPr>
                <w:rFonts w:ascii="Book Antiqua" w:hAnsi="Book Antiqua" w:cs="Arial"/>
                <w:bCs/>
                <w:iCs/>
                <w:kern w:val="32"/>
                <w:lang w:bidi="en-US"/>
              </w:rPr>
            </w:pPr>
            <w:r w:rsidRPr="00541F9F">
              <w:rPr>
                <w:rFonts w:ascii="Book Antiqua" w:hAnsi="Book Antiqua" w:cs="Arial"/>
                <w:bCs/>
                <w:iCs/>
                <w:kern w:val="32"/>
                <w:lang w:bidi="en-US"/>
              </w:rPr>
              <w:t xml:space="preserve">Brindar lectura y aprobación al documento generado. </w:t>
            </w:r>
          </w:p>
          <w:p w14:paraId="1213B08E" w14:textId="77777777" w:rsidR="003D1F1B" w:rsidRPr="00541F9F" w:rsidRDefault="003D1F1B" w:rsidP="003D1F1B">
            <w:pPr>
              <w:pStyle w:val="Prrafodelista"/>
              <w:numPr>
                <w:ilvl w:val="0"/>
                <w:numId w:val="82"/>
              </w:numPr>
              <w:spacing w:after="160" w:line="240" w:lineRule="auto"/>
              <w:rPr>
                <w:rFonts w:ascii="Book Antiqua" w:hAnsi="Book Antiqua" w:cs="Arial"/>
                <w:bCs/>
                <w:iCs/>
                <w:kern w:val="32"/>
                <w:lang w:bidi="en-US"/>
              </w:rPr>
            </w:pPr>
            <w:r w:rsidRPr="00541F9F">
              <w:rPr>
                <w:rFonts w:ascii="Book Antiqua" w:hAnsi="Book Antiqua" w:cs="Arial"/>
                <w:bCs/>
                <w:iCs/>
                <w:kern w:val="32"/>
                <w:lang w:bidi="en-US"/>
              </w:rPr>
              <w:t>En caso de que se deba modificar algún apartado debe devolver el documento a la persona encargada de revisarlo para que este valide la información y solicite la actualización a la persona encargada de elaborar la documentación.</w:t>
            </w:r>
          </w:p>
        </w:tc>
      </w:tr>
      <w:tr w:rsidR="003D1F1B" w14:paraId="525506E6" w14:textId="77777777" w:rsidTr="00F11EA4">
        <w:tc>
          <w:tcPr>
            <w:tcW w:w="1980" w:type="dxa"/>
            <w:vAlign w:val="center"/>
          </w:tcPr>
          <w:p w14:paraId="0D3F48C7" w14:textId="77777777" w:rsidR="003D1F1B" w:rsidRPr="00F5002D" w:rsidRDefault="003D1F1B" w:rsidP="00F11EA4">
            <w:pPr>
              <w:pStyle w:val="Textoindependiente"/>
              <w:tabs>
                <w:tab w:val="left" w:pos="1320"/>
              </w:tabs>
              <w:rPr>
                <w:rFonts w:ascii="Book Antiqua" w:hAnsi="Book Antiqua"/>
                <w:b/>
                <w:bCs/>
                <w:sz w:val="24"/>
              </w:rPr>
            </w:pPr>
            <w:r w:rsidRPr="00F5002D">
              <w:rPr>
                <w:rFonts w:ascii="Book Antiqua" w:hAnsi="Book Antiqua"/>
                <w:b/>
                <w:bCs/>
                <w:sz w:val="24"/>
              </w:rPr>
              <w:lastRenderedPageBreak/>
              <w:t>Jerarca Impulsor:</w:t>
            </w:r>
          </w:p>
          <w:p w14:paraId="4FD7C4D9" w14:textId="77777777" w:rsidR="003D1F1B" w:rsidRPr="00F5002D" w:rsidRDefault="003D1F1B" w:rsidP="00F11EA4">
            <w:pPr>
              <w:pStyle w:val="Textoindependiente"/>
              <w:tabs>
                <w:tab w:val="left" w:pos="1320"/>
              </w:tabs>
              <w:rPr>
                <w:rFonts w:ascii="Book Antiqua" w:hAnsi="Book Antiqua"/>
                <w:b/>
                <w:bCs/>
                <w:sz w:val="24"/>
              </w:rPr>
            </w:pPr>
          </w:p>
        </w:tc>
        <w:tc>
          <w:tcPr>
            <w:tcW w:w="2977" w:type="dxa"/>
            <w:vAlign w:val="center"/>
          </w:tcPr>
          <w:p w14:paraId="23A78868" w14:textId="77777777" w:rsidR="003D1F1B" w:rsidRPr="00F5002D" w:rsidRDefault="003D1F1B" w:rsidP="00F11EA4">
            <w:pPr>
              <w:spacing w:after="160" w:line="240" w:lineRule="auto"/>
              <w:rPr>
                <w:rFonts w:ascii="Book Antiqua" w:hAnsi="Book Antiqua" w:cs="Arial"/>
                <w:bCs/>
                <w:i/>
                <w:kern w:val="32"/>
                <w:lang w:bidi="en-US"/>
              </w:rPr>
            </w:pPr>
            <w:r w:rsidRPr="00F5002D">
              <w:rPr>
                <w:rFonts w:ascii="Book Antiqua" w:hAnsi="Book Antiqua" w:cs="Arial"/>
                <w:bCs/>
                <w:i/>
                <w:kern w:val="32"/>
                <w:lang w:bidi="en-US"/>
              </w:rPr>
              <w:t>Incluir nombre</w:t>
            </w:r>
            <w:r>
              <w:rPr>
                <w:rFonts w:ascii="Book Antiqua" w:hAnsi="Book Antiqua" w:cs="Arial"/>
                <w:bCs/>
                <w:i/>
                <w:kern w:val="32"/>
                <w:lang w:bidi="en-US"/>
              </w:rPr>
              <w:t>(s), puesto(s)</w:t>
            </w:r>
            <w:r w:rsidRPr="00F5002D">
              <w:rPr>
                <w:rFonts w:ascii="Book Antiqua" w:hAnsi="Book Antiqua" w:cs="Arial"/>
                <w:bCs/>
                <w:i/>
                <w:kern w:val="32"/>
                <w:lang w:bidi="en-US"/>
              </w:rPr>
              <w:t xml:space="preserve"> </w:t>
            </w:r>
            <w:r>
              <w:rPr>
                <w:rFonts w:ascii="Book Antiqua" w:hAnsi="Book Antiqua" w:cs="Arial"/>
                <w:bCs/>
                <w:i/>
                <w:kern w:val="32"/>
                <w:lang w:bidi="en-US"/>
              </w:rPr>
              <w:t xml:space="preserve">e instancia </w:t>
            </w:r>
            <w:r w:rsidRPr="00F5002D">
              <w:rPr>
                <w:rFonts w:ascii="Book Antiqua" w:hAnsi="Book Antiqua" w:cs="Arial"/>
                <w:bCs/>
                <w:i/>
                <w:kern w:val="32"/>
                <w:lang w:bidi="en-US"/>
              </w:rPr>
              <w:t>de l</w:t>
            </w:r>
            <w:r>
              <w:rPr>
                <w:rFonts w:ascii="Book Antiqua" w:hAnsi="Book Antiqua" w:cs="Arial"/>
                <w:bCs/>
                <w:i/>
                <w:kern w:val="32"/>
                <w:lang w:bidi="en-US"/>
              </w:rPr>
              <w:t>a(</w:t>
            </w:r>
            <w:r w:rsidRPr="00F5002D">
              <w:rPr>
                <w:rFonts w:ascii="Book Antiqua" w:hAnsi="Book Antiqua" w:cs="Arial"/>
                <w:bCs/>
                <w:i/>
                <w:kern w:val="32"/>
                <w:lang w:bidi="en-US"/>
              </w:rPr>
              <w:t>s</w:t>
            </w:r>
            <w:r>
              <w:rPr>
                <w:rFonts w:ascii="Book Antiqua" w:hAnsi="Book Antiqua" w:cs="Arial"/>
                <w:bCs/>
                <w:i/>
                <w:kern w:val="32"/>
                <w:lang w:bidi="en-US"/>
              </w:rPr>
              <w:t xml:space="preserve">) persona(s) </w:t>
            </w:r>
            <w:r w:rsidRPr="00F5002D">
              <w:rPr>
                <w:rFonts w:ascii="Book Antiqua" w:hAnsi="Book Antiqua" w:cs="Arial"/>
                <w:bCs/>
                <w:i/>
                <w:kern w:val="32"/>
                <w:lang w:eastAsia="en-US" w:bidi="en-US"/>
              </w:rPr>
              <w:t>que impulsa</w:t>
            </w:r>
            <w:r>
              <w:rPr>
                <w:rFonts w:ascii="Book Antiqua" w:hAnsi="Book Antiqua" w:cs="Arial"/>
                <w:bCs/>
                <w:i/>
                <w:kern w:val="32"/>
                <w:lang w:eastAsia="en-US" w:bidi="en-US"/>
              </w:rPr>
              <w:t>(n)</w:t>
            </w:r>
            <w:r w:rsidRPr="00F5002D">
              <w:rPr>
                <w:rFonts w:ascii="Book Antiqua" w:hAnsi="Book Antiqua" w:cs="Arial"/>
                <w:bCs/>
                <w:i/>
                <w:kern w:val="32"/>
                <w:lang w:eastAsia="en-US" w:bidi="en-US"/>
              </w:rPr>
              <w:t xml:space="preserve"> o tiene</w:t>
            </w:r>
            <w:r>
              <w:rPr>
                <w:rFonts w:ascii="Book Antiqua" w:hAnsi="Book Antiqua" w:cs="Arial"/>
                <w:bCs/>
                <w:i/>
                <w:kern w:val="32"/>
                <w:lang w:eastAsia="en-US" w:bidi="en-US"/>
              </w:rPr>
              <w:t>(n)</w:t>
            </w:r>
            <w:r w:rsidRPr="00F5002D">
              <w:rPr>
                <w:rFonts w:ascii="Book Antiqua" w:hAnsi="Book Antiqua" w:cs="Arial"/>
                <w:bCs/>
                <w:i/>
                <w:kern w:val="32"/>
                <w:lang w:eastAsia="en-US" w:bidi="en-US"/>
              </w:rPr>
              <w:t xml:space="preserve"> la rectoría sobre el contenido del documento</w:t>
            </w:r>
            <w:r>
              <w:rPr>
                <w:rFonts w:ascii="Book Antiqua" w:hAnsi="Book Antiqua" w:cs="Arial"/>
                <w:bCs/>
                <w:i/>
                <w:kern w:val="32"/>
                <w:lang w:eastAsia="en-US" w:bidi="en-US"/>
              </w:rPr>
              <w:t>.</w:t>
            </w:r>
          </w:p>
        </w:tc>
        <w:tc>
          <w:tcPr>
            <w:tcW w:w="5113" w:type="dxa"/>
            <w:vAlign w:val="center"/>
          </w:tcPr>
          <w:p w14:paraId="6D28D3DF" w14:textId="77777777" w:rsidR="003D1F1B" w:rsidRPr="00541F9F" w:rsidRDefault="003D1F1B" w:rsidP="003D1F1B">
            <w:pPr>
              <w:pStyle w:val="Prrafodelista"/>
              <w:numPr>
                <w:ilvl w:val="0"/>
                <w:numId w:val="83"/>
              </w:numPr>
              <w:spacing w:after="160" w:line="240" w:lineRule="auto"/>
              <w:rPr>
                <w:rFonts w:ascii="Book Antiqua" w:hAnsi="Book Antiqua" w:cs="Arial"/>
                <w:bCs/>
                <w:iCs/>
                <w:kern w:val="32"/>
                <w:lang w:bidi="en-US"/>
              </w:rPr>
            </w:pPr>
            <w:r>
              <w:rPr>
                <w:rFonts w:ascii="Book Antiqua" w:hAnsi="Book Antiqua" w:cs="Arial"/>
                <w:kern w:val="32"/>
                <w:lang w:bidi="en-US"/>
              </w:rPr>
              <w:t xml:space="preserve">Instancia que tiene a cargo la rectoría del tema del que trata el contenido del proceso que se documenta. </w:t>
            </w:r>
            <w:r w:rsidRPr="00541F9F">
              <w:rPr>
                <w:rFonts w:ascii="Book Antiqua" w:hAnsi="Book Antiqua" w:cs="Arial"/>
                <w:kern w:val="32"/>
                <w:lang w:bidi="en-US"/>
              </w:rPr>
              <w:t xml:space="preserve"> </w:t>
            </w:r>
          </w:p>
        </w:tc>
      </w:tr>
      <w:tr w:rsidR="003D1F1B" w14:paraId="338EBF0D" w14:textId="77777777" w:rsidTr="00F11EA4">
        <w:tc>
          <w:tcPr>
            <w:tcW w:w="1980" w:type="dxa"/>
            <w:vAlign w:val="center"/>
          </w:tcPr>
          <w:p w14:paraId="22F68D2F" w14:textId="77777777" w:rsidR="003D1F1B" w:rsidRPr="00F5002D" w:rsidRDefault="003D1F1B" w:rsidP="00F11EA4">
            <w:pPr>
              <w:pStyle w:val="Textoindependiente"/>
              <w:tabs>
                <w:tab w:val="left" w:pos="1320"/>
              </w:tabs>
              <w:rPr>
                <w:rFonts w:ascii="Book Antiqua" w:hAnsi="Book Antiqua"/>
                <w:b/>
                <w:bCs/>
                <w:sz w:val="24"/>
              </w:rPr>
            </w:pPr>
            <w:r w:rsidRPr="00F5002D">
              <w:rPr>
                <w:rFonts w:ascii="Book Antiqua" w:hAnsi="Book Antiqua"/>
                <w:b/>
                <w:bCs/>
                <w:sz w:val="24"/>
              </w:rPr>
              <w:t>Aprobado por:</w:t>
            </w:r>
          </w:p>
          <w:p w14:paraId="6792FF91" w14:textId="77777777" w:rsidR="003D1F1B" w:rsidRPr="00F5002D" w:rsidRDefault="003D1F1B" w:rsidP="00F11EA4">
            <w:pPr>
              <w:pStyle w:val="Textoindependiente"/>
              <w:tabs>
                <w:tab w:val="left" w:pos="1320"/>
              </w:tabs>
              <w:rPr>
                <w:rFonts w:ascii="Book Antiqua" w:hAnsi="Book Antiqua"/>
                <w:b/>
                <w:bCs/>
                <w:sz w:val="24"/>
              </w:rPr>
            </w:pPr>
          </w:p>
        </w:tc>
        <w:tc>
          <w:tcPr>
            <w:tcW w:w="2977" w:type="dxa"/>
            <w:vAlign w:val="center"/>
          </w:tcPr>
          <w:p w14:paraId="0D63400F" w14:textId="77777777" w:rsidR="003D1F1B" w:rsidRPr="00F5002D" w:rsidRDefault="003D1F1B" w:rsidP="00F11EA4">
            <w:pPr>
              <w:spacing w:after="160" w:line="240" w:lineRule="auto"/>
              <w:rPr>
                <w:rFonts w:ascii="Book Antiqua" w:hAnsi="Book Antiqua" w:cs="Arial"/>
                <w:bCs/>
                <w:i/>
                <w:kern w:val="32"/>
                <w:lang w:bidi="en-US"/>
              </w:rPr>
            </w:pPr>
            <w:r w:rsidRPr="00037E8C">
              <w:rPr>
                <w:rFonts w:ascii="Book Antiqua" w:hAnsi="Book Antiqua" w:cs="Arial"/>
                <w:bCs/>
                <w:i/>
                <w:kern w:val="32"/>
                <w:lang w:eastAsia="en-US" w:bidi="en-US"/>
              </w:rPr>
              <w:t xml:space="preserve">Incluir nombre(s), puesto(s) e instancia de la(s) persona(s) que </w:t>
            </w:r>
            <w:r>
              <w:rPr>
                <w:rFonts w:ascii="Book Antiqua" w:hAnsi="Book Antiqua" w:cs="Arial"/>
                <w:bCs/>
                <w:i/>
                <w:kern w:val="32"/>
                <w:lang w:eastAsia="en-US" w:bidi="en-US"/>
              </w:rPr>
              <w:t>aprobó</w:t>
            </w:r>
            <w:r w:rsidRPr="00037E8C">
              <w:rPr>
                <w:rFonts w:ascii="Book Antiqua" w:hAnsi="Book Antiqua" w:cs="Arial"/>
                <w:bCs/>
                <w:i/>
                <w:kern w:val="32"/>
                <w:lang w:eastAsia="en-US" w:bidi="en-US"/>
              </w:rPr>
              <w:t xml:space="preserve"> (-aron) el documento. </w:t>
            </w:r>
            <w:r>
              <w:rPr>
                <w:rFonts w:ascii="Book Antiqua" w:hAnsi="Book Antiqua" w:cs="Arial"/>
                <w:bCs/>
                <w:i/>
                <w:kern w:val="32"/>
                <w:lang w:eastAsia="en-US" w:bidi="en-US"/>
              </w:rPr>
              <w:t>Puede también incluirse el nombre de la instancia aprobadora, la Corte Plena, Consejo Superior o Comisión</w:t>
            </w:r>
            <w:r w:rsidRPr="00F5002D">
              <w:rPr>
                <w:rFonts w:ascii="Book Antiqua" w:hAnsi="Book Antiqua" w:cs="Arial"/>
                <w:bCs/>
                <w:i/>
                <w:kern w:val="32"/>
                <w:lang w:eastAsia="en-US" w:bidi="en-US"/>
              </w:rPr>
              <w:t>.</w:t>
            </w:r>
          </w:p>
        </w:tc>
        <w:tc>
          <w:tcPr>
            <w:tcW w:w="5113" w:type="dxa"/>
            <w:vAlign w:val="center"/>
          </w:tcPr>
          <w:p w14:paraId="339D45E2" w14:textId="77777777" w:rsidR="003D1F1B" w:rsidRPr="00541F9F" w:rsidRDefault="003D1F1B" w:rsidP="003D1F1B">
            <w:pPr>
              <w:pStyle w:val="Prrafodelista"/>
              <w:numPr>
                <w:ilvl w:val="0"/>
                <w:numId w:val="83"/>
              </w:numPr>
              <w:spacing w:after="160" w:line="240" w:lineRule="auto"/>
              <w:rPr>
                <w:rFonts w:ascii="Book Antiqua" w:hAnsi="Book Antiqua" w:cs="Arial"/>
                <w:bCs/>
                <w:iCs/>
                <w:kern w:val="32"/>
                <w:lang w:eastAsia="en-US" w:bidi="en-US"/>
              </w:rPr>
            </w:pPr>
            <w:r w:rsidRPr="00541F9F">
              <w:rPr>
                <w:rFonts w:ascii="Book Antiqua" w:hAnsi="Book Antiqua" w:cs="Arial"/>
                <w:kern w:val="32"/>
                <w:lang w:eastAsia="en-US" w:bidi="en-US"/>
              </w:rPr>
              <w:t xml:space="preserve">Aprobar el documento para su publicación en el repositorio documental.  </w:t>
            </w:r>
          </w:p>
        </w:tc>
      </w:tr>
    </w:tbl>
    <w:p w14:paraId="0644284C" w14:textId="77777777" w:rsidR="003D1F1B" w:rsidRDefault="003D1F1B" w:rsidP="00682D56">
      <w:pPr>
        <w:spacing w:line="240" w:lineRule="auto"/>
        <w:jc w:val="center"/>
        <w:rPr>
          <w:rFonts w:ascii="Book Antiqua" w:hAnsi="Book Antiqua" w:cs="Arial"/>
          <w:b/>
          <w:bCs/>
        </w:rPr>
      </w:pPr>
    </w:p>
    <w:p w14:paraId="7FCAA586" w14:textId="77777777" w:rsidR="007C53C0" w:rsidRDefault="006333E4" w:rsidP="0065118E">
      <w:pPr>
        <w:spacing w:after="160" w:line="240" w:lineRule="auto"/>
        <w:rPr>
          <w:rFonts w:ascii="Book Antiqua" w:hAnsi="Book Antiqua" w:cs="Arial"/>
          <w:sz w:val="20"/>
          <w:szCs w:val="20"/>
        </w:rPr>
      </w:pPr>
      <w:bookmarkStart w:id="612" w:name="_Toc86660201"/>
      <w:bookmarkStart w:id="613" w:name="_Toc88576857"/>
      <w:bookmarkEnd w:id="612"/>
      <w:bookmarkEnd w:id="613"/>
      <w:r w:rsidRPr="00682D56">
        <w:rPr>
          <w:rFonts w:ascii="Book Antiqua" w:hAnsi="Book Antiqua" w:cs="Arial"/>
          <w:b/>
          <w:sz w:val="20"/>
          <w:szCs w:val="20"/>
        </w:rPr>
        <w:t xml:space="preserve">Fuente: </w:t>
      </w:r>
      <w:r w:rsidRPr="00682D56">
        <w:rPr>
          <w:rFonts w:ascii="Book Antiqua" w:hAnsi="Book Antiqua" w:cs="Arial"/>
          <w:sz w:val="20"/>
          <w:szCs w:val="20"/>
        </w:rPr>
        <w:t xml:space="preserve">Elaboración propia. </w:t>
      </w:r>
    </w:p>
    <w:p w14:paraId="1C3D158B" w14:textId="77777777" w:rsidR="003D1F1B" w:rsidRPr="00682D56" w:rsidRDefault="003D1F1B" w:rsidP="0065118E">
      <w:pPr>
        <w:spacing w:after="160" w:line="240" w:lineRule="auto"/>
        <w:rPr>
          <w:rFonts w:ascii="Book Antiqua" w:hAnsi="Book Antiqua" w:cs="Arial"/>
          <w:sz w:val="20"/>
          <w:szCs w:val="20"/>
        </w:rPr>
      </w:pPr>
    </w:p>
    <w:p w14:paraId="6E7045BE" w14:textId="77777777" w:rsidR="00AB41E6" w:rsidRDefault="00E111E9" w:rsidP="00CD4B6B">
      <w:pPr>
        <w:spacing w:after="160" w:line="240" w:lineRule="auto"/>
        <w:rPr>
          <w:rFonts w:ascii="Book Antiqua" w:hAnsi="Book Antiqua" w:cs="Arial"/>
        </w:rPr>
      </w:pPr>
      <w:r>
        <w:rPr>
          <w:rFonts w:ascii="Book Antiqua" w:hAnsi="Book Antiqua" w:cs="Arial"/>
        </w:rPr>
        <w:t>Según</w:t>
      </w:r>
      <w:r w:rsidR="00C7206B">
        <w:rPr>
          <w:rFonts w:ascii="Book Antiqua" w:hAnsi="Book Antiqua" w:cs="Arial"/>
        </w:rPr>
        <w:t xml:space="preserve"> la naturaleza del proceso, cada Centro de Responsabilidad</w:t>
      </w:r>
      <w:r>
        <w:rPr>
          <w:rFonts w:ascii="Book Antiqua" w:hAnsi="Book Antiqua" w:cs="Arial"/>
        </w:rPr>
        <w:t xml:space="preserve"> </w:t>
      </w:r>
      <w:r w:rsidR="00C7206B">
        <w:rPr>
          <w:rFonts w:ascii="Book Antiqua" w:hAnsi="Book Antiqua" w:cs="Arial"/>
        </w:rPr>
        <w:t>deberá</w:t>
      </w:r>
      <w:r w:rsidR="00CD4B6B">
        <w:rPr>
          <w:rFonts w:ascii="Book Antiqua" w:hAnsi="Book Antiqua" w:cs="Arial"/>
        </w:rPr>
        <w:t xml:space="preserve"> i</w:t>
      </w:r>
      <w:r w:rsidR="002B76E7" w:rsidRPr="00CD4B6B">
        <w:rPr>
          <w:rFonts w:ascii="Book Antiqua" w:hAnsi="Book Antiqua" w:cs="Arial"/>
        </w:rPr>
        <w:t>dentificar la instancia o la persona responsable de cada rol descrito en el cuadro anterior</w:t>
      </w:r>
      <w:r w:rsidR="009050A8">
        <w:rPr>
          <w:rFonts w:ascii="Book Antiqua" w:hAnsi="Book Antiqua" w:cs="Arial"/>
        </w:rPr>
        <w:t xml:space="preserve">. </w:t>
      </w:r>
      <w:r w:rsidR="00AB41E6" w:rsidRPr="00682D56">
        <w:rPr>
          <w:rFonts w:ascii="Book Antiqua" w:hAnsi="Book Antiqua" w:cs="Arial"/>
          <w:b/>
          <w:bCs/>
          <w:u w:val="single"/>
        </w:rPr>
        <w:t xml:space="preserve">Se recomienda que la persona responsable </w:t>
      </w:r>
      <w:r w:rsidR="009F0D16" w:rsidRPr="00682D56">
        <w:rPr>
          <w:rFonts w:ascii="Book Antiqua" w:hAnsi="Book Antiqua" w:cs="Arial"/>
          <w:b/>
          <w:bCs/>
          <w:u w:val="single"/>
        </w:rPr>
        <w:t xml:space="preserve">(“process owner” o </w:t>
      </w:r>
      <w:r w:rsidR="00AB41E6" w:rsidRPr="00682D56">
        <w:rPr>
          <w:rFonts w:ascii="Book Antiqua" w:hAnsi="Book Antiqua" w:cs="Arial"/>
          <w:b/>
          <w:bCs/>
          <w:u w:val="single"/>
        </w:rPr>
        <w:t>dueñ</w:t>
      </w:r>
      <w:r w:rsidR="009F0D16" w:rsidRPr="00682D56">
        <w:rPr>
          <w:rFonts w:ascii="Book Antiqua" w:hAnsi="Book Antiqua" w:cs="Arial"/>
          <w:b/>
          <w:bCs/>
          <w:u w:val="single"/>
        </w:rPr>
        <w:t>o del proceso)</w:t>
      </w:r>
      <w:r w:rsidR="00AB41E6" w:rsidRPr="00682D56">
        <w:rPr>
          <w:rFonts w:ascii="Book Antiqua" w:hAnsi="Book Antiqua" w:cs="Arial"/>
          <w:b/>
          <w:bCs/>
          <w:u w:val="single"/>
        </w:rPr>
        <w:t xml:space="preserve"> del proceso, sea la que elabore</w:t>
      </w:r>
      <w:r w:rsidR="003D5D21" w:rsidRPr="00682D56">
        <w:rPr>
          <w:rFonts w:ascii="Book Antiqua" w:hAnsi="Book Antiqua" w:cs="Arial"/>
          <w:b/>
          <w:bCs/>
          <w:u w:val="single"/>
        </w:rPr>
        <w:t xml:space="preserve"> y revise</w:t>
      </w:r>
      <w:r w:rsidR="00AB41E6" w:rsidRPr="00682D56">
        <w:rPr>
          <w:rFonts w:ascii="Book Antiqua" w:hAnsi="Book Antiqua" w:cs="Arial"/>
          <w:b/>
          <w:bCs/>
          <w:u w:val="single"/>
        </w:rPr>
        <w:t xml:space="preserve"> </w:t>
      </w:r>
      <w:r w:rsidR="00BC2EC5" w:rsidRPr="00682D56">
        <w:rPr>
          <w:rFonts w:ascii="Book Antiqua" w:hAnsi="Book Antiqua" w:cs="Arial"/>
          <w:b/>
          <w:bCs/>
          <w:u w:val="single"/>
        </w:rPr>
        <w:t xml:space="preserve">el </w:t>
      </w:r>
      <w:r w:rsidR="009F1BBD">
        <w:rPr>
          <w:rFonts w:ascii="Book Antiqua" w:hAnsi="Book Antiqua" w:cs="Arial"/>
          <w:b/>
          <w:bCs/>
          <w:u w:val="single"/>
        </w:rPr>
        <w:t>documento</w:t>
      </w:r>
      <w:r w:rsidR="00AB41E6" w:rsidRPr="00682D56">
        <w:rPr>
          <w:rFonts w:ascii="Book Antiqua" w:hAnsi="Book Antiqua" w:cs="Arial"/>
          <w:b/>
          <w:bCs/>
          <w:u w:val="single"/>
        </w:rPr>
        <w:t xml:space="preserve">, dado su experiencia y conocimiento. </w:t>
      </w:r>
    </w:p>
    <w:p w14:paraId="64307877" w14:textId="77777777" w:rsidR="00386D50" w:rsidRPr="00FE0B3D" w:rsidRDefault="009050A8" w:rsidP="00CD4B6B">
      <w:pPr>
        <w:spacing w:after="160" w:line="240" w:lineRule="auto"/>
        <w:rPr>
          <w:rFonts w:ascii="Book Antiqua" w:hAnsi="Book Antiqua" w:cs="Arial"/>
        </w:rPr>
      </w:pPr>
      <w:r w:rsidRPr="00FE0B3D">
        <w:rPr>
          <w:rFonts w:ascii="Book Antiqua" w:hAnsi="Book Antiqua" w:cs="Arial"/>
        </w:rPr>
        <w:t xml:space="preserve">De esta manera, se debe </w:t>
      </w:r>
      <w:r w:rsidR="00C7206B" w:rsidRPr="00FE0B3D">
        <w:rPr>
          <w:rFonts w:ascii="Book Antiqua" w:hAnsi="Book Antiqua" w:cs="Arial"/>
        </w:rPr>
        <w:t>valorar si</w:t>
      </w:r>
      <w:r w:rsidR="00AA4F2A" w:rsidRPr="00FE0B3D">
        <w:rPr>
          <w:rFonts w:ascii="Book Antiqua" w:hAnsi="Book Antiqua" w:cs="Arial"/>
        </w:rPr>
        <w:t xml:space="preserve"> el</w:t>
      </w:r>
      <w:r w:rsidR="00C7206B" w:rsidRPr="00FE0B3D">
        <w:rPr>
          <w:rFonts w:ascii="Book Antiqua" w:hAnsi="Book Antiqua" w:cs="Arial"/>
        </w:rPr>
        <w:t xml:space="preserve"> proceso documentado </w:t>
      </w:r>
      <w:r w:rsidR="006C03D6" w:rsidRPr="00FE0B3D">
        <w:rPr>
          <w:rFonts w:ascii="Book Antiqua" w:hAnsi="Book Antiqua" w:cs="Arial"/>
        </w:rPr>
        <w:t>es</w:t>
      </w:r>
      <w:r w:rsidR="00C7206B" w:rsidRPr="00FE0B3D">
        <w:rPr>
          <w:rFonts w:ascii="Book Antiqua" w:hAnsi="Book Antiqua" w:cs="Arial"/>
        </w:rPr>
        <w:t xml:space="preserve"> </w:t>
      </w:r>
      <w:r w:rsidR="00841228" w:rsidRPr="00FE0B3D">
        <w:rPr>
          <w:rFonts w:ascii="Book Antiqua" w:hAnsi="Book Antiqua" w:cs="Arial"/>
        </w:rPr>
        <w:t xml:space="preserve">aprobado </w:t>
      </w:r>
      <w:r w:rsidR="006C03D6" w:rsidRPr="00FE0B3D">
        <w:rPr>
          <w:rFonts w:ascii="Book Antiqua" w:hAnsi="Book Antiqua" w:cs="Arial"/>
        </w:rPr>
        <w:t>por</w:t>
      </w:r>
      <w:r w:rsidR="005B6B82" w:rsidRPr="00FE0B3D">
        <w:rPr>
          <w:rFonts w:ascii="Book Antiqua" w:hAnsi="Book Antiqua" w:cs="Arial"/>
        </w:rPr>
        <w:t xml:space="preserve"> esta misma instancia o alguna de</w:t>
      </w:r>
      <w:r w:rsidR="00650CE1" w:rsidRPr="00121E1C">
        <w:rPr>
          <w:rFonts w:ascii="Book Antiqua" w:hAnsi="Book Antiqua" w:cs="Arial"/>
        </w:rPr>
        <w:t xml:space="preserve"> las oficinas adscritas al </w:t>
      </w:r>
      <w:r w:rsidR="00841228" w:rsidRPr="00121E1C">
        <w:rPr>
          <w:rFonts w:ascii="Book Antiqua" w:hAnsi="Book Antiqua" w:cs="Arial"/>
        </w:rPr>
        <w:t>Centro de Responsabilidad</w:t>
      </w:r>
      <w:r w:rsidR="005B6B82" w:rsidRPr="00121E1C">
        <w:rPr>
          <w:rFonts w:ascii="Book Antiqua" w:hAnsi="Book Antiqua" w:cs="Arial"/>
        </w:rPr>
        <w:t xml:space="preserve">; </w:t>
      </w:r>
      <w:r w:rsidR="002A2B46" w:rsidRPr="00121E1C">
        <w:rPr>
          <w:rFonts w:ascii="Book Antiqua" w:hAnsi="Book Antiqua" w:cs="Arial"/>
        </w:rPr>
        <w:t>o si debe</w:t>
      </w:r>
      <w:r w:rsidR="00841228" w:rsidRPr="00121E1C">
        <w:rPr>
          <w:rFonts w:ascii="Book Antiqua" w:hAnsi="Book Antiqua" w:cs="Arial"/>
        </w:rPr>
        <w:t xml:space="preserve"> ser conocido por una instancia superior, sea la Corte Plena, el Consejo Superior</w:t>
      </w:r>
      <w:r w:rsidR="002A2B46" w:rsidRPr="00121E1C">
        <w:rPr>
          <w:rFonts w:ascii="Book Antiqua" w:hAnsi="Book Antiqua" w:cs="Arial"/>
        </w:rPr>
        <w:t>,</w:t>
      </w:r>
      <w:r w:rsidR="00AA4F2A" w:rsidRPr="00121E1C">
        <w:rPr>
          <w:rFonts w:ascii="Book Antiqua" w:hAnsi="Book Antiqua" w:cs="Arial"/>
        </w:rPr>
        <w:t xml:space="preserve"> una Comisión</w:t>
      </w:r>
      <w:r w:rsidR="002A2B46" w:rsidRPr="00121E1C">
        <w:rPr>
          <w:rFonts w:ascii="Book Antiqua" w:hAnsi="Book Antiqua" w:cs="Arial"/>
        </w:rPr>
        <w:t xml:space="preserve"> u otra</w:t>
      </w:r>
      <w:r w:rsidR="00AA4F2A" w:rsidRPr="00121E1C">
        <w:rPr>
          <w:rFonts w:ascii="Book Antiqua" w:hAnsi="Book Antiqua" w:cs="Arial"/>
        </w:rPr>
        <w:t xml:space="preserve">. </w:t>
      </w:r>
      <w:r w:rsidR="00C9726C" w:rsidRPr="00121E1C">
        <w:rPr>
          <w:rFonts w:ascii="Book Antiqua" w:hAnsi="Book Antiqua" w:cs="Arial"/>
        </w:rPr>
        <w:t xml:space="preserve">Otro de los elementos a considerar, es que si el proceso como tal, se encuentra aprobado por medio de una Ley, acuerdo u otra normativa, y se encuentra en ejecución; </w:t>
      </w:r>
      <w:r w:rsidR="00623862" w:rsidRPr="00121E1C">
        <w:rPr>
          <w:rFonts w:ascii="Book Antiqua" w:hAnsi="Book Antiqua" w:cs="Arial"/>
        </w:rPr>
        <w:t xml:space="preserve">el Centro de Responsabilidad </w:t>
      </w:r>
      <w:r w:rsidR="008E5A9C">
        <w:rPr>
          <w:rFonts w:ascii="Book Antiqua" w:hAnsi="Book Antiqua" w:cs="Arial"/>
        </w:rPr>
        <w:t>valorará</w:t>
      </w:r>
      <w:r w:rsidR="00623862" w:rsidRPr="00121E1C">
        <w:rPr>
          <w:rFonts w:ascii="Book Antiqua" w:hAnsi="Book Antiqua" w:cs="Arial"/>
        </w:rPr>
        <w:t xml:space="preserve"> si será requerid</w:t>
      </w:r>
      <w:r w:rsidR="00E275D9">
        <w:rPr>
          <w:rFonts w:ascii="Book Antiqua" w:hAnsi="Book Antiqua" w:cs="Arial"/>
        </w:rPr>
        <w:t>a</w:t>
      </w:r>
      <w:r w:rsidR="00623862" w:rsidRPr="00121E1C">
        <w:rPr>
          <w:rFonts w:ascii="Book Antiqua" w:hAnsi="Book Antiqua" w:cs="Arial"/>
        </w:rPr>
        <w:t xml:space="preserve"> la aprobación por parte una instancia </w:t>
      </w:r>
      <w:r w:rsidR="00297D5D" w:rsidRPr="00121E1C">
        <w:rPr>
          <w:rFonts w:ascii="Book Antiqua" w:hAnsi="Book Antiqua" w:cs="Arial"/>
        </w:rPr>
        <w:t xml:space="preserve">distinta, dado que en algunos casos la documentación del proceso obedece a la formalización y estandarización de los procesos que ejecuta </w:t>
      </w:r>
      <w:r w:rsidR="00751BBC">
        <w:rPr>
          <w:rFonts w:ascii="Book Antiqua" w:hAnsi="Book Antiqua" w:cs="Arial"/>
        </w:rPr>
        <w:t>en la actualidad</w:t>
      </w:r>
      <w:r w:rsidR="00B525C4" w:rsidRPr="00121E1C">
        <w:rPr>
          <w:rFonts w:ascii="Book Antiqua" w:hAnsi="Book Antiqua" w:cs="Arial"/>
        </w:rPr>
        <w:t>, por tanto, no necesariamente requeriría la aprobación</w:t>
      </w:r>
      <w:r w:rsidR="00DF63D4" w:rsidRPr="00121E1C">
        <w:rPr>
          <w:rFonts w:ascii="Book Antiqua" w:hAnsi="Book Antiqua" w:cs="Arial"/>
        </w:rPr>
        <w:t xml:space="preserve"> por una instancia superior</w:t>
      </w:r>
      <w:r w:rsidR="00297D5D" w:rsidRPr="00121E1C">
        <w:rPr>
          <w:rFonts w:ascii="Book Antiqua" w:hAnsi="Book Antiqua" w:cs="Arial"/>
        </w:rPr>
        <w:t>.</w:t>
      </w:r>
    </w:p>
    <w:p w14:paraId="328A638B" w14:textId="77777777" w:rsidR="00515B06" w:rsidRPr="00515B06" w:rsidRDefault="00934C53" w:rsidP="00515B06">
      <w:pPr>
        <w:spacing w:after="160" w:line="240" w:lineRule="auto"/>
        <w:rPr>
          <w:rFonts w:ascii="Book Antiqua" w:hAnsi="Book Antiqua" w:cs="Arial"/>
        </w:rPr>
      </w:pPr>
      <w:r>
        <w:rPr>
          <w:rFonts w:ascii="Book Antiqua" w:hAnsi="Book Antiqua" w:cs="Arial"/>
        </w:rPr>
        <w:t>De esta manera, l</w:t>
      </w:r>
      <w:r w:rsidR="00F22B19">
        <w:rPr>
          <w:rFonts w:ascii="Book Antiqua" w:hAnsi="Book Antiqua" w:cs="Arial"/>
        </w:rPr>
        <w:t>a persona</w:t>
      </w:r>
      <w:r>
        <w:rPr>
          <w:rFonts w:ascii="Book Antiqua" w:hAnsi="Book Antiqua" w:cs="Arial"/>
        </w:rPr>
        <w:t xml:space="preserve"> o instancia</w:t>
      </w:r>
      <w:r w:rsidR="00F22B19">
        <w:rPr>
          <w:rFonts w:ascii="Book Antiqua" w:hAnsi="Book Antiqua" w:cs="Arial"/>
        </w:rPr>
        <w:t xml:space="preserve"> a cargo de elaborar el documento, una vez completado, </w:t>
      </w:r>
      <w:r w:rsidR="00C56D5F">
        <w:rPr>
          <w:rFonts w:ascii="Book Antiqua" w:hAnsi="Book Antiqua" w:cs="Arial"/>
        </w:rPr>
        <w:t>será</w:t>
      </w:r>
      <w:r w:rsidR="00F22B19">
        <w:rPr>
          <w:rFonts w:ascii="Book Antiqua" w:hAnsi="Book Antiqua" w:cs="Arial"/>
        </w:rPr>
        <w:t xml:space="preserve"> revis</w:t>
      </w:r>
      <w:r w:rsidR="00C56D5F">
        <w:rPr>
          <w:rFonts w:ascii="Book Antiqua" w:hAnsi="Book Antiqua" w:cs="Arial"/>
        </w:rPr>
        <w:t>ado</w:t>
      </w:r>
      <w:r w:rsidR="00F22B19">
        <w:rPr>
          <w:rFonts w:ascii="Book Antiqua" w:hAnsi="Book Antiqua" w:cs="Arial"/>
        </w:rPr>
        <w:t xml:space="preserve"> y valida</w:t>
      </w:r>
      <w:r w:rsidR="00C56D5F">
        <w:rPr>
          <w:rFonts w:ascii="Book Antiqua" w:hAnsi="Book Antiqua" w:cs="Arial"/>
        </w:rPr>
        <w:t>do</w:t>
      </w:r>
      <w:r w:rsidR="00F22B19">
        <w:rPr>
          <w:rFonts w:ascii="Book Antiqua" w:hAnsi="Book Antiqua" w:cs="Arial"/>
        </w:rPr>
        <w:t xml:space="preserve"> por parte de las personas responsables de la ejecución del proceso, con el fin de obtener retroalimentación y </w:t>
      </w:r>
      <w:r w:rsidR="008D6B73">
        <w:rPr>
          <w:rFonts w:ascii="Book Antiqua" w:hAnsi="Book Antiqua" w:cs="Arial"/>
        </w:rPr>
        <w:t xml:space="preserve">la respectiva </w:t>
      </w:r>
      <w:r w:rsidR="00632FA8">
        <w:rPr>
          <w:rFonts w:ascii="Book Antiqua" w:hAnsi="Book Antiqua" w:cs="Arial"/>
        </w:rPr>
        <w:t>validación</w:t>
      </w:r>
      <w:r w:rsidR="00E30ADC">
        <w:rPr>
          <w:rFonts w:ascii="Book Antiqua" w:hAnsi="Book Antiqua" w:cs="Arial"/>
        </w:rPr>
        <w:t>.</w:t>
      </w:r>
      <w:r w:rsidR="00632FA8">
        <w:rPr>
          <w:rFonts w:ascii="Book Antiqua" w:hAnsi="Book Antiqua" w:cs="Arial"/>
        </w:rPr>
        <w:t xml:space="preserve"> </w:t>
      </w:r>
      <w:r w:rsidR="003231D9" w:rsidRPr="0074082E">
        <w:rPr>
          <w:rFonts w:ascii="Book Antiqua" w:hAnsi="Book Antiqua" w:cs="Arial"/>
        </w:rPr>
        <w:t xml:space="preserve">La persona o instancia encargada de la revisión de la documentación </w:t>
      </w:r>
      <w:r w:rsidR="0029149C">
        <w:rPr>
          <w:rFonts w:ascii="Book Antiqua" w:hAnsi="Book Antiqua" w:cs="Arial"/>
        </w:rPr>
        <w:t>procede</w:t>
      </w:r>
      <w:r w:rsidR="00990F66">
        <w:rPr>
          <w:rFonts w:ascii="Book Antiqua" w:hAnsi="Book Antiqua" w:cs="Arial"/>
        </w:rPr>
        <w:t xml:space="preserve"> con el análisis d</w:t>
      </w:r>
      <w:r w:rsidR="003231D9" w:rsidRPr="0074082E">
        <w:rPr>
          <w:rFonts w:ascii="Book Antiqua" w:hAnsi="Book Antiqua" w:cs="Arial"/>
        </w:rPr>
        <w:t>el contenido del documento para brindar recomendaciones de mejora, tanto en el contenido</w:t>
      </w:r>
      <w:r w:rsidR="00B13C80">
        <w:rPr>
          <w:rFonts w:ascii="Book Antiqua" w:hAnsi="Book Antiqua" w:cs="Arial"/>
        </w:rPr>
        <w:t xml:space="preserve"> </w:t>
      </w:r>
      <w:r w:rsidR="003231D9" w:rsidRPr="0074082E">
        <w:rPr>
          <w:rFonts w:ascii="Book Antiqua" w:hAnsi="Book Antiqua" w:cs="Arial"/>
        </w:rPr>
        <w:t xml:space="preserve">(fondo) como en la forma. </w:t>
      </w:r>
    </w:p>
    <w:p w14:paraId="02199E12" w14:textId="77777777" w:rsidR="008666C9" w:rsidRDefault="008666C9" w:rsidP="003231D9">
      <w:pPr>
        <w:spacing w:after="160" w:line="240" w:lineRule="auto"/>
        <w:rPr>
          <w:rFonts w:ascii="Book Antiqua" w:hAnsi="Book Antiqua" w:cs="Arial"/>
        </w:rPr>
      </w:pPr>
    </w:p>
    <w:p w14:paraId="2BD1D276" w14:textId="77777777" w:rsidR="008666C9" w:rsidRPr="00682D56" w:rsidRDefault="008666C9" w:rsidP="003D1F1B">
      <w:pPr>
        <w:pStyle w:val="Ttulo2"/>
      </w:pPr>
      <w:bookmarkStart w:id="614" w:name="_Toc90471586"/>
      <w:r w:rsidRPr="00682D56">
        <w:lastRenderedPageBreak/>
        <w:t>Paso 3: Validar documentación de macroprocesos y procesos</w:t>
      </w:r>
      <w:bookmarkEnd w:id="614"/>
      <w:r w:rsidRPr="00682D56">
        <w:t xml:space="preserve"> </w:t>
      </w:r>
    </w:p>
    <w:p w14:paraId="2B83BC02" w14:textId="77777777" w:rsidR="008666C9" w:rsidRDefault="003D1F1B" w:rsidP="003231D9">
      <w:pPr>
        <w:spacing w:after="160" w:line="240" w:lineRule="auto"/>
        <w:rPr>
          <w:rFonts w:ascii="Book Antiqua" w:hAnsi="Book Antiqua" w:cs="Arial"/>
        </w:rPr>
      </w:pPr>
      <w:r w:rsidRPr="003D1F1B">
        <w:rPr>
          <w:rFonts w:ascii="Book Antiqua" w:hAnsi="Book Antiqua" w:cs="Arial"/>
        </w:rPr>
        <w:t>(Responsable de la ejecución: Dirección de Planificación y oficina o despacho dueño de la información)</w:t>
      </w:r>
    </w:p>
    <w:p w14:paraId="77D0599D" w14:textId="77777777" w:rsidR="003D1F1B" w:rsidRDefault="003D1F1B" w:rsidP="003231D9">
      <w:pPr>
        <w:spacing w:after="160" w:line="240" w:lineRule="auto"/>
        <w:rPr>
          <w:rFonts w:ascii="Book Antiqua" w:hAnsi="Book Antiqua" w:cs="Arial"/>
        </w:rPr>
      </w:pPr>
    </w:p>
    <w:p w14:paraId="0F0AC16B" w14:textId="77777777" w:rsidR="00A3145E" w:rsidRDefault="00632FA8" w:rsidP="002C2A6D">
      <w:pPr>
        <w:spacing w:after="160" w:line="240" w:lineRule="auto"/>
        <w:rPr>
          <w:rFonts w:ascii="Book Antiqua" w:hAnsi="Book Antiqua" w:cs="Arial"/>
        </w:rPr>
      </w:pPr>
      <w:r>
        <w:rPr>
          <w:rFonts w:ascii="Book Antiqua" w:hAnsi="Book Antiqua" w:cs="Arial"/>
        </w:rPr>
        <w:t xml:space="preserve">Una vez que hayan sido subsanadas las observaciones, </w:t>
      </w:r>
      <w:r w:rsidR="00007FDD">
        <w:rPr>
          <w:rFonts w:ascii="Book Antiqua" w:hAnsi="Book Antiqua" w:cs="Arial"/>
        </w:rPr>
        <w:t xml:space="preserve">se </w:t>
      </w:r>
      <w:r>
        <w:rPr>
          <w:rFonts w:ascii="Book Antiqua" w:hAnsi="Book Antiqua" w:cs="Arial"/>
        </w:rPr>
        <w:t xml:space="preserve">procederá formalmente a dar el documento </w:t>
      </w:r>
      <w:r w:rsidR="004A070C">
        <w:rPr>
          <w:rFonts w:ascii="Book Antiqua" w:hAnsi="Book Antiqua" w:cs="Arial"/>
        </w:rPr>
        <w:t xml:space="preserve">por revisado y se remitirá a la persona o instancia que daría </w:t>
      </w:r>
      <w:r>
        <w:rPr>
          <w:rFonts w:ascii="Book Antiqua" w:hAnsi="Book Antiqua" w:cs="Arial"/>
        </w:rPr>
        <w:t>visto bueno</w:t>
      </w:r>
      <w:r w:rsidR="007552EA">
        <w:rPr>
          <w:rFonts w:ascii="Book Antiqua" w:hAnsi="Book Antiqua" w:cs="Arial"/>
        </w:rPr>
        <w:t xml:space="preserve">, </w:t>
      </w:r>
      <w:r w:rsidR="003D6419">
        <w:rPr>
          <w:rFonts w:ascii="Book Antiqua" w:hAnsi="Book Antiqua" w:cs="Arial"/>
        </w:rPr>
        <w:t>para su posterior conocimiento del órgano o instancia jerarca impulsor del proceso o tema, para que finalmente sea remitido a aprobación</w:t>
      </w:r>
      <w:r w:rsidR="0021176F">
        <w:rPr>
          <w:rFonts w:ascii="Book Antiqua" w:hAnsi="Book Antiqua" w:cs="Arial"/>
        </w:rPr>
        <w:t xml:space="preserve"> de la instancia correspondiente</w:t>
      </w:r>
      <w:r w:rsidR="00A3145E">
        <w:rPr>
          <w:rFonts w:ascii="Book Antiqua" w:hAnsi="Book Antiqua" w:cs="Arial"/>
        </w:rPr>
        <w:t xml:space="preserve">. </w:t>
      </w:r>
    </w:p>
    <w:p w14:paraId="2AAAD035" w14:textId="77777777" w:rsidR="00007FDD" w:rsidRPr="0074082E" w:rsidRDefault="00007FDD" w:rsidP="00007FDD">
      <w:pPr>
        <w:spacing w:after="160" w:line="240" w:lineRule="auto"/>
        <w:rPr>
          <w:rFonts w:ascii="Book Antiqua" w:hAnsi="Book Antiqua" w:cs="Arial"/>
        </w:rPr>
      </w:pPr>
      <w:r w:rsidRPr="00BA5BB1">
        <w:rPr>
          <w:rFonts w:ascii="Book Antiqua" w:hAnsi="Book Antiqua" w:cs="Arial"/>
        </w:rPr>
        <w:t xml:space="preserve">En el caso de la documentación de los niveles 1: Mapa de procesos; 2: Macroprocesos y 3: Procesos; deben ser </w:t>
      </w:r>
      <w:r>
        <w:rPr>
          <w:rFonts w:ascii="Book Antiqua" w:hAnsi="Book Antiqua" w:cs="Arial"/>
        </w:rPr>
        <w:t>enviados para validación por parte de</w:t>
      </w:r>
      <w:r w:rsidRPr="00BA5BB1">
        <w:rPr>
          <w:rFonts w:ascii="Book Antiqua" w:hAnsi="Book Antiqua" w:cs="Arial"/>
        </w:rPr>
        <w:t xml:space="preserve"> la Dirección de Planificación</w:t>
      </w:r>
      <w:r>
        <w:rPr>
          <w:rFonts w:ascii="Book Antiqua" w:hAnsi="Book Antiqua" w:cs="Arial"/>
        </w:rPr>
        <w:t xml:space="preserve">. Una vez completado este paso, </w:t>
      </w:r>
      <w:r w:rsidRPr="00BA5BB1">
        <w:rPr>
          <w:rFonts w:ascii="Book Antiqua" w:hAnsi="Book Antiqua" w:cs="Arial"/>
        </w:rPr>
        <w:t>se debe consignar a</w:t>
      </w:r>
      <w:r>
        <w:rPr>
          <w:rFonts w:ascii="Book Antiqua" w:hAnsi="Book Antiqua" w:cs="Arial"/>
        </w:rPr>
        <w:t xml:space="preserve"> esta Dirección </w:t>
      </w:r>
      <w:r w:rsidR="00A3145E">
        <w:rPr>
          <w:rFonts w:ascii="Book Antiqua" w:hAnsi="Book Antiqua" w:cs="Arial"/>
        </w:rPr>
        <w:t>como parte d</w:t>
      </w:r>
      <w:r w:rsidRPr="00BA5BB1">
        <w:rPr>
          <w:rFonts w:ascii="Book Antiqua" w:hAnsi="Book Antiqua" w:cs="Arial"/>
        </w:rPr>
        <w:t>el rol de “visto bueno” e</w:t>
      </w:r>
      <w:r w:rsidR="002A67A8">
        <w:rPr>
          <w:rFonts w:ascii="Book Antiqua" w:hAnsi="Book Antiqua" w:cs="Arial"/>
        </w:rPr>
        <w:t>n</w:t>
      </w:r>
      <w:r w:rsidRPr="00BA5BB1">
        <w:rPr>
          <w:rFonts w:ascii="Book Antiqua" w:hAnsi="Book Antiqua" w:cs="Arial"/>
        </w:rPr>
        <w:t xml:space="preserve"> este tipo de documentos</w:t>
      </w:r>
      <w:r>
        <w:rPr>
          <w:rFonts w:ascii="Book Antiqua" w:hAnsi="Book Antiqua" w:cs="Arial"/>
        </w:rPr>
        <w:t xml:space="preserve">. </w:t>
      </w:r>
    </w:p>
    <w:p w14:paraId="76024CC7" w14:textId="77777777" w:rsidR="001F5F85" w:rsidRDefault="001F5F85" w:rsidP="0065118E">
      <w:pPr>
        <w:spacing w:after="160" w:line="240" w:lineRule="auto"/>
        <w:rPr>
          <w:rFonts w:ascii="Book Antiqua" w:hAnsi="Book Antiqua" w:cs="Arial"/>
        </w:rPr>
      </w:pPr>
      <w:r>
        <w:rPr>
          <w:rFonts w:ascii="Book Antiqua" w:hAnsi="Book Antiqua" w:cs="Arial"/>
        </w:rPr>
        <w:t xml:space="preserve">Para los </w:t>
      </w:r>
      <w:r w:rsidR="00E53C1C">
        <w:rPr>
          <w:rFonts w:ascii="Book Antiqua" w:hAnsi="Book Antiqua" w:cs="Arial"/>
        </w:rPr>
        <w:t xml:space="preserve">niveles </w:t>
      </w:r>
      <w:r w:rsidR="007A386D">
        <w:rPr>
          <w:rFonts w:ascii="Book Antiqua" w:hAnsi="Book Antiqua" w:cs="Arial"/>
        </w:rPr>
        <w:t xml:space="preserve">de </w:t>
      </w:r>
      <w:r w:rsidR="003D1F1B">
        <w:rPr>
          <w:rFonts w:ascii="Book Antiqua" w:hAnsi="Book Antiqua" w:cs="Arial"/>
        </w:rPr>
        <w:t>documentación 4</w:t>
      </w:r>
      <w:r w:rsidR="00E53C1C">
        <w:rPr>
          <w:rFonts w:ascii="Book Antiqua" w:hAnsi="Book Antiqua" w:cs="Arial"/>
        </w:rPr>
        <w:t>. Subprocesos, 5. Procedimientos, 6. Formularios, manuales de usuario entre otros</w:t>
      </w:r>
      <w:r w:rsidR="00A3145E">
        <w:rPr>
          <w:rFonts w:ascii="Book Antiqua" w:hAnsi="Book Antiqua" w:cs="Arial"/>
        </w:rPr>
        <w:t>;</w:t>
      </w:r>
      <w:r w:rsidR="00E53C1C">
        <w:rPr>
          <w:rFonts w:ascii="Book Antiqua" w:hAnsi="Book Antiqua" w:cs="Arial"/>
        </w:rPr>
        <w:t xml:space="preserve"> la instancia o persona encargada d</w:t>
      </w:r>
      <w:r w:rsidR="004E79D5">
        <w:rPr>
          <w:rFonts w:ascii="Book Antiqua" w:hAnsi="Book Antiqua" w:cs="Arial"/>
        </w:rPr>
        <w:t xml:space="preserve">e brindar el visto bueno del documento </w:t>
      </w:r>
      <w:r w:rsidR="00EF510A">
        <w:rPr>
          <w:rFonts w:ascii="Book Antiqua" w:hAnsi="Book Antiqua" w:cs="Arial"/>
        </w:rPr>
        <w:t>previamente revisado</w:t>
      </w:r>
      <w:r w:rsidR="00193DD5">
        <w:rPr>
          <w:rFonts w:ascii="Book Antiqua" w:hAnsi="Book Antiqua" w:cs="Arial"/>
        </w:rPr>
        <w:t>,</w:t>
      </w:r>
      <w:r w:rsidR="00EF510A">
        <w:rPr>
          <w:rFonts w:ascii="Book Antiqua" w:hAnsi="Book Antiqua" w:cs="Arial"/>
        </w:rPr>
        <w:t xml:space="preserve"> lo designará la oficina o despacho dueño de la información en el Plan de documentación. </w:t>
      </w:r>
    </w:p>
    <w:p w14:paraId="51487217" w14:textId="77777777" w:rsidR="0021176F" w:rsidRDefault="000C01D9" w:rsidP="0065118E">
      <w:pPr>
        <w:spacing w:after="160" w:line="240" w:lineRule="auto"/>
        <w:rPr>
          <w:rFonts w:ascii="Book Antiqua" w:hAnsi="Book Antiqua" w:cs="Arial"/>
        </w:rPr>
      </w:pPr>
      <w:r>
        <w:rPr>
          <w:rFonts w:ascii="Book Antiqua" w:hAnsi="Book Antiqua" w:cs="Arial"/>
        </w:rPr>
        <w:t xml:space="preserve">La instancia </w:t>
      </w:r>
      <w:r w:rsidR="006718AF">
        <w:rPr>
          <w:rFonts w:ascii="Book Antiqua" w:hAnsi="Book Antiqua" w:cs="Arial"/>
        </w:rPr>
        <w:t>“</w:t>
      </w:r>
      <w:r>
        <w:rPr>
          <w:rFonts w:ascii="Book Antiqua" w:hAnsi="Book Antiqua" w:cs="Arial"/>
        </w:rPr>
        <w:t>jerarca impulsor</w:t>
      </w:r>
      <w:r w:rsidR="006718AF">
        <w:rPr>
          <w:rFonts w:ascii="Book Antiqua" w:hAnsi="Book Antiqua" w:cs="Arial"/>
        </w:rPr>
        <w:t>”</w:t>
      </w:r>
      <w:r>
        <w:rPr>
          <w:rFonts w:ascii="Book Antiqua" w:hAnsi="Book Antiqua" w:cs="Arial"/>
        </w:rPr>
        <w:t xml:space="preserve"> </w:t>
      </w:r>
      <w:r w:rsidR="000E66B3">
        <w:rPr>
          <w:rFonts w:ascii="Book Antiqua" w:hAnsi="Book Antiqua" w:cs="Arial"/>
        </w:rPr>
        <w:t xml:space="preserve">obedece </w:t>
      </w:r>
      <w:r w:rsidR="00EF377F">
        <w:rPr>
          <w:rFonts w:ascii="Book Antiqua" w:hAnsi="Book Antiqua" w:cs="Arial"/>
        </w:rPr>
        <w:t xml:space="preserve">a la instancia máxima </w:t>
      </w:r>
      <w:r w:rsidR="002D5159">
        <w:rPr>
          <w:rFonts w:ascii="Book Antiqua" w:hAnsi="Book Antiqua" w:cs="Arial"/>
        </w:rPr>
        <w:t>“</w:t>
      </w:r>
      <w:r w:rsidR="00EF377F">
        <w:rPr>
          <w:rFonts w:ascii="Book Antiqua" w:hAnsi="Book Antiqua" w:cs="Arial"/>
        </w:rPr>
        <w:t>jerarca-política</w:t>
      </w:r>
      <w:r w:rsidR="002D5159">
        <w:rPr>
          <w:rFonts w:ascii="Book Antiqua" w:hAnsi="Book Antiqua" w:cs="Arial"/>
        </w:rPr>
        <w:t>”</w:t>
      </w:r>
      <w:r w:rsidR="00EF377F">
        <w:rPr>
          <w:rFonts w:ascii="Book Antiqua" w:hAnsi="Book Antiqua" w:cs="Arial"/>
        </w:rPr>
        <w:t xml:space="preserve"> que posee la rectoría</w:t>
      </w:r>
      <w:r w:rsidR="002E364F">
        <w:rPr>
          <w:rFonts w:ascii="Book Antiqua" w:hAnsi="Book Antiqua" w:cs="Arial"/>
        </w:rPr>
        <w:t xml:space="preserve"> sobre el tema o materia</w:t>
      </w:r>
      <w:r w:rsidR="00C14519">
        <w:rPr>
          <w:rFonts w:ascii="Book Antiqua" w:hAnsi="Book Antiqua" w:cs="Arial"/>
        </w:rPr>
        <w:t xml:space="preserve"> del que trata</w:t>
      </w:r>
      <w:r w:rsidR="00784783">
        <w:rPr>
          <w:rFonts w:ascii="Book Antiqua" w:hAnsi="Book Antiqua" w:cs="Arial"/>
        </w:rPr>
        <w:t>,</w:t>
      </w:r>
      <w:r w:rsidR="002879D7">
        <w:rPr>
          <w:rFonts w:ascii="Book Antiqua" w:hAnsi="Book Antiqua" w:cs="Arial"/>
        </w:rPr>
        <w:t xml:space="preserve"> según sea el nivel d</w:t>
      </w:r>
      <w:r w:rsidR="00C14519">
        <w:rPr>
          <w:rFonts w:ascii="Book Antiqua" w:hAnsi="Book Antiqua" w:cs="Arial"/>
        </w:rPr>
        <w:t>el proceso</w:t>
      </w:r>
      <w:r w:rsidR="00900978">
        <w:rPr>
          <w:rFonts w:ascii="Book Antiqua" w:hAnsi="Book Antiqua" w:cs="Arial"/>
        </w:rPr>
        <w:t>, en el que se pone en conocimiento los procesos documentados, sin embargo, si esta instancia procede a revisar y a aprobar</w:t>
      </w:r>
      <w:r w:rsidR="00CF7064">
        <w:rPr>
          <w:rFonts w:ascii="Book Antiqua" w:hAnsi="Book Antiqua" w:cs="Arial"/>
        </w:rPr>
        <w:t>los</w:t>
      </w:r>
      <w:r w:rsidR="00EF377F">
        <w:rPr>
          <w:rFonts w:ascii="Book Antiqua" w:hAnsi="Book Antiqua" w:cs="Arial"/>
        </w:rPr>
        <w:t>, deberá incorporarse como tal en los roles delimitados.</w:t>
      </w:r>
      <w:r w:rsidR="00C14519">
        <w:rPr>
          <w:rFonts w:ascii="Book Antiqua" w:hAnsi="Book Antiqua" w:cs="Arial"/>
        </w:rPr>
        <w:t xml:space="preserve"> Por ejemplo, pueden ser comisiones, comités, subcomisiones, </w:t>
      </w:r>
      <w:r w:rsidR="002879D7">
        <w:rPr>
          <w:rFonts w:ascii="Book Antiqua" w:hAnsi="Book Antiqua" w:cs="Arial"/>
        </w:rPr>
        <w:t xml:space="preserve">consejos consultivos, entre otros. </w:t>
      </w:r>
      <w:r w:rsidR="00EF377F">
        <w:rPr>
          <w:rFonts w:ascii="Book Antiqua" w:hAnsi="Book Antiqua" w:cs="Arial"/>
        </w:rPr>
        <w:t xml:space="preserve"> </w:t>
      </w:r>
    </w:p>
    <w:p w14:paraId="634DC9AD" w14:textId="77777777" w:rsidR="00DF63D4" w:rsidRDefault="0021176F" w:rsidP="0065118E">
      <w:pPr>
        <w:spacing w:after="160" w:line="240" w:lineRule="auto"/>
        <w:rPr>
          <w:rFonts w:ascii="Book Antiqua" w:hAnsi="Book Antiqua" w:cs="Arial"/>
        </w:rPr>
      </w:pPr>
      <w:r>
        <w:rPr>
          <w:rFonts w:ascii="Book Antiqua" w:hAnsi="Book Antiqua" w:cs="Arial"/>
        </w:rPr>
        <w:t>Se destaca que las personas o instancias</w:t>
      </w:r>
      <w:r w:rsidR="003231D9">
        <w:rPr>
          <w:rFonts w:ascii="Book Antiqua" w:hAnsi="Book Antiqua" w:cs="Arial"/>
        </w:rPr>
        <w:t xml:space="preserve"> participantes en el desarrollo de la documentación del proceso, puede</w:t>
      </w:r>
      <w:r w:rsidR="00090B8C">
        <w:rPr>
          <w:rFonts w:ascii="Book Antiqua" w:hAnsi="Book Antiqua" w:cs="Arial"/>
        </w:rPr>
        <w:t>n</w:t>
      </w:r>
      <w:r w:rsidR="003231D9">
        <w:rPr>
          <w:rFonts w:ascii="Book Antiqua" w:hAnsi="Book Antiqua" w:cs="Arial"/>
        </w:rPr>
        <w:t xml:space="preserve"> ser parte </w:t>
      </w:r>
      <w:r w:rsidR="00090B8C">
        <w:rPr>
          <w:rFonts w:ascii="Book Antiqua" w:hAnsi="Book Antiqua" w:cs="Arial"/>
        </w:rPr>
        <w:t xml:space="preserve">en </w:t>
      </w:r>
      <w:r w:rsidR="003231D9">
        <w:rPr>
          <w:rFonts w:ascii="Book Antiqua" w:hAnsi="Book Antiqua" w:cs="Arial"/>
        </w:rPr>
        <w:t xml:space="preserve">más de uno de los roles descritos anteriormente; dado que dependerá </w:t>
      </w:r>
      <w:r w:rsidR="00810A42">
        <w:rPr>
          <w:rFonts w:ascii="Book Antiqua" w:hAnsi="Book Antiqua" w:cs="Arial"/>
        </w:rPr>
        <w:t>de</w:t>
      </w:r>
      <w:r w:rsidR="003231D9">
        <w:rPr>
          <w:rFonts w:ascii="Book Antiqua" w:hAnsi="Book Antiqua" w:cs="Arial"/>
        </w:rPr>
        <w:t xml:space="preserve"> la naturaleza </w:t>
      </w:r>
      <w:r w:rsidR="00193DD5">
        <w:rPr>
          <w:rFonts w:ascii="Book Antiqua" w:hAnsi="Book Antiqua" w:cs="Arial"/>
        </w:rPr>
        <w:t xml:space="preserve">y estado </w:t>
      </w:r>
      <w:r w:rsidR="003231D9">
        <w:rPr>
          <w:rFonts w:ascii="Book Antiqua" w:hAnsi="Book Antiqua" w:cs="Arial"/>
        </w:rPr>
        <w:t xml:space="preserve">del proceso que se documente. </w:t>
      </w:r>
    </w:p>
    <w:p w14:paraId="3A3ECC36" w14:textId="77777777" w:rsidR="00807858" w:rsidRPr="0074082E" w:rsidRDefault="00C246FE" w:rsidP="0065118E">
      <w:pPr>
        <w:spacing w:after="160" w:line="240" w:lineRule="auto"/>
        <w:rPr>
          <w:rFonts w:ascii="Book Antiqua" w:hAnsi="Book Antiqua" w:cs="Arial"/>
        </w:rPr>
      </w:pPr>
      <w:r w:rsidRPr="0074082E">
        <w:rPr>
          <w:rFonts w:ascii="Book Antiqua" w:hAnsi="Book Antiqua" w:cs="Arial"/>
        </w:rPr>
        <w:t xml:space="preserve">En caso de ser requerido, la </w:t>
      </w:r>
      <w:r w:rsidR="00807858" w:rsidRPr="0074082E">
        <w:rPr>
          <w:rFonts w:ascii="Book Antiqua" w:hAnsi="Book Antiqua" w:cs="Arial"/>
        </w:rPr>
        <w:t>Dirección de Planificación</w:t>
      </w:r>
      <w:r w:rsidR="00585263" w:rsidRPr="0074082E">
        <w:rPr>
          <w:rFonts w:ascii="Book Antiqua" w:hAnsi="Book Antiqua" w:cs="Arial"/>
        </w:rPr>
        <w:t xml:space="preserve"> </w:t>
      </w:r>
      <w:r w:rsidRPr="0074082E">
        <w:rPr>
          <w:rFonts w:ascii="Book Antiqua" w:hAnsi="Book Antiqua" w:cs="Arial"/>
        </w:rPr>
        <w:t>brindar</w:t>
      </w:r>
      <w:r w:rsidR="00585263" w:rsidRPr="0074082E">
        <w:rPr>
          <w:rFonts w:ascii="Book Antiqua" w:hAnsi="Book Antiqua" w:cs="Arial"/>
        </w:rPr>
        <w:t>á</w:t>
      </w:r>
      <w:r w:rsidRPr="0074082E">
        <w:rPr>
          <w:rFonts w:ascii="Book Antiqua" w:hAnsi="Book Antiqua" w:cs="Arial"/>
        </w:rPr>
        <w:t xml:space="preserve"> apoyo</w:t>
      </w:r>
      <w:r w:rsidR="00363200">
        <w:rPr>
          <w:rFonts w:ascii="Book Antiqua" w:hAnsi="Book Antiqua" w:cs="Arial"/>
        </w:rPr>
        <w:t xml:space="preserve"> y asesoría</w:t>
      </w:r>
      <w:r w:rsidRPr="0074082E">
        <w:rPr>
          <w:rFonts w:ascii="Book Antiqua" w:hAnsi="Book Antiqua" w:cs="Arial"/>
        </w:rPr>
        <w:t xml:space="preserve"> </w:t>
      </w:r>
      <w:r w:rsidR="00ED4C5A" w:rsidRPr="0074082E">
        <w:rPr>
          <w:rFonts w:ascii="Book Antiqua" w:hAnsi="Book Antiqua" w:cs="Arial"/>
        </w:rPr>
        <w:t>en</w:t>
      </w:r>
      <w:r w:rsidRPr="0074082E">
        <w:rPr>
          <w:rFonts w:ascii="Book Antiqua" w:hAnsi="Book Antiqua" w:cs="Arial"/>
        </w:rPr>
        <w:t xml:space="preserve"> la revisión del documento en cuanto a </w:t>
      </w:r>
      <w:r w:rsidR="00363200">
        <w:rPr>
          <w:rFonts w:ascii="Book Antiqua" w:hAnsi="Book Antiqua" w:cs="Arial"/>
        </w:rPr>
        <w:t xml:space="preserve">su </w:t>
      </w:r>
      <w:r w:rsidRPr="0074082E">
        <w:rPr>
          <w:rFonts w:ascii="Book Antiqua" w:hAnsi="Book Antiqua" w:cs="Arial"/>
        </w:rPr>
        <w:t>forma</w:t>
      </w:r>
      <w:r w:rsidR="00363200">
        <w:rPr>
          <w:rFonts w:ascii="Book Antiqua" w:hAnsi="Book Antiqua" w:cs="Arial"/>
        </w:rPr>
        <w:t>,</w:t>
      </w:r>
      <w:r w:rsidR="000777AB" w:rsidRPr="0074082E">
        <w:rPr>
          <w:rFonts w:ascii="Book Antiqua" w:hAnsi="Book Antiqua" w:cs="Arial"/>
        </w:rPr>
        <w:t xml:space="preserve"> gestión y utilización de la plantilla, </w:t>
      </w:r>
      <w:r w:rsidR="003231D9">
        <w:rPr>
          <w:rFonts w:ascii="Book Antiqua" w:hAnsi="Book Antiqua" w:cs="Arial"/>
        </w:rPr>
        <w:t>asimismo</w:t>
      </w:r>
      <w:r w:rsidR="00585263" w:rsidRPr="0074082E">
        <w:rPr>
          <w:rFonts w:ascii="Book Antiqua" w:hAnsi="Book Antiqua" w:cs="Arial"/>
        </w:rPr>
        <w:t xml:space="preserve"> </w:t>
      </w:r>
      <w:r w:rsidR="00691341" w:rsidRPr="0074082E">
        <w:rPr>
          <w:rFonts w:ascii="Book Antiqua" w:hAnsi="Book Antiqua" w:cs="Arial"/>
        </w:rPr>
        <w:t xml:space="preserve">dará </w:t>
      </w:r>
      <w:r w:rsidR="000777AB" w:rsidRPr="0074082E">
        <w:rPr>
          <w:rFonts w:ascii="Book Antiqua" w:hAnsi="Book Antiqua" w:cs="Arial"/>
        </w:rPr>
        <w:t>recomendaciones de mejor</w:t>
      </w:r>
      <w:r w:rsidR="007D7D8A" w:rsidRPr="0074082E">
        <w:rPr>
          <w:rFonts w:ascii="Book Antiqua" w:hAnsi="Book Antiqua" w:cs="Arial"/>
        </w:rPr>
        <w:t>a</w:t>
      </w:r>
      <w:r w:rsidR="00CD788E" w:rsidRPr="0074082E">
        <w:rPr>
          <w:rFonts w:ascii="Book Antiqua" w:hAnsi="Book Antiqua" w:cs="Arial"/>
        </w:rPr>
        <w:t xml:space="preserve"> </w:t>
      </w:r>
      <w:r w:rsidR="007D5482" w:rsidRPr="0074082E">
        <w:rPr>
          <w:rFonts w:ascii="Book Antiqua" w:hAnsi="Book Antiqua" w:cs="Arial"/>
        </w:rPr>
        <w:t>respecto a la información consignada en los documentos.</w:t>
      </w:r>
      <w:r w:rsidR="007D7D8A" w:rsidRPr="0074082E" w:rsidDel="00CD788E">
        <w:rPr>
          <w:rFonts w:ascii="Book Antiqua" w:hAnsi="Book Antiqua" w:cs="Arial"/>
        </w:rPr>
        <w:t xml:space="preserve"> </w:t>
      </w:r>
      <w:r w:rsidR="007D7D8A" w:rsidRPr="0074082E">
        <w:rPr>
          <w:rFonts w:ascii="Book Antiqua" w:hAnsi="Book Antiqua" w:cs="Arial"/>
        </w:rPr>
        <w:t xml:space="preserve"> </w:t>
      </w:r>
    </w:p>
    <w:p w14:paraId="162D0FB5" w14:textId="77777777" w:rsidR="007518EB" w:rsidRDefault="007518EB" w:rsidP="005B6F52">
      <w:pPr>
        <w:pStyle w:val="Prrafodelista"/>
        <w:spacing w:line="240" w:lineRule="auto"/>
        <w:ind w:left="360"/>
        <w:rPr>
          <w:rFonts w:ascii="Book Antiqua" w:hAnsi="Book Antiqua" w:cs="Arial"/>
          <w:b/>
          <w:bCs/>
        </w:rPr>
      </w:pPr>
    </w:p>
    <w:p w14:paraId="59C04F4B" w14:textId="77777777" w:rsidR="00A80FCF" w:rsidRPr="00682D56" w:rsidRDefault="00A80FCF" w:rsidP="00682D56">
      <w:pPr>
        <w:pStyle w:val="Ttulo2"/>
      </w:pPr>
      <w:bookmarkStart w:id="615" w:name="_Toc90471587"/>
      <w:r w:rsidRPr="00682D56">
        <w:t xml:space="preserve">Paso 4: </w:t>
      </w:r>
      <w:r w:rsidR="00536211" w:rsidRPr="00682D56">
        <w:t xml:space="preserve">Actualizar proceso </w:t>
      </w:r>
      <w:r w:rsidR="007518EB" w:rsidRPr="00682D56">
        <w:t>en el repositorio documental</w:t>
      </w:r>
      <w:bookmarkEnd w:id="615"/>
      <w:r w:rsidR="007518EB" w:rsidRPr="00682D56">
        <w:t xml:space="preserve"> </w:t>
      </w:r>
    </w:p>
    <w:p w14:paraId="41AEE775" w14:textId="77777777" w:rsidR="004F7520" w:rsidRPr="00682D56" w:rsidRDefault="004F7520" w:rsidP="00682D56">
      <w:pPr>
        <w:spacing w:after="160" w:line="240" w:lineRule="auto"/>
        <w:rPr>
          <w:rFonts w:ascii="Book Antiqua" w:hAnsi="Book Antiqua" w:cs="Arial"/>
        </w:rPr>
      </w:pPr>
      <w:r w:rsidRPr="00682D56">
        <w:rPr>
          <w:rFonts w:ascii="Book Antiqua" w:hAnsi="Book Antiqua" w:cs="Arial"/>
        </w:rPr>
        <w:t>(responsable de la ejecución: Centro de Responsabilidad, Oficina, Despacho)</w:t>
      </w:r>
    </w:p>
    <w:p w14:paraId="6DF24CF7" w14:textId="77777777" w:rsidR="007960C9" w:rsidRDefault="007960C9" w:rsidP="007960C9">
      <w:pPr>
        <w:spacing w:line="240" w:lineRule="auto"/>
        <w:rPr>
          <w:rFonts w:ascii="Book Antiqua" w:hAnsi="Book Antiqua" w:cs="Arial"/>
        </w:rPr>
      </w:pPr>
    </w:p>
    <w:p w14:paraId="037F9B4B" w14:textId="77777777" w:rsidR="00464438" w:rsidRPr="000D7E6D" w:rsidRDefault="00464438" w:rsidP="00464438">
      <w:pPr>
        <w:spacing w:after="160" w:line="240" w:lineRule="auto"/>
        <w:rPr>
          <w:rFonts w:ascii="Book Antiqua" w:hAnsi="Book Antiqua" w:cs="Arial"/>
        </w:rPr>
      </w:pPr>
      <w:bookmarkStart w:id="616" w:name="_Hlk89845932"/>
      <w:r w:rsidRPr="000D7E6D">
        <w:rPr>
          <w:rFonts w:ascii="Book Antiqua" w:hAnsi="Book Antiqua" w:cs="Arial"/>
          <w:b/>
          <w:bCs/>
        </w:rPr>
        <w:lastRenderedPageBreak/>
        <w:t xml:space="preserve">La herramienta que será utilizada como repositorio documental será el </w:t>
      </w:r>
      <w:r w:rsidRPr="000D7E6D">
        <w:rPr>
          <w:rFonts w:ascii="Book Antiqua" w:hAnsi="Book Antiqua" w:cs="Arial"/>
          <w:b/>
          <w:bCs/>
          <w:u w:val="single"/>
        </w:rPr>
        <w:t>SharePoint de Microsoft</w:t>
      </w:r>
      <w:r>
        <w:rPr>
          <w:rStyle w:val="Refdenotaalpie"/>
          <w:rFonts w:ascii="Book Antiqua" w:hAnsi="Book Antiqua" w:cs="Arial"/>
          <w:b/>
          <w:bCs/>
          <w:u w:val="single"/>
        </w:rPr>
        <w:footnoteReference w:id="10"/>
      </w:r>
      <w:r w:rsidRPr="000D7E6D">
        <w:rPr>
          <w:rFonts w:ascii="Book Antiqua" w:hAnsi="Book Antiqua" w:cs="Arial"/>
          <w:b/>
          <w:bCs/>
        </w:rPr>
        <w:t xml:space="preserve">. </w:t>
      </w:r>
      <w:bookmarkEnd w:id="616"/>
      <w:r>
        <w:rPr>
          <w:rFonts w:ascii="Book Antiqua" w:hAnsi="Book Antiqua" w:cs="Arial"/>
        </w:rPr>
        <w:t>Esta es una herramienta temporal, dado que se están realizando las coordinaciones con la Dirección de Tecnología de la Información y Comunicaciones para la elaboración de una herramienta más robusta y adaptada a las necesidades institucionales</w:t>
      </w:r>
      <w:r w:rsidR="00465C5C">
        <w:rPr>
          <w:rFonts w:ascii="Book Antiqua" w:hAnsi="Book Antiqua" w:cs="Arial"/>
        </w:rPr>
        <w:t xml:space="preserve">, así como las diversas instancias que estén involucradas en el tema. </w:t>
      </w:r>
    </w:p>
    <w:p w14:paraId="51752D97" w14:textId="77777777" w:rsidR="00B80224" w:rsidRPr="0074082E" w:rsidRDefault="00423A23" w:rsidP="00B80224">
      <w:pPr>
        <w:spacing w:after="160" w:line="240" w:lineRule="auto"/>
        <w:rPr>
          <w:rFonts w:ascii="Book Antiqua" w:hAnsi="Book Antiqua" w:cs="Arial"/>
        </w:rPr>
      </w:pPr>
      <w:r>
        <w:rPr>
          <w:rFonts w:ascii="Book Antiqua" w:hAnsi="Book Antiqua" w:cs="Arial"/>
        </w:rPr>
        <w:t>El repositorio documental ha sido estructurado</w:t>
      </w:r>
      <w:r w:rsidR="00B80224" w:rsidRPr="0074082E">
        <w:rPr>
          <w:rFonts w:ascii="Book Antiqua" w:hAnsi="Book Antiqua" w:cs="Arial"/>
        </w:rPr>
        <w:t xml:space="preserve"> </w:t>
      </w:r>
      <w:r w:rsidR="00810A42">
        <w:rPr>
          <w:rFonts w:ascii="Book Antiqua" w:hAnsi="Book Antiqua" w:cs="Arial"/>
        </w:rPr>
        <w:t xml:space="preserve">acorde a cada clasificación y jerarquía documental según </w:t>
      </w:r>
      <w:r w:rsidR="00B80224" w:rsidRPr="0074082E">
        <w:rPr>
          <w:rFonts w:ascii="Book Antiqua" w:hAnsi="Book Antiqua" w:cs="Arial"/>
        </w:rPr>
        <w:t>el Modelo de Gestión por Procesos</w:t>
      </w:r>
      <w:r w:rsidR="00B95CF8">
        <w:rPr>
          <w:rFonts w:ascii="Book Antiqua" w:hAnsi="Book Antiqua" w:cs="Arial"/>
        </w:rPr>
        <w:t>, ver dicha estructura en la siguiente figura</w:t>
      </w:r>
      <w:r w:rsidR="00B80224" w:rsidRPr="0074082E">
        <w:rPr>
          <w:rFonts w:ascii="Book Antiqua" w:hAnsi="Book Antiqua" w:cs="Arial"/>
        </w:rPr>
        <w:t>:</w:t>
      </w:r>
    </w:p>
    <w:p w14:paraId="1762CD2E" w14:textId="77777777" w:rsidR="00B95CF8" w:rsidRDefault="00B80224" w:rsidP="00B95CF8">
      <w:pPr>
        <w:spacing w:line="240" w:lineRule="auto"/>
        <w:jc w:val="center"/>
        <w:rPr>
          <w:rFonts w:ascii="Book Antiqua" w:hAnsi="Book Antiqua" w:cs="Arial"/>
          <w:b/>
        </w:rPr>
      </w:pPr>
      <w:r w:rsidRPr="0065118E">
        <w:rPr>
          <w:rFonts w:ascii="Book Antiqua" w:hAnsi="Book Antiqua" w:cs="Arial"/>
          <w:b/>
        </w:rPr>
        <w:t xml:space="preserve">Figura </w:t>
      </w:r>
      <w:r w:rsidR="00A811DC">
        <w:rPr>
          <w:rFonts w:ascii="Book Antiqua" w:hAnsi="Book Antiqua" w:cs="Arial"/>
          <w:b/>
        </w:rPr>
        <w:t>9</w:t>
      </w:r>
      <w:r w:rsidRPr="0065118E">
        <w:rPr>
          <w:rFonts w:ascii="Book Antiqua" w:hAnsi="Book Antiqua" w:cs="Arial"/>
          <w:b/>
        </w:rPr>
        <w:t xml:space="preserve">. </w:t>
      </w:r>
    </w:p>
    <w:p w14:paraId="44661096" w14:textId="77777777" w:rsidR="00B80224" w:rsidRPr="0065118E" w:rsidRDefault="00B95CF8" w:rsidP="00B95CF8">
      <w:pPr>
        <w:spacing w:line="240" w:lineRule="auto"/>
        <w:jc w:val="center"/>
        <w:rPr>
          <w:rFonts w:ascii="Book Antiqua" w:hAnsi="Book Antiqua" w:cs="Arial"/>
          <w:b/>
        </w:rPr>
      </w:pPr>
      <w:r>
        <w:rPr>
          <w:rFonts w:ascii="Book Antiqua" w:hAnsi="Book Antiqua" w:cs="Arial"/>
          <w:b/>
          <w:bCs/>
        </w:rPr>
        <w:t>Nivele</w:t>
      </w:r>
      <w:r w:rsidR="00677D36">
        <w:rPr>
          <w:rFonts w:ascii="Book Antiqua" w:hAnsi="Book Antiqua" w:cs="Arial"/>
          <w:b/>
          <w:bCs/>
        </w:rPr>
        <w:t>s de Jerarquía de Repositorio de Documentación SharePoint de Microsoft.</w:t>
      </w:r>
    </w:p>
    <w:p w14:paraId="1A973126" w14:textId="77777777" w:rsidR="00B80224" w:rsidRPr="0074082E" w:rsidRDefault="00B80224" w:rsidP="00B80224">
      <w:pPr>
        <w:spacing w:after="160" w:line="240" w:lineRule="auto"/>
        <w:jc w:val="center"/>
        <w:rPr>
          <w:rFonts w:ascii="Book Antiqua" w:hAnsi="Book Antiqua" w:cs="Arial"/>
        </w:rPr>
      </w:pPr>
      <w:r w:rsidRPr="00B4078D">
        <w:rPr>
          <w:rFonts w:ascii="Book Antiqua" w:hAnsi="Book Antiqua" w:cs="Arial"/>
          <w:noProof/>
        </w:rPr>
        <w:drawing>
          <wp:inline distT="0" distB="0" distL="0" distR="0" wp14:anchorId="5E5E8B06" wp14:editId="6C0849BB">
            <wp:extent cx="6181344" cy="3455670"/>
            <wp:effectExtent l="0" t="38100" r="0" b="68580"/>
            <wp:docPr id="42" name="Diagrama 4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inline>
        </w:drawing>
      </w:r>
    </w:p>
    <w:p w14:paraId="35452C70" w14:textId="77777777" w:rsidR="00B80224" w:rsidRPr="0065118E" w:rsidRDefault="00B80224" w:rsidP="00B80224">
      <w:pPr>
        <w:spacing w:after="160" w:line="240" w:lineRule="auto"/>
        <w:rPr>
          <w:rFonts w:ascii="Book Antiqua" w:hAnsi="Book Antiqua" w:cs="Arial"/>
          <w:b/>
          <w:sz w:val="20"/>
          <w:szCs w:val="20"/>
        </w:rPr>
      </w:pPr>
      <w:r w:rsidRPr="0065118E">
        <w:rPr>
          <w:rFonts w:ascii="Book Antiqua" w:hAnsi="Book Antiqua" w:cs="Arial"/>
          <w:b/>
          <w:sz w:val="20"/>
          <w:szCs w:val="20"/>
        </w:rPr>
        <w:t>Fuente:</w:t>
      </w:r>
      <w:r w:rsidRPr="0065118E">
        <w:rPr>
          <w:rFonts w:ascii="Book Antiqua" w:hAnsi="Book Antiqua" w:cs="Arial"/>
          <w:sz w:val="20"/>
          <w:szCs w:val="20"/>
        </w:rPr>
        <w:t xml:space="preserve"> Elaboración propia</w:t>
      </w:r>
    </w:p>
    <w:p w14:paraId="39C68FEB" w14:textId="77777777" w:rsidR="00B80224" w:rsidRPr="0074082E" w:rsidRDefault="00B80224" w:rsidP="00B80224">
      <w:pPr>
        <w:spacing w:after="160" w:line="240" w:lineRule="auto"/>
        <w:jc w:val="left"/>
        <w:rPr>
          <w:rFonts w:ascii="Book Antiqua" w:hAnsi="Book Antiqua" w:cs="Arial"/>
        </w:rPr>
      </w:pPr>
      <w:r w:rsidRPr="0074082E">
        <w:rPr>
          <w:rFonts w:ascii="Book Antiqua" w:hAnsi="Book Antiqua" w:cs="Arial"/>
        </w:rPr>
        <w:t xml:space="preserve">Se detalla a continuación </w:t>
      </w:r>
      <w:r w:rsidR="003901F7">
        <w:rPr>
          <w:rFonts w:ascii="Book Antiqua" w:hAnsi="Book Antiqua" w:cs="Arial"/>
        </w:rPr>
        <w:t>lo que</w:t>
      </w:r>
      <w:r w:rsidRPr="0074082E">
        <w:rPr>
          <w:rFonts w:ascii="Book Antiqua" w:hAnsi="Book Antiqua" w:cs="Arial"/>
        </w:rPr>
        <w:t xml:space="preserve"> contendría cada </w:t>
      </w:r>
      <w:r w:rsidR="003901F7">
        <w:rPr>
          <w:rFonts w:ascii="Book Antiqua" w:hAnsi="Book Antiqua" w:cs="Arial"/>
        </w:rPr>
        <w:t>nivel jerárquico dentro del Repositorio Documental</w:t>
      </w:r>
      <w:r w:rsidRPr="0074082E">
        <w:rPr>
          <w:rFonts w:ascii="Book Antiqua" w:hAnsi="Book Antiqua" w:cs="Arial"/>
        </w:rPr>
        <w:t>:</w:t>
      </w:r>
    </w:p>
    <w:p w14:paraId="118BEBF0" w14:textId="77777777" w:rsidR="00B80224" w:rsidRDefault="003901F7" w:rsidP="003901F7">
      <w:pPr>
        <w:spacing w:after="160" w:line="240" w:lineRule="auto"/>
        <w:jc w:val="center"/>
        <w:rPr>
          <w:rFonts w:ascii="Book Antiqua" w:hAnsi="Book Antiqua" w:cs="Arial"/>
          <w:b/>
          <w:bCs/>
        </w:rPr>
      </w:pPr>
      <w:r>
        <w:rPr>
          <w:rFonts w:ascii="Book Antiqua" w:hAnsi="Book Antiqua" w:cs="Arial"/>
          <w:b/>
          <w:bCs/>
        </w:rPr>
        <w:t xml:space="preserve">Cuadro </w:t>
      </w:r>
      <w:r w:rsidR="0016628F">
        <w:rPr>
          <w:rFonts w:ascii="Book Antiqua" w:hAnsi="Book Antiqua" w:cs="Arial"/>
          <w:b/>
          <w:bCs/>
        </w:rPr>
        <w:t>4</w:t>
      </w:r>
      <w:r>
        <w:rPr>
          <w:rFonts w:ascii="Book Antiqua" w:hAnsi="Book Antiqua" w:cs="Arial"/>
          <w:b/>
          <w:bCs/>
        </w:rPr>
        <w:t xml:space="preserve">. </w:t>
      </w:r>
    </w:p>
    <w:p w14:paraId="3FE70731" w14:textId="77777777" w:rsidR="003901F7" w:rsidRPr="003901F7" w:rsidRDefault="003901F7" w:rsidP="003901F7">
      <w:pPr>
        <w:spacing w:after="160" w:line="240" w:lineRule="auto"/>
        <w:jc w:val="center"/>
        <w:rPr>
          <w:rFonts w:ascii="Book Antiqua" w:hAnsi="Book Antiqua" w:cs="Arial"/>
          <w:b/>
          <w:bCs/>
        </w:rPr>
      </w:pPr>
      <w:r>
        <w:rPr>
          <w:rFonts w:ascii="Book Antiqua" w:hAnsi="Book Antiqua" w:cs="Arial"/>
          <w:b/>
          <w:bCs/>
        </w:rPr>
        <w:t>Información contenida por cada nivel jerárquico del Repositorio Documental</w:t>
      </w:r>
    </w:p>
    <w:tbl>
      <w:tblPr>
        <w:tblStyle w:val="Tablaconcuadrcula4-nfasis1"/>
        <w:tblW w:w="0" w:type="auto"/>
        <w:jc w:val="center"/>
        <w:tblLook w:val="04A0" w:firstRow="1" w:lastRow="0" w:firstColumn="1" w:lastColumn="0" w:noHBand="0" w:noVBand="1"/>
      </w:tblPr>
      <w:tblGrid>
        <w:gridCol w:w="2689"/>
        <w:gridCol w:w="5595"/>
      </w:tblGrid>
      <w:tr w:rsidR="00B80224" w:rsidRPr="0074082E" w14:paraId="1784E53B" w14:textId="77777777" w:rsidTr="00316D78">
        <w:trPr>
          <w:cnfStyle w:val="100000000000" w:firstRow="1" w:lastRow="0" w:firstColumn="0" w:lastColumn="0" w:oddVBand="0" w:evenVBand="0" w:oddHBand="0" w:evenHBand="0" w:firstRowFirstColumn="0" w:firstRowLastColumn="0" w:lastRowFirstColumn="0" w:lastRowLastColumn="0"/>
          <w:trHeight w:val="221"/>
          <w:jc w:val="center"/>
        </w:trPr>
        <w:tc>
          <w:tcPr>
            <w:cnfStyle w:val="001000000000" w:firstRow="0" w:lastRow="0" w:firstColumn="1" w:lastColumn="0" w:oddVBand="0" w:evenVBand="0" w:oddHBand="0" w:evenHBand="0" w:firstRowFirstColumn="0" w:firstRowLastColumn="0" w:lastRowFirstColumn="0" w:lastRowLastColumn="0"/>
            <w:tcW w:w="2689" w:type="dxa"/>
          </w:tcPr>
          <w:p w14:paraId="1D0BB4B3" w14:textId="77777777" w:rsidR="00B80224" w:rsidRPr="0074082E" w:rsidRDefault="00B80224" w:rsidP="00316D78">
            <w:pPr>
              <w:spacing w:after="160" w:line="240" w:lineRule="auto"/>
              <w:jc w:val="center"/>
              <w:rPr>
                <w:rFonts w:ascii="Book Antiqua" w:hAnsi="Book Antiqua" w:cs="Arial"/>
              </w:rPr>
            </w:pPr>
            <w:r w:rsidRPr="0074082E">
              <w:rPr>
                <w:rFonts w:ascii="Book Antiqua" w:hAnsi="Book Antiqua" w:cs="Arial"/>
              </w:rPr>
              <w:lastRenderedPageBreak/>
              <w:t>Dimensión</w:t>
            </w:r>
          </w:p>
        </w:tc>
        <w:tc>
          <w:tcPr>
            <w:tcW w:w="5595" w:type="dxa"/>
          </w:tcPr>
          <w:p w14:paraId="651FFEF5" w14:textId="77777777" w:rsidR="00B80224" w:rsidRPr="0074082E" w:rsidRDefault="00B80224" w:rsidP="00316D78">
            <w:pPr>
              <w:spacing w:after="160" w:line="24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rPr>
            </w:pPr>
            <w:r w:rsidRPr="0074082E">
              <w:rPr>
                <w:rFonts w:ascii="Book Antiqua" w:hAnsi="Book Antiqua" w:cs="Arial"/>
              </w:rPr>
              <w:t>Información incluida</w:t>
            </w:r>
          </w:p>
        </w:tc>
      </w:tr>
      <w:tr w:rsidR="003901F7" w:rsidRPr="0074082E" w14:paraId="40E254C0" w14:textId="77777777" w:rsidTr="00316D78">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689" w:type="dxa"/>
          </w:tcPr>
          <w:p w14:paraId="605AD54F" w14:textId="77777777" w:rsidR="003901F7" w:rsidRPr="0074082E" w:rsidRDefault="003901F7" w:rsidP="003901F7">
            <w:pPr>
              <w:spacing w:after="160" w:line="240" w:lineRule="auto"/>
              <w:rPr>
                <w:rFonts w:ascii="Book Antiqua" w:hAnsi="Book Antiqua" w:cs="Arial"/>
              </w:rPr>
            </w:pPr>
            <w:r w:rsidRPr="0074082E">
              <w:rPr>
                <w:rFonts w:ascii="Book Antiqua" w:hAnsi="Book Antiqua" w:cs="Arial"/>
              </w:rPr>
              <w:t>Primera</w:t>
            </w:r>
          </w:p>
        </w:tc>
        <w:tc>
          <w:tcPr>
            <w:tcW w:w="5595" w:type="dxa"/>
          </w:tcPr>
          <w:p w14:paraId="17B61F7A" w14:textId="77777777" w:rsidR="003901F7" w:rsidRPr="0074082E" w:rsidRDefault="003901F7" w:rsidP="00074074">
            <w:pPr>
              <w:spacing w:after="16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74082E">
              <w:rPr>
                <w:rFonts w:ascii="Book Antiqua" w:hAnsi="Book Antiqua" w:cs="Arial"/>
              </w:rPr>
              <w:t>Mapa de Procesos Institucional</w:t>
            </w:r>
            <w:r w:rsidRPr="0065118E">
              <w:rPr>
                <w:rFonts w:ascii="Book Antiqua" w:hAnsi="Book Antiqua" w:cs="Arial"/>
                <w:vertAlign w:val="superscript"/>
              </w:rPr>
              <w:t>(a)</w:t>
            </w:r>
          </w:p>
        </w:tc>
      </w:tr>
      <w:tr w:rsidR="003901F7" w:rsidRPr="0074082E" w14:paraId="7423A0FE" w14:textId="77777777" w:rsidTr="00316D78">
        <w:trPr>
          <w:trHeight w:val="369"/>
          <w:jc w:val="center"/>
        </w:trPr>
        <w:tc>
          <w:tcPr>
            <w:cnfStyle w:val="001000000000" w:firstRow="0" w:lastRow="0" w:firstColumn="1" w:lastColumn="0" w:oddVBand="0" w:evenVBand="0" w:oddHBand="0" w:evenHBand="0" w:firstRowFirstColumn="0" w:firstRowLastColumn="0" w:lastRowFirstColumn="0" w:lastRowLastColumn="0"/>
            <w:tcW w:w="2689" w:type="dxa"/>
          </w:tcPr>
          <w:p w14:paraId="45DA23E4" w14:textId="77777777" w:rsidR="003901F7" w:rsidRPr="0074082E" w:rsidRDefault="003901F7" w:rsidP="003901F7">
            <w:pPr>
              <w:spacing w:after="160" w:line="240" w:lineRule="auto"/>
              <w:rPr>
                <w:rFonts w:ascii="Book Antiqua" w:hAnsi="Book Antiqua" w:cs="Arial"/>
              </w:rPr>
            </w:pPr>
            <w:r w:rsidRPr="0074082E">
              <w:rPr>
                <w:rFonts w:ascii="Book Antiqua" w:hAnsi="Book Antiqua" w:cs="Arial"/>
              </w:rPr>
              <w:t>Segunda</w:t>
            </w:r>
          </w:p>
        </w:tc>
        <w:tc>
          <w:tcPr>
            <w:tcW w:w="5595" w:type="dxa"/>
          </w:tcPr>
          <w:p w14:paraId="5C9FA902" w14:textId="77777777" w:rsidR="003901F7" w:rsidRPr="0074082E" w:rsidRDefault="003901F7" w:rsidP="00074074">
            <w:pPr>
              <w:spacing w:after="16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74082E">
              <w:rPr>
                <w:rFonts w:ascii="Book Antiqua" w:hAnsi="Book Antiqua" w:cs="Arial"/>
              </w:rPr>
              <w:t>Los</w:t>
            </w:r>
            <w:r w:rsidR="00B02B76">
              <w:rPr>
                <w:rFonts w:ascii="Book Antiqua" w:hAnsi="Book Antiqua" w:cs="Arial"/>
              </w:rPr>
              <w:t xml:space="preserve"> m</w:t>
            </w:r>
            <w:r w:rsidRPr="0074082E">
              <w:rPr>
                <w:rFonts w:ascii="Book Antiqua" w:hAnsi="Book Antiqua" w:cs="Arial"/>
              </w:rPr>
              <w:t>acroprocesos Institucionales</w:t>
            </w:r>
          </w:p>
        </w:tc>
      </w:tr>
      <w:tr w:rsidR="003901F7" w:rsidRPr="0074082E" w14:paraId="63ACD76C" w14:textId="77777777" w:rsidTr="00316D78">
        <w:trPr>
          <w:cnfStyle w:val="000000100000" w:firstRow="0" w:lastRow="0" w:firstColumn="0" w:lastColumn="0" w:oddVBand="0" w:evenVBand="0" w:oddHBand="1" w:evenHBand="0" w:firstRowFirstColumn="0" w:firstRowLastColumn="0" w:lastRowFirstColumn="0" w:lastRowLastColumn="0"/>
          <w:trHeight w:val="375"/>
          <w:jc w:val="center"/>
        </w:trPr>
        <w:tc>
          <w:tcPr>
            <w:cnfStyle w:val="001000000000" w:firstRow="0" w:lastRow="0" w:firstColumn="1" w:lastColumn="0" w:oddVBand="0" w:evenVBand="0" w:oddHBand="0" w:evenHBand="0" w:firstRowFirstColumn="0" w:firstRowLastColumn="0" w:lastRowFirstColumn="0" w:lastRowLastColumn="0"/>
            <w:tcW w:w="2689" w:type="dxa"/>
          </w:tcPr>
          <w:p w14:paraId="15E4265D" w14:textId="77777777" w:rsidR="003901F7" w:rsidRPr="0074082E" w:rsidRDefault="003901F7" w:rsidP="003901F7">
            <w:pPr>
              <w:spacing w:after="160" w:line="240" w:lineRule="auto"/>
              <w:rPr>
                <w:rFonts w:ascii="Book Antiqua" w:hAnsi="Book Antiqua" w:cs="Arial"/>
              </w:rPr>
            </w:pPr>
            <w:r w:rsidRPr="0074082E">
              <w:rPr>
                <w:rFonts w:ascii="Book Antiqua" w:hAnsi="Book Antiqua" w:cs="Arial"/>
              </w:rPr>
              <w:t>Tercera</w:t>
            </w:r>
          </w:p>
        </w:tc>
        <w:tc>
          <w:tcPr>
            <w:tcW w:w="5595" w:type="dxa"/>
          </w:tcPr>
          <w:p w14:paraId="6CA07B73" w14:textId="77777777" w:rsidR="003901F7" w:rsidRPr="0074082E" w:rsidRDefault="003901F7" w:rsidP="00074074">
            <w:pPr>
              <w:spacing w:after="16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74082E">
              <w:rPr>
                <w:rFonts w:ascii="Book Antiqua" w:hAnsi="Book Antiqua" w:cs="Arial"/>
              </w:rPr>
              <w:t>Los Procesos de cada Macroproceso</w:t>
            </w:r>
          </w:p>
        </w:tc>
      </w:tr>
      <w:tr w:rsidR="003901F7" w:rsidRPr="0074082E" w14:paraId="50C1F983" w14:textId="77777777" w:rsidTr="00316D78">
        <w:trPr>
          <w:trHeight w:val="369"/>
          <w:jc w:val="center"/>
        </w:trPr>
        <w:tc>
          <w:tcPr>
            <w:cnfStyle w:val="001000000000" w:firstRow="0" w:lastRow="0" w:firstColumn="1" w:lastColumn="0" w:oddVBand="0" w:evenVBand="0" w:oddHBand="0" w:evenHBand="0" w:firstRowFirstColumn="0" w:firstRowLastColumn="0" w:lastRowFirstColumn="0" w:lastRowLastColumn="0"/>
            <w:tcW w:w="2689" w:type="dxa"/>
          </w:tcPr>
          <w:p w14:paraId="78D132C2" w14:textId="77777777" w:rsidR="003901F7" w:rsidRPr="0074082E" w:rsidRDefault="003901F7" w:rsidP="003901F7">
            <w:pPr>
              <w:spacing w:after="160" w:line="240" w:lineRule="auto"/>
              <w:rPr>
                <w:rFonts w:ascii="Book Antiqua" w:hAnsi="Book Antiqua" w:cs="Arial"/>
              </w:rPr>
            </w:pPr>
            <w:r w:rsidRPr="0074082E">
              <w:rPr>
                <w:rFonts w:ascii="Book Antiqua" w:hAnsi="Book Antiqua" w:cs="Arial"/>
              </w:rPr>
              <w:t>Cuarta</w:t>
            </w:r>
          </w:p>
        </w:tc>
        <w:tc>
          <w:tcPr>
            <w:tcW w:w="5595" w:type="dxa"/>
          </w:tcPr>
          <w:p w14:paraId="0C95253B" w14:textId="77777777" w:rsidR="003901F7" w:rsidRPr="0074082E" w:rsidRDefault="003901F7" w:rsidP="00074074">
            <w:pPr>
              <w:spacing w:after="16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74082E">
              <w:rPr>
                <w:rFonts w:ascii="Book Antiqua" w:hAnsi="Book Antiqua" w:cs="Arial"/>
              </w:rPr>
              <w:t>Los Subprocesos de cada Proceso</w:t>
            </w:r>
          </w:p>
        </w:tc>
      </w:tr>
      <w:tr w:rsidR="003901F7" w:rsidRPr="0074082E" w14:paraId="1A4628AA" w14:textId="77777777" w:rsidTr="00316D78">
        <w:trPr>
          <w:cnfStyle w:val="000000100000" w:firstRow="0" w:lastRow="0" w:firstColumn="0" w:lastColumn="0" w:oddVBand="0" w:evenVBand="0" w:oddHBand="1" w:evenHBand="0" w:firstRowFirstColumn="0" w:firstRowLastColumn="0" w:lastRowFirstColumn="0" w:lastRowLastColumn="0"/>
          <w:trHeight w:val="375"/>
          <w:jc w:val="center"/>
        </w:trPr>
        <w:tc>
          <w:tcPr>
            <w:cnfStyle w:val="001000000000" w:firstRow="0" w:lastRow="0" w:firstColumn="1" w:lastColumn="0" w:oddVBand="0" w:evenVBand="0" w:oddHBand="0" w:evenHBand="0" w:firstRowFirstColumn="0" w:firstRowLastColumn="0" w:lastRowFirstColumn="0" w:lastRowLastColumn="0"/>
            <w:tcW w:w="2689" w:type="dxa"/>
          </w:tcPr>
          <w:p w14:paraId="3C8DEF75" w14:textId="77777777" w:rsidR="003901F7" w:rsidRPr="0074082E" w:rsidRDefault="003901F7" w:rsidP="003901F7">
            <w:pPr>
              <w:spacing w:after="160" w:line="240" w:lineRule="auto"/>
              <w:rPr>
                <w:rFonts w:ascii="Book Antiqua" w:hAnsi="Book Antiqua" w:cs="Arial"/>
              </w:rPr>
            </w:pPr>
            <w:r w:rsidRPr="0074082E">
              <w:rPr>
                <w:rFonts w:ascii="Book Antiqua" w:hAnsi="Book Antiqua" w:cs="Arial"/>
              </w:rPr>
              <w:t>Quinta</w:t>
            </w:r>
          </w:p>
        </w:tc>
        <w:tc>
          <w:tcPr>
            <w:tcW w:w="5595" w:type="dxa"/>
          </w:tcPr>
          <w:p w14:paraId="2C281F51" w14:textId="77777777" w:rsidR="003901F7" w:rsidRPr="0074082E" w:rsidRDefault="00FA665E" w:rsidP="00074074">
            <w:pPr>
              <w:spacing w:after="16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Pr>
                <w:rFonts w:ascii="Book Antiqua" w:hAnsi="Book Antiqua" w:cs="Arial"/>
              </w:rPr>
              <w:t xml:space="preserve">Los </w:t>
            </w:r>
            <w:r w:rsidR="003901F7" w:rsidRPr="0074082E">
              <w:rPr>
                <w:rFonts w:ascii="Book Antiqua" w:hAnsi="Book Antiqua" w:cs="Arial"/>
              </w:rPr>
              <w:t>Procedimientos de cada Procesos o Subproceso, según corresponda</w:t>
            </w:r>
            <w:r>
              <w:rPr>
                <w:rFonts w:ascii="Book Antiqua" w:hAnsi="Book Antiqua" w:cs="Arial"/>
              </w:rPr>
              <w:t xml:space="preserve">. Estos si bien pueden ir adjuntos al Subproceso, también deberá incorporarse por separado en el repositorio documental. </w:t>
            </w:r>
          </w:p>
        </w:tc>
      </w:tr>
      <w:tr w:rsidR="003901F7" w:rsidRPr="0074082E" w14:paraId="54E6ED0E" w14:textId="77777777" w:rsidTr="00316D78">
        <w:trPr>
          <w:trHeight w:val="517"/>
          <w:jc w:val="center"/>
        </w:trPr>
        <w:tc>
          <w:tcPr>
            <w:cnfStyle w:val="001000000000" w:firstRow="0" w:lastRow="0" w:firstColumn="1" w:lastColumn="0" w:oddVBand="0" w:evenVBand="0" w:oddHBand="0" w:evenHBand="0" w:firstRowFirstColumn="0" w:firstRowLastColumn="0" w:lastRowFirstColumn="0" w:lastRowLastColumn="0"/>
            <w:tcW w:w="2689" w:type="dxa"/>
          </w:tcPr>
          <w:p w14:paraId="1092CB1E" w14:textId="77777777" w:rsidR="003901F7" w:rsidRPr="0074082E" w:rsidRDefault="003901F7" w:rsidP="003901F7">
            <w:pPr>
              <w:spacing w:after="160" w:line="240" w:lineRule="auto"/>
              <w:rPr>
                <w:rFonts w:ascii="Book Antiqua" w:hAnsi="Book Antiqua" w:cs="Arial"/>
              </w:rPr>
            </w:pPr>
            <w:r w:rsidRPr="0074082E">
              <w:rPr>
                <w:rFonts w:ascii="Book Antiqua" w:hAnsi="Book Antiqua" w:cs="Arial"/>
              </w:rPr>
              <w:t>Sexta</w:t>
            </w:r>
          </w:p>
        </w:tc>
        <w:tc>
          <w:tcPr>
            <w:tcW w:w="5595" w:type="dxa"/>
          </w:tcPr>
          <w:p w14:paraId="6A86EAB4" w14:textId="77777777" w:rsidR="003901F7" w:rsidRPr="0074082E" w:rsidRDefault="00FA665E" w:rsidP="00074074">
            <w:pPr>
              <w:spacing w:after="16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74082E">
              <w:rPr>
                <w:rFonts w:ascii="Book Antiqua" w:hAnsi="Book Antiqua" w:cs="Arial"/>
              </w:rPr>
              <w:t>Formularios</w:t>
            </w:r>
            <w:r w:rsidR="00A15CFE">
              <w:rPr>
                <w:rFonts w:ascii="Book Antiqua" w:hAnsi="Book Antiqua" w:cs="Arial"/>
              </w:rPr>
              <w:t>, Plantillas, Manuales de usuario u otros documentos</w:t>
            </w:r>
            <w:r w:rsidRPr="0074082E">
              <w:rPr>
                <w:rFonts w:ascii="Book Antiqua" w:hAnsi="Book Antiqua" w:cs="Arial"/>
              </w:rPr>
              <w:t xml:space="preserve"> derivados de cada procedimiento, según corresponda.</w:t>
            </w:r>
            <w:r>
              <w:rPr>
                <w:rFonts w:ascii="Book Antiqua" w:hAnsi="Book Antiqua" w:cs="Arial"/>
              </w:rPr>
              <w:t xml:space="preserve"> Estos si bien pueden ir adjuntos al Subproceso o Procedimiento, también deberá incorporarse por separado en el repositorio documental.</w:t>
            </w:r>
          </w:p>
        </w:tc>
      </w:tr>
    </w:tbl>
    <w:p w14:paraId="3A2120FB" w14:textId="77777777" w:rsidR="00B80224" w:rsidRPr="0065118E" w:rsidRDefault="00B80224" w:rsidP="00B80224">
      <w:pPr>
        <w:spacing w:after="160" w:line="240" w:lineRule="auto"/>
        <w:ind w:left="993"/>
        <w:jc w:val="left"/>
        <w:rPr>
          <w:rFonts w:ascii="Book Antiqua" w:hAnsi="Book Antiqua"/>
        </w:rPr>
      </w:pPr>
      <w:r w:rsidRPr="0065118E">
        <w:rPr>
          <w:rFonts w:ascii="Book Antiqua" w:hAnsi="Book Antiqua" w:cs="Arial"/>
          <w:b/>
          <w:bCs/>
          <w:sz w:val="20"/>
          <w:szCs w:val="20"/>
        </w:rPr>
        <w:t>Fuente:</w:t>
      </w:r>
      <w:r w:rsidRPr="0065118E">
        <w:rPr>
          <w:rFonts w:ascii="Book Antiqua" w:hAnsi="Book Antiqua" w:cs="Arial"/>
          <w:sz w:val="20"/>
          <w:szCs w:val="20"/>
        </w:rPr>
        <w:t xml:space="preserve"> elaboración propia</w:t>
      </w:r>
    </w:p>
    <w:p w14:paraId="23FB106E" w14:textId="77777777" w:rsidR="00C04966" w:rsidRDefault="00C04966" w:rsidP="00B80224">
      <w:pPr>
        <w:spacing w:after="160" w:line="240" w:lineRule="auto"/>
        <w:rPr>
          <w:rFonts w:ascii="Book Antiqua" w:hAnsi="Book Antiqua" w:cs="Arial"/>
        </w:rPr>
      </w:pPr>
    </w:p>
    <w:p w14:paraId="71B21E3B" w14:textId="77777777" w:rsidR="00B80224" w:rsidRDefault="00B80224" w:rsidP="00B80224">
      <w:pPr>
        <w:spacing w:after="160" w:line="240" w:lineRule="auto"/>
        <w:rPr>
          <w:rFonts w:ascii="Book Antiqua" w:hAnsi="Book Antiqua" w:cs="Arial"/>
        </w:rPr>
      </w:pPr>
      <w:r w:rsidRPr="0074082E">
        <w:rPr>
          <w:rFonts w:ascii="Book Antiqua" w:hAnsi="Book Antiqua" w:cs="Arial"/>
        </w:rPr>
        <w:t xml:space="preserve">El repositorio documental </w:t>
      </w:r>
      <w:r>
        <w:rPr>
          <w:rFonts w:ascii="Book Antiqua" w:hAnsi="Book Antiqua" w:cs="Arial"/>
        </w:rPr>
        <w:t>a nivel maestro será administrado por</w:t>
      </w:r>
      <w:r w:rsidRPr="0074082E">
        <w:rPr>
          <w:rFonts w:ascii="Book Antiqua" w:hAnsi="Book Antiqua" w:cs="Arial"/>
        </w:rPr>
        <w:t xml:space="preserve"> la Dirección de Planificación, los cuales brindarán accesos controlados a la herramienta informática, asignación de perfiles y velar</w:t>
      </w:r>
      <w:r w:rsidR="00100EBE">
        <w:rPr>
          <w:rFonts w:ascii="Book Antiqua" w:hAnsi="Book Antiqua" w:cs="Arial"/>
        </w:rPr>
        <w:t>án</w:t>
      </w:r>
      <w:r w:rsidRPr="0074082E">
        <w:rPr>
          <w:rFonts w:ascii="Book Antiqua" w:hAnsi="Book Antiqua" w:cs="Arial"/>
        </w:rPr>
        <w:t xml:space="preserve"> por la debida administración del sitio</w:t>
      </w:r>
      <w:r w:rsidR="000C7F0F">
        <w:rPr>
          <w:rFonts w:ascii="Book Antiqua" w:hAnsi="Book Antiqua" w:cs="Arial"/>
        </w:rPr>
        <w:t>;</w:t>
      </w:r>
      <w:r w:rsidRPr="0074082E">
        <w:rPr>
          <w:rFonts w:ascii="Book Antiqua" w:hAnsi="Book Antiqua" w:cs="Arial"/>
        </w:rPr>
        <w:t xml:space="preserve"> por lo que se contará con la lista de usuarios por oficina judicial y el tipo de perfil de acceso otorgado. </w:t>
      </w:r>
      <w:r w:rsidR="00E57964">
        <w:rPr>
          <w:rFonts w:ascii="Book Antiqua" w:hAnsi="Book Antiqua" w:cs="Arial"/>
        </w:rPr>
        <w:t xml:space="preserve">Asimismo, será la única instancia en crear carpetas </w:t>
      </w:r>
      <w:r w:rsidR="00433679">
        <w:rPr>
          <w:rFonts w:ascii="Book Antiqua" w:hAnsi="Book Antiqua" w:cs="Arial"/>
        </w:rPr>
        <w:t>dentro del repositorio, dado</w:t>
      </w:r>
      <w:r w:rsidR="00433679" w:rsidRPr="0030175B">
        <w:rPr>
          <w:rFonts w:ascii="Book Antiqua" w:hAnsi="Book Antiqua" w:cs="Arial"/>
        </w:rPr>
        <w:t xml:space="preserve"> que </w:t>
      </w:r>
      <w:r w:rsidR="00A9512B" w:rsidRPr="00682D56">
        <w:rPr>
          <w:rFonts w:ascii="Book Antiqua" w:hAnsi="Book Antiqua" w:cs="Arial"/>
        </w:rPr>
        <w:t>la estructura de estas carpetas debe</w:t>
      </w:r>
      <w:r w:rsidR="00433679" w:rsidRPr="00682D56">
        <w:rPr>
          <w:rFonts w:ascii="Book Antiqua" w:hAnsi="Book Antiqua" w:cs="Arial"/>
        </w:rPr>
        <w:t xml:space="preserve"> cumplir con la jerarquía documental aprobada. </w:t>
      </w:r>
    </w:p>
    <w:p w14:paraId="593EA835" w14:textId="77777777" w:rsidR="00D64497" w:rsidRDefault="00E25EB5" w:rsidP="00B80224">
      <w:pPr>
        <w:spacing w:after="160" w:line="240" w:lineRule="auto"/>
        <w:rPr>
          <w:rFonts w:ascii="Book Antiqua" w:hAnsi="Book Antiqua" w:cs="Arial"/>
        </w:rPr>
      </w:pPr>
      <w:r>
        <w:rPr>
          <w:rFonts w:ascii="Book Antiqua" w:hAnsi="Book Antiqua" w:cs="Arial"/>
        </w:rPr>
        <w:t>E</w:t>
      </w:r>
      <w:r w:rsidR="00B80224">
        <w:rPr>
          <w:rFonts w:ascii="Book Antiqua" w:hAnsi="Book Antiqua" w:cs="Arial"/>
        </w:rPr>
        <w:t>l Centro de Responsabilidad será la instancia responsable en asegurar</w:t>
      </w:r>
      <w:r w:rsidR="00D64497">
        <w:rPr>
          <w:rFonts w:ascii="Book Antiqua" w:hAnsi="Book Antiqua" w:cs="Arial"/>
        </w:rPr>
        <w:t>:</w:t>
      </w:r>
    </w:p>
    <w:p w14:paraId="53C7CCF3" w14:textId="77777777" w:rsidR="00D64497" w:rsidRDefault="00C15436" w:rsidP="009D41A5">
      <w:pPr>
        <w:pStyle w:val="Prrafodelista"/>
        <w:numPr>
          <w:ilvl w:val="0"/>
          <w:numId w:val="22"/>
        </w:numPr>
        <w:spacing w:after="160" w:line="240" w:lineRule="auto"/>
        <w:rPr>
          <w:rFonts w:ascii="Book Antiqua" w:hAnsi="Book Antiqua" w:cs="Arial"/>
        </w:rPr>
      </w:pPr>
      <w:r>
        <w:rPr>
          <w:rFonts w:ascii="Book Antiqua" w:hAnsi="Book Antiqua" w:cs="Arial"/>
        </w:rPr>
        <w:t>Que c</w:t>
      </w:r>
      <w:r w:rsidR="00B80224" w:rsidRPr="00D64497">
        <w:rPr>
          <w:rFonts w:ascii="Book Antiqua" w:hAnsi="Book Antiqua" w:cs="Arial"/>
        </w:rPr>
        <w:t xml:space="preserve">ada documento generado </w:t>
      </w:r>
      <w:r w:rsidR="00D64497">
        <w:rPr>
          <w:rFonts w:ascii="Book Antiqua" w:hAnsi="Book Antiqua" w:cs="Arial"/>
        </w:rPr>
        <w:t>y aprobado bajo su Centro de Responsabilidad</w:t>
      </w:r>
      <w:r w:rsidR="00022EF9" w:rsidRPr="00D64497">
        <w:rPr>
          <w:rFonts w:ascii="Book Antiqua" w:hAnsi="Book Antiqua" w:cs="Arial"/>
        </w:rPr>
        <w:t xml:space="preserve"> sea cargad</w:t>
      </w:r>
      <w:r w:rsidR="00D64497">
        <w:rPr>
          <w:rFonts w:ascii="Book Antiqua" w:hAnsi="Book Antiqua" w:cs="Arial"/>
        </w:rPr>
        <w:t>o</w:t>
      </w:r>
      <w:r w:rsidR="00022EF9" w:rsidRPr="00D64497">
        <w:rPr>
          <w:rFonts w:ascii="Book Antiqua" w:hAnsi="Book Antiqua" w:cs="Arial"/>
        </w:rPr>
        <w:t xml:space="preserve"> y actualizad</w:t>
      </w:r>
      <w:r w:rsidR="00D64497">
        <w:rPr>
          <w:rFonts w:ascii="Book Antiqua" w:hAnsi="Book Antiqua" w:cs="Arial"/>
        </w:rPr>
        <w:t>o</w:t>
      </w:r>
      <w:r w:rsidR="00022EF9" w:rsidRPr="00D64497">
        <w:rPr>
          <w:rFonts w:ascii="Book Antiqua" w:hAnsi="Book Antiqua" w:cs="Arial"/>
        </w:rPr>
        <w:t xml:space="preserve"> en el repositorio documental SharePoint de Microsoft</w:t>
      </w:r>
      <w:r w:rsidR="00D64497">
        <w:rPr>
          <w:rFonts w:ascii="Book Antiqua" w:hAnsi="Book Antiqua" w:cs="Arial"/>
        </w:rPr>
        <w:t xml:space="preserve">. </w:t>
      </w:r>
    </w:p>
    <w:p w14:paraId="330E5BFF" w14:textId="77777777" w:rsidR="00EC27A3" w:rsidRDefault="00EC27A3" w:rsidP="009D41A5">
      <w:pPr>
        <w:pStyle w:val="Prrafodelista"/>
        <w:numPr>
          <w:ilvl w:val="0"/>
          <w:numId w:val="22"/>
        </w:numPr>
        <w:spacing w:after="160" w:line="240" w:lineRule="auto"/>
        <w:rPr>
          <w:rFonts w:ascii="Book Antiqua" w:hAnsi="Book Antiqua" w:cs="Arial"/>
        </w:rPr>
      </w:pPr>
      <w:r>
        <w:rPr>
          <w:rFonts w:ascii="Book Antiqua" w:hAnsi="Book Antiqua" w:cs="Arial"/>
        </w:rPr>
        <w:t>Car</w:t>
      </w:r>
      <w:r w:rsidR="00C15436">
        <w:rPr>
          <w:rFonts w:ascii="Book Antiqua" w:hAnsi="Book Antiqua" w:cs="Arial"/>
        </w:rPr>
        <w:t>gar</w:t>
      </w:r>
      <w:r w:rsidR="000F7C96">
        <w:rPr>
          <w:rFonts w:ascii="Book Antiqua" w:hAnsi="Book Antiqua" w:cs="Arial"/>
        </w:rPr>
        <w:t xml:space="preserve"> cada documento </w:t>
      </w:r>
      <w:r w:rsidR="00FA42F6">
        <w:rPr>
          <w:rFonts w:ascii="Book Antiqua" w:hAnsi="Book Antiqua" w:cs="Arial"/>
        </w:rPr>
        <w:t>en las carpetas creadas por la Dirección de Planificación, que</w:t>
      </w:r>
      <w:r w:rsidR="00074074">
        <w:rPr>
          <w:rFonts w:ascii="Book Antiqua" w:hAnsi="Book Antiqua" w:cs="Arial"/>
        </w:rPr>
        <w:t xml:space="preserve"> se encuentra con la debida</w:t>
      </w:r>
      <w:r w:rsidR="00FA42F6">
        <w:rPr>
          <w:rFonts w:ascii="Book Antiqua" w:hAnsi="Book Antiqua" w:cs="Arial"/>
        </w:rPr>
        <w:t xml:space="preserve"> organización y estructura de la jerarquía documental aprobada. De esta manera, debe asegurar que el documento se</w:t>
      </w:r>
      <w:r w:rsidR="003412EB">
        <w:rPr>
          <w:rFonts w:ascii="Book Antiqua" w:hAnsi="Book Antiqua" w:cs="Arial"/>
        </w:rPr>
        <w:t xml:space="preserve"> encuentre en las carpetas correctas. </w:t>
      </w:r>
    </w:p>
    <w:p w14:paraId="48EC17AF" w14:textId="77777777" w:rsidR="003412EB" w:rsidRDefault="003412EB" w:rsidP="009D41A5">
      <w:pPr>
        <w:pStyle w:val="Prrafodelista"/>
        <w:numPr>
          <w:ilvl w:val="0"/>
          <w:numId w:val="22"/>
        </w:numPr>
        <w:spacing w:after="160" w:line="240" w:lineRule="auto"/>
        <w:rPr>
          <w:rFonts w:ascii="Book Antiqua" w:hAnsi="Book Antiqua" w:cs="Arial"/>
        </w:rPr>
      </w:pPr>
      <w:r>
        <w:rPr>
          <w:rFonts w:ascii="Book Antiqua" w:hAnsi="Book Antiqua" w:cs="Arial"/>
        </w:rPr>
        <w:t xml:space="preserve">Asegurar que cada documento cargado tenga el </w:t>
      </w:r>
      <w:r w:rsidR="00064C7D">
        <w:rPr>
          <w:rFonts w:ascii="Book Antiqua" w:hAnsi="Book Antiqua" w:cs="Arial"/>
        </w:rPr>
        <w:t>nombre estándar que obedece al “Código del Documento” + el “Nombre del documento”.</w:t>
      </w:r>
    </w:p>
    <w:p w14:paraId="24556A72" w14:textId="77777777" w:rsidR="00064C7D" w:rsidRDefault="00EC27A3" w:rsidP="009D41A5">
      <w:pPr>
        <w:pStyle w:val="Prrafodelista"/>
        <w:numPr>
          <w:ilvl w:val="0"/>
          <w:numId w:val="22"/>
        </w:numPr>
        <w:spacing w:after="160" w:line="240" w:lineRule="auto"/>
        <w:rPr>
          <w:rFonts w:ascii="Book Antiqua" w:hAnsi="Book Antiqua" w:cs="Arial"/>
        </w:rPr>
      </w:pPr>
      <w:r>
        <w:rPr>
          <w:rFonts w:ascii="Book Antiqua" w:hAnsi="Book Antiqua" w:cs="Arial"/>
        </w:rPr>
        <w:lastRenderedPageBreak/>
        <w:t>C</w:t>
      </w:r>
      <w:r w:rsidR="00B80224" w:rsidRPr="00D64497">
        <w:rPr>
          <w:rFonts w:ascii="Book Antiqua" w:hAnsi="Book Antiqua" w:cs="Arial"/>
        </w:rPr>
        <w:t>umpla con los estándares establecidos por la Dirección de Planificación (considerando las excepciones de aquellas oficinas y despachos que cuenten con su propio modelo de gestión documental de los cuales debe ser valorado previamente por</w:t>
      </w:r>
      <w:r w:rsidR="00074074">
        <w:rPr>
          <w:rFonts w:ascii="Book Antiqua" w:hAnsi="Book Antiqua" w:cs="Arial"/>
        </w:rPr>
        <w:t xml:space="preserve"> la Dirección de Planificación</w:t>
      </w:r>
      <w:r w:rsidR="00064C7D">
        <w:rPr>
          <w:rFonts w:ascii="Book Antiqua" w:hAnsi="Book Antiqua" w:cs="Arial"/>
        </w:rPr>
        <w:t xml:space="preserve">). </w:t>
      </w:r>
    </w:p>
    <w:p w14:paraId="7BE15108" w14:textId="77777777" w:rsidR="00B80224" w:rsidRDefault="00064C7D" w:rsidP="009D41A5">
      <w:pPr>
        <w:pStyle w:val="Prrafodelista"/>
        <w:numPr>
          <w:ilvl w:val="0"/>
          <w:numId w:val="22"/>
        </w:numPr>
        <w:spacing w:after="160" w:line="240" w:lineRule="auto"/>
        <w:rPr>
          <w:rFonts w:ascii="Book Antiqua" w:hAnsi="Book Antiqua" w:cs="Arial"/>
        </w:rPr>
      </w:pPr>
      <w:r>
        <w:rPr>
          <w:rFonts w:ascii="Book Antiqua" w:hAnsi="Book Antiqua" w:cs="Arial"/>
        </w:rPr>
        <w:t>A</w:t>
      </w:r>
      <w:r w:rsidR="00B80224" w:rsidRPr="00D64497">
        <w:rPr>
          <w:rFonts w:ascii="Book Antiqua" w:hAnsi="Book Antiqua" w:cs="Arial"/>
        </w:rPr>
        <w:t xml:space="preserve">dministrar y asignar los accesos </w:t>
      </w:r>
      <w:r>
        <w:rPr>
          <w:rFonts w:ascii="Book Antiqua" w:hAnsi="Book Antiqua" w:cs="Arial"/>
        </w:rPr>
        <w:t>de</w:t>
      </w:r>
      <w:r w:rsidR="00B80224" w:rsidRPr="00D64497">
        <w:rPr>
          <w:rFonts w:ascii="Book Antiqua" w:hAnsi="Book Antiqua" w:cs="Arial"/>
        </w:rPr>
        <w:t xml:space="preserve"> cada documento</w:t>
      </w:r>
      <w:r>
        <w:rPr>
          <w:rFonts w:ascii="Book Antiqua" w:hAnsi="Book Antiqua" w:cs="Arial"/>
        </w:rPr>
        <w:t xml:space="preserve"> a su cargo</w:t>
      </w:r>
      <w:r w:rsidR="00B80224" w:rsidRPr="00D64497">
        <w:rPr>
          <w:rFonts w:ascii="Book Antiqua" w:hAnsi="Book Antiqua" w:cs="Arial"/>
        </w:rPr>
        <w:t xml:space="preserve"> a las personas que considere técnicamente deban tener este acceso. </w:t>
      </w:r>
      <w:r>
        <w:rPr>
          <w:rFonts w:ascii="Book Antiqua" w:hAnsi="Book Antiqua" w:cs="Arial"/>
        </w:rPr>
        <w:t xml:space="preserve">En caso de observar alguna anomalía deberá retirar los permisos a personas no autorizadas. </w:t>
      </w:r>
    </w:p>
    <w:p w14:paraId="0DEE93E6" w14:textId="77777777" w:rsidR="00883525" w:rsidRPr="00D64497" w:rsidRDefault="00883525" w:rsidP="009D41A5">
      <w:pPr>
        <w:pStyle w:val="Prrafodelista"/>
        <w:numPr>
          <w:ilvl w:val="0"/>
          <w:numId w:val="22"/>
        </w:numPr>
        <w:spacing w:after="160" w:line="240" w:lineRule="auto"/>
        <w:rPr>
          <w:rFonts w:ascii="Book Antiqua" w:hAnsi="Book Antiqua" w:cs="Arial"/>
        </w:rPr>
      </w:pPr>
      <w:r>
        <w:rPr>
          <w:rFonts w:ascii="Book Antiqua" w:hAnsi="Book Antiqua" w:cs="Arial"/>
        </w:rPr>
        <w:t xml:space="preserve">En aquellos casos que considere que existan documentos que sean de carácter público, de momento se sugiere que sean publicados a través de los sitios Web </w:t>
      </w:r>
      <w:r w:rsidR="00007993">
        <w:rPr>
          <w:rFonts w:ascii="Book Antiqua" w:hAnsi="Book Antiqua" w:cs="Arial"/>
        </w:rPr>
        <w:t xml:space="preserve">de Internet e Intranet que tiene la institución según corresponda. Ya que la herramienta SharePoint únicamente será utilizada para el acceso a la documentación por parte del personal judicial. </w:t>
      </w:r>
    </w:p>
    <w:p w14:paraId="14AC98ED" w14:textId="77777777" w:rsidR="00B80224" w:rsidRPr="0074082E" w:rsidRDefault="00B80224" w:rsidP="00B80224">
      <w:pPr>
        <w:spacing w:after="160" w:line="240" w:lineRule="auto"/>
        <w:rPr>
          <w:rFonts w:ascii="Book Antiqua" w:hAnsi="Book Antiqua" w:cs="Arial"/>
        </w:rPr>
      </w:pPr>
      <w:r w:rsidRPr="0074082E">
        <w:rPr>
          <w:rFonts w:ascii="Book Antiqua" w:hAnsi="Book Antiqua" w:cs="Arial"/>
        </w:rPr>
        <w:t xml:space="preserve">El objetivo del repositorio es contar con un sitio </w:t>
      </w:r>
      <w:r w:rsidR="0079686B">
        <w:rPr>
          <w:rFonts w:ascii="Book Antiqua" w:hAnsi="Book Antiqua" w:cs="Arial"/>
        </w:rPr>
        <w:t>integrado</w:t>
      </w:r>
      <w:r w:rsidRPr="0074082E">
        <w:rPr>
          <w:rFonts w:ascii="Book Antiqua" w:hAnsi="Book Antiqua" w:cs="Arial"/>
        </w:rPr>
        <w:t xml:space="preserve"> para almacenar de una forma segura la información documentada del Modelo de Gestión por Procesos y que se encuentre al alcance del personal judicial para su consulta, manteniendo l</w:t>
      </w:r>
      <w:r>
        <w:rPr>
          <w:rFonts w:ascii="Book Antiqua" w:hAnsi="Book Antiqua" w:cs="Arial"/>
        </w:rPr>
        <w:t>os niveles de acceso y disponibilidad</w:t>
      </w:r>
      <w:r w:rsidRPr="0074082E">
        <w:rPr>
          <w:rFonts w:ascii="Book Antiqua" w:hAnsi="Book Antiqua" w:cs="Arial"/>
        </w:rPr>
        <w:t xml:space="preserve"> de la información que cada oficina o despacho judicial maneja</w:t>
      </w:r>
      <w:r>
        <w:rPr>
          <w:rFonts w:ascii="Book Antiqua" w:hAnsi="Book Antiqua" w:cs="Arial"/>
        </w:rPr>
        <w:t xml:space="preserve">. </w:t>
      </w:r>
    </w:p>
    <w:p w14:paraId="3C7382AE" w14:textId="77777777" w:rsidR="00B80224" w:rsidRPr="0074082E" w:rsidRDefault="00B80224" w:rsidP="00B80224">
      <w:pPr>
        <w:spacing w:after="160" w:line="240" w:lineRule="auto"/>
        <w:rPr>
          <w:rFonts w:ascii="Book Antiqua" w:hAnsi="Book Antiqua" w:cs="Arial"/>
        </w:rPr>
      </w:pPr>
      <w:r w:rsidRPr="0074082E">
        <w:rPr>
          <w:rFonts w:ascii="Book Antiqua" w:hAnsi="Book Antiqua" w:cs="Arial"/>
        </w:rPr>
        <w:t xml:space="preserve">Al ser un sitio que almacena la información en la Web, existe la posibilidad de que por error o por </w:t>
      </w:r>
      <w:r w:rsidR="009B4233">
        <w:rPr>
          <w:rFonts w:ascii="Book Antiqua" w:hAnsi="Book Antiqua" w:cs="Arial"/>
        </w:rPr>
        <w:t>omisión</w:t>
      </w:r>
      <w:r w:rsidR="009B4233" w:rsidRPr="0074082E">
        <w:rPr>
          <w:rFonts w:ascii="Book Antiqua" w:hAnsi="Book Antiqua" w:cs="Arial"/>
        </w:rPr>
        <w:t xml:space="preserve"> </w:t>
      </w:r>
      <w:r w:rsidRPr="0074082E">
        <w:rPr>
          <w:rFonts w:ascii="Book Antiqua" w:hAnsi="Book Antiqua" w:cs="Arial"/>
        </w:rPr>
        <w:t>la persona con el acceso para eliminar información descarte de manera indeseada algún tipo de documentación, por lo que el sitio cuenta con varios mecanismos de contingencia para recuperar la información que ha sido eliminada</w:t>
      </w:r>
      <w:r w:rsidR="009B4233">
        <w:rPr>
          <w:rFonts w:ascii="Book Antiqua" w:hAnsi="Book Antiqua" w:cs="Arial"/>
        </w:rPr>
        <w:t>;</w:t>
      </w:r>
      <w:r w:rsidRPr="0074082E">
        <w:rPr>
          <w:rFonts w:ascii="Book Antiqua" w:hAnsi="Book Antiqua" w:cs="Arial"/>
        </w:rPr>
        <w:t xml:space="preserve"> para lo cual únicamente los administradores de la Dirección de Planificación cuentan con la autorización de la recuperación de dicha información. E</w:t>
      </w:r>
      <w:r w:rsidR="000C06B3">
        <w:rPr>
          <w:rFonts w:ascii="Book Antiqua" w:hAnsi="Book Antiqua" w:cs="Arial"/>
        </w:rPr>
        <w:t xml:space="preserve">n el caso </w:t>
      </w:r>
      <w:r w:rsidRPr="0074082E">
        <w:rPr>
          <w:rFonts w:ascii="Book Antiqua" w:hAnsi="Book Antiqua" w:cs="Arial"/>
        </w:rPr>
        <w:t>que, suced</w:t>
      </w:r>
      <w:r w:rsidR="000C06B3">
        <w:rPr>
          <w:rFonts w:ascii="Book Antiqua" w:hAnsi="Book Antiqua" w:cs="Arial"/>
        </w:rPr>
        <w:t xml:space="preserve">a </w:t>
      </w:r>
      <w:r w:rsidRPr="0074082E">
        <w:rPr>
          <w:rFonts w:ascii="Book Antiqua" w:hAnsi="Book Antiqua" w:cs="Arial"/>
        </w:rPr>
        <w:t xml:space="preserve">dicho incidente, la persona encargada se </w:t>
      </w:r>
      <w:r w:rsidR="00483B7F">
        <w:rPr>
          <w:rFonts w:ascii="Book Antiqua" w:hAnsi="Book Antiqua" w:cs="Arial"/>
        </w:rPr>
        <w:t xml:space="preserve">debe </w:t>
      </w:r>
      <w:r w:rsidRPr="0074082E">
        <w:rPr>
          <w:rFonts w:ascii="Book Antiqua" w:hAnsi="Book Antiqua" w:cs="Arial"/>
        </w:rPr>
        <w:t>contact</w:t>
      </w:r>
      <w:r w:rsidR="00483B7F">
        <w:rPr>
          <w:rFonts w:ascii="Book Antiqua" w:hAnsi="Book Antiqua" w:cs="Arial"/>
        </w:rPr>
        <w:t>ar</w:t>
      </w:r>
      <w:r w:rsidRPr="0074082E">
        <w:rPr>
          <w:rFonts w:ascii="Book Antiqua" w:hAnsi="Book Antiqua" w:cs="Arial"/>
        </w:rPr>
        <w:t xml:space="preserve"> con los administradores de la Dirección de Planificación para recuperar la información</w:t>
      </w:r>
      <w:r w:rsidR="0079686B">
        <w:rPr>
          <w:rFonts w:ascii="Book Antiqua" w:hAnsi="Book Antiqua" w:cs="Arial"/>
        </w:rPr>
        <w:t xml:space="preserve">, con el fin de </w:t>
      </w:r>
      <w:r w:rsidR="0000305A">
        <w:rPr>
          <w:rFonts w:ascii="Book Antiqua" w:hAnsi="Book Antiqua" w:cs="Arial"/>
        </w:rPr>
        <w:t>valorar la factibilidad de recuperación o no del documento</w:t>
      </w:r>
      <w:r w:rsidRPr="0074082E">
        <w:rPr>
          <w:rFonts w:ascii="Book Antiqua" w:hAnsi="Book Antiqua" w:cs="Arial"/>
        </w:rPr>
        <w:t xml:space="preserve">. </w:t>
      </w:r>
    </w:p>
    <w:p w14:paraId="36692B19" w14:textId="77777777" w:rsidR="00B80224" w:rsidRPr="0074082E" w:rsidRDefault="00B80224" w:rsidP="00B80224">
      <w:pPr>
        <w:spacing w:after="160" w:line="240" w:lineRule="auto"/>
        <w:rPr>
          <w:rFonts w:ascii="Book Antiqua" w:hAnsi="Book Antiqua" w:cs="Arial"/>
        </w:rPr>
      </w:pPr>
      <w:r w:rsidRPr="0074082E">
        <w:rPr>
          <w:rFonts w:ascii="Book Antiqua" w:hAnsi="Book Antiqua" w:cs="Arial"/>
        </w:rPr>
        <w:t xml:space="preserve">La ubicación en la que serán almacenados los documentos será de fácil y rápido acceso para la persona usuaria con los permisos correspondientes, además, se cuenta con un apartado de búsqueda que facilita la visualización de la información deseada. </w:t>
      </w:r>
      <w:r w:rsidR="009B4233">
        <w:rPr>
          <w:rFonts w:ascii="Book Antiqua" w:hAnsi="Book Antiqua" w:cs="Arial"/>
        </w:rPr>
        <w:t xml:space="preserve">De momento, la consulta </w:t>
      </w:r>
      <w:r w:rsidR="00323CD9">
        <w:rPr>
          <w:rFonts w:ascii="Book Antiqua" w:hAnsi="Book Antiqua" w:cs="Arial"/>
        </w:rPr>
        <w:t>y acceso a estos documentos</w:t>
      </w:r>
      <w:r w:rsidR="000E2B39">
        <w:rPr>
          <w:rFonts w:ascii="Book Antiqua" w:hAnsi="Book Antiqua" w:cs="Arial"/>
        </w:rPr>
        <w:t xml:space="preserve"> desde la plataforma SharePoint, serán de acceso úni</w:t>
      </w:r>
      <w:r w:rsidR="00387E91">
        <w:rPr>
          <w:rFonts w:ascii="Book Antiqua" w:hAnsi="Book Antiqua" w:cs="Arial"/>
        </w:rPr>
        <w:t>c</w:t>
      </w:r>
      <w:r w:rsidR="000E2B39">
        <w:rPr>
          <w:rFonts w:ascii="Book Antiqua" w:hAnsi="Book Antiqua" w:cs="Arial"/>
        </w:rPr>
        <w:t xml:space="preserve">o para el personal judicial, en el caso que sea requerido habilitarlo a terceras personas, se deberá realizar </w:t>
      </w:r>
      <w:r w:rsidR="004406D4">
        <w:rPr>
          <w:rFonts w:ascii="Book Antiqua" w:hAnsi="Book Antiqua" w:cs="Arial"/>
        </w:rPr>
        <w:t xml:space="preserve">la gestión </w:t>
      </w:r>
      <w:r w:rsidR="006D473B">
        <w:rPr>
          <w:rFonts w:ascii="Book Antiqua" w:hAnsi="Book Antiqua" w:cs="Arial"/>
        </w:rPr>
        <w:t>ante</w:t>
      </w:r>
      <w:r w:rsidR="004406D4">
        <w:rPr>
          <w:rFonts w:ascii="Book Antiqua" w:hAnsi="Book Antiqua" w:cs="Arial"/>
        </w:rPr>
        <w:t xml:space="preserve"> la DTIC para </w:t>
      </w:r>
      <w:r w:rsidR="000E2B39">
        <w:rPr>
          <w:rFonts w:ascii="Book Antiqua" w:hAnsi="Book Antiqua" w:cs="Arial"/>
        </w:rPr>
        <w:t>su publicación en los sitios Web de cada Centro de Responsabilidad</w:t>
      </w:r>
      <w:r w:rsidR="00400F03">
        <w:rPr>
          <w:rFonts w:ascii="Book Antiqua" w:hAnsi="Book Antiqua" w:cs="Arial"/>
        </w:rPr>
        <w:t xml:space="preserve">, </w:t>
      </w:r>
      <w:r w:rsidR="00387E91">
        <w:rPr>
          <w:rFonts w:ascii="Book Antiqua" w:hAnsi="Book Antiqua" w:cs="Arial"/>
        </w:rPr>
        <w:t>cumpliendo</w:t>
      </w:r>
      <w:r w:rsidR="00400F03">
        <w:rPr>
          <w:rFonts w:ascii="Book Antiqua" w:hAnsi="Book Antiqua" w:cs="Arial"/>
        </w:rPr>
        <w:t xml:space="preserve"> con </w:t>
      </w:r>
      <w:r w:rsidR="00387E91">
        <w:rPr>
          <w:rFonts w:ascii="Book Antiqua" w:hAnsi="Book Antiqua" w:cs="Arial"/>
        </w:rPr>
        <w:t>los lineamientos y políticas institucionales sobre la publicación de información.</w:t>
      </w:r>
      <w:r w:rsidR="009B4233">
        <w:rPr>
          <w:rFonts w:ascii="Book Antiqua" w:hAnsi="Book Antiqua" w:cs="Arial"/>
        </w:rPr>
        <w:t xml:space="preserve"> </w:t>
      </w:r>
    </w:p>
    <w:p w14:paraId="7BA72868" w14:textId="77777777" w:rsidR="00C23765" w:rsidRDefault="00387E91" w:rsidP="0065118E">
      <w:pPr>
        <w:spacing w:after="160" w:line="240" w:lineRule="auto"/>
        <w:rPr>
          <w:rFonts w:ascii="Book Antiqua" w:hAnsi="Book Antiqua" w:cs="Arial"/>
        </w:rPr>
      </w:pPr>
      <w:r>
        <w:rPr>
          <w:rFonts w:ascii="Book Antiqua" w:hAnsi="Book Antiqua" w:cs="Arial"/>
        </w:rPr>
        <w:t>Asimismo, c</w:t>
      </w:r>
      <w:r w:rsidR="00B80224" w:rsidRPr="0074082E">
        <w:rPr>
          <w:rFonts w:ascii="Book Antiqua" w:hAnsi="Book Antiqua" w:cs="Arial"/>
        </w:rPr>
        <w:t>on respecto al uso de la información publicada en el repositorio, se debe analizar la relación entre los permisos otorgados en la herramienta y el TLP designado en cada documento, con el fin de procurar cumplir con los criterios de confidencialidad de la información.</w:t>
      </w:r>
    </w:p>
    <w:p w14:paraId="56C6252D" w14:textId="77777777" w:rsidR="00BD1647" w:rsidRPr="0074082E" w:rsidRDefault="00B80224" w:rsidP="0065118E">
      <w:pPr>
        <w:spacing w:after="160" w:line="240" w:lineRule="auto"/>
        <w:rPr>
          <w:rFonts w:ascii="Book Antiqua" w:hAnsi="Book Antiqua" w:cs="Arial"/>
        </w:rPr>
      </w:pPr>
      <w:r w:rsidRPr="0074082E">
        <w:rPr>
          <w:rFonts w:ascii="Book Antiqua" w:hAnsi="Book Antiqua" w:cs="Arial"/>
        </w:rPr>
        <w:t xml:space="preserve"> </w:t>
      </w:r>
    </w:p>
    <w:p w14:paraId="0A8D11E2" w14:textId="77777777" w:rsidR="00A237C8" w:rsidRPr="00682D56" w:rsidRDefault="00294D24" w:rsidP="00682D56">
      <w:pPr>
        <w:pStyle w:val="Ttulo2"/>
        <w:rPr>
          <w:b w:val="0"/>
          <w:bCs w:val="0"/>
        </w:rPr>
      </w:pPr>
      <w:bookmarkStart w:id="617" w:name="_Toc89957563"/>
      <w:bookmarkStart w:id="618" w:name="_Toc89957619"/>
      <w:bookmarkStart w:id="619" w:name="_Toc89957695"/>
      <w:bookmarkStart w:id="620" w:name="_Toc89957797"/>
      <w:bookmarkStart w:id="621" w:name="_Toc89957902"/>
      <w:bookmarkStart w:id="622" w:name="_Toc89957959"/>
      <w:bookmarkStart w:id="623" w:name="_Toc89958017"/>
      <w:bookmarkStart w:id="624" w:name="_Toc89958229"/>
      <w:bookmarkStart w:id="625" w:name="_Toc89959733"/>
      <w:bookmarkStart w:id="626" w:name="_Toc89959907"/>
      <w:bookmarkStart w:id="627" w:name="_Toc89959964"/>
      <w:bookmarkStart w:id="628" w:name="_Toc89960021"/>
      <w:bookmarkStart w:id="629" w:name="_Toc89960236"/>
      <w:bookmarkStart w:id="630" w:name="_Toc89960294"/>
      <w:bookmarkStart w:id="631" w:name="_Toc89960381"/>
      <w:bookmarkStart w:id="632" w:name="_Toc89960451"/>
      <w:bookmarkStart w:id="633" w:name="_Toc89960505"/>
      <w:bookmarkStart w:id="634" w:name="_Toc89960558"/>
      <w:bookmarkStart w:id="635" w:name="_Toc89960829"/>
      <w:bookmarkStart w:id="636" w:name="_Toc90471588"/>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r w:rsidRPr="00682D56">
        <w:t xml:space="preserve">Paso </w:t>
      </w:r>
      <w:r w:rsidR="007C71F4" w:rsidRPr="00682D56">
        <w:t>5</w:t>
      </w:r>
      <w:r w:rsidRPr="00682D56">
        <w:t>: Comunicar documento de proceso</w:t>
      </w:r>
      <w:bookmarkEnd w:id="636"/>
    </w:p>
    <w:p w14:paraId="60F3B91B" w14:textId="77777777" w:rsidR="00C23765" w:rsidRPr="00682D56" w:rsidRDefault="00C23765" w:rsidP="00682D56">
      <w:pPr>
        <w:spacing w:after="160" w:line="240" w:lineRule="auto"/>
        <w:rPr>
          <w:rFonts w:ascii="Book Antiqua" w:hAnsi="Book Antiqua" w:cs="Arial"/>
        </w:rPr>
      </w:pPr>
      <w:r w:rsidRPr="00682D56">
        <w:rPr>
          <w:rFonts w:ascii="Book Antiqua" w:hAnsi="Book Antiqua" w:cs="Arial"/>
        </w:rPr>
        <w:t>(responsable de la ejecución: Centro de Responsabilidad, Oficina, Despacho)</w:t>
      </w:r>
    </w:p>
    <w:p w14:paraId="01112EE2" w14:textId="77777777" w:rsidR="00C23765" w:rsidRDefault="00C23765" w:rsidP="0065118E">
      <w:pPr>
        <w:spacing w:after="160" w:line="240" w:lineRule="auto"/>
        <w:rPr>
          <w:rFonts w:ascii="Book Antiqua" w:hAnsi="Book Antiqua" w:cs="Arial"/>
        </w:rPr>
      </w:pPr>
    </w:p>
    <w:p w14:paraId="0B404110" w14:textId="77777777" w:rsidR="00CE2362" w:rsidRPr="0074082E" w:rsidRDefault="00AE4A97" w:rsidP="0065118E">
      <w:pPr>
        <w:spacing w:after="160" w:line="240" w:lineRule="auto"/>
        <w:rPr>
          <w:rFonts w:ascii="Book Antiqua" w:hAnsi="Book Antiqua" w:cs="Arial"/>
        </w:rPr>
      </w:pPr>
      <w:r>
        <w:rPr>
          <w:rFonts w:ascii="Book Antiqua" w:hAnsi="Book Antiqua" w:cs="Arial"/>
        </w:rPr>
        <w:t>L</w:t>
      </w:r>
      <w:r w:rsidR="00CE2362" w:rsidRPr="0074082E">
        <w:rPr>
          <w:rFonts w:ascii="Book Antiqua" w:hAnsi="Book Antiqua" w:cs="Arial"/>
        </w:rPr>
        <w:t>a Norma ISO 9001 en el apartado 7.4</w:t>
      </w:r>
      <w:r w:rsidR="004A6732" w:rsidRPr="0074082E">
        <w:rPr>
          <w:rFonts w:ascii="Book Antiqua" w:hAnsi="Book Antiqua" w:cs="Arial"/>
        </w:rPr>
        <w:t>,</w:t>
      </w:r>
      <w:r w:rsidR="00CE2362" w:rsidRPr="0074082E">
        <w:rPr>
          <w:rFonts w:ascii="Book Antiqua" w:hAnsi="Book Antiqua" w:cs="Arial"/>
        </w:rPr>
        <w:t xml:space="preserve"> </w:t>
      </w:r>
      <w:r>
        <w:rPr>
          <w:rFonts w:ascii="Book Antiqua" w:hAnsi="Book Antiqua" w:cs="Arial"/>
        </w:rPr>
        <w:t>indica que</w:t>
      </w:r>
      <w:r w:rsidR="00CE2362" w:rsidRPr="0074082E">
        <w:rPr>
          <w:rFonts w:ascii="Book Antiqua" w:hAnsi="Book Antiqua" w:cs="Arial"/>
        </w:rPr>
        <w:t xml:space="preserve"> la organización debe determinar las comunicaciones internas y externas pertinentes al sistema de gestión</w:t>
      </w:r>
      <w:r w:rsidR="00F52638" w:rsidRPr="0074082E">
        <w:rPr>
          <w:rFonts w:ascii="Book Antiqua" w:hAnsi="Book Antiqua" w:cs="Arial"/>
        </w:rPr>
        <w:t xml:space="preserve">, por lo que </w:t>
      </w:r>
      <w:r w:rsidR="00557754" w:rsidRPr="0074082E">
        <w:rPr>
          <w:rFonts w:ascii="Book Antiqua" w:hAnsi="Book Antiqua" w:cs="Arial"/>
        </w:rPr>
        <w:t xml:space="preserve">es importante </w:t>
      </w:r>
      <w:r w:rsidR="00F52638" w:rsidRPr="0074082E">
        <w:rPr>
          <w:rFonts w:ascii="Book Antiqua" w:hAnsi="Book Antiqua" w:cs="Arial"/>
        </w:rPr>
        <w:t xml:space="preserve">que </w:t>
      </w:r>
      <w:r w:rsidR="00AD6D3D">
        <w:rPr>
          <w:rFonts w:ascii="Book Antiqua" w:hAnsi="Book Antiqua" w:cs="Arial"/>
        </w:rPr>
        <w:t>los planes de comunicación</w:t>
      </w:r>
      <w:r w:rsidR="00F52638" w:rsidRPr="0074082E">
        <w:rPr>
          <w:rFonts w:ascii="Book Antiqua" w:hAnsi="Book Antiqua" w:cs="Arial"/>
        </w:rPr>
        <w:t xml:space="preserve"> </w:t>
      </w:r>
      <w:r w:rsidR="00557754" w:rsidRPr="0074082E">
        <w:rPr>
          <w:rFonts w:ascii="Book Antiqua" w:hAnsi="Book Antiqua" w:cs="Arial"/>
        </w:rPr>
        <w:t>considere</w:t>
      </w:r>
      <w:r w:rsidR="00AD6D3D">
        <w:rPr>
          <w:rFonts w:ascii="Book Antiqua" w:hAnsi="Book Antiqua" w:cs="Arial"/>
        </w:rPr>
        <w:t>n</w:t>
      </w:r>
      <w:r w:rsidR="00557754" w:rsidRPr="0074082E">
        <w:rPr>
          <w:rFonts w:ascii="Book Antiqua" w:hAnsi="Book Antiqua" w:cs="Arial"/>
        </w:rPr>
        <w:t xml:space="preserve"> las siguientes variables en su elaboración:</w:t>
      </w:r>
    </w:p>
    <w:p w14:paraId="3B0CB5B1" w14:textId="77777777" w:rsidR="00CE2362" w:rsidRPr="0074082E" w:rsidRDefault="00CE2362" w:rsidP="0065118E">
      <w:pPr>
        <w:spacing w:after="160" w:line="240" w:lineRule="auto"/>
        <w:rPr>
          <w:rFonts w:ascii="Book Antiqua" w:hAnsi="Book Antiqua" w:cs="Arial"/>
        </w:rPr>
      </w:pPr>
      <w:r w:rsidRPr="0074082E">
        <w:rPr>
          <w:rFonts w:ascii="Book Antiqua" w:hAnsi="Book Antiqua" w:cs="Arial"/>
        </w:rPr>
        <w:t>a) qué comunicar;</w:t>
      </w:r>
    </w:p>
    <w:p w14:paraId="71A31317" w14:textId="77777777" w:rsidR="00CE2362" w:rsidRPr="0074082E" w:rsidRDefault="00CE2362" w:rsidP="0065118E">
      <w:pPr>
        <w:spacing w:after="160" w:line="240" w:lineRule="auto"/>
        <w:rPr>
          <w:rFonts w:ascii="Book Antiqua" w:hAnsi="Book Antiqua" w:cs="Arial"/>
        </w:rPr>
      </w:pPr>
      <w:r w:rsidRPr="0074082E">
        <w:rPr>
          <w:rFonts w:ascii="Book Antiqua" w:hAnsi="Book Antiqua" w:cs="Arial"/>
        </w:rPr>
        <w:t>b) cuándo comunicar;</w:t>
      </w:r>
    </w:p>
    <w:p w14:paraId="18203BF7" w14:textId="77777777" w:rsidR="00CE2362" w:rsidRPr="0074082E" w:rsidRDefault="00CE2362" w:rsidP="0065118E">
      <w:pPr>
        <w:spacing w:after="160" w:line="240" w:lineRule="auto"/>
        <w:rPr>
          <w:rFonts w:ascii="Book Antiqua" w:hAnsi="Book Antiqua" w:cs="Arial"/>
        </w:rPr>
      </w:pPr>
      <w:r w:rsidRPr="0074082E">
        <w:rPr>
          <w:rFonts w:ascii="Book Antiqua" w:hAnsi="Book Antiqua" w:cs="Arial"/>
        </w:rPr>
        <w:t>c) a quién comunicar;</w:t>
      </w:r>
    </w:p>
    <w:p w14:paraId="27A927B5" w14:textId="77777777" w:rsidR="00CE2362" w:rsidRPr="0074082E" w:rsidRDefault="00CE2362" w:rsidP="0065118E">
      <w:pPr>
        <w:spacing w:after="160" w:line="240" w:lineRule="auto"/>
        <w:rPr>
          <w:rFonts w:ascii="Book Antiqua" w:hAnsi="Book Antiqua" w:cs="Arial"/>
        </w:rPr>
      </w:pPr>
      <w:r w:rsidRPr="0074082E">
        <w:rPr>
          <w:rFonts w:ascii="Book Antiqua" w:hAnsi="Book Antiqua" w:cs="Arial"/>
        </w:rPr>
        <w:t>d) cómo comunicar;</w:t>
      </w:r>
    </w:p>
    <w:p w14:paraId="1F650E57" w14:textId="77777777" w:rsidR="00CE2362" w:rsidRPr="0074082E" w:rsidRDefault="00CE2362" w:rsidP="0065118E">
      <w:pPr>
        <w:spacing w:after="160" w:line="240" w:lineRule="auto"/>
        <w:rPr>
          <w:rFonts w:ascii="Book Antiqua" w:hAnsi="Book Antiqua" w:cs="Arial"/>
        </w:rPr>
      </w:pPr>
      <w:r w:rsidRPr="0074082E">
        <w:rPr>
          <w:rFonts w:ascii="Book Antiqua" w:hAnsi="Book Antiqua" w:cs="Arial"/>
        </w:rPr>
        <w:t xml:space="preserve">e) quién comunica. </w:t>
      </w:r>
    </w:p>
    <w:p w14:paraId="02E3F34E" w14:textId="77777777" w:rsidR="00CE2362" w:rsidRPr="0074082E" w:rsidRDefault="00CE2362" w:rsidP="0065118E">
      <w:pPr>
        <w:spacing w:after="160" w:line="240" w:lineRule="auto"/>
        <w:rPr>
          <w:rFonts w:ascii="Book Antiqua" w:hAnsi="Book Antiqua" w:cs="Arial"/>
        </w:rPr>
      </w:pPr>
    </w:p>
    <w:p w14:paraId="7DF9A6B0" w14:textId="77777777" w:rsidR="00CE2362" w:rsidRPr="0074082E" w:rsidRDefault="00AD6D3D" w:rsidP="00B848FA">
      <w:pPr>
        <w:spacing w:after="160" w:line="240" w:lineRule="auto"/>
        <w:rPr>
          <w:rFonts w:ascii="Book Antiqua" w:hAnsi="Book Antiqua" w:cs="Arial"/>
        </w:rPr>
      </w:pPr>
      <w:r>
        <w:rPr>
          <w:rFonts w:ascii="Book Antiqua" w:hAnsi="Book Antiqua" w:cs="Arial"/>
        </w:rPr>
        <w:t xml:space="preserve">De esta manera, para la comunicación de los procesos se sugiere </w:t>
      </w:r>
      <w:r w:rsidR="00D72A87">
        <w:rPr>
          <w:rFonts w:ascii="Book Antiqua" w:hAnsi="Book Antiqua" w:cs="Arial"/>
        </w:rPr>
        <w:t>que cada Centro de Responsabilidad elabore un</w:t>
      </w:r>
      <w:r w:rsidR="00CE2362" w:rsidRPr="0074082E">
        <w:rPr>
          <w:rFonts w:ascii="Book Antiqua" w:hAnsi="Book Antiqua" w:cs="Arial"/>
        </w:rPr>
        <w:t xml:space="preserve"> Plan de Comunicación</w:t>
      </w:r>
      <w:r w:rsidR="00D72A87">
        <w:rPr>
          <w:rFonts w:ascii="Book Antiqua" w:hAnsi="Book Antiqua" w:cs="Arial"/>
        </w:rPr>
        <w:t>,</w:t>
      </w:r>
      <w:r w:rsidR="00CE2362" w:rsidRPr="0074082E">
        <w:rPr>
          <w:rFonts w:ascii="Book Antiqua" w:hAnsi="Book Antiqua" w:cs="Arial"/>
        </w:rPr>
        <w:t xml:space="preserve"> para notificar</w:t>
      </w:r>
      <w:r w:rsidR="00BA10DF" w:rsidRPr="0074082E">
        <w:rPr>
          <w:rFonts w:ascii="Book Antiqua" w:hAnsi="Book Antiqua" w:cs="Arial"/>
        </w:rPr>
        <w:t xml:space="preserve"> </w:t>
      </w:r>
      <w:r w:rsidR="00867662">
        <w:rPr>
          <w:rFonts w:ascii="Book Antiqua" w:hAnsi="Book Antiqua" w:cs="Arial"/>
        </w:rPr>
        <w:t>los documentos de los procesos</w:t>
      </w:r>
      <w:r w:rsidR="00763BC3">
        <w:rPr>
          <w:rFonts w:ascii="Book Antiqua" w:hAnsi="Book Antiqua" w:cs="Arial"/>
        </w:rPr>
        <w:t>, subprocesos, procedimientos, plantillas, formularios, manuales u otros;</w:t>
      </w:r>
      <w:r w:rsidR="00BA10DF" w:rsidRPr="0074082E">
        <w:rPr>
          <w:rFonts w:ascii="Book Antiqua" w:hAnsi="Book Antiqua" w:cs="Arial"/>
        </w:rPr>
        <w:t xml:space="preserve"> </w:t>
      </w:r>
      <w:r w:rsidR="003A59B6" w:rsidRPr="0074082E">
        <w:rPr>
          <w:rFonts w:ascii="Book Antiqua" w:hAnsi="Book Antiqua" w:cs="Arial"/>
        </w:rPr>
        <w:t xml:space="preserve">a las partes interesadas, </w:t>
      </w:r>
      <w:r w:rsidR="00763BC3">
        <w:rPr>
          <w:rFonts w:ascii="Book Antiqua" w:hAnsi="Book Antiqua" w:cs="Arial"/>
        </w:rPr>
        <w:t xml:space="preserve">cada vez que exista </w:t>
      </w:r>
      <w:r w:rsidR="00BA10DF" w:rsidRPr="0074082E">
        <w:rPr>
          <w:rFonts w:ascii="Book Antiqua" w:hAnsi="Book Antiqua" w:cs="Arial"/>
        </w:rPr>
        <w:t>la creación y desarrollo de un nuevo documento</w:t>
      </w:r>
      <w:r w:rsidR="00116E30" w:rsidRPr="0074082E">
        <w:rPr>
          <w:rFonts w:ascii="Book Antiqua" w:hAnsi="Book Antiqua" w:cs="Arial"/>
        </w:rPr>
        <w:t xml:space="preserve"> o la modificación o actualización de </w:t>
      </w:r>
      <w:r w:rsidR="00FD31D2" w:rsidRPr="0074082E">
        <w:rPr>
          <w:rFonts w:ascii="Book Antiqua" w:hAnsi="Book Antiqua" w:cs="Arial"/>
        </w:rPr>
        <w:t>uno ya existente</w:t>
      </w:r>
      <w:r w:rsidR="00DF461D" w:rsidRPr="0074082E">
        <w:rPr>
          <w:rFonts w:ascii="Book Antiqua" w:hAnsi="Book Antiqua" w:cs="Arial"/>
        </w:rPr>
        <w:t xml:space="preserve">. </w:t>
      </w:r>
      <w:r w:rsidR="00BC0CC5">
        <w:rPr>
          <w:rFonts w:ascii="Book Antiqua" w:hAnsi="Book Antiqua" w:cs="Arial"/>
        </w:rPr>
        <w:t>Este plan</w:t>
      </w:r>
      <w:r w:rsidR="00B5524E" w:rsidRPr="0074082E">
        <w:rPr>
          <w:rFonts w:ascii="Book Antiqua" w:hAnsi="Book Antiqua" w:cs="Arial"/>
        </w:rPr>
        <w:t xml:space="preserve"> de </w:t>
      </w:r>
      <w:r w:rsidR="00BC0CC5">
        <w:rPr>
          <w:rFonts w:ascii="Book Antiqua" w:hAnsi="Book Antiqua" w:cs="Arial"/>
        </w:rPr>
        <w:t>documentación se</w:t>
      </w:r>
      <w:r w:rsidR="00E61170">
        <w:rPr>
          <w:rFonts w:ascii="Book Antiqua" w:hAnsi="Book Antiqua" w:cs="Arial"/>
        </w:rPr>
        <w:t xml:space="preserve"> elabora utilizando la plantilla </w:t>
      </w:r>
      <w:r w:rsidR="00E61170" w:rsidRPr="00E61170">
        <w:rPr>
          <w:rFonts w:ascii="Book Antiqua" w:hAnsi="Book Antiqua" w:cs="Arial"/>
          <w:b/>
          <w:bCs/>
        </w:rPr>
        <w:t>PLTA-DPLA-0110-0111-0807-06</w:t>
      </w:r>
      <w:r w:rsidR="00F02DD3">
        <w:rPr>
          <w:rFonts w:ascii="Book Antiqua" w:hAnsi="Book Antiqua" w:cs="Arial"/>
        </w:rPr>
        <w:t xml:space="preserve"> (ver cuadro 5 y </w:t>
      </w:r>
      <w:r w:rsidR="00E61170">
        <w:rPr>
          <w:rFonts w:ascii="Book Antiqua" w:hAnsi="Book Antiqua" w:cs="Arial"/>
        </w:rPr>
        <w:t>en el Apéndice 6</w:t>
      </w:r>
      <w:r w:rsidR="00F02DD3">
        <w:rPr>
          <w:rFonts w:ascii="Book Antiqua" w:hAnsi="Book Antiqua" w:cs="Arial"/>
        </w:rPr>
        <w:t>).</w:t>
      </w:r>
    </w:p>
    <w:p w14:paraId="6D7CA659" w14:textId="77777777" w:rsidR="000E147E" w:rsidRDefault="000E147E" w:rsidP="000E147E">
      <w:pPr>
        <w:pStyle w:val="Descripcin"/>
        <w:jc w:val="center"/>
        <w:rPr>
          <w:rFonts w:ascii="Book Antiqua" w:hAnsi="Book Antiqua"/>
          <w:b/>
          <w:bCs/>
          <w:i w:val="0"/>
          <w:iCs w:val="0"/>
          <w:color w:val="auto"/>
          <w:sz w:val="24"/>
          <w:szCs w:val="24"/>
        </w:rPr>
      </w:pPr>
      <w:bookmarkStart w:id="637" w:name="_Toc73079667"/>
    </w:p>
    <w:p w14:paraId="62069133" w14:textId="77777777" w:rsidR="003D1F1B" w:rsidRDefault="003D1F1B" w:rsidP="003D1F1B"/>
    <w:p w14:paraId="30FD4EE2" w14:textId="77777777" w:rsidR="003D1F1B" w:rsidRDefault="003D1F1B" w:rsidP="003D1F1B"/>
    <w:p w14:paraId="00C80986" w14:textId="77777777" w:rsidR="003D1F1B" w:rsidRDefault="003D1F1B" w:rsidP="003D1F1B"/>
    <w:p w14:paraId="15220FDB" w14:textId="77777777" w:rsidR="003D1F1B" w:rsidRDefault="003D1F1B" w:rsidP="003D1F1B"/>
    <w:p w14:paraId="56C7048C" w14:textId="77777777" w:rsidR="003D1F1B" w:rsidRDefault="003D1F1B" w:rsidP="003D1F1B"/>
    <w:p w14:paraId="2C0658D9" w14:textId="77777777" w:rsidR="003D1F1B" w:rsidRDefault="003D1F1B" w:rsidP="003D1F1B"/>
    <w:p w14:paraId="0A8B40DF" w14:textId="77777777" w:rsidR="003D1F1B" w:rsidRDefault="003D1F1B" w:rsidP="003D1F1B"/>
    <w:p w14:paraId="1B445BCB" w14:textId="77777777" w:rsidR="003D1F1B" w:rsidRDefault="003D1F1B" w:rsidP="003D1F1B"/>
    <w:p w14:paraId="288237BD" w14:textId="77777777" w:rsidR="003D1F1B" w:rsidRDefault="003D1F1B" w:rsidP="003D1F1B"/>
    <w:p w14:paraId="26A121F5" w14:textId="77777777" w:rsidR="003D1F1B" w:rsidRDefault="003D1F1B" w:rsidP="003D1F1B"/>
    <w:p w14:paraId="0EA074BF" w14:textId="77777777" w:rsidR="003D1F1B" w:rsidRDefault="003D1F1B" w:rsidP="003D1F1B"/>
    <w:p w14:paraId="3CAB7477" w14:textId="77777777" w:rsidR="003D1F1B" w:rsidRPr="003D1F1B" w:rsidRDefault="003D1F1B" w:rsidP="003D1F1B"/>
    <w:p w14:paraId="189FD219" w14:textId="77777777" w:rsidR="000E147E" w:rsidRDefault="000E147E" w:rsidP="00015CE0">
      <w:pPr>
        <w:pStyle w:val="Descripcin"/>
        <w:spacing w:after="0"/>
        <w:jc w:val="center"/>
        <w:rPr>
          <w:rFonts w:ascii="Book Antiqua" w:hAnsi="Book Antiqua"/>
          <w:b/>
          <w:bCs/>
          <w:i w:val="0"/>
          <w:iCs w:val="0"/>
          <w:color w:val="auto"/>
          <w:sz w:val="24"/>
          <w:szCs w:val="24"/>
        </w:rPr>
      </w:pPr>
      <w:r w:rsidRPr="0065118E">
        <w:rPr>
          <w:rFonts w:ascii="Book Antiqua" w:hAnsi="Book Antiqua"/>
          <w:b/>
          <w:bCs/>
          <w:i w:val="0"/>
          <w:iCs w:val="0"/>
          <w:color w:val="auto"/>
          <w:sz w:val="24"/>
          <w:szCs w:val="24"/>
        </w:rPr>
        <w:lastRenderedPageBreak/>
        <w:t>Cuadro</w:t>
      </w:r>
      <w:r w:rsidR="00252A33">
        <w:rPr>
          <w:rFonts w:ascii="Book Antiqua" w:hAnsi="Book Antiqua"/>
          <w:b/>
          <w:bCs/>
          <w:i w:val="0"/>
          <w:iCs w:val="0"/>
          <w:color w:val="auto"/>
          <w:sz w:val="24"/>
          <w:szCs w:val="24"/>
        </w:rPr>
        <w:t xml:space="preserve"> 5</w:t>
      </w:r>
      <w:r w:rsidRPr="0065118E">
        <w:rPr>
          <w:rFonts w:ascii="Book Antiqua" w:hAnsi="Book Antiqua"/>
          <w:b/>
          <w:bCs/>
          <w:i w:val="0"/>
          <w:iCs w:val="0"/>
          <w:color w:val="auto"/>
          <w:sz w:val="24"/>
          <w:szCs w:val="24"/>
        </w:rPr>
        <w:t xml:space="preserve">. </w:t>
      </w:r>
    </w:p>
    <w:p w14:paraId="464BCCE4" w14:textId="77777777" w:rsidR="000E147E" w:rsidRPr="0065118E" w:rsidRDefault="000E147E" w:rsidP="00015CE0">
      <w:pPr>
        <w:pStyle w:val="Descripcin"/>
        <w:spacing w:after="0"/>
        <w:jc w:val="center"/>
        <w:rPr>
          <w:rFonts w:ascii="Book Antiqua" w:hAnsi="Book Antiqua"/>
          <w:b/>
          <w:i w:val="0"/>
          <w:color w:val="auto"/>
          <w:sz w:val="24"/>
          <w:szCs w:val="24"/>
        </w:rPr>
      </w:pPr>
      <w:r w:rsidRPr="0065118E">
        <w:rPr>
          <w:rFonts w:ascii="Book Antiqua" w:hAnsi="Book Antiqua"/>
          <w:b/>
          <w:bCs/>
          <w:i w:val="0"/>
          <w:iCs w:val="0"/>
          <w:color w:val="auto"/>
          <w:sz w:val="24"/>
          <w:szCs w:val="24"/>
        </w:rPr>
        <w:t>Plan de Comunicación</w:t>
      </w:r>
    </w:p>
    <w:p w14:paraId="65002F6D" w14:textId="77777777" w:rsidR="00BD00F9" w:rsidRPr="00015CE0" w:rsidRDefault="00BD00F9" w:rsidP="00015CE0">
      <w:pPr>
        <w:pStyle w:val="Descripcin"/>
        <w:jc w:val="center"/>
        <w:rPr>
          <w:rFonts w:ascii="Book Antiqua" w:hAnsi="Book Antiqua"/>
          <w:b/>
          <w:i w:val="0"/>
          <w:color w:val="auto"/>
          <w:sz w:val="24"/>
          <w:szCs w:val="24"/>
        </w:rPr>
      </w:pPr>
      <w:bookmarkStart w:id="638" w:name="_Toc84573769"/>
      <w:r w:rsidRPr="0065118E">
        <w:rPr>
          <w:rFonts w:ascii="Book Antiqua" w:hAnsi="Book Antiqua"/>
          <w:b/>
          <w:i w:val="0"/>
          <w:noProof/>
          <w:color w:val="auto"/>
          <w:sz w:val="24"/>
          <w:szCs w:val="24"/>
        </w:rPr>
        <w:drawing>
          <wp:inline distT="0" distB="0" distL="0" distR="0" wp14:anchorId="150181FF" wp14:editId="75E4DF3D">
            <wp:extent cx="5811520" cy="318897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811520" cy="3188970"/>
                    </a:xfrm>
                    <a:prstGeom prst="rect">
                      <a:avLst/>
                    </a:prstGeom>
                    <a:noFill/>
                    <a:ln>
                      <a:noFill/>
                    </a:ln>
                  </pic:spPr>
                </pic:pic>
              </a:graphicData>
            </a:graphic>
          </wp:inline>
        </w:drawing>
      </w:r>
      <w:bookmarkEnd w:id="638"/>
    </w:p>
    <w:bookmarkEnd w:id="637"/>
    <w:p w14:paraId="53285851" w14:textId="77777777" w:rsidR="00DA1506" w:rsidRPr="0065118E" w:rsidRDefault="00DA1506" w:rsidP="0065118E">
      <w:pPr>
        <w:spacing w:line="240" w:lineRule="auto"/>
        <w:ind w:left="567"/>
        <w:rPr>
          <w:rFonts w:ascii="Book Antiqua" w:hAnsi="Book Antiqua"/>
          <w:sz w:val="20"/>
          <w:szCs w:val="20"/>
        </w:rPr>
      </w:pPr>
      <w:r w:rsidRPr="0065118E">
        <w:rPr>
          <w:rFonts w:ascii="Book Antiqua" w:hAnsi="Book Antiqua"/>
          <w:b/>
          <w:sz w:val="20"/>
          <w:szCs w:val="20"/>
        </w:rPr>
        <w:t>Fuente:</w:t>
      </w:r>
      <w:r w:rsidRPr="0065118E">
        <w:rPr>
          <w:rFonts w:ascii="Book Antiqua" w:hAnsi="Book Antiqua"/>
          <w:sz w:val="20"/>
          <w:szCs w:val="20"/>
        </w:rPr>
        <w:t xml:space="preserve"> Elaboración propia</w:t>
      </w:r>
    </w:p>
    <w:p w14:paraId="4DD0EE98" w14:textId="77777777" w:rsidR="00C142B7" w:rsidRPr="0074082E" w:rsidRDefault="00C142B7" w:rsidP="00166B99">
      <w:pPr>
        <w:spacing w:line="240" w:lineRule="auto"/>
        <w:rPr>
          <w:rFonts w:ascii="Book Antiqua" w:hAnsi="Book Antiqua"/>
          <w:b/>
          <w:bCs/>
        </w:rPr>
      </w:pPr>
    </w:p>
    <w:p w14:paraId="635E2EE2" w14:textId="77777777" w:rsidR="00C142B7" w:rsidRPr="0065118E" w:rsidRDefault="00C142B7" w:rsidP="0065118E">
      <w:pPr>
        <w:spacing w:line="240" w:lineRule="auto"/>
        <w:rPr>
          <w:rFonts w:ascii="Book Antiqua" w:hAnsi="Book Antiqua"/>
          <w:b/>
          <w:bCs/>
        </w:rPr>
      </w:pPr>
    </w:p>
    <w:p w14:paraId="2F3982FF" w14:textId="77777777" w:rsidR="00CE2362" w:rsidRPr="0074082E" w:rsidRDefault="00EA4A83" w:rsidP="0065118E">
      <w:pPr>
        <w:spacing w:after="160" w:line="240" w:lineRule="auto"/>
        <w:rPr>
          <w:rFonts w:ascii="Book Antiqua" w:hAnsi="Book Antiqua" w:cs="Arial"/>
        </w:rPr>
      </w:pPr>
      <w:r w:rsidRPr="0074082E">
        <w:rPr>
          <w:rFonts w:ascii="Book Antiqua" w:hAnsi="Book Antiqua" w:cs="Arial"/>
        </w:rPr>
        <w:t>E</w:t>
      </w:r>
      <w:r w:rsidR="00CE2362" w:rsidRPr="0074082E">
        <w:rPr>
          <w:rFonts w:ascii="Book Antiqua" w:hAnsi="Book Antiqua" w:cs="Arial"/>
        </w:rPr>
        <w:t>s</w:t>
      </w:r>
      <w:r w:rsidRPr="0074082E">
        <w:rPr>
          <w:rFonts w:ascii="Book Antiqua" w:hAnsi="Book Antiqua" w:cs="Arial"/>
        </w:rPr>
        <w:t xml:space="preserve"> necesario </w:t>
      </w:r>
      <w:r w:rsidR="00CE2362" w:rsidRPr="0074082E">
        <w:rPr>
          <w:rFonts w:ascii="Book Antiqua" w:hAnsi="Book Antiqua" w:cs="Arial"/>
        </w:rPr>
        <w:t xml:space="preserve">que la oficina </w:t>
      </w:r>
      <w:r w:rsidRPr="0074082E">
        <w:rPr>
          <w:rFonts w:ascii="Book Antiqua" w:hAnsi="Book Antiqua" w:cs="Arial"/>
        </w:rPr>
        <w:t xml:space="preserve">o despacho judicial </w:t>
      </w:r>
      <w:r w:rsidR="00CE2362" w:rsidRPr="0074082E">
        <w:rPr>
          <w:rFonts w:ascii="Book Antiqua" w:hAnsi="Book Antiqua" w:cs="Arial"/>
        </w:rPr>
        <w:t>complete los campos de la plantilla con la siguiente información:</w:t>
      </w:r>
    </w:p>
    <w:p w14:paraId="4C6343E2" w14:textId="77777777" w:rsidR="00CE2362" w:rsidRPr="0074082E" w:rsidRDefault="00CE2362" w:rsidP="009D41A5">
      <w:pPr>
        <w:pStyle w:val="Prrafodelista"/>
        <w:numPr>
          <w:ilvl w:val="0"/>
          <w:numId w:val="3"/>
        </w:numPr>
        <w:spacing w:after="160" w:line="240" w:lineRule="auto"/>
        <w:rPr>
          <w:rFonts w:ascii="Book Antiqua" w:hAnsi="Book Antiqua" w:cs="Arial"/>
        </w:rPr>
      </w:pPr>
      <w:r w:rsidRPr="0074082E">
        <w:rPr>
          <w:rFonts w:ascii="Book Antiqua" w:hAnsi="Book Antiqua" w:cs="Arial"/>
          <w:b/>
        </w:rPr>
        <w:t>Nombre del documento</w:t>
      </w:r>
      <w:r w:rsidRPr="0074082E">
        <w:rPr>
          <w:rFonts w:ascii="Book Antiqua" w:hAnsi="Book Antiqua" w:cs="Arial"/>
        </w:rPr>
        <w:t>: Nombre del nuevo documento o del documento que ha sido actualizado, que se encuentra aprobado y listo para publicar</w:t>
      </w:r>
      <w:r w:rsidR="00EA4A83" w:rsidRPr="0074082E">
        <w:rPr>
          <w:rFonts w:ascii="Book Antiqua" w:hAnsi="Book Antiqua" w:cs="Arial"/>
        </w:rPr>
        <w:t>;</w:t>
      </w:r>
      <w:r w:rsidRPr="0074082E">
        <w:rPr>
          <w:rFonts w:ascii="Book Antiqua" w:hAnsi="Book Antiqua" w:cs="Arial"/>
        </w:rPr>
        <w:t xml:space="preserve"> el nombre que se incluye en el plan de comunicación será el mismo que se incluye en la plantilla documental. </w:t>
      </w:r>
      <w:r w:rsidR="00EB26B3" w:rsidRPr="0074082E">
        <w:rPr>
          <w:rFonts w:ascii="Book Antiqua" w:hAnsi="Book Antiqua" w:cs="Arial"/>
        </w:rPr>
        <w:t>Es decir: nombre del proceso, subproceso o procedimiento</w:t>
      </w:r>
      <w:r w:rsidR="00CB6741" w:rsidRPr="0074082E">
        <w:rPr>
          <w:rFonts w:ascii="Book Antiqua" w:hAnsi="Book Antiqua" w:cs="Arial"/>
        </w:rPr>
        <w:t>.</w:t>
      </w:r>
    </w:p>
    <w:p w14:paraId="17300760" w14:textId="77777777" w:rsidR="00CE2362" w:rsidRPr="0074082E" w:rsidRDefault="00CE2362" w:rsidP="009D41A5">
      <w:pPr>
        <w:pStyle w:val="Prrafodelista"/>
        <w:numPr>
          <w:ilvl w:val="0"/>
          <w:numId w:val="3"/>
        </w:numPr>
        <w:spacing w:after="160" w:line="240" w:lineRule="auto"/>
        <w:rPr>
          <w:rFonts w:ascii="Book Antiqua" w:hAnsi="Book Antiqua" w:cs="Arial"/>
        </w:rPr>
      </w:pPr>
      <w:r w:rsidRPr="0074082E">
        <w:rPr>
          <w:rFonts w:ascii="Book Antiqua" w:hAnsi="Book Antiqua" w:cs="Arial"/>
          <w:b/>
        </w:rPr>
        <w:t>Código del documento</w:t>
      </w:r>
      <w:r w:rsidRPr="0074082E">
        <w:rPr>
          <w:rFonts w:ascii="Book Antiqua" w:hAnsi="Book Antiqua" w:cs="Arial"/>
        </w:rPr>
        <w:t>: Se debe incluir el código del documento que se creó o se actualizó</w:t>
      </w:r>
      <w:r w:rsidR="00EA4A83" w:rsidRPr="0074082E">
        <w:rPr>
          <w:rFonts w:ascii="Book Antiqua" w:hAnsi="Book Antiqua" w:cs="Arial"/>
        </w:rPr>
        <w:t>;</w:t>
      </w:r>
      <w:r w:rsidRPr="0074082E">
        <w:rPr>
          <w:rFonts w:ascii="Book Antiqua" w:hAnsi="Book Antiqua" w:cs="Arial"/>
        </w:rPr>
        <w:t xml:space="preserve"> el código que se debe incluir en el Plan de Comunicación será el mismo que se incluye en la plantilla documental. </w:t>
      </w:r>
    </w:p>
    <w:p w14:paraId="2897B249" w14:textId="77777777" w:rsidR="00CE2362" w:rsidRPr="0074082E" w:rsidRDefault="00CE2362" w:rsidP="009D41A5">
      <w:pPr>
        <w:pStyle w:val="Prrafodelista"/>
        <w:numPr>
          <w:ilvl w:val="0"/>
          <w:numId w:val="3"/>
        </w:numPr>
        <w:spacing w:after="160" w:line="240" w:lineRule="auto"/>
        <w:rPr>
          <w:rFonts w:ascii="Book Antiqua" w:hAnsi="Book Antiqua" w:cs="Arial"/>
        </w:rPr>
      </w:pPr>
      <w:r w:rsidRPr="0074082E">
        <w:rPr>
          <w:rFonts w:ascii="Book Antiqua" w:hAnsi="Book Antiqua" w:cs="Arial"/>
          <w:b/>
        </w:rPr>
        <w:t>Detalle</w:t>
      </w:r>
      <w:r w:rsidRPr="0074082E">
        <w:rPr>
          <w:rFonts w:ascii="Book Antiqua" w:hAnsi="Book Antiqua" w:cs="Arial"/>
        </w:rPr>
        <w:t>: se debe seleccionar la opción que se ajusta a la comunicación que se desea realizar</w:t>
      </w:r>
      <w:r w:rsidR="00EA4A83" w:rsidRPr="0074082E">
        <w:rPr>
          <w:rFonts w:ascii="Book Antiqua" w:hAnsi="Book Antiqua" w:cs="Arial"/>
        </w:rPr>
        <w:t xml:space="preserve">, ya sea </w:t>
      </w:r>
      <w:r w:rsidR="007D4D3C">
        <w:rPr>
          <w:rFonts w:ascii="Book Antiqua" w:hAnsi="Book Antiqua" w:cs="Arial"/>
        </w:rPr>
        <w:t>“</w:t>
      </w:r>
      <w:r w:rsidRPr="0074082E">
        <w:rPr>
          <w:rFonts w:ascii="Book Antiqua" w:hAnsi="Book Antiqua" w:cs="Arial"/>
        </w:rPr>
        <w:t>documento inicial</w:t>
      </w:r>
      <w:r w:rsidR="007D4D3C">
        <w:rPr>
          <w:rFonts w:ascii="Book Antiqua" w:hAnsi="Book Antiqua" w:cs="Arial"/>
        </w:rPr>
        <w:t>”</w:t>
      </w:r>
      <w:r w:rsidRPr="0074082E">
        <w:rPr>
          <w:rFonts w:ascii="Book Antiqua" w:hAnsi="Book Antiqua" w:cs="Arial"/>
        </w:rPr>
        <w:t xml:space="preserve">, </w:t>
      </w:r>
      <w:r w:rsidR="007D4D3C">
        <w:rPr>
          <w:rFonts w:ascii="Book Antiqua" w:hAnsi="Book Antiqua" w:cs="Arial"/>
        </w:rPr>
        <w:t>“</w:t>
      </w:r>
      <w:r w:rsidRPr="0074082E">
        <w:rPr>
          <w:rFonts w:ascii="Book Antiqua" w:hAnsi="Book Antiqua" w:cs="Arial"/>
        </w:rPr>
        <w:t>documento modificado</w:t>
      </w:r>
      <w:r w:rsidR="007D4D3C">
        <w:rPr>
          <w:rFonts w:ascii="Book Antiqua" w:hAnsi="Book Antiqua" w:cs="Arial"/>
        </w:rPr>
        <w:t>”</w:t>
      </w:r>
      <w:r w:rsidRPr="0074082E">
        <w:rPr>
          <w:rFonts w:ascii="Book Antiqua" w:hAnsi="Book Antiqua" w:cs="Arial"/>
        </w:rPr>
        <w:t xml:space="preserve">, </w:t>
      </w:r>
      <w:r w:rsidR="007D4D3C">
        <w:rPr>
          <w:rFonts w:ascii="Book Antiqua" w:hAnsi="Book Antiqua" w:cs="Arial"/>
        </w:rPr>
        <w:t>“</w:t>
      </w:r>
      <w:r w:rsidRPr="0074082E">
        <w:rPr>
          <w:rFonts w:ascii="Book Antiqua" w:hAnsi="Book Antiqua" w:cs="Arial"/>
        </w:rPr>
        <w:t>documento actualizado</w:t>
      </w:r>
      <w:r w:rsidR="007D4D3C">
        <w:rPr>
          <w:rFonts w:ascii="Book Antiqua" w:hAnsi="Book Antiqua" w:cs="Arial"/>
        </w:rPr>
        <w:t>”</w:t>
      </w:r>
      <w:r w:rsidRPr="0074082E">
        <w:rPr>
          <w:rFonts w:ascii="Book Antiqua" w:hAnsi="Book Antiqua" w:cs="Arial"/>
        </w:rPr>
        <w:t xml:space="preserve">, </w:t>
      </w:r>
      <w:r w:rsidR="007D4D3C">
        <w:rPr>
          <w:rFonts w:ascii="Book Antiqua" w:hAnsi="Book Antiqua" w:cs="Arial"/>
        </w:rPr>
        <w:t>“</w:t>
      </w:r>
      <w:r w:rsidRPr="0074082E">
        <w:rPr>
          <w:rFonts w:ascii="Book Antiqua" w:hAnsi="Book Antiqua" w:cs="Arial"/>
        </w:rPr>
        <w:t>documento obsoleto</w:t>
      </w:r>
      <w:r w:rsidR="007D4D3C">
        <w:rPr>
          <w:rFonts w:ascii="Book Antiqua" w:hAnsi="Book Antiqua" w:cs="Arial"/>
        </w:rPr>
        <w:t>”</w:t>
      </w:r>
      <w:r w:rsidRPr="0074082E">
        <w:rPr>
          <w:rFonts w:ascii="Book Antiqua" w:hAnsi="Book Antiqua" w:cs="Arial"/>
        </w:rPr>
        <w:t>.</w:t>
      </w:r>
    </w:p>
    <w:p w14:paraId="5E9F6E23" w14:textId="77777777" w:rsidR="00CE2362" w:rsidRPr="0074082E" w:rsidRDefault="00CE2362" w:rsidP="009D41A5">
      <w:pPr>
        <w:pStyle w:val="Prrafodelista"/>
        <w:numPr>
          <w:ilvl w:val="0"/>
          <w:numId w:val="3"/>
        </w:numPr>
        <w:spacing w:after="160" w:line="240" w:lineRule="auto"/>
        <w:rPr>
          <w:rFonts w:ascii="Book Antiqua" w:hAnsi="Book Antiqua" w:cs="Arial"/>
          <w:b/>
        </w:rPr>
      </w:pPr>
      <w:r w:rsidRPr="0074082E">
        <w:rPr>
          <w:rFonts w:ascii="Book Antiqua" w:hAnsi="Book Antiqua" w:cs="Arial"/>
          <w:b/>
        </w:rPr>
        <w:t>Oficina destinataria</w:t>
      </w:r>
      <w:r w:rsidR="00F52299" w:rsidRPr="0074082E">
        <w:rPr>
          <w:rFonts w:ascii="Book Antiqua" w:hAnsi="Book Antiqua" w:cs="Arial"/>
          <w:b/>
        </w:rPr>
        <w:t xml:space="preserve">: </w:t>
      </w:r>
      <w:r w:rsidR="00F52299" w:rsidRPr="0074082E">
        <w:rPr>
          <w:rFonts w:ascii="Book Antiqua" w:hAnsi="Book Antiqua" w:cs="Arial"/>
        </w:rPr>
        <w:t xml:space="preserve">En el campo de oficina destinataria se debe incluir el nombre oficial de la </w:t>
      </w:r>
      <w:r w:rsidR="00EA4A83" w:rsidRPr="0074082E">
        <w:rPr>
          <w:rFonts w:ascii="Book Antiqua" w:hAnsi="Book Antiqua" w:cs="Arial"/>
        </w:rPr>
        <w:t>o</w:t>
      </w:r>
      <w:r w:rsidR="00242B24" w:rsidRPr="0074082E">
        <w:rPr>
          <w:rFonts w:ascii="Book Antiqua" w:hAnsi="Book Antiqua" w:cs="Arial"/>
        </w:rPr>
        <w:t>ficina</w:t>
      </w:r>
      <w:r w:rsidR="00EA4A83" w:rsidRPr="0074082E">
        <w:rPr>
          <w:rFonts w:ascii="Book Antiqua" w:hAnsi="Book Antiqua" w:cs="Arial"/>
        </w:rPr>
        <w:t xml:space="preserve"> o despacho judicial </w:t>
      </w:r>
      <w:r w:rsidR="008E320C" w:rsidRPr="0074082E">
        <w:rPr>
          <w:rFonts w:ascii="Book Antiqua" w:hAnsi="Book Antiqua" w:cs="Arial"/>
        </w:rPr>
        <w:t xml:space="preserve">interesada en dicha comunicación. </w:t>
      </w:r>
      <w:r w:rsidR="001806AC" w:rsidRPr="0074082E">
        <w:rPr>
          <w:rFonts w:ascii="Book Antiqua" w:hAnsi="Book Antiqua" w:cs="Arial"/>
        </w:rPr>
        <w:t>Es posible involucrar en la comunicación a más instancias</w:t>
      </w:r>
      <w:r w:rsidR="00EA4A83" w:rsidRPr="0074082E">
        <w:rPr>
          <w:rFonts w:ascii="Book Antiqua" w:hAnsi="Book Antiqua" w:cs="Arial"/>
        </w:rPr>
        <w:t>,</w:t>
      </w:r>
      <w:r w:rsidR="001806AC" w:rsidRPr="0074082E">
        <w:rPr>
          <w:rFonts w:ascii="Book Antiqua" w:hAnsi="Book Antiqua" w:cs="Arial"/>
        </w:rPr>
        <w:t xml:space="preserve"> en caso de ser necesario. </w:t>
      </w:r>
    </w:p>
    <w:p w14:paraId="255129D4" w14:textId="77777777" w:rsidR="006E2BFC" w:rsidRPr="0074082E" w:rsidRDefault="005F29CB" w:rsidP="009D41A5">
      <w:pPr>
        <w:pStyle w:val="Prrafodelista"/>
        <w:numPr>
          <w:ilvl w:val="0"/>
          <w:numId w:val="3"/>
        </w:numPr>
        <w:spacing w:after="160" w:line="240" w:lineRule="auto"/>
        <w:rPr>
          <w:rFonts w:ascii="Book Antiqua" w:hAnsi="Book Antiqua" w:cs="Arial"/>
        </w:rPr>
      </w:pPr>
      <w:r w:rsidRPr="0074082E">
        <w:rPr>
          <w:rFonts w:ascii="Book Antiqua" w:hAnsi="Book Antiqua" w:cs="Arial"/>
          <w:b/>
        </w:rPr>
        <w:t xml:space="preserve">Método de entrega: </w:t>
      </w:r>
      <w:r w:rsidR="008017E6" w:rsidRPr="0074082E">
        <w:rPr>
          <w:rFonts w:ascii="Book Antiqua" w:hAnsi="Book Antiqua" w:cs="Arial"/>
        </w:rPr>
        <w:t xml:space="preserve">En el espacio método de entrega, </w:t>
      </w:r>
      <w:r w:rsidR="006E2BFC" w:rsidRPr="0074082E">
        <w:rPr>
          <w:rFonts w:ascii="Book Antiqua" w:hAnsi="Book Antiqua" w:cs="Arial"/>
        </w:rPr>
        <w:t xml:space="preserve">se debe incluir el medio por el cual se comunica la creación o actualización de un documento, de preferencia: </w:t>
      </w:r>
      <w:r w:rsidR="007D4D3C">
        <w:rPr>
          <w:rFonts w:ascii="Book Antiqua" w:hAnsi="Book Antiqua" w:cs="Arial"/>
        </w:rPr>
        <w:t>“</w:t>
      </w:r>
      <w:r w:rsidR="006E2BFC" w:rsidRPr="0074082E">
        <w:rPr>
          <w:rFonts w:ascii="Book Antiqua" w:hAnsi="Book Antiqua" w:cs="Arial"/>
        </w:rPr>
        <w:t xml:space="preserve">correo </w:t>
      </w:r>
      <w:r w:rsidR="006E2BFC" w:rsidRPr="0074082E">
        <w:rPr>
          <w:rFonts w:ascii="Book Antiqua" w:hAnsi="Book Antiqua" w:cs="Arial"/>
        </w:rPr>
        <w:lastRenderedPageBreak/>
        <w:t>electrónico institucional</w:t>
      </w:r>
      <w:r w:rsidR="007D4D3C">
        <w:rPr>
          <w:rFonts w:ascii="Book Antiqua" w:hAnsi="Book Antiqua" w:cs="Arial"/>
        </w:rPr>
        <w:t>”, también se cuenta con las siguientes opciones: “Teams”, “SharePoint”, “otro”</w:t>
      </w:r>
      <w:r w:rsidR="006E2BFC" w:rsidRPr="0074082E">
        <w:rPr>
          <w:rFonts w:ascii="Book Antiqua" w:hAnsi="Book Antiqua" w:cs="Arial"/>
        </w:rPr>
        <w:t xml:space="preserve">. </w:t>
      </w:r>
    </w:p>
    <w:p w14:paraId="35BE802F" w14:textId="77777777" w:rsidR="005F29CB" w:rsidRPr="0074082E" w:rsidRDefault="006E2BFC" w:rsidP="009D41A5">
      <w:pPr>
        <w:pStyle w:val="Prrafodelista"/>
        <w:numPr>
          <w:ilvl w:val="0"/>
          <w:numId w:val="3"/>
        </w:numPr>
        <w:spacing w:after="160" w:line="240" w:lineRule="auto"/>
        <w:rPr>
          <w:rFonts w:ascii="Book Antiqua" w:hAnsi="Book Antiqua" w:cs="Arial"/>
        </w:rPr>
      </w:pPr>
      <w:r w:rsidRPr="0074082E">
        <w:rPr>
          <w:rFonts w:ascii="Book Antiqua" w:hAnsi="Book Antiqua" w:cs="Arial"/>
          <w:b/>
        </w:rPr>
        <w:t>Fecha de comunicación:</w:t>
      </w:r>
      <w:r w:rsidRPr="0074082E">
        <w:rPr>
          <w:rFonts w:ascii="Book Antiqua" w:hAnsi="Book Antiqua" w:cs="Arial"/>
        </w:rPr>
        <w:t xml:space="preserve"> en el espacio se debe colocar la fecha en que se comunica a las instancias </w:t>
      </w:r>
      <w:r w:rsidR="00255292" w:rsidRPr="0074082E">
        <w:rPr>
          <w:rFonts w:ascii="Book Antiqua" w:hAnsi="Book Antiqua" w:cs="Arial"/>
        </w:rPr>
        <w:t>interesadas</w:t>
      </w:r>
      <w:r w:rsidR="007D4D3C">
        <w:rPr>
          <w:rFonts w:ascii="Book Antiqua" w:hAnsi="Book Antiqua" w:cs="Arial"/>
        </w:rPr>
        <w:t xml:space="preserve"> la</w:t>
      </w:r>
      <w:r w:rsidR="00255292" w:rsidRPr="0074082E">
        <w:rPr>
          <w:rFonts w:ascii="Book Antiqua" w:hAnsi="Book Antiqua" w:cs="Arial"/>
        </w:rPr>
        <w:t xml:space="preserve"> generación o actualización del documento que se encuentra listo para ser cargado en el repositorio documental. </w:t>
      </w:r>
      <w:r w:rsidR="008017E6" w:rsidRPr="0074082E">
        <w:rPr>
          <w:rFonts w:ascii="Book Antiqua" w:hAnsi="Book Antiqua" w:cs="Arial"/>
        </w:rPr>
        <w:t xml:space="preserve"> </w:t>
      </w:r>
    </w:p>
    <w:p w14:paraId="68486091" w14:textId="77777777" w:rsidR="00255292" w:rsidRDefault="00255292" w:rsidP="0065118E">
      <w:pPr>
        <w:spacing w:after="160" w:line="240" w:lineRule="auto"/>
        <w:rPr>
          <w:rFonts w:ascii="Book Antiqua" w:hAnsi="Book Antiqua" w:cs="Arial"/>
        </w:rPr>
      </w:pPr>
    </w:p>
    <w:p w14:paraId="3BAD7E2E" w14:textId="77777777" w:rsidR="00FE348C" w:rsidRPr="0074082E" w:rsidRDefault="00FE348C" w:rsidP="0065118E">
      <w:pPr>
        <w:spacing w:after="160" w:line="240" w:lineRule="auto"/>
        <w:rPr>
          <w:rFonts w:ascii="Book Antiqua" w:hAnsi="Book Antiqua" w:cs="Arial"/>
        </w:rPr>
      </w:pPr>
      <w:r>
        <w:rPr>
          <w:rFonts w:ascii="Book Antiqua" w:hAnsi="Book Antiqua" w:cs="Arial"/>
        </w:rPr>
        <w:t xml:space="preserve">Con la comunicación del proceso documentado a las partes interesadas se da por </w:t>
      </w:r>
      <w:r w:rsidR="000A239D">
        <w:rPr>
          <w:rFonts w:ascii="Book Antiqua" w:hAnsi="Book Antiqua" w:cs="Arial"/>
        </w:rPr>
        <w:t xml:space="preserve">oficializado el documento y se inicia con su ejecución. </w:t>
      </w:r>
      <w:r w:rsidR="00B2311E">
        <w:rPr>
          <w:rFonts w:ascii="Book Antiqua" w:hAnsi="Book Antiqua" w:cs="Arial"/>
        </w:rPr>
        <w:tab/>
      </w:r>
    </w:p>
    <w:p w14:paraId="09CE8CF2" w14:textId="77777777" w:rsidR="00B87D24" w:rsidRPr="0074082E" w:rsidRDefault="00B87D24" w:rsidP="0065118E">
      <w:pPr>
        <w:spacing w:after="160" w:line="240" w:lineRule="auto"/>
        <w:rPr>
          <w:rFonts w:ascii="Book Antiqua" w:hAnsi="Book Antiqua" w:cs="Arial"/>
        </w:rPr>
      </w:pPr>
      <w:bookmarkStart w:id="639" w:name="_Toc88576869"/>
      <w:bookmarkStart w:id="640" w:name="_Toc86652668"/>
      <w:bookmarkStart w:id="641" w:name="_Toc86652848"/>
      <w:bookmarkStart w:id="642" w:name="_Toc86653065"/>
      <w:bookmarkStart w:id="643" w:name="_Toc86654196"/>
      <w:bookmarkStart w:id="644" w:name="_Toc86654270"/>
      <w:bookmarkStart w:id="645" w:name="_Toc86660206"/>
      <w:bookmarkStart w:id="646" w:name="_Toc88576870"/>
      <w:bookmarkEnd w:id="639"/>
      <w:bookmarkEnd w:id="640"/>
      <w:bookmarkEnd w:id="641"/>
      <w:bookmarkEnd w:id="642"/>
      <w:bookmarkEnd w:id="643"/>
      <w:bookmarkEnd w:id="644"/>
      <w:bookmarkEnd w:id="645"/>
      <w:bookmarkEnd w:id="646"/>
    </w:p>
    <w:p w14:paraId="5401D869" w14:textId="77777777" w:rsidR="009F01BD" w:rsidRPr="00123576" w:rsidRDefault="00AE00D4" w:rsidP="00B824EE">
      <w:pPr>
        <w:pStyle w:val="Prrafodelista"/>
        <w:numPr>
          <w:ilvl w:val="0"/>
          <w:numId w:val="70"/>
        </w:numPr>
        <w:rPr>
          <w:rStyle w:val="Ttulo1Car"/>
          <w:rFonts w:ascii="Book Antiqua" w:hAnsi="Book Antiqua"/>
          <w:sz w:val="24"/>
          <w:szCs w:val="24"/>
        </w:rPr>
      </w:pPr>
      <w:bookmarkStart w:id="647" w:name="_Toc90471589"/>
      <w:r w:rsidRPr="00123576">
        <w:rPr>
          <w:rStyle w:val="Ttulo1Car"/>
          <w:rFonts w:ascii="Book Antiqua" w:hAnsi="Book Antiqua"/>
          <w:sz w:val="24"/>
          <w:szCs w:val="24"/>
        </w:rPr>
        <w:t>F</w:t>
      </w:r>
      <w:r w:rsidR="00B96ACD" w:rsidRPr="00123576">
        <w:rPr>
          <w:rStyle w:val="Ttulo1Car"/>
          <w:rFonts w:ascii="Book Antiqua" w:hAnsi="Book Antiqua"/>
          <w:sz w:val="24"/>
          <w:szCs w:val="24"/>
        </w:rPr>
        <w:t>ASE</w:t>
      </w:r>
      <w:r w:rsidRPr="00123576">
        <w:rPr>
          <w:rStyle w:val="Ttulo1Car"/>
          <w:rFonts w:ascii="Book Antiqua" w:hAnsi="Book Antiqua"/>
          <w:sz w:val="24"/>
          <w:szCs w:val="24"/>
        </w:rPr>
        <w:t xml:space="preserve"> </w:t>
      </w:r>
      <w:r w:rsidR="00C2008E" w:rsidRPr="00123576">
        <w:rPr>
          <w:rStyle w:val="Ttulo1Car"/>
          <w:rFonts w:ascii="Book Antiqua" w:hAnsi="Book Antiqua"/>
          <w:sz w:val="24"/>
          <w:szCs w:val="24"/>
        </w:rPr>
        <w:t xml:space="preserve">III: </w:t>
      </w:r>
      <w:r w:rsidR="00252A33" w:rsidRPr="00123576">
        <w:rPr>
          <w:rStyle w:val="Ttulo1Car"/>
          <w:rFonts w:ascii="Book Antiqua" w:hAnsi="Book Antiqua"/>
          <w:sz w:val="24"/>
          <w:szCs w:val="24"/>
        </w:rPr>
        <w:t>SEGUIMIENTO Y MEDICIÓN DE LOS PROCESOS</w:t>
      </w:r>
      <w:r w:rsidR="00C2008E" w:rsidRPr="00123576">
        <w:rPr>
          <w:rStyle w:val="Ttulo1Car"/>
          <w:rFonts w:ascii="Book Antiqua" w:hAnsi="Book Antiqua"/>
          <w:sz w:val="24"/>
          <w:szCs w:val="24"/>
        </w:rPr>
        <w:t xml:space="preserve"> (</w:t>
      </w:r>
      <w:r w:rsidR="00252A33" w:rsidRPr="00123576">
        <w:rPr>
          <w:rStyle w:val="Ttulo1Car"/>
          <w:rFonts w:ascii="Book Antiqua" w:hAnsi="Book Antiqua"/>
          <w:sz w:val="24"/>
          <w:szCs w:val="24"/>
        </w:rPr>
        <w:t>CONTROLAR</w:t>
      </w:r>
      <w:r w:rsidR="00C2008E" w:rsidRPr="00123576">
        <w:rPr>
          <w:rStyle w:val="Ttulo1Car"/>
          <w:rFonts w:ascii="Book Antiqua" w:hAnsi="Book Antiqua"/>
          <w:sz w:val="24"/>
          <w:szCs w:val="24"/>
        </w:rPr>
        <w:t>)</w:t>
      </w:r>
      <w:bookmarkEnd w:id="647"/>
      <w:r w:rsidR="00375977" w:rsidRPr="00123576">
        <w:rPr>
          <w:rStyle w:val="Ttulo1Car"/>
          <w:rFonts w:ascii="Book Antiqua" w:hAnsi="Book Antiqua"/>
          <w:sz w:val="24"/>
          <w:szCs w:val="24"/>
        </w:rPr>
        <w:t xml:space="preserve"> </w:t>
      </w:r>
    </w:p>
    <w:p w14:paraId="65D80C55" w14:textId="77777777" w:rsidR="00225AF8" w:rsidRDefault="00225AF8" w:rsidP="0065118E">
      <w:pPr>
        <w:spacing w:after="160" w:line="240" w:lineRule="auto"/>
        <w:rPr>
          <w:rFonts w:ascii="Book Antiqua" w:hAnsi="Book Antiqua" w:cs="Arial"/>
        </w:rPr>
      </w:pPr>
    </w:p>
    <w:p w14:paraId="2C5E1111" w14:textId="77777777" w:rsidR="0003743B" w:rsidRDefault="00580220" w:rsidP="0065118E">
      <w:pPr>
        <w:spacing w:after="160" w:line="240" w:lineRule="auto"/>
        <w:rPr>
          <w:rFonts w:ascii="Book Antiqua" w:hAnsi="Book Antiqua" w:cs="Arial"/>
        </w:rPr>
      </w:pPr>
      <w:r>
        <w:rPr>
          <w:rFonts w:ascii="Book Antiqua" w:hAnsi="Book Antiqua" w:cs="Arial"/>
        </w:rPr>
        <w:t>Los alcances de esta fase consisten</w:t>
      </w:r>
      <w:r w:rsidR="008C1702">
        <w:rPr>
          <w:rFonts w:ascii="Book Antiqua" w:hAnsi="Book Antiqua" w:cs="Arial"/>
        </w:rPr>
        <w:t xml:space="preserve"> en el seguimiento</w:t>
      </w:r>
      <w:r w:rsidR="00E03F14">
        <w:rPr>
          <w:rFonts w:ascii="Book Antiqua" w:hAnsi="Book Antiqua" w:cs="Arial"/>
        </w:rPr>
        <w:t xml:space="preserve"> y</w:t>
      </w:r>
      <w:r w:rsidR="008C1702">
        <w:rPr>
          <w:rFonts w:ascii="Book Antiqua" w:hAnsi="Book Antiqua" w:cs="Arial"/>
        </w:rPr>
        <w:t xml:space="preserve"> </w:t>
      </w:r>
      <w:r w:rsidR="006D112E">
        <w:rPr>
          <w:rFonts w:ascii="Book Antiqua" w:hAnsi="Book Antiqua" w:cs="Arial"/>
        </w:rPr>
        <w:t>medición</w:t>
      </w:r>
      <w:r w:rsidR="00E03F14">
        <w:rPr>
          <w:rFonts w:ascii="Book Antiqua" w:hAnsi="Book Antiqua" w:cs="Arial"/>
        </w:rPr>
        <w:t xml:space="preserve"> </w:t>
      </w:r>
      <w:r w:rsidR="00CA23D4">
        <w:rPr>
          <w:rFonts w:ascii="Book Antiqua" w:hAnsi="Book Antiqua" w:cs="Arial"/>
        </w:rPr>
        <w:t>d</w:t>
      </w:r>
      <w:r w:rsidR="00FE493B">
        <w:rPr>
          <w:rFonts w:ascii="Book Antiqua" w:hAnsi="Book Antiqua" w:cs="Arial"/>
        </w:rPr>
        <w:t xml:space="preserve">el desempeño </w:t>
      </w:r>
      <w:r w:rsidR="00CA23D4">
        <w:rPr>
          <w:rFonts w:ascii="Book Antiqua" w:hAnsi="Book Antiqua" w:cs="Arial"/>
        </w:rPr>
        <w:t xml:space="preserve">de los procesos, cuyo objetivo será el desarrollo </w:t>
      </w:r>
      <w:r w:rsidR="00B34D42">
        <w:rPr>
          <w:rFonts w:ascii="Book Antiqua" w:hAnsi="Book Antiqua" w:cs="Arial"/>
        </w:rPr>
        <w:t>y vinculación de</w:t>
      </w:r>
      <w:r w:rsidR="00AC26D9">
        <w:rPr>
          <w:rFonts w:ascii="Book Antiqua" w:hAnsi="Book Antiqua" w:cs="Arial"/>
        </w:rPr>
        <w:t xml:space="preserve"> sus</w:t>
      </w:r>
      <w:r w:rsidR="00B34D42">
        <w:rPr>
          <w:rFonts w:ascii="Book Antiqua" w:hAnsi="Book Antiqua" w:cs="Arial"/>
        </w:rPr>
        <w:t xml:space="preserve"> indicadores</w:t>
      </w:r>
      <w:r>
        <w:rPr>
          <w:rFonts w:ascii="Book Antiqua" w:hAnsi="Book Antiqua" w:cs="Arial"/>
        </w:rPr>
        <w:t xml:space="preserve"> automatizados</w:t>
      </w:r>
      <w:r w:rsidR="00B34D42">
        <w:rPr>
          <w:rFonts w:ascii="Book Antiqua" w:hAnsi="Book Antiqua" w:cs="Arial"/>
        </w:rPr>
        <w:t xml:space="preserve">, con el fin de </w:t>
      </w:r>
      <w:r w:rsidR="007D0551">
        <w:rPr>
          <w:rFonts w:ascii="Book Antiqua" w:hAnsi="Book Antiqua" w:cs="Arial"/>
        </w:rPr>
        <w:t>valor</w:t>
      </w:r>
      <w:r w:rsidR="00F473E3">
        <w:rPr>
          <w:rFonts w:ascii="Book Antiqua" w:hAnsi="Book Antiqua" w:cs="Arial"/>
        </w:rPr>
        <w:t xml:space="preserve">ar </w:t>
      </w:r>
      <w:r w:rsidR="007D0551">
        <w:rPr>
          <w:rFonts w:ascii="Book Antiqua" w:hAnsi="Book Antiqua" w:cs="Arial"/>
        </w:rPr>
        <w:t xml:space="preserve">si los procesos documentados </w:t>
      </w:r>
      <w:r w:rsidR="00D4771F">
        <w:rPr>
          <w:rFonts w:ascii="Book Antiqua" w:hAnsi="Book Antiqua" w:cs="Arial"/>
        </w:rPr>
        <w:t xml:space="preserve">cumplen con las expectativas y requerimientos de la ciudadanía en cuanto a la administración de justicia pronta y cumplida. </w:t>
      </w:r>
    </w:p>
    <w:p w14:paraId="2FC17A24" w14:textId="77777777" w:rsidR="00326AFD" w:rsidRPr="00326AFD" w:rsidRDefault="00326AFD">
      <w:pPr>
        <w:spacing w:after="160" w:line="240" w:lineRule="auto"/>
        <w:rPr>
          <w:rFonts w:ascii="Book Antiqua" w:hAnsi="Book Antiqua" w:cs="Arial"/>
        </w:rPr>
      </w:pPr>
      <w:r>
        <w:rPr>
          <w:rFonts w:ascii="Book Antiqua" w:hAnsi="Book Antiqua" w:cs="Arial"/>
        </w:rPr>
        <w:t xml:space="preserve">El propósito de la medición de los procesos debe ir acompañado de los objetivos bien definidos y un plan </w:t>
      </w:r>
      <w:r w:rsidR="00930D02">
        <w:rPr>
          <w:rFonts w:ascii="Book Antiqua" w:hAnsi="Book Antiqua" w:cs="Arial"/>
        </w:rPr>
        <w:t xml:space="preserve">que se ajuste a las </w:t>
      </w:r>
      <w:r w:rsidR="006F1BF6" w:rsidRPr="00326AFD">
        <w:rPr>
          <w:rFonts w:ascii="Book Antiqua" w:hAnsi="Book Antiqua" w:cs="Arial"/>
        </w:rPr>
        <w:t>acciones que ponga en marcha la</w:t>
      </w:r>
      <w:r w:rsidR="006F1BF6">
        <w:rPr>
          <w:rFonts w:ascii="Book Antiqua" w:hAnsi="Book Antiqua" w:cs="Arial"/>
        </w:rPr>
        <w:t xml:space="preserve"> oficina</w:t>
      </w:r>
      <w:r w:rsidR="00930D02">
        <w:rPr>
          <w:rFonts w:ascii="Book Antiqua" w:hAnsi="Book Antiqua" w:cs="Arial"/>
        </w:rPr>
        <w:t xml:space="preserve">, para mejorar aquellos procesos que no cumplen con los estándares, </w:t>
      </w:r>
      <w:r w:rsidRPr="00326AFD">
        <w:rPr>
          <w:rFonts w:ascii="Book Antiqua" w:hAnsi="Book Antiqua" w:cs="Arial"/>
        </w:rPr>
        <w:t xml:space="preserve">sin perder de vista </w:t>
      </w:r>
      <w:r w:rsidR="00EB17FE">
        <w:rPr>
          <w:rFonts w:ascii="Book Antiqua" w:hAnsi="Book Antiqua" w:cs="Arial"/>
        </w:rPr>
        <w:t xml:space="preserve">cómo </w:t>
      </w:r>
      <w:r w:rsidRPr="00326AFD">
        <w:rPr>
          <w:rFonts w:ascii="Book Antiqua" w:hAnsi="Book Antiqua" w:cs="Arial"/>
        </w:rPr>
        <w:t xml:space="preserve">evoluciona </w:t>
      </w:r>
      <w:r w:rsidR="00EB17FE">
        <w:rPr>
          <w:rFonts w:ascii="Book Antiqua" w:hAnsi="Book Antiqua" w:cs="Arial"/>
        </w:rPr>
        <w:t>su</w:t>
      </w:r>
      <w:r w:rsidRPr="00326AFD">
        <w:rPr>
          <w:rFonts w:ascii="Book Antiqua" w:hAnsi="Book Antiqua" w:cs="Arial"/>
        </w:rPr>
        <w:t xml:space="preserve"> </w:t>
      </w:r>
      <w:r w:rsidR="00930D02">
        <w:rPr>
          <w:rFonts w:ascii="Book Antiqua" w:hAnsi="Book Antiqua" w:cs="Arial"/>
        </w:rPr>
        <w:t>comportamiento dentro de la organización.</w:t>
      </w:r>
    </w:p>
    <w:p w14:paraId="2C777D10" w14:textId="77777777" w:rsidR="00326AFD" w:rsidRPr="00326AFD" w:rsidRDefault="00326AFD" w:rsidP="00326AFD">
      <w:pPr>
        <w:spacing w:after="160" w:line="240" w:lineRule="auto"/>
        <w:rPr>
          <w:rFonts w:ascii="Book Antiqua" w:hAnsi="Book Antiqua" w:cs="Arial"/>
        </w:rPr>
      </w:pPr>
      <w:r w:rsidRPr="00326AFD">
        <w:rPr>
          <w:rFonts w:ascii="Book Antiqua" w:hAnsi="Book Antiqua" w:cs="Arial"/>
        </w:rPr>
        <w:t>Mediante una revisión exhaustiva de los procesos</w:t>
      </w:r>
      <w:r w:rsidR="00BD1273">
        <w:rPr>
          <w:rFonts w:ascii="Book Antiqua" w:hAnsi="Book Antiqua" w:cs="Arial"/>
        </w:rPr>
        <w:t xml:space="preserve"> y la medición de sus indicadores</w:t>
      </w:r>
      <w:r w:rsidRPr="00326AFD">
        <w:rPr>
          <w:rFonts w:ascii="Book Antiqua" w:hAnsi="Book Antiqua" w:cs="Arial"/>
        </w:rPr>
        <w:t xml:space="preserve">, las </w:t>
      </w:r>
      <w:r w:rsidR="00930D02">
        <w:rPr>
          <w:rFonts w:ascii="Book Antiqua" w:hAnsi="Book Antiqua" w:cs="Arial"/>
        </w:rPr>
        <w:t>oficinas</w:t>
      </w:r>
      <w:r w:rsidRPr="00326AFD">
        <w:rPr>
          <w:rFonts w:ascii="Book Antiqua" w:hAnsi="Book Antiqua" w:cs="Arial"/>
        </w:rPr>
        <w:t xml:space="preserve"> pueden:</w:t>
      </w:r>
    </w:p>
    <w:p w14:paraId="7F059B50" w14:textId="77777777" w:rsidR="00326AFD" w:rsidRPr="00682D56" w:rsidRDefault="00326AFD" w:rsidP="00682D56">
      <w:pPr>
        <w:pStyle w:val="Prrafodelista"/>
        <w:numPr>
          <w:ilvl w:val="0"/>
          <w:numId w:val="71"/>
        </w:numPr>
        <w:spacing w:after="160" w:line="240" w:lineRule="auto"/>
        <w:rPr>
          <w:rFonts w:ascii="Book Antiqua" w:hAnsi="Book Antiqua" w:cs="Arial"/>
        </w:rPr>
      </w:pPr>
      <w:r w:rsidRPr="00682D56">
        <w:rPr>
          <w:rFonts w:ascii="Book Antiqua" w:hAnsi="Book Antiqua" w:cs="Arial"/>
        </w:rPr>
        <w:t xml:space="preserve">Definir con exactitud lo que </w:t>
      </w:r>
      <w:r w:rsidR="00BD1273">
        <w:rPr>
          <w:rFonts w:ascii="Book Antiqua" w:hAnsi="Book Antiqua" w:cs="Arial"/>
        </w:rPr>
        <w:t>se está</w:t>
      </w:r>
      <w:r w:rsidRPr="00682D56">
        <w:rPr>
          <w:rFonts w:ascii="Book Antiqua" w:hAnsi="Book Antiqua" w:cs="Arial"/>
        </w:rPr>
        <w:t xml:space="preserve"> haciendo actualmente.</w:t>
      </w:r>
    </w:p>
    <w:p w14:paraId="1524375D" w14:textId="77777777" w:rsidR="00326AFD" w:rsidRPr="00682D56" w:rsidRDefault="00326AFD" w:rsidP="00682D56">
      <w:pPr>
        <w:pStyle w:val="Prrafodelista"/>
        <w:numPr>
          <w:ilvl w:val="0"/>
          <w:numId w:val="71"/>
        </w:numPr>
        <w:spacing w:after="160" w:line="240" w:lineRule="auto"/>
        <w:rPr>
          <w:rFonts w:ascii="Book Antiqua" w:hAnsi="Book Antiqua" w:cs="Arial"/>
        </w:rPr>
      </w:pPr>
      <w:r w:rsidRPr="00682D56">
        <w:rPr>
          <w:rFonts w:ascii="Book Antiqua" w:hAnsi="Book Antiqua" w:cs="Arial"/>
        </w:rPr>
        <w:t xml:space="preserve">Identificar las áreas de fortaleza y debilidades del </w:t>
      </w:r>
      <w:r w:rsidR="007B0954">
        <w:rPr>
          <w:rFonts w:ascii="Book Antiqua" w:hAnsi="Book Antiqua" w:cs="Arial"/>
        </w:rPr>
        <w:t>servicio</w:t>
      </w:r>
      <w:r w:rsidR="00BD1273">
        <w:rPr>
          <w:rFonts w:ascii="Book Antiqua" w:hAnsi="Book Antiqua" w:cs="Arial"/>
        </w:rPr>
        <w:t>.</w:t>
      </w:r>
    </w:p>
    <w:p w14:paraId="296CA275" w14:textId="77777777" w:rsidR="00326AFD" w:rsidRPr="00682D56" w:rsidRDefault="00326AFD" w:rsidP="00682D56">
      <w:pPr>
        <w:pStyle w:val="Prrafodelista"/>
        <w:numPr>
          <w:ilvl w:val="0"/>
          <w:numId w:val="71"/>
        </w:numPr>
        <w:spacing w:after="160" w:line="240" w:lineRule="auto"/>
        <w:rPr>
          <w:rFonts w:ascii="Book Antiqua" w:hAnsi="Book Antiqua" w:cs="Arial"/>
        </w:rPr>
      </w:pPr>
      <w:r w:rsidRPr="00682D56">
        <w:rPr>
          <w:rFonts w:ascii="Book Antiqua" w:hAnsi="Book Antiqua" w:cs="Arial"/>
        </w:rPr>
        <w:t>Determinar soluciones futuras bien definidas.</w:t>
      </w:r>
    </w:p>
    <w:p w14:paraId="47A13AC5" w14:textId="77777777" w:rsidR="00580220" w:rsidRDefault="00154728" w:rsidP="0065118E">
      <w:pPr>
        <w:spacing w:after="160" w:line="240" w:lineRule="auto"/>
        <w:rPr>
          <w:rFonts w:ascii="Book Antiqua" w:hAnsi="Book Antiqua" w:cs="Arial"/>
        </w:rPr>
      </w:pPr>
      <w:r>
        <w:rPr>
          <w:rFonts w:ascii="Book Antiqua" w:hAnsi="Book Antiqua" w:cs="Arial"/>
        </w:rPr>
        <w:t>Sin embargo, d</w:t>
      </w:r>
      <w:r w:rsidR="00CC4192">
        <w:rPr>
          <w:rFonts w:ascii="Book Antiqua" w:hAnsi="Book Antiqua" w:cs="Arial"/>
        </w:rPr>
        <w:t xml:space="preserve">ado que la propuesta </w:t>
      </w:r>
      <w:r>
        <w:rPr>
          <w:rFonts w:ascii="Book Antiqua" w:hAnsi="Book Antiqua" w:cs="Arial"/>
        </w:rPr>
        <w:t>plasmada en el presente documento sobre el</w:t>
      </w:r>
      <w:r w:rsidR="00CC4192">
        <w:rPr>
          <w:rFonts w:ascii="Book Antiqua" w:hAnsi="Book Antiqua" w:cs="Arial"/>
        </w:rPr>
        <w:t xml:space="preserve"> Modelo de Gestión por Procesos obedece a una primera versión, es que esta fase se desarrollará</w:t>
      </w:r>
      <w:r w:rsidR="004D57AC">
        <w:rPr>
          <w:rFonts w:ascii="Book Antiqua" w:hAnsi="Book Antiqua" w:cs="Arial"/>
        </w:rPr>
        <w:t xml:space="preserve"> en la versión 2.0 de este modelo, </w:t>
      </w:r>
      <w:r w:rsidR="00CC4192">
        <w:rPr>
          <w:rFonts w:ascii="Book Antiqua" w:hAnsi="Book Antiqua" w:cs="Arial"/>
        </w:rPr>
        <w:t xml:space="preserve">conforme se </w:t>
      </w:r>
      <w:r w:rsidR="00580220">
        <w:rPr>
          <w:rFonts w:ascii="Book Antiqua" w:hAnsi="Book Antiqua" w:cs="Arial"/>
        </w:rPr>
        <w:t xml:space="preserve">implemente y adquiera mayor nivel de madurez en la gestión por procesos a nivel institucional. </w:t>
      </w:r>
    </w:p>
    <w:p w14:paraId="0F58705C" w14:textId="77777777" w:rsidR="003D1F1B" w:rsidRDefault="003D1F1B" w:rsidP="0065118E">
      <w:pPr>
        <w:spacing w:after="160" w:line="240" w:lineRule="auto"/>
        <w:rPr>
          <w:rFonts w:ascii="Book Antiqua" w:hAnsi="Book Antiqua" w:cs="Arial"/>
        </w:rPr>
      </w:pPr>
      <w:r w:rsidRPr="003D1F1B">
        <w:rPr>
          <w:rFonts w:ascii="Book Antiqua" w:hAnsi="Book Antiqua" w:cs="Arial"/>
        </w:rPr>
        <w:t>Es importante destacar que el objetivo de la medición anteriormente descrita corresponde al proceso como tal, no al colaborador que lo ejecuta, para esto la institución cuenta con mecanismos previamente avalados de evaluación de desempeño al personal judicial, no obstante, los productos que genere el Modelo de Gestión por Procesos pueden servir de insumos para cualquier tipo de evaluación que se requiera realizar.</w:t>
      </w:r>
    </w:p>
    <w:p w14:paraId="4EDB3643" w14:textId="77777777" w:rsidR="00926331" w:rsidRPr="00E82198" w:rsidRDefault="00E82198" w:rsidP="00B824EE">
      <w:pPr>
        <w:pStyle w:val="Prrafodelista"/>
        <w:numPr>
          <w:ilvl w:val="0"/>
          <w:numId w:val="70"/>
        </w:numPr>
        <w:rPr>
          <w:rStyle w:val="Ttulo1Car"/>
          <w:rFonts w:ascii="Book Antiqua" w:hAnsi="Book Antiqua"/>
          <w:sz w:val="24"/>
          <w:szCs w:val="24"/>
        </w:rPr>
      </w:pPr>
      <w:bookmarkStart w:id="648" w:name="_Toc90471590"/>
      <w:r>
        <w:rPr>
          <w:rStyle w:val="Ttulo1Car"/>
          <w:rFonts w:ascii="Book Antiqua" w:hAnsi="Book Antiqua"/>
          <w:sz w:val="24"/>
          <w:szCs w:val="24"/>
        </w:rPr>
        <w:lastRenderedPageBreak/>
        <w:t>FASE</w:t>
      </w:r>
      <w:r w:rsidRPr="00E82198">
        <w:rPr>
          <w:rStyle w:val="Ttulo1Car"/>
          <w:rFonts w:ascii="Book Antiqua" w:hAnsi="Book Antiqua"/>
          <w:sz w:val="24"/>
          <w:szCs w:val="24"/>
        </w:rPr>
        <w:t xml:space="preserve"> </w:t>
      </w:r>
      <w:r w:rsidR="00926331" w:rsidRPr="00E82198">
        <w:rPr>
          <w:rStyle w:val="Ttulo1Car"/>
          <w:rFonts w:ascii="Book Antiqua" w:hAnsi="Book Antiqua"/>
          <w:sz w:val="24"/>
          <w:szCs w:val="24"/>
        </w:rPr>
        <w:t xml:space="preserve">IV: </w:t>
      </w:r>
      <w:r>
        <w:rPr>
          <w:rStyle w:val="Ttulo1Car"/>
          <w:rFonts w:ascii="Book Antiqua" w:hAnsi="Book Antiqua"/>
          <w:sz w:val="24"/>
          <w:szCs w:val="24"/>
        </w:rPr>
        <w:t>MEJORA CONTINUA</w:t>
      </w:r>
      <w:r w:rsidR="00926331" w:rsidRPr="00E82198">
        <w:rPr>
          <w:rStyle w:val="Ttulo1Car"/>
          <w:rFonts w:ascii="Book Antiqua" w:hAnsi="Book Antiqua"/>
          <w:sz w:val="24"/>
          <w:szCs w:val="24"/>
        </w:rPr>
        <w:t xml:space="preserve"> (</w:t>
      </w:r>
      <w:r>
        <w:rPr>
          <w:rStyle w:val="Ttulo1Car"/>
          <w:rFonts w:ascii="Book Antiqua" w:hAnsi="Book Antiqua"/>
          <w:sz w:val="24"/>
          <w:szCs w:val="24"/>
        </w:rPr>
        <w:t>ACTUALIZAR</w:t>
      </w:r>
      <w:r w:rsidR="00926331" w:rsidRPr="00E82198">
        <w:rPr>
          <w:rStyle w:val="Ttulo1Car"/>
          <w:rFonts w:ascii="Book Antiqua" w:hAnsi="Book Antiqua"/>
          <w:sz w:val="24"/>
          <w:szCs w:val="24"/>
        </w:rPr>
        <w:t>)</w:t>
      </w:r>
      <w:bookmarkEnd w:id="648"/>
    </w:p>
    <w:p w14:paraId="4ABD950F" w14:textId="77777777" w:rsidR="00F95EDA" w:rsidRPr="0074082E" w:rsidRDefault="00DF4C68" w:rsidP="0065118E">
      <w:pPr>
        <w:spacing w:after="160" w:line="240" w:lineRule="auto"/>
        <w:rPr>
          <w:rFonts w:ascii="Book Antiqua" w:hAnsi="Book Antiqua" w:cs="Arial"/>
        </w:rPr>
      </w:pPr>
      <w:r w:rsidRPr="00A9038C">
        <w:rPr>
          <w:rFonts w:ascii="Book Antiqua" w:hAnsi="Book Antiqua" w:cs="Arial"/>
        </w:rPr>
        <w:t>Esta fase consiste en d</w:t>
      </w:r>
      <w:r w:rsidR="00F54ED2" w:rsidRPr="00A9038C">
        <w:rPr>
          <w:rFonts w:ascii="Book Antiqua" w:hAnsi="Book Antiqua" w:cs="Arial"/>
        </w:rPr>
        <w:t xml:space="preserve">eterminar y seleccionar las oportunidades de mejora e implementar cualquier acción necesaria para </w:t>
      </w:r>
      <w:r w:rsidR="00241AEC" w:rsidRPr="00A9038C">
        <w:rPr>
          <w:rFonts w:ascii="Book Antiqua" w:hAnsi="Book Antiqua" w:cs="Arial"/>
        </w:rPr>
        <w:t xml:space="preserve">la mejora de los procesos, </w:t>
      </w:r>
      <w:r w:rsidR="009F094B" w:rsidRPr="00A9038C">
        <w:rPr>
          <w:rFonts w:ascii="Book Antiqua" w:hAnsi="Book Antiqua" w:cs="Arial"/>
        </w:rPr>
        <w:t xml:space="preserve">que en algunos casos </w:t>
      </w:r>
      <w:r w:rsidR="00E21B0C" w:rsidRPr="00A9038C">
        <w:rPr>
          <w:rFonts w:ascii="Book Antiqua" w:hAnsi="Book Antiqua" w:cs="Arial"/>
        </w:rPr>
        <w:t>conlleva su</w:t>
      </w:r>
      <w:r w:rsidR="009F094B" w:rsidRPr="00A9038C">
        <w:rPr>
          <w:rFonts w:ascii="Book Antiqua" w:hAnsi="Book Antiqua" w:cs="Arial"/>
        </w:rPr>
        <w:t xml:space="preserve"> actualización. </w:t>
      </w:r>
      <w:r w:rsidR="00356EEB" w:rsidRPr="00A9038C">
        <w:rPr>
          <w:rFonts w:ascii="Book Antiqua" w:hAnsi="Book Antiqua" w:cs="Arial"/>
        </w:rPr>
        <w:t>Por</w:t>
      </w:r>
      <w:r w:rsidR="00356EEB" w:rsidRPr="0074082E">
        <w:rPr>
          <w:rFonts w:ascii="Book Antiqua" w:hAnsi="Book Antiqua" w:cs="Arial"/>
        </w:rPr>
        <w:t xml:space="preserve"> </w:t>
      </w:r>
      <w:r w:rsidR="002B5059" w:rsidRPr="0074082E">
        <w:rPr>
          <w:rFonts w:ascii="Book Antiqua" w:hAnsi="Book Antiqua" w:cs="Arial"/>
        </w:rPr>
        <w:t>consiguiente,</w:t>
      </w:r>
      <w:r w:rsidR="00356EEB" w:rsidRPr="0074082E">
        <w:rPr>
          <w:rFonts w:ascii="Book Antiqua" w:hAnsi="Book Antiqua" w:cs="Arial"/>
        </w:rPr>
        <w:t xml:space="preserve"> se </w:t>
      </w:r>
      <w:r w:rsidR="001E3A4B" w:rsidRPr="0074082E">
        <w:rPr>
          <w:rFonts w:ascii="Book Antiqua" w:hAnsi="Book Antiqua" w:cs="Arial"/>
        </w:rPr>
        <w:t>detallan</w:t>
      </w:r>
      <w:r w:rsidR="00CF75D8" w:rsidRPr="0074082E">
        <w:rPr>
          <w:rFonts w:ascii="Book Antiqua" w:hAnsi="Book Antiqua" w:cs="Arial"/>
        </w:rPr>
        <w:t xml:space="preserve"> las </w:t>
      </w:r>
      <w:r w:rsidR="00F95EDA" w:rsidRPr="0074082E">
        <w:rPr>
          <w:rFonts w:ascii="Book Antiqua" w:hAnsi="Book Antiqua" w:cs="Arial"/>
        </w:rPr>
        <w:t>circunstancias</w:t>
      </w:r>
      <w:r w:rsidR="00CF75D8" w:rsidRPr="0074082E">
        <w:rPr>
          <w:rFonts w:ascii="Book Antiqua" w:hAnsi="Book Antiqua" w:cs="Arial"/>
        </w:rPr>
        <w:t xml:space="preserve"> </w:t>
      </w:r>
      <w:r w:rsidR="00BF77F1" w:rsidRPr="0074082E">
        <w:rPr>
          <w:rFonts w:ascii="Book Antiqua" w:hAnsi="Book Antiqua" w:cs="Arial"/>
        </w:rPr>
        <w:t xml:space="preserve">donde es factible </w:t>
      </w:r>
      <w:r w:rsidR="00CF75D8" w:rsidRPr="0074082E">
        <w:rPr>
          <w:rFonts w:ascii="Book Antiqua" w:hAnsi="Book Antiqua" w:cs="Arial"/>
        </w:rPr>
        <w:t>gestionar el proceso de actualización de la documentación</w:t>
      </w:r>
      <w:r w:rsidR="004A5474">
        <w:rPr>
          <w:rFonts w:ascii="Book Antiqua" w:hAnsi="Book Antiqua" w:cs="Arial"/>
        </w:rPr>
        <w:t xml:space="preserve"> debido a</w:t>
      </w:r>
      <w:r w:rsidR="00F95EDA" w:rsidRPr="0074082E">
        <w:rPr>
          <w:rFonts w:ascii="Book Antiqua" w:hAnsi="Book Antiqua" w:cs="Arial"/>
        </w:rPr>
        <w:t xml:space="preserve">: </w:t>
      </w:r>
    </w:p>
    <w:p w14:paraId="660C4FCA" w14:textId="77777777" w:rsidR="00A9038C" w:rsidRDefault="004A5474" w:rsidP="009D41A5">
      <w:pPr>
        <w:pStyle w:val="Prrafodelista"/>
        <w:numPr>
          <w:ilvl w:val="0"/>
          <w:numId w:val="4"/>
        </w:numPr>
        <w:spacing w:after="160" w:line="240" w:lineRule="auto"/>
        <w:rPr>
          <w:rFonts w:ascii="Book Antiqua" w:hAnsi="Book Antiqua" w:cs="Arial"/>
        </w:rPr>
      </w:pPr>
      <w:r>
        <w:rPr>
          <w:rFonts w:ascii="Book Antiqua" w:hAnsi="Book Antiqua" w:cs="Arial"/>
        </w:rPr>
        <w:t>La aprobación de n</w:t>
      </w:r>
      <w:r w:rsidR="00195C8C">
        <w:rPr>
          <w:rFonts w:ascii="Book Antiqua" w:hAnsi="Book Antiqua" w:cs="Arial"/>
        </w:rPr>
        <w:t>uevas leyes y r</w:t>
      </w:r>
      <w:r w:rsidR="00A9038C">
        <w:rPr>
          <w:rFonts w:ascii="Book Antiqua" w:hAnsi="Book Antiqua" w:cs="Arial"/>
        </w:rPr>
        <w:t>eformas legales</w:t>
      </w:r>
      <w:r>
        <w:rPr>
          <w:rFonts w:ascii="Book Antiqua" w:hAnsi="Book Antiqua" w:cs="Arial"/>
        </w:rPr>
        <w:t xml:space="preserve">. </w:t>
      </w:r>
    </w:p>
    <w:p w14:paraId="015DF571" w14:textId="77777777" w:rsidR="004A5474" w:rsidRDefault="004A5474" w:rsidP="009D41A5">
      <w:pPr>
        <w:pStyle w:val="Prrafodelista"/>
        <w:numPr>
          <w:ilvl w:val="0"/>
          <w:numId w:val="4"/>
        </w:numPr>
        <w:spacing w:after="160" w:line="240" w:lineRule="auto"/>
        <w:rPr>
          <w:rFonts w:ascii="Book Antiqua" w:hAnsi="Book Antiqua" w:cs="Arial"/>
        </w:rPr>
      </w:pPr>
      <w:r>
        <w:rPr>
          <w:rFonts w:ascii="Book Antiqua" w:hAnsi="Book Antiqua" w:cs="Arial"/>
        </w:rPr>
        <w:t xml:space="preserve">Acuerdos de Corte Plena y el Consejo Superior. </w:t>
      </w:r>
    </w:p>
    <w:p w14:paraId="0C9DA999" w14:textId="77777777" w:rsidR="004A5474" w:rsidRDefault="00A57D0C" w:rsidP="009D41A5">
      <w:pPr>
        <w:pStyle w:val="Prrafodelista"/>
        <w:numPr>
          <w:ilvl w:val="0"/>
          <w:numId w:val="4"/>
        </w:numPr>
        <w:spacing w:after="160" w:line="240" w:lineRule="auto"/>
        <w:rPr>
          <w:rFonts w:ascii="Book Antiqua" w:hAnsi="Book Antiqua" w:cs="Arial"/>
        </w:rPr>
      </w:pPr>
      <w:r>
        <w:rPr>
          <w:rFonts w:ascii="Book Antiqua" w:hAnsi="Book Antiqua" w:cs="Arial"/>
        </w:rPr>
        <w:t xml:space="preserve">Nuevas disposiciones o cambios a políticas, directrices o lineamientos institucionales o internos propios del Centro de Responsabilidad. </w:t>
      </w:r>
    </w:p>
    <w:p w14:paraId="1780193E" w14:textId="77777777" w:rsidR="000334BD" w:rsidRDefault="0070185B" w:rsidP="009D41A5">
      <w:pPr>
        <w:pStyle w:val="Prrafodelista"/>
        <w:numPr>
          <w:ilvl w:val="0"/>
          <w:numId w:val="4"/>
        </w:numPr>
        <w:spacing w:after="160" w:line="240" w:lineRule="auto"/>
        <w:rPr>
          <w:rFonts w:ascii="Book Antiqua" w:hAnsi="Book Antiqua" w:cs="Arial"/>
        </w:rPr>
      </w:pPr>
      <w:r w:rsidRPr="000334BD">
        <w:rPr>
          <w:rFonts w:ascii="Book Antiqua" w:hAnsi="Book Antiqua" w:cs="Arial"/>
        </w:rPr>
        <w:t>C</w:t>
      </w:r>
      <w:r w:rsidR="00A875F0" w:rsidRPr="000334BD">
        <w:rPr>
          <w:rFonts w:ascii="Book Antiqua" w:hAnsi="Book Antiqua" w:cs="Arial"/>
        </w:rPr>
        <w:t>ambios en la estructura</w:t>
      </w:r>
      <w:r w:rsidR="00AD144D" w:rsidRPr="000334BD">
        <w:rPr>
          <w:rFonts w:ascii="Book Antiqua" w:hAnsi="Book Antiqua" w:cs="Arial"/>
        </w:rPr>
        <w:t xml:space="preserve"> organizacional</w:t>
      </w:r>
      <w:r w:rsidRPr="000334BD">
        <w:rPr>
          <w:rFonts w:ascii="Book Antiqua" w:hAnsi="Book Antiqua" w:cs="Arial"/>
        </w:rPr>
        <w:t xml:space="preserve"> o metodología de trabajo</w:t>
      </w:r>
      <w:r w:rsidR="000334BD">
        <w:rPr>
          <w:rFonts w:ascii="Book Antiqua" w:hAnsi="Book Antiqua" w:cs="Arial"/>
        </w:rPr>
        <w:t>.</w:t>
      </w:r>
    </w:p>
    <w:p w14:paraId="28552984" w14:textId="77777777" w:rsidR="000334BD" w:rsidRDefault="00A875F0" w:rsidP="009D41A5">
      <w:pPr>
        <w:pStyle w:val="Prrafodelista"/>
        <w:numPr>
          <w:ilvl w:val="0"/>
          <w:numId w:val="4"/>
        </w:numPr>
        <w:spacing w:after="160" w:line="240" w:lineRule="auto"/>
        <w:rPr>
          <w:rFonts w:ascii="Book Antiqua" w:hAnsi="Book Antiqua" w:cs="Arial"/>
        </w:rPr>
      </w:pPr>
      <w:r w:rsidRPr="000334BD">
        <w:rPr>
          <w:rFonts w:ascii="Book Antiqua" w:hAnsi="Book Antiqua" w:cs="Arial"/>
        </w:rPr>
        <w:t>C</w:t>
      </w:r>
      <w:r w:rsidR="009C08B2" w:rsidRPr="000334BD">
        <w:rPr>
          <w:rFonts w:ascii="Book Antiqua" w:hAnsi="Book Antiqua" w:cs="Arial"/>
        </w:rPr>
        <w:t>ambios en</w:t>
      </w:r>
      <w:r w:rsidRPr="000334BD">
        <w:rPr>
          <w:rFonts w:ascii="Book Antiqua" w:hAnsi="Book Antiqua" w:cs="Arial"/>
        </w:rPr>
        <w:t xml:space="preserve"> el alcance del proceso</w:t>
      </w:r>
      <w:r w:rsidR="008509E5" w:rsidRPr="000334BD">
        <w:rPr>
          <w:rFonts w:ascii="Book Antiqua" w:hAnsi="Book Antiqua" w:cs="Arial"/>
        </w:rPr>
        <w:t>, subproceso o procedimiento</w:t>
      </w:r>
      <w:r w:rsidR="00D64A8C">
        <w:rPr>
          <w:rFonts w:ascii="Book Antiqua" w:hAnsi="Book Antiqua" w:cs="Arial"/>
        </w:rPr>
        <w:t>.</w:t>
      </w:r>
    </w:p>
    <w:p w14:paraId="662681CF" w14:textId="77777777" w:rsidR="0062298B" w:rsidRDefault="00A875F0" w:rsidP="009D41A5">
      <w:pPr>
        <w:pStyle w:val="Prrafodelista"/>
        <w:numPr>
          <w:ilvl w:val="0"/>
          <w:numId w:val="4"/>
        </w:numPr>
        <w:spacing w:after="160" w:line="240" w:lineRule="auto"/>
        <w:rPr>
          <w:rFonts w:ascii="Book Antiqua" w:hAnsi="Book Antiqua" w:cs="Arial"/>
        </w:rPr>
      </w:pPr>
      <w:r w:rsidRPr="0062298B">
        <w:rPr>
          <w:rFonts w:ascii="Book Antiqua" w:hAnsi="Book Antiqua" w:cs="Arial"/>
        </w:rPr>
        <w:t xml:space="preserve">Cambios en </w:t>
      </w:r>
      <w:r w:rsidR="009C08B2" w:rsidRPr="0062298B">
        <w:rPr>
          <w:rFonts w:ascii="Book Antiqua" w:hAnsi="Book Antiqua" w:cs="Arial"/>
        </w:rPr>
        <w:t>los requerimientos y expectativas d</w:t>
      </w:r>
      <w:r w:rsidR="00F56077" w:rsidRPr="0062298B">
        <w:rPr>
          <w:rFonts w:ascii="Book Antiqua" w:hAnsi="Book Antiqua" w:cs="Arial"/>
        </w:rPr>
        <w:t>e la persona usuaria</w:t>
      </w:r>
      <w:r w:rsidR="0062298B" w:rsidRPr="0062298B">
        <w:rPr>
          <w:rFonts w:ascii="Book Antiqua" w:hAnsi="Book Antiqua" w:cs="Arial"/>
        </w:rPr>
        <w:t>.</w:t>
      </w:r>
    </w:p>
    <w:p w14:paraId="6E4EC404" w14:textId="77777777" w:rsidR="004474DE" w:rsidRDefault="0062298B" w:rsidP="009D41A5">
      <w:pPr>
        <w:pStyle w:val="Prrafodelista"/>
        <w:numPr>
          <w:ilvl w:val="0"/>
          <w:numId w:val="4"/>
        </w:numPr>
        <w:spacing w:after="160" w:line="240" w:lineRule="auto"/>
        <w:rPr>
          <w:rFonts w:ascii="Book Antiqua" w:hAnsi="Book Antiqua" w:cs="Arial"/>
        </w:rPr>
      </w:pPr>
      <w:r>
        <w:rPr>
          <w:rFonts w:ascii="Book Antiqua" w:hAnsi="Book Antiqua" w:cs="Arial"/>
        </w:rPr>
        <w:t xml:space="preserve">Identificación de oportunidades de mejora en el proceso que deben ser ajustados. </w:t>
      </w:r>
    </w:p>
    <w:p w14:paraId="5EC2BF7E" w14:textId="77777777" w:rsidR="002A37E0" w:rsidRPr="006F524D" w:rsidRDefault="00153DDD" w:rsidP="00153DDD">
      <w:pPr>
        <w:spacing w:after="160" w:line="240" w:lineRule="auto"/>
        <w:rPr>
          <w:rFonts w:ascii="Book Antiqua" w:hAnsi="Book Antiqua" w:cs="Arial"/>
        </w:rPr>
      </w:pPr>
      <w:r>
        <w:rPr>
          <w:rFonts w:ascii="Book Antiqua" w:hAnsi="Book Antiqua" w:cs="Arial"/>
        </w:rPr>
        <w:t xml:space="preserve">Para la actualización de los procesos, </w:t>
      </w:r>
      <w:r w:rsidR="00923556">
        <w:rPr>
          <w:rFonts w:ascii="Book Antiqua" w:hAnsi="Book Antiqua" w:cs="Arial"/>
        </w:rPr>
        <w:t>en aquellos casos que obedezca a una nueva versión del documento</w:t>
      </w:r>
      <w:r w:rsidR="005E0F69">
        <w:rPr>
          <w:rFonts w:ascii="Book Antiqua" w:hAnsi="Book Antiqua" w:cs="Arial"/>
        </w:rPr>
        <w:t>,</w:t>
      </w:r>
      <w:r w:rsidR="00923556">
        <w:rPr>
          <w:rFonts w:ascii="Book Antiqua" w:hAnsi="Book Antiqua" w:cs="Arial"/>
        </w:rPr>
        <w:t xml:space="preserve"> </w:t>
      </w:r>
      <w:r>
        <w:rPr>
          <w:rFonts w:ascii="Book Antiqua" w:hAnsi="Book Antiqua" w:cs="Arial"/>
        </w:rPr>
        <w:t xml:space="preserve">el Centro de Responsabilidad </w:t>
      </w:r>
      <w:r w:rsidR="00923556" w:rsidRPr="006F524D">
        <w:rPr>
          <w:rFonts w:ascii="Book Antiqua" w:hAnsi="Book Antiqua" w:cs="Arial"/>
        </w:rPr>
        <w:t xml:space="preserve">únicamente </w:t>
      </w:r>
      <w:r w:rsidRPr="006F524D">
        <w:rPr>
          <w:rFonts w:ascii="Book Antiqua" w:hAnsi="Book Antiqua" w:cs="Arial"/>
        </w:rPr>
        <w:t xml:space="preserve">procede </w:t>
      </w:r>
      <w:r w:rsidR="00F62C49" w:rsidRPr="006F524D">
        <w:rPr>
          <w:rFonts w:ascii="Book Antiqua" w:hAnsi="Book Antiqua" w:cs="Arial"/>
        </w:rPr>
        <w:t>a incorporarlo en el plan de documentación</w:t>
      </w:r>
      <w:r w:rsidR="002A37E0" w:rsidRPr="006F524D">
        <w:rPr>
          <w:rFonts w:ascii="Book Antiqua" w:hAnsi="Book Antiqua" w:cs="Arial"/>
        </w:rPr>
        <w:t>, que deberá comunicar</w:t>
      </w:r>
      <w:r w:rsidR="005B37DC">
        <w:rPr>
          <w:rFonts w:ascii="Book Antiqua" w:hAnsi="Book Antiqua" w:cs="Arial"/>
        </w:rPr>
        <w:t xml:space="preserve"> </w:t>
      </w:r>
      <w:r w:rsidR="002A37E0" w:rsidRPr="006F524D">
        <w:rPr>
          <w:rFonts w:ascii="Book Antiqua" w:hAnsi="Book Antiqua" w:cs="Arial"/>
        </w:rPr>
        <w:t>a la Dirección de Planificación</w:t>
      </w:r>
      <w:r w:rsidR="00EC1A87" w:rsidRPr="00682D56">
        <w:rPr>
          <w:rFonts w:ascii="Book Antiqua" w:hAnsi="Book Antiqua" w:cs="Arial"/>
        </w:rPr>
        <w:t>.</w:t>
      </w:r>
      <w:r w:rsidR="00315C96" w:rsidRPr="00682D56">
        <w:rPr>
          <w:rFonts w:ascii="Book Antiqua" w:hAnsi="Book Antiqua" w:cs="Arial"/>
        </w:rPr>
        <w:t xml:space="preserve"> </w:t>
      </w:r>
      <w:r w:rsidR="004A3ED0" w:rsidRPr="006F524D">
        <w:rPr>
          <w:rFonts w:ascii="Book Antiqua" w:hAnsi="Book Antiqua" w:cs="Arial"/>
        </w:rPr>
        <w:t xml:space="preserve"> </w:t>
      </w:r>
    </w:p>
    <w:p w14:paraId="7039304B" w14:textId="77777777" w:rsidR="0074369B" w:rsidRDefault="004A3ED0" w:rsidP="00153DDD">
      <w:pPr>
        <w:spacing w:after="160" w:line="240" w:lineRule="auto"/>
        <w:rPr>
          <w:rFonts w:ascii="Book Antiqua" w:hAnsi="Book Antiqua" w:cs="Arial"/>
        </w:rPr>
      </w:pPr>
      <w:r w:rsidRPr="00682D56">
        <w:rPr>
          <w:rFonts w:ascii="Book Antiqua" w:hAnsi="Book Antiqua" w:cs="Arial"/>
        </w:rPr>
        <w:t xml:space="preserve">En aquellos casos que se considere necesaria la creación de un nuevo documento, </w:t>
      </w:r>
      <w:r w:rsidR="0035186D" w:rsidRPr="00682D56">
        <w:rPr>
          <w:rFonts w:ascii="Book Antiqua" w:hAnsi="Book Antiqua" w:cs="Arial"/>
        </w:rPr>
        <w:t xml:space="preserve">se </w:t>
      </w:r>
      <w:r w:rsidRPr="00682D56">
        <w:rPr>
          <w:rFonts w:ascii="Book Antiqua" w:hAnsi="Book Antiqua" w:cs="Arial"/>
        </w:rPr>
        <w:t>debe proceder con la solicitud a la Dirección de Planificación para la clasificación y definición del nivel de jerarquía documental</w:t>
      </w:r>
      <w:r w:rsidR="00E5078F" w:rsidRPr="00682D56">
        <w:rPr>
          <w:rFonts w:ascii="Book Antiqua" w:hAnsi="Book Antiqua" w:cs="Arial"/>
        </w:rPr>
        <w:t>, así como la asignación del código de documento para su creación</w:t>
      </w:r>
      <w:r w:rsidR="00EC1A87" w:rsidRPr="00682D56">
        <w:rPr>
          <w:rFonts w:ascii="Book Antiqua" w:hAnsi="Book Antiqua" w:cs="Arial"/>
        </w:rPr>
        <w:t xml:space="preserve"> (ver Fase I – Paso 2)</w:t>
      </w:r>
      <w:r w:rsidR="00E5078F" w:rsidRPr="00682D56">
        <w:rPr>
          <w:rFonts w:ascii="Book Antiqua" w:hAnsi="Book Antiqua" w:cs="Arial"/>
        </w:rPr>
        <w:t>. De igual forma, el nuevo documento deberá ser incorporado en el plan de documentación</w:t>
      </w:r>
      <w:r w:rsidR="006F524D" w:rsidRPr="00682D56">
        <w:rPr>
          <w:rFonts w:ascii="Book Antiqua" w:hAnsi="Book Antiqua" w:cs="Arial"/>
        </w:rPr>
        <w:t xml:space="preserve"> y </w:t>
      </w:r>
      <w:r w:rsidR="00C421AD" w:rsidRPr="00682D56">
        <w:rPr>
          <w:rFonts w:ascii="Book Antiqua" w:hAnsi="Book Antiqua" w:cs="Arial"/>
        </w:rPr>
        <w:t>actualiza</w:t>
      </w:r>
      <w:r w:rsidR="006F524D" w:rsidRPr="00682D56">
        <w:rPr>
          <w:rFonts w:ascii="Book Antiqua" w:hAnsi="Book Antiqua" w:cs="Arial"/>
        </w:rPr>
        <w:t>do en e</w:t>
      </w:r>
      <w:r w:rsidR="00C421AD" w:rsidRPr="00682D56">
        <w:rPr>
          <w:rFonts w:ascii="Book Antiqua" w:hAnsi="Book Antiqua" w:cs="Arial"/>
        </w:rPr>
        <w:t>l diagrama de clasificación y jerarquía documental</w:t>
      </w:r>
      <w:r w:rsidR="006F524D" w:rsidRPr="006F524D">
        <w:rPr>
          <w:rFonts w:ascii="Book Antiqua" w:hAnsi="Book Antiqua" w:cs="Arial"/>
        </w:rPr>
        <w:t>.</w:t>
      </w:r>
      <w:r w:rsidR="00C421AD">
        <w:rPr>
          <w:rFonts w:ascii="Book Antiqua" w:hAnsi="Book Antiqua" w:cs="Arial"/>
        </w:rPr>
        <w:t xml:space="preserve"> </w:t>
      </w:r>
    </w:p>
    <w:p w14:paraId="5CFEA02F" w14:textId="77777777" w:rsidR="00407A35" w:rsidRPr="00407A35" w:rsidRDefault="00184097" w:rsidP="00407A35">
      <w:pPr>
        <w:spacing w:after="160" w:line="240" w:lineRule="auto"/>
        <w:rPr>
          <w:rFonts w:ascii="Book Antiqua" w:hAnsi="Book Antiqua" w:cs="Arial"/>
        </w:rPr>
      </w:pPr>
      <w:r>
        <w:rPr>
          <w:rFonts w:ascii="Book Antiqua" w:hAnsi="Book Antiqua" w:cs="Arial"/>
        </w:rPr>
        <w:t>Aunado a lo anterior, en aquellos casos que</w:t>
      </w:r>
      <w:r w:rsidR="00C51B02">
        <w:rPr>
          <w:rFonts w:ascii="Book Antiqua" w:hAnsi="Book Antiqua" w:cs="Arial"/>
        </w:rPr>
        <w:t xml:space="preserve"> algún documento deba ser archivado, dado que ya no se encuentra vigente, deberá comunicarlo a la Dirección de Planificación, quien procede</w:t>
      </w:r>
      <w:r w:rsidR="008C2649">
        <w:rPr>
          <w:rFonts w:ascii="Book Antiqua" w:hAnsi="Book Antiqua" w:cs="Arial"/>
        </w:rPr>
        <w:t>rá</w:t>
      </w:r>
      <w:r w:rsidR="00C51B02">
        <w:rPr>
          <w:rFonts w:ascii="Book Antiqua" w:hAnsi="Book Antiqua" w:cs="Arial"/>
        </w:rPr>
        <w:t xml:space="preserve"> a trasladar el documento a una carpeta de “Archivo”, de igual forma, el Centro de Responsabilidad deberá descargar dicho documento</w:t>
      </w:r>
      <w:r w:rsidR="00C421AD">
        <w:rPr>
          <w:rFonts w:ascii="Book Antiqua" w:hAnsi="Book Antiqua" w:cs="Arial"/>
        </w:rPr>
        <w:t xml:space="preserve"> del repositorio documental</w:t>
      </w:r>
      <w:r w:rsidR="00C51B02">
        <w:rPr>
          <w:rFonts w:ascii="Book Antiqua" w:hAnsi="Book Antiqua" w:cs="Arial"/>
        </w:rPr>
        <w:t xml:space="preserve"> y mandarlo a archivar conforme los lineamientos institucionales sobre </w:t>
      </w:r>
      <w:r w:rsidR="002251F8">
        <w:rPr>
          <w:rFonts w:ascii="Book Antiqua" w:hAnsi="Book Antiqua" w:cs="Arial"/>
        </w:rPr>
        <w:t>las tablas de</w:t>
      </w:r>
      <w:r w:rsidR="00C51B02">
        <w:rPr>
          <w:rFonts w:ascii="Book Antiqua" w:hAnsi="Book Antiqua" w:cs="Arial"/>
        </w:rPr>
        <w:t xml:space="preserve"> plazos de</w:t>
      </w:r>
      <w:r w:rsidR="008C2649">
        <w:rPr>
          <w:rFonts w:ascii="Book Antiqua" w:hAnsi="Book Antiqua" w:cs="Arial"/>
        </w:rPr>
        <w:t xml:space="preserve"> </w:t>
      </w:r>
      <w:r w:rsidR="008C2649" w:rsidRPr="002251F8">
        <w:rPr>
          <w:rFonts w:ascii="Book Antiqua" w:hAnsi="Book Antiqua" w:cs="Arial"/>
        </w:rPr>
        <w:t>conservación</w:t>
      </w:r>
      <w:r w:rsidR="00C51B02">
        <w:rPr>
          <w:rFonts w:ascii="Book Antiqua" w:hAnsi="Book Antiqua" w:cs="Arial"/>
        </w:rPr>
        <w:t xml:space="preserve"> </w:t>
      </w:r>
      <w:r w:rsidR="002251F8">
        <w:rPr>
          <w:rFonts w:ascii="Book Antiqua" w:hAnsi="Book Antiqua" w:cs="Arial"/>
        </w:rPr>
        <w:t>de documentos</w:t>
      </w:r>
      <w:r w:rsidR="00116259">
        <w:rPr>
          <w:rFonts w:ascii="Book Antiqua" w:hAnsi="Book Antiqua" w:cs="Arial"/>
        </w:rPr>
        <w:t xml:space="preserve">, los cuales se comunican por medio de circulares de la Secretaría de la Corte. </w:t>
      </w:r>
      <w:bookmarkStart w:id="649" w:name="_Toc86654204"/>
      <w:bookmarkStart w:id="650" w:name="_Toc86654278"/>
      <w:bookmarkStart w:id="651" w:name="_Toc86660214"/>
      <w:bookmarkStart w:id="652" w:name="_Hlk53489706"/>
      <w:bookmarkStart w:id="653" w:name="_Hlk530519279"/>
      <w:bookmarkStart w:id="654" w:name="_Hlk500920825"/>
      <w:bookmarkEnd w:id="649"/>
      <w:bookmarkEnd w:id="650"/>
      <w:bookmarkEnd w:id="651"/>
    </w:p>
    <w:p w14:paraId="2F541D7E" w14:textId="77777777" w:rsidR="005079C8" w:rsidRDefault="005079C8" w:rsidP="009D41A5">
      <w:pPr>
        <w:spacing w:after="160" w:line="240" w:lineRule="auto"/>
        <w:rPr>
          <w:rFonts w:ascii="Book Antiqua" w:hAnsi="Book Antiqua" w:cs="Arial"/>
        </w:rPr>
      </w:pPr>
    </w:p>
    <w:p w14:paraId="48FC2C43" w14:textId="77777777" w:rsidR="000D6F86" w:rsidRPr="00B45620" w:rsidRDefault="00B45620" w:rsidP="00B824EE">
      <w:pPr>
        <w:pStyle w:val="Prrafodelista"/>
        <w:numPr>
          <w:ilvl w:val="0"/>
          <w:numId w:val="70"/>
        </w:numPr>
        <w:rPr>
          <w:rStyle w:val="Ttulo1Car"/>
          <w:rFonts w:ascii="Book Antiqua" w:hAnsi="Book Antiqua"/>
          <w:sz w:val="24"/>
          <w:szCs w:val="24"/>
        </w:rPr>
      </w:pPr>
      <w:bookmarkStart w:id="655" w:name="_Toc90471591"/>
      <w:r w:rsidRPr="00B45620">
        <w:rPr>
          <w:rStyle w:val="Ttulo1Car"/>
          <w:rFonts w:ascii="Book Antiqua" w:hAnsi="Book Antiqua"/>
          <w:sz w:val="24"/>
          <w:szCs w:val="24"/>
        </w:rPr>
        <w:t xml:space="preserve">PLAN DE IMPLEMENTACIÓN </w:t>
      </w:r>
      <w:r>
        <w:rPr>
          <w:rStyle w:val="Ttulo1Car"/>
          <w:rFonts w:ascii="Book Antiqua" w:hAnsi="Book Antiqua"/>
          <w:sz w:val="24"/>
          <w:szCs w:val="24"/>
        </w:rPr>
        <w:t>DEL MODELO DE GESTIÓN POR PROCESOS.</w:t>
      </w:r>
      <w:bookmarkEnd w:id="655"/>
    </w:p>
    <w:p w14:paraId="0D3AD6BE" w14:textId="77777777" w:rsidR="000D6F86" w:rsidRPr="0065118E" w:rsidRDefault="000D6F86" w:rsidP="0065118E">
      <w:pPr>
        <w:spacing w:line="240" w:lineRule="auto"/>
        <w:rPr>
          <w:rFonts w:ascii="Book Antiqua" w:hAnsi="Book Antiqua"/>
          <w:lang w:val="es-ES_tradnl" w:eastAsia="en-US"/>
        </w:rPr>
      </w:pPr>
    </w:p>
    <w:p w14:paraId="254CE6AE" w14:textId="77777777" w:rsidR="00275517" w:rsidRDefault="001C2532" w:rsidP="0065118E">
      <w:pPr>
        <w:spacing w:line="240" w:lineRule="auto"/>
        <w:rPr>
          <w:rFonts w:ascii="Book Antiqua" w:hAnsi="Book Antiqua"/>
          <w:lang w:val="es-ES_tradnl" w:eastAsia="en-US"/>
        </w:rPr>
      </w:pPr>
      <w:r>
        <w:rPr>
          <w:rFonts w:ascii="Book Antiqua" w:hAnsi="Book Antiqua"/>
          <w:lang w:val="es-ES_tradnl" w:eastAsia="en-US"/>
        </w:rPr>
        <w:t>A continuación</w:t>
      </w:r>
      <w:r w:rsidR="00966C9A">
        <w:rPr>
          <w:rFonts w:ascii="Book Antiqua" w:hAnsi="Book Antiqua"/>
          <w:lang w:val="es-ES_tradnl" w:eastAsia="en-US"/>
        </w:rPr>
        <w:t>,</w:t>
      </w:r>
      <w:r>
        <w:rPr>
          <w:rFonts w:ascii="Book Antiqua" w:hAnsi="Book Antiqua"/>
          <w:lang w:val="es-ES_tradnl" w:eastAsia="en-US"/>
        </w:rPr>
        <w:t xml:space="preserve"> en el siguiente cuadro se adjunta el</w:t>
      </w:r>
      <w:r w:rsidR="00773AC1" w:rsidRPr="0074082E">
        <w:rPr>
          <w:rFonts w:ascii="Book Antiqua" w:hAnsi="Book Antiqua"/>
          <w:lang w:val="es-ES_tradnl" w:eastAsia="en-US"/>
        </w:rPr>
        <w:t xml:space="preserve"> Plan de Implementación</w:t>
      </w:r>
      <w:r w:rsidR="00275517">
        <w:rPr>
          <w:rFonts w:ascii="Book Antiqua" w:hAnsi="Book Antiqua"/>
          <w:lang w:val="es-ES_tradnl" w:eastAsia="en-US"/>
        </w:rPr>
        <w:t xml:space="preserve"> del Modelo de Gestión por Procesos, que </w:t>
      </w:r>
      <w:r w:rsidR="006F524D">
        <w:rPr>
          <w:rFonts w:ascii="Book Antiqua" w:hAnsi="Book Antiqua"/>
          <w:lang w:val="es-ES_tradnl" w:eastAsia="en-US"/>
        </w:rPr>
        <w:t xml:space="preserve">entre los principales entregables </w:t>
      </w:r>
      <w:r w:rsidR="00D05393">
        <w:rPr>
          <w:rFonts w:ascii="Book Antiqua" w:hAnsi="Book Antiqua"/>
          <w:lang w:val="es-ES_tradnl" w:eastAsia="en-US"/>
        </w:rPr>
        <w:t>se encuentran</w:t>
      </w:r>
      <w:r w:rsidR="00753594">
        <w:rPr>
          <w:rFonts w:ascii="Book Antiqua" w:hAnsi="Book Antiqua"/>
          <w:lang w:val="es-ES_tradnl" w:eastAsia="en-US"/>
        </w:rPr>
        <w:t>:</w:t>
      </w:r>
      <w:r w:rsidR="00275517">
        <w:rPr>
          <w:rFonts w:ascii="Book Antiqua" w:hAnsi="Book Antiqua"/>
          <w:lang w:val="es-ES_tradnl" w:eastAsia="en-US"/>
        </w:rPr>
        <w:t xml:space="preserve"> </w:t>
      </w:r>
    </w:p>
    <w:p w14:paraId="123A68C5" w14:textId="77777777" w:rsidR="00275517" w:rsidRDefault="00275517" w:rsidP="0065118E">
      <w:pPr>
        <w:spacing w:line="240" w:lineRule="auto"/>
        <w:rPr>
          <w:rFonts w:ascii="Book Antiqua" w:hAnsi="Book Antiqua"/>
          <w:lang w:val="es-ES_tradnl" w:eastAsia="en-US"/>
        </w:rPr>
      </w:pPr>
    </w:p>
    <w:p w14:paraId="65D212F3" w14:textId="77777777" w:rsidR="00966C9A" w:rsidRDefault="00966C9A" w:rsidP="00CB5221">
      <w:pPr>
        <w:pStyle w:val="Prrafodelista"/>
        <w:numPr>
          <w:ilvl w:val="0"/>
          <w:numId w:val="44"/>
        </w:numPr>
        <w:spacing w:line="240" w:lineRule="auto"/>
        <w:rPr>
          <w:rFonts w:ascii="Book Antiqua" w:hAnsi="Book Antiqua"/>
          <w:lang w:val="es-ES_tradnl" w:eastAsia="en-US"/>
        </w:rPr>
      </w:pPr>
      <w:r>
        <w:rPr>
          <w:rFonts w:ascii="Book Antiqua" w:hAnsi="Book Antiqua"/>
          <w:lang w:val="es-ES_tradnl" w:eastAsia="en-US"/>
        </w:rPr>
        <w:lastRenderedPageBreak/>
        <w:t xml:space="preserve">Capacitar a los Centros de Responsabilidad sobre el modelo de gestión por procesos y su estrategia de implementación. </w:t>
      </w:r>
    </w:p>
    <w:p w14:paraId="472DD5C2" w14:textId="77777777" w:rsidR="00CB5221" w:rsidRDefault="001C661B" w:rsidP="00CB5221">
      <w:pPr>
        <w:pStyle w:val="Prrafodelista"/>
        <w:numPr>
          <w:ilvl w:val="0"/>
          <w:numId w:val="44"/>
        </w:numPr>
        <w:spacing w:line="240" w:lineRule="auto"/>
        <w:rPr>
          <w:rFonts w:ascii="Book Antiqua" w:hAnsi="Book Antiqua"/>
          <w:lang w:val="es-ES_tradnl" w:eastAsia="en-US"/>
        </w:rPr>
      </w:pPr>
      <w:r>
        <w:rPr>
          <w:rFonts w:ascii="Book Antiqua" w:hAnsi="Book Antiqua"/>
          <w:lang w:val="es-ES_tradnl" w:eastAsia="en-US"/>
        </w:rPr>
        <w:t>Actualizar los procesos críticos</w:t>
      </w:r>
      <w:r w:rsidR="00D873F8">
        <w:rPr>
          <w:rFonts w:ascii="Book Antiqua" w:hAnsi="Book Antiqua"/>
          <w:lang w:val="es-ES_tradnl" w:eastAsia="en-US"/>
        </w:rPr>
        <w:t xml:space="preserve"> asociados al proyecto de Continuidad de los Servicios</w:t>
      </w:r>
      <w:r>
        <w:rPr>
          <w:rFonts w:ascii="Book Antiqua" w:hAnsi="Book Antiqua"/>
          <w:lang w:val="es-ES_tradnl" w:eastAsia="en-US"/>
        </w:rPr>
        <w:t xml:space="preserve">. </w:t>
      </w:r>
    </w:p>
    <w:p w14:paraId="446E5961" w14:textId="77777777" w:rsidR="001C661B" w:rsidRDefault="001C661B" w:rsidP="00CB5221">
      <w:pPr>
        <w:pStyle w:val="Prrafodelista"/>
        <w:numPr>
          <w:ilvl w:val="0"/>
          <w:numId w:val="44"/>
        </w:numPr>
        <w:spacing w:line="240" w:lineRule="auto"/>
        <w:rPr>
          <w:rFonts w:ascii="Book Antiqua" w:hAnsi="Book Antiqua"/>
          <w:lang w:val="es-ES_tradnl" w:eastAsia="en-US"/>
        </w:rPr>
      </w:pPr>
      <w:r>
        <w:rPr>
          <w:rFonts w:ascii="Book Antiqua" w:hAnsi="Book Antiqua"/>
          <w:lang w:val="es-ES_tradnl" w:eastAsia="en-US"/>
        </w:rPr>
        <w:t xml:space="preserve">Actualizar los procesos </w:t>
      </w:r>
      <w:r w:rsidR="00966C9A">
        <w:rPr>
          <w:rFonts w:ascii="Book Antiqua" w:hAnsi="Book Antiqua"/>
          <w:lang w:val="es-ES_tradnl" w:eastAsia="en-US"/>
        </w:rPr>
        <w:t xml:space="preserve">identificados y conforme la capacidad operativa de cada uno de los Centros de Responsabilidad. </w:t>
      </w:r>
    </w:p>
    <w:p w14:paraId="5867B946" w14:textId="77777777" w:rsidR="00252DBE" w:rsidRPr="0074082E" w:rsidRDefault="00252DBE" w:rsidP="0065118E">
      <w:pPr>
        <w:spacing w:line="240" w:lineRule="auto"/>
        <w:ind w:left="1440"/>
        <w:rPr>
          <w:rFonts w:ascii="Book Antiqua" w:hAnsi="Book Antiqua"/>
          <w:lang w:val="es-ES_tradnl" w:eastAsia="en-US"/>
        </w:rPr>
      </w:pPr>
    </w:p>
    <w:p w14:paraId="1E3BA6DF" w14:textId="77777777" w:rsidR="00610DC9" w:rsidRDefault="00905804">
      <w:pPr>
        <w:spacing w:line="240" w:lineRule="auto"/>
        <w:jc w:val="center"/>
        <w:rPr>
          <w:rFonts w:ascii="Book Antiqua" w:hAnsi="Book Antiqua"/>
          <w:b/>
          <w:bCs/>
          <w:lang w:val="es-ES_tradnl" w:eastAsia="en-US"/>
        </w:rPr>
      </w:pPr>
      <w:r>
        <w:rPr>
          <w:rFonts w:ascii="Book Antiqua" w:hAnsi="Book Antiqua"/>
          <w:b/>
          <w:bCs/>
          <w:lang w:val="es-ES_tradnl" w:eastAsia="en-US"/>
        </w:rPr>
        <w:t xml:space="preserve">Cuadro </w:t>
      </w:r>
      <w:r w:rsidR="00DD4104">
        <w:rPr>
          <w:rFonts w:ascii="Book Antiqua" w:hAnsi="Book Antiqua"/>
          <w:b/>
          <w:bCs/>
          <w:lang w:val="es-ES_tradnl" w:eastAsia="en-US"/>
        </w:rPr>
        <w:t>6</w:t>
      </w:r>
      <w:r>
        <w:rPr>
          <w:rFonts w:ascii="Book Antiqua" w:hAnsi="Book Antiqua"/>
          <w:b/>
          <w:bCs/>
          <w:lang w:val="es-ES_tradnl" w:eastAsia="en-US"/>
        </w:rPr>
        <w:t xml:space="preserve">. </w:t>
      </w:r>
    </w:p>
    <w:p w14:paraId="717D76D3" w14:textId="77777777" w:rsidR="00905804" w:rsidRDefault="00905804" w:rsidP="00905804">
      <w:pPr>
        <w:spacing w:line="240" w:lineRule="auto"/>
        <w:jc w:val="center"/>
        <w:rPr>
          <w:rFonts w:ascii="Book Antiqua" w:hAnsi="Book Antiqua"/>
          <w:b/>
          <w:bCs/>
          <w:lang w:val="es-ES_tradnl" w:eastAsia="en-US"/>
        </w:rPr>
      </w:pPr>
      <w:r>
        <w:rPr>
          <w:rFonts w:ascii="Book Antiqua" w:hAnsi="Book Antiqua"/>
          <w:b/>
          <w:bCs/>
          <w:lang w:val="es-ES_tradnl" w:eastAsia="en-US"/>
        </w:rPr>
        <w:t xml:space="preserve">Plan de implementación del Modelo de Gestión por Procesos. </w:t>
      </w:r>
    </w:p>
    <w:p w14:paraId="7544773B" w14:textId="77777777" w:rsidR="00DD4104" w:rsidRDefault="00DD4104" w:rsidP="00905804">
      <w:pPr>
        <w:spacing w:line="240" w:lineRule="auto"/>
        <w:jc w:val="center"/>
        <w:rPr>
          <w:rFonts w:ascii="Book Antiqua" w:hAnsi="Book Antiqua"/>
          <w:b/>
          <w:bCs/>
          <w:lang w:val="es-ES_tradnl" w:eastAsia="en-US"/>
        </w:rPr>
      </w:pPr>
    </w:p>
    <w:tbl>
      <w:tblPr>
        <w:tblW w:w="0" w:type="auto"/>
        <w:tblBorders>
          <w:top w:val="single" w:sz="4" w:space="0" w:color="B1BBCC"/>
          <w:left w:val="single" w:sz="4" w:space="0" w:color="B1BBCC"/>
          <w:bottom w:val="single" w:sz="4" w:space="0" w:color="B1BBCC"/>
          <w:right w:val="single" w:sz="4" w:space="0" w:color="B1BBCC"/>
        </w:tblBorders>
        <w:tblCellMar>
          <w:top w:w="10" w:type="dxa"/>
          <w:left w:w="10" w:type="dxa"/>
          <w:bottom w:w="10" w:type="dxa"/>
          <w:right w:w="10" w:type="dxa"/>
        </w:tblCellMar>
        <w:tblLook w:val="04A0" w:firstRow="1" w:lastRow="0" w:firstColumn="1" w:lastColumn="0" w:noHBand="0" w:noVBand="1"/>
      </w:tblPr>
      <w:tblGrid>
        <w:gridCol w:w="567"/>
        <w:gridCol w:w="3273"/>
        <w:gridCol w:w="1036"/>
        <w:gridCol w:w="1165"/>
        <w:gridCol w:w="1184"/>
        <w:gridCol w:w="1002"/>
        <w:gridCol w:w="1843"/>
      </w:tblGrid>
      <w:tr w:rsidR="006D14B7" w:rsidRPr="006D14B7" w14:paraId="3C795F58" w14:textId="77777777" w:rsidTr="002717B9">
        <w:tc>
          <w:tcPr>
            <w:tcW w:w="567"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E9F18EE" w14:textId="77777777" w:rsidR="006D14B7" w:rsidRPr="006D14B7" w:rsidRDefault="006D14B7" w:rsidP="006D14B7">
            <w:pPr>
              <w:spacing w:line="240" w:lineRule="auto"/>
              <w:jc w:val="left"/>
              <w:rPr>
                <w:rFonts w:ascii="Segoe UI" w:hAnsi="Segoe UI" w:cs="Segoe UI"/>
                <w:sz w:val="18"/>
                <w:szCs w:val="18"/>
                <w:lang w:eastAsia="es-CR"/>
              </w:rPr>
            </w:pPr>
            <w:r w:rsidRPr="006D14B7">
              <w:rPr>
                <w:rFonts w:ascii="Segoe UI" w:hAnsi="Segoe UI" w:cs="Segoe UI"/>
                <w:color w:val="363636"/>
                <w:sz w:val="18"/>
                <w:szCs w:val="18"/>
                <w:shd w:val="clear" w:color="auto" w:fill="DFE3E8"/>
                <w:lang w:eastAsia="es-CR"/>
              </w:rPr>
              <w:t>EDT</w:t>
            </w:r>
          </w:p>
        </w:tc>
        <w:tc>
          <w:tcPr>
            <w:tcW w:w="3273"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188C3E1A" w14:textId="77777777" w:rsidR="006D14B7" w:rsidRPr="006D14B7" w:rsidRDefault="006D14B7" w:rsidP="006D14B7">
            <w:pPr>
              <w:spacing w:line="240" w:lineRule="auto"/>
              <w:jc w:val="left"/>
              <w:rPr>
                <w:rFonts w:ascii="Segoe UI" w:hAnsi="Segoe UI" w:cs="Segoe UI"/>
                <w:sz w:val="18"/>
                <w:szCs w:val="18"/>
                <w:lang w:eastAsia="es-CR"/>
              </w:rPr>
            </w:pPr>
            <w:r w:rsidRPr="006D14B7">
              <w:rPr>
                <w:rFonts w:ascii="Segoe UI" w:hAnsi="Segoe UI" w:cs="Segoe UI"/>
                <w:color w:val="363636"/>
                <w:sz w:val="18"/>
                <w:szCs w:val="18"/>
                <w:shd w:val="clear" w:color="auto" w:fill="DFE3E8"/>
                <w:lang w:eastAsia="es-CR"/>
              </w:rPr>
              <w:t>Nombre de tarea</w:t>
            </w:r>
          </w:p>
        </w:tc>
        <w:tc>
          <w:tcPr>
            <w:tcW w:w="1036"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737248A" w14:textId="77777777" w:rsidR="006D14B7" w:rsidRPr="006D14B7" w:rsidRDefault="006D14B7" w:rsidP="006D14B7">
            <w:pPr>
              <w:spacing w:line="240" w:lineRule="auto"/>
              <w:jc w:val="left"/>
              <w:rPr>
                <w:rFonts w:ascii="Segoe UI" w:hAnsi="Segoe UI" w:cs="Segoe UI"/>
                <w:sz w:val="18"/>
                <w:szCs w:val="18"/>
                <w:lang w:eastAsia="es-CR"/>
              </w:rPr>
            </w:pPr>
            <w:r w:rsidRPr="006D14B7">
              <w:rPr>
                <w:rFonts w:ascii="Segoe UI" w:hAnsi="Segoe UI" w:cs="Segoe UI"/>
                <w:color w:val="363636"/>
                <w:sz w:val="18"/>
                <w:szCs w:val="18"/>
                <w:shd w:val="clear" w:color="auto" w:fill="DFE3E8"/>
                <w:lang w:eastAsia="es-CR"/>
              </w:rPr>
              <w:t>Duración</w:t>
            </w:r>
          </w:p>
        </w:tc>
        <w:tc>
          <w:tcPr>
            <w:tcW w:w="11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981ABB4" w14:textId="77777777" w:rsidR="006D14B7" w:rsidRPr="006D14B7" w:rsidRDefault="006D14B7" w:rsidP="006D14B7">
            <w:pPr>
              <w:spacing w:line="240" w:lineRule="auto"/>
              <w:jc w:val="left"/>
              <w:rPr>
                <w:rFonts w:ascii="Segoe UI" w:hAnsi="Segoe UI" w:cs="Segoe UI"/>
                <w:sz w:val="18"/>
                <w:szCs w:val="18"/>
                <w:lang w:eastAsia="es-CR"/>
              </w:rPr>
            </w:pPr>
            <w:r w:rsidRPr="006D14B7">
              <w:rPr>
                <w:rFonts w:ascii="Segoe UI" w:hAnsi="Segoe UI" w:cs="Segoe UI"/>
                <w:color w:val="363636"/>
                <w:sz w:val="18"/>
                <w:szCs w:val="18"/>
                <w:shd w:val="clear" w:color="auto" w:fill="DFE3E8"/>
                <w:lang w:eastAsia="es-CR"/>
              </w:rPr>
              <w:t>Comienzo</w:t>
            </w:r>
          </w:p>
        </w:tc>
        <w:tc>
          <w:tcPr>
            <w:tcW w:w="1184"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EA515F8" w14:textId="77777777" w:rsidR="006D14B7" w:rsidRPr="006D14B7" w:rsidRDefault="006D14B7" w:rsidP="006D14B7">
            <w:pPr>
              <w:spacing w:line="240" w:lineRule="auto"/>
              <w:jc w:val="left"/>
              <w:rPr>
                <w:rFonts w:ascii="Segoe UI" w:hAnsi="Segoe UI" w:cs="Segoe UI"/>
                <w:sz w:val="18"/>
                <w:szCs w:val="18"/>
                <w:lang w:eastAsia="es-CR"/>
              </w:rPr>
            </w:pPr>
            <w:r w:rsidRPr="006D14B7">
              <w:rPr>
                <w:rFonts w:ascii="Segoe UI" w:hAnsi="Segoe UI" w:cs="Segoe UI"/>
                <w:color w:val="363636"/>
                <w:sz w:val="18"/>
                <w:szCs w:val="18"/>
                <w:shd w:val="clear" w:color="auto" w:fill="DFE3E8"/>
                <w:lang w:eastAsia="es-CR"/>
              </w:rPr>
              <w:t>Fin</w:t>
            </w:r>
          </w:p>
        </w:tc>
        <w:tc>
          <w:tcPr>
            <w:tcW w:w="1002"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1E48B56B" w14:textId="77777777" w:rsidR="006D14B7" w:rsidRPr="006D14B7" w:rsidRDefault="006D14B7" w:rsidP="006D14B7">
            <w:pPr>
              <w:spacing w:line="240" w:lineRule="auto"/>
              <w:jc w:val="left"/>
              <w:rPr>
                <w:rFonts w:ascii="Segoe UI" w:hAnsi="Segoe UI" w:cs="Segoe UI"/>
                <w:sz w:val="18"/>
                <w:szCs w:val="18"/>
                <w:lang w:eastAsia="es-CR"/>
              </w:rPr>
            </w:pPr>
            <w:r w:rsidRPr="006D14B7">
              <w:rPr>
                <w:rFonts w:ascii="Segoe UI" w:hAnsi="Segoe UI" w:cs="Segoe UI"/>
                <w:color w:val="363636"/>
                <w:sz w:val="18"/>
                <w:szCs w:val="18"/>
                <w:shd w:val="clear" w:color="auto" w:fill="DFE3E8"/>
                <w:lang w:eastAsia="es-CR"/>
              </w:rPr>
              <w:t>% completado</w:t>
            </w:r>
          </w:p>
        </w:tc>
        <w:tc>
          <w:tcPr>
            <w:tcW w:w="1843"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6649A1E" w14:textId="77777777" w:rsidR="006D14B7" w:rsidRPr="006D14B7" w:rsidRDefault="006D14B7" w:rsidP="006D14B7">
            <w:pPr>
              <w:spacing w:line="240" w:lineRule="auto"/>
              <w:jc w:val="left"/>
              <w:rPr>
                <w:rFonts w:ascii="Segoe UI" w:hAnsi="Segoe UI" w:cs="Segoe UI"/>
                <w:sz w:val="18"/>
                <w:szCs w:val="18"/>
                <w:lang w:eastAsia="es-CR"/>
              </w:rPr>
            </w:pPr>
            <w:r w:rsidRPr="006D14B7">
              <w:rPr>
                <w:rFonts w:ascii="Segoe UI" w:hAnsi="Segoe UI" w:cs="Segoe UI"/>
                <w:color w:val="363636"/>
                <w:sz w:val="18"/>
                <w:szCs w:val="18"/>
                <w:shd w:val="clear" w:color="auto" w:fill="DFE3E8"/>
                <w:lang w:eastAsia="es-CR"/>
              </w:rPr>
              <w:t>Nombres de los recursos</w:t>
            </w:r>
          </w:p>
        </w:tc>
      </w:tr>
      <w:tr w:rsidR="006D14B7" w:rsidRPr="006D14B7" w14:paraId="57E217B0" w14:textId="77777777" w:rsidTr="002717B9">
        <w:tc>
          <w:tcPr>
            <w:tcW w:w="567" w:type="dxa"/>
            <w:tcBorders>
              <w:top w:val="single" w:sz="4" w:space="0" w:color="B1BBCC"/>
              <w:left w:val="single" w:sz="4" w:space="0" w:color="B1BBCC"/>
              <w:bottom w:val="single" w:sz="4" w:space="0" w:color="B1BBCC"/>
              <w:right w:val="single" w:sz="4" w:space="0" w:color="B1BBCC"/>
            </w:tcBorders>
            <w:shd w:val="clear" w:color="auto" w:fill="B4C6E7"/>
            <w:vAlign w:val="center"/>
            <w:hideMark/>
          </w:tcPr>
          <w:p w14:paraId="174B82C5" w14:textId="77777777" w:rsidR="006D14B7" w:rsidRPr="006D14B7" w:rsidRDefault="006D14B7" w:rsidP="006D14B7">
            <w:pPr>
              <w:spacing w:line="240" w:lineRule="auto"/>
              <w:jc w:val="left"/>
              <w:rPr>
                <w:rFonts w:ascii="Arial" w:hAnsi="Arial" w:cs="Arial"/>
                <w:sz w:val="22"/>
                <w:szCs w:val="22"/>
                <w:lang w:eastAsia="es-CR"/>
              </w:rPr>
            </w:pPr>
            <w:r w:rsidRPr="006D14B7">
              <w:rPr>
                <w:rFonts w:ascii="Arial" w:hAnsi="Arial" w:cs="Arial"/>
                <w:b/>
                <w:bCs/>
                <w:color w:val="000000"/>
                <w:sz w:val="22"/>
                <w:szCs w:val="22"/>
                <w:shd w:val="clear" w:color="auto" w:fill="B4C6E7"/>
                <w:lang w:eastAsia="es-CR"/>
              </w:rPr>
              <w:t>0</w:t>
            </w:r>
          </w:p>
        </w:tc>
        <w:tc>
          <w:tcPr>
            <w:tcW w:w="3273" w:type="dxa"/>
            <w:tcBorders>
              <w:top w:val="single" w:sz="4" w:space="0" w:color="B1BBCC"/>
              <w:left w:val="single" w:sz="4" w:space="0" w:color="B1BBCC"/>
              <w:bottom w:val="single" w:sz="4" w:space="0" w:color="B1BBCC"/>
              <w:right w:val="single" w:sz="4" w:space="0" w:color="B1BBCC"/>
            </w:tcBorders>
            <w:shd w:val="clear" w:color="auto" w:fill="B4C6E7"/>
            <w:vAlign w:val="center"/>
            <w:hideMark/>
          </w:tcPr>
          <w:p w14:paraId="46E48433" w14:textId="77777777" w:rsidR="006D14B7" w:rsidRPr="006D14B7" w:rsidRDefault="006D14B7" w:rsidP="006D14B7">
            <w:pPr>
              <w:spacing w:line="240" w:lineRule="auto"/>
              <w:jc w:val="left"/>
              <w:rPr>
                <w:rFonts w:ascii="Arial" w:hAnsi="Arial" w:cs="Arial"/>
                <w:sz w:val="22"/>
                <w:szCs w:val="22"/>
                <w:lang w:eastAsia="es-CR"/>
              </w:rPr>
            </w:pPr>
            <w:r w:rsidRPr="006D14B7">
              <w:rPr>
                <w:rFonts w:ascii="Arial" w:hAnsi="Arial" w:cs="Arial"/>
                <w:b/>
                <w:bCs/>
                <w:color w:val="000000"/>
                <w:sz w:val="22"/>
                <w:szCs w:val="22"/>
                <w:shd w:val="clear" w:color="auto" w:fill="B4C6E7"/>
                <w:lang w:eastAsia="es-CR"/>
              </w:rPr>
              <w:t>Modelo de gestión por procesos institucional (MGP)</w:t>
            </w:r>
          </w:p>
        </w:tc>
        <w:tc>
          <w:tcPr>
            <w:tcW w:w="1036" w:type="dxa"/>
            <w:tcBorders>
              <w:top w:val="single" w:sz="4" w:space="0" w:color="B1BBCC"/>
              <w:left w:val="single" w:sz="4" w:space="0" w:color="B1BBCC"/>
              <w:bottom w:val="single" w:sz="4" w:space="0" w:color="B1BBCC"/>
              <w:right w:val="single" w:sz="4" w:space="0" w:color="B1BBCC"/>
            </w:tcBorders>
            <w:shd w:val="clear" w:color="auto" w:fill="B4C6E7"/>
            <w:vAlign w:val="center"/>
            <w:hideMark/>
          </w:tcPr>
          <w:p w14:paraId="47B0810D" w14:textId="77777777" w:rsidR="006D14B7" w:rsidRPr="006D14B7" w:rsidRDefault="006D14B7" w:rsidP="006D14B7">
            <w:pPr>
              <w:spacing w:line="240" w:lineRule="auto"/>
              <w:jc w:val="left"/>
              <w:rPr>
                <w:rFonts w:ascii="Arial" w:hAnsi="Arial" w:cs="Arial"/>
                <w:sz w:val="22"/>
                <w:szCs w:val="22"/>
                <w:lang w:eastAsia="es-CR"/>
              </w:rPr>
            </w:pPr>
            <w:r w:rsidRPr="006D14B7">
              <w:rPr>
                <w:rFonts w:ascii="Arial" w:hAnsi="Arial" w:cs="Arial"/>
                <w:b/>
                <w:bCs/>
                <w:color w:val="000000"/>
                <w:sz w:val="22"/>
                <w:szCs w:val="22"/>
                <w:shd w:val="clear" w:color="auto" w:fill="B4C6E7"/>
                <w:lang w:eastAsia="es-CR"/>
              </w:rPr>
              <w:t>366 días</w:t>
            </w:r>
          </w:p>
        </w:tc>
        <w:tc>
          <w:tcPr>
            <w:tcW w:w="1165" w:type="dxa"/>
            <w:tcBorders>
              <w:top w:val="single" w:sz="4" w:space="0" w:color="B1BBCC"/>
              <w:left w:val="single" w:sz="4" w:space="0" w:color="B1BBCC"/>
              <w:bottom w:val="single" w:sz="4" w:space="0" w:color="B1BBCC"/>
              <w:right w:val="single" w:sz="4" w:space="0" w:color="B1BBCC"/>
            </w:tcBorders>
            <w:shd w:val="clear" w:color="auto" w:fill="B4C6E7"/>
            <w:vAlign w:val="center"/>
            <w:hideMark/>
          </w:tcPr>
          <w:p w14:paraId="5953B879" w14:textId="77777777" w:rsidR="006D14B7" w:rsidRPr="006D14B7" w:rsidRDefault="006D14B7" w:rsidP="006D14B7">
            <w:pPr>
              <w:spacing w:line="240" w:lineRule="auto"/>
              <w:jc w:val="left"/>
              <w:rPr>
                <w:rFonts w:ascii="Arial" w:hAnsi="Arial" w:cs="Arial"/>
                <w:sz w:val="22"/>
                <w:szCs w:val="22"/>
                <w:lang w:eastAsia="es-CR"/>
              </w:rPr>
            </w:pPr>
            <w:r w:rsidRPr="006D14B7">
              <w:rPr>
                <w:rFonts w:ascii="Arial" w:hAnsi="Arial" w:cs="Arial"/>
                <w:b/>
                <w:bCs/>
                <w:color w:val="000000"/>
                <w:sz w:val="22"/>
                <w:szCs w:val="22"/>
                <w:shd w:val="clear" w:color="auto" w:fill="B4C6E7"/>
                <w:lang w:eastAsia="es-CR"/>
              </w:rPr>
              <w:t>lun 3/1/22</w:t>
            </w:r>
          </w:p>
        </w:tc>
        <w:tc>
          <w:tcPr>
            <w:tcW w:w="1184" w:type="dxa"/>
            <w:tcBorders>
              <w:top w:val="single" w:sz="4" w:space="0" w:color="B1BBCC"/>
              <w:left w:val="single" w:sz="4" w:space="0" w:color="B1BBCC"/>
              <w:bottom w:val="single" w:sz="4" w:space="0" w:color="B1BBCC"/>
              <w:right w:val="single" w:sz="4" w:space="0" w:color="B1BBCC"/>
            </w:tcBorders>
            <w:shd w:val="clear" w:color="auto" w:fill="B4C6E7"/>
            <w:vAlign w:val="center"/>
            <w:hideMark/>
          </w:tcPr>
          <w:p w14:paraId="7BD8D13F" w14:textId="77777777" w:rsidR="006D14B7" w:rsidRPr="006D14B7" w:rsidRDefault="006D14B7" w:rsidP="006D14B7">
            <w:pPr>
              <w:spacing w:line="240" w:lineRule="auto"/>
              <w:jc w:val="left"/>
              <w:rPr>
                <w:rFonts w:ascii="Arial" w:hAnsi="Arial" w:cs="Arial"/>
                <w:sz w:val="22"/>
                <w:szCs w:val="22"/>
                <w:lang w:eastAsia="es-CR"/>
              </w:rPr>
            </w:pPr>
            <w:r w:rsidRPr="006D14B7">
              <w:rPr>
                <w:rFonts w:ascii="Arial" w:hAnsi="Arial" w:cs="Arial"/>
                <w:b/>
                <w:bCs/>
                <w:color w:val="000000"/>
                <w:sz w:val="22"/>
                <w:szCs w:val="22"/>
                <w:shd w:val="clear" w:color="auto" w:fill="B4C6E7"/>
                <w:lang w:eastAsia="es-CR"/>
              </w:rPr>
              <w:t>vie 16/6/23</w:t>
            </w:r>
          </w:p>
        </w:tc>
        <w:tc>
          <w:tcPr>
            <w:tcW w:w="1002" w:type="dxa"/>
            <w:tcBorders>
              <w:top w:val="single" w:sz="4" w:space="0" w:color="B1BBCC"/>
              <w:left w:val="single" w:sz="4" w:space="0" w:color="B1BBCC"/>
              <w:bottom w:val="single" w:sz="4" w:space="0" w:color="B1BBCC"/>
              <w:right w:val="single" w:sz="4" w:space="0" w:color="B1BBCC"/>
            </w:tcBorders>
            <w:shd w:val="clear" w:color="auto" w:fill="B4C6E7"/>
            <w:vAlign w:val="center"/>
            <w:hideMark/>
          </w:tcPr>
          <w:p w14:paraId="47E04F2E" w14:textId="77777777" w:rsidR="006D14B7" w:rsidRPr="006D14B7" w:rsidRDefault="006D14B7" w:rsidP="006D14B7">
            <w:pPr>
              <w:spacing w:line="240" w:lineRule="auto"/>
              <w:jc w:val="right"/>
              <w:rPr>
                <w:rFonts w:ascii="Arial" w:hAnsi="Arial" w:cs="Arial"/>
                <w:sz w:val="22"/>
                <w:szCs w:val="22"/>
                <w:lang w:eastAsia="es-CR"/>
              </w:rPr>
            </w:pPr>
            <w:r w:rsidRPr="006D14B7">
              <w:rPr>
                <w:rFonts w:ascii="Arial" w:hAnsi="Arial" w:cs="Arial"/>
                <w:b/>
                <w:bCs/>
                <w:color w:val="000000"/>
                <w:sz w:val="22"/>
                <w:szCs w:val="22"/>
                <w:shd w:val="clear" w:color="auto" w:fill="B4C6E7"/>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B4C6E7"/>
            <w:vAlign w:val="center"/>
            <w:hideMark/>
          </w:tcPr>
          <w:p w14:paraId="034A63C4" w14:textId="77777777" w:rsidR="006D14B7" w:rsidRPr="006D14B7" w:rsidRDefault="006D14B7" w:rsidP="006D14B7">
            <w:pPr>
              <w:spacing w:line="240" w:lineRule="auto"/>
              <w:jc w:val="right"/>
              <w:rPr>
                <w:rFonts w:ascii="Arial" w:hAnsi="Arial" w:cs="Arial"/>
                <w:sz w:val="22"/>
                <w:szCs w:val="22"/>
                <w:lang w:eastAsia="es-CR"/>
              </w:rPr>
            </w:pPr>
          </w:p>
        </w:tc>
      </w:tr>
      <w:tr w:rsidR="006D14B7" w:rsidRPr="006D14B7" w14:paraId="4099F69E" w14:textId="77777777" w:rsidTr="002717B9">
        <w:tc>
          <w:tcPr>
            <w:tcW w:w="567" w:type="dxa"/>
            <w:tcBorders>
              <w:top w:val="single" w:sz="4" w:space="0" w:color="B1BBCC"/>
              <w:left w:val="single" w:sz="4" w:space="0" w:color="B1BBCC"/>
              <w:bottom w:val="single" w:sz="4" w:space="0" w:color="B1BBCC"/>
              <w:right w:val="single" w:sz="4" w:space="0" w:color="B1BBCC"/>
            </w:tcBorders>
            <w:shd w:val="clear" w:color="auto" w:fill="92D050"/>
            <w:vAlign w:val="center"/>
            <w:hideMark/>
          </w:tcPr>
          <w:p w14:paraId="17B3B1B4"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92D050"/>
                <w:lang w:eastAsia="es-CR"/>
              </w:rPr>
              <w:t>1</w:t>
            </w:r>
          </w:p>
        </w:tc>
        <w:tc>
          <w:tcPr>
            <w:tcW w:w="3273" w:type="dxa"/>
            <w:tcBorders>
              <w:top w:val="single" w:sz="4" w:space="0" w:color="B1BBCC"/>
              <w:left w:val="single" w:sz="4" w:space="0" w:color="B1BBCC"/>
              <w:bottom w:val="single" w:sz="4" w:space="0" w:color="B1BBCC"/>
              <w:right w:val="single" w:sz="4" w:space="0" w:color="B1BBCC"/>
            </w:tcBorders>
            <w:shd w:val="clear" w:color="auto" w:fill="92D050"/>
            <w:vAlign w:val="center"/>
            <w:hideMark/>
          </w:tcPr>
          <w:p w14:paraId="63B50D0C"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92D050"/>
                <w:lang w:eastAsia="es-CR"/>
              </w:rPr>
              <w:t xml:space="preserve">   Implementar el MGP en los Centros de Responsabilidad con procesos críticos asociados a la Continuidad del Servicio. </w:t>
            </w:r>
          </w:p>
        </w:tc>
        <w:tc>
          <w:tcPr>
            <w:tcW w:w="1036" w:type="dxa"/>
            <w:tcBorders>
              <w:top w:val="single" w:sz="4" w:space="0" w:color="B1BBCC"/>
              <w:left w:val="single" w:sz="4" w:space="0" w:color="B1BBCC"/>
              <w:bottom w:val="single" w:sz="4" w:space="0" w:color="B1BBCC"/>
              <w:right w:val="single" w:sz="4" w:space="0" w:color="B1BBCC"/>
            </w:tcBorders>
            <w:shd w:val="clear" w:color="auto" w:fill="92D050"/>
            <w:vAlign w:val="center"/>
            <w:hideMark/>
          </w:tcPr>
          <w:p w14:paraId="33C26A37"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92D050"/>
                <w:lang w:eastAsia="es-CR"/>
              </w:rPr>
              <w:t>346 días</w:t>
            </w:r>
          </w:p>
        </w:tc>
        <w:tc>
          <w:tcPr>
            <w:tcW w:w="1165" w:type="dxa"/>
            <w:tcBorders>
              <w:top w:val="single" w:sz="4" w:space="0" w:color="B1BBCC"/>
              <w:left w:val="single" w:sz="4" w:space="0" w:color="B1BBCC"/>
              <w:bottom w:val="single" w:sz="4" w:space="0" w:color="B1BBCC"/>
              <w:right w:val="single" w:sz="4" w:space="0" w:color="B1BBCC"/>
            </w:tcBorders>
            <w:shd w:val="clear" w:color="auto" w:fill="92D050"/>
            <w:vAlign w:val="center"/>
            <w:hideMark/>
          </w:tcPr>
          <w:p w14:paraId="4471863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92D050"/>
                <w:lang w:eastAsia="es-CR"/>
              </w:rPr>
              <w:t>lun 3/1/22</w:t>
            </w:r>
          </w:p>
        </w:tc>
        <w:tc>
          <w:tcPr>
            <w:tcW w:w="1184" w:type="dxa"/>
            <w:tcBorders>
              <w:top w:val="single" w:sz="4" w:space="0" w:color="B1BBCC"/>
              <w:left w:val="single" w:sz="4" w:space="0" w:color="B1BBCC"/>
              <w:bottom w:val="single" w:sz="4" w:space="0" w:color="B1BBCC"/>
              <w:right w:val="single" w:sz="4" w:space="0" w:color="B1BBCC"/>
            </w:tcBorders>
            <w:shd w:val="clear" w:color="auto" w:fill="92D050"/>
            <w:vAlign w:val="center"/>
            <w:hideMark/>
          </w:tcPr>
          <w:p w14:paraId="5235C0D8"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92D050"/>
                <w:lang w:eastAsia="es-CR"/>
              </w:rPr>
              <w:t>vie 19/5/23</w:t>
            </w:r>
          </w:p>
        </w:tc>
        <w:tc>
          <w:tcPr>
            <w:tcW w:w="1002" w:type="dxa"/>
            <w:tcBorders>
              <w:top w:val="single" w:sz="4" w:space="0" w:color="B1BBCC"/>
              <w:left w:val="single" w:sz="4" w:space="0" w:color="B1BBCC"/>
              <w:bottom w:val="single" w:sz="4" w:space="0" w:color="B1BBCC"/>
              <w:right w:val="single" w:sz="4" w:space="0" w:color="B1BBCC"/>
            </w:tcBorders>
            <w:shd w:val="clear" w:color="auto" w:fill="92D050"/>
            <w:vAlign w:val="center"/>
            <w:hideMark/>
          </w:tcPr>
          <w:p w14:paraId="7333FD66"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b/>
                <w:bCs/>
                <w:color w:val="000000"/>
                <w:sz w:val="22"/>
                <w:szCs w:val="22"/>
                <w:shd w:val="clear" w:color="auto" w:fill="92D050"/>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92D050"/>
            <w:vAlign w:val="center"/>
            <w:hideMark/>
          </w:tcPr>
          <w:p w14:paraId="2C8D3794"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3C52D329" w14:textId="77777777" w:rsidTr="002717B9">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96DAAC"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1.1</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F4FD911"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 xml:space="preserve">      Identificar los Centros de Responsabilidad a cargo de los procesos críticos.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5474043"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5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9791112"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3/1/22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490CB5D"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10/1/22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1D670E0"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AB4FCCA"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Subproceso de Organización Institucional</w:t>
            </w:r>
          </w:p>
        </w:tc>
      </w:tr>
      <w:tr w:rsidR="006D14B7" w:rsidRPr="006D14B7" w14:paraId="45BC1485" w14:textId="77777777" w:rsidTr="002717B9">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07B9673"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1.2</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047895A"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 xml:space="preserve">      Capacitar al personal del Subproceso en el Modelo de Gestión por Procesos</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36D17CA"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30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B366EE8"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3/1/22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249A1E9"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14/2/22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DD52323"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4B1D819"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7F0F9F23" w14:textId="77777777" w:rsidTr="002717B9">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B6BF932"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lang w:eastAsia="es-CR"/>
              </w:rPr>
              <w:t>1.3</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843ECEC"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lang w:eastAsia="es-CR"/>
              </w:rPr>
              <w:t xml:space="preserve">      Elaborar material de capacitación al Modelo de Gestión por Procesos (MGP) y estrategia de implementación.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0E4F9F1"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lang w:eastAsia="es-CR"/>
              </w:rPr>
              <w:t>30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B557515"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lang w:eastAsia="es-CR"/>
              </w:rPr>
              <w:t>lun 3/1/22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8797B0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lang w:eastAsia="es-CR"/>
              </w:rPr>
              <w:t>lun 14/2/22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77076B5"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b/>
                <w:bCs/>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086D112"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173E19D1" w14:textId="77777777" w:rsidTr="002717B9">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5590ECF"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1.3.1</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499CFE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 xml:space="preserve">         Definir la malla curricular de la capacitación.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BC89273"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5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8A729F6"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3/1/22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001704D"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10/1/22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23DFAB6"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EC7EF8F"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6A7CCBFB" w14:textId="77777777" w:rsidTr="002717B9">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4712ABC"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1.3.2</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48156E6"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 xml:space="preserve">         Definición de la logística para realizar el proceso de capacitación sobre del Modelo de Gestión por Procesos.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0EF7EE9"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5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EE483D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3/1/22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FA1B43A"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10/1/22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98C040B"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B83CDD8"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32B77F23" w14:textId="77777777" w:rsidTr="002717B9">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0AA4755"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1.3.3</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F7F57FB"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 xml:space="preserve">         Preparar el material de capacitación</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35EF254"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30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C83588F"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3/1/22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5E929D6"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14/2/22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CF6BFF3"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12E9283"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62CFF775" w14:textId="77777777" w:rsidTr="002717B9">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495297F"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lang w:eastAsia="es-CR"/>
              </w:rPr>
              <w:t>1.4</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965C76D"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lang w:eastAsia="es-CR"/>
              </w:rPr>
              <w:t xml:space="preserve">      Realización de videotutoriales sobre el Modelo de Gestión por Procesos Institucional</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0A075B7"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lang w:eastAsia="es-CR"/>
              </w:rPr>
              <w:t>15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6D0D481"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lang w:eastAsia="es-CR"/>
              </w:rPr>
              <w:t>lun 14/2/22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4754FB2"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lang w:eastAsia="es-CR"/>
              </w:rPr>
              <w:t>lun 7/3/22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37F6303"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b/>
                <w:bCs/>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90653F6"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35B189D7" w14:textId="77777777" w:rsidTr="002717B9">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F551D57"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1.4.1</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F538AA4"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 xml:space="preserve">         Preparar material para realizar videotutoriales</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2FA8EF8"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15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14B8E53"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14/2/22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A9FAB8B"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7/3/22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A84BF79"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1B2714F"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4604FCF2" w14:textId="77777777" w:rsidTr="002717B9">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701C20A"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1.4.2</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97DEEAC"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 xml:space="preserve">         Desarrollar los videotutoriales.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F3A0BD6"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15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0E4D1EE"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14/2/22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556725A"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7/3/22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06DA6D7"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9A625CE"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78067410" w14:textId="77777777" w:rsidTr="002717B9">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8689C3A"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lang w:eastAsia="es-CR"/>
              </w:rPr>
              <w:t>1.5</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03E4A2A"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lang w:eastAsia="es-CR"/>
              </w:rPr>
              <w:t xml:space="preserve">      Divulgación</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0B01915"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lang w:eastAsia="es-CR"/>
              </w:rPr>
              <w:t>30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EBEFCCB"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lang w:eastAsia="es-CR"/>
              </w:rPr>
              <w:t>lun 3/1/22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FF4BA23"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lang w:eastAsia="es-CR"/>
              </w:rPr>
              <w:t>lun 14/2/22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A9581A6"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b/>
                <w:bCs/>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49B61DF"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65E0B42F" w14:textId="77777777" w:rsidTr="002717B9">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A9F71AA"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lastRenderedPageBreak/>
              <w:t>1.5.1</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1D8574E"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 xml:space="preserve">         Diseñar propuesta de divulgación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39A2F4B"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150F8F"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3/1/22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C02CD72"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17/1/22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29068DA"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9135641"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7D26970B" w14:textId="77777777" w:rsidTr="002717B9">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86D4E3B"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1.5.2</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45F218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 xml:space="preserve">         Coordinar con el Departamento de Prensa y Comunicación.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094ECEA"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C519671"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3/1/22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10520D4"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17/1/22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CC92C33"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CB1696F"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7B032148" w14:textId="77777777" w:rsidTr="002717B9">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C7D8B63"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1.5.3</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75941B1"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 xml:space="preserve">         Realizar la divulgación.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639C5EC"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16A9F0F"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31/1/22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26508B9"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14/2/22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90C67DE"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BF96E24"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2D663EEF" w14:textId="77777777" w:rsidTr="002717B9">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220CEED"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1.5.4</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FAF3907"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 xml:space="preserve">         Actualización del sitio Web de la Dirección de Planificación con el nuevo proceso</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02BC712"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A80A507"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17/1/22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447CCD2"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31/1/22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1895CE4"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DBD9768"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2403B1D5" w14:textId="77777777" w:rsidTr="002717B9">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6891B9C"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1.6</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4F4FFC6"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 xml:space="preserve">      Coordinar sesión de trabajo con Centros de Responsabilidad a cargo de procesos críticos.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6050914"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A39F5F1"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14/2/22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C9D08CC"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28/2/22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F6769AE"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D4DFD85"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Subproceso de Organización Institucional</w:t>
            </w:r>
          </w:p>
        </w:tc>
      </w:tr>
      <w:tr w:rsidR="006D14B7" w:rsidRPr="006D14B7" w14:paraId="7C0302D5" w14:textId="77777777" w:rsidTr="002717B9">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CC9FC0A"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1.7</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BD6E64C"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 xml:space="preserve">      Brindar capacitación al MGP y la estrategia de implementación.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E4DC334"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40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8469AAD"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28/2/22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7A8B133"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2/5/22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A2968A"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176220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Subproceso de Organización Institucional</w:t>
            </w:r>
          </w:p>
        </w:tc>
      </w:tr>
      <w:tr w:rsidR="006D14B7" w:rsidRPr="006D14B7" w14:paraId="7137B6DB" w14:textId="77777777" w:rsidTr="002717B9">
        <w:tc>
          <w:tcPr>
            <w:tcW w:w="567"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1A90A55C"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1.8</w:t>
            </w:r>
          </w:p>
        </w:tc>
        <w:tc>
          <w:tcPr>
            <w:tcW w:w="3273"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3A24773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 xml:space="preserve">      Entregable 1.1.Inducción y estrategia de implementación comunicada a Centros de Responsabilidad con procesos críticos. </w:t>
            </w:r>
          </w:p>
        </w:tc>
        <w:tc>
          <w:tcPr>
            <w:tcW w:w="1036"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23FD5231"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10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4846EEE7"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lun 2/5/22</w:t>
            </w:r>
          </w:p>
        </w:tc>
        <w:tc>
          <w:tcPr>
            <w:tcW w:w="1184"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6447EA3C"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lun 16/5/22</w:t>
            </w:r>
          </w:p>
        </w:tc>
        <w:tc>
          <w:tcPr>
            <w:tcW w:w="1002"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35F1E33A"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1BA70356"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Subproceso de Organización Institucional</w:t>
            </w:r>
          </w:p>
        </w:tc>
      </w:tr>
      <w:tr w:rsidR="006D14B7" w:rsidRPr="006D14B7" w14:paraId="1289CDD1" w14:textId="77777777" w:rsidTr="002717B9">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16EEDBE"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1.9</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7A34102"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 xml:space="preserve">      Elaborar clasificación y jerarquía documental de los Centros de Responsabilidad y remitirlos para validación a la Dirección de Planificación. Hasta el nivel de Subproceso.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0198EE"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40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154D86F"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mar 1/3/22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F000732"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mar 3/5/22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F20E028"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B4433F3"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Centros de Responsabilidad</w:t>
            </w:r>
          </w:p>
        </w:tc>
      </w:tr>
      <w:tr w:rsidR="006D14B7" w:rsidRPr="006D14B7" w14:paraId="06932304" w14:textId="77777777" w:rsidTr="002717B9">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BA98AEA"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1.10</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243117E"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 xml:space="preserve">      Validar clasificación y jerarquía documental de los Centros de Responsabilidad propuestos. Hasta el nivel de Subproceso.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202EA7D"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40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4EA7D79"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mar 22/3/22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2DC706A"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mar 24/5/22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DD143BD"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0206A19"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Subproceso de Organización Institucional</w:t>
            </w:r>
          </w:p>
        </w:tc>
      </w:tr>
      <w:tr w:rsidR="006D14B7" w:rsidRPr="006D14B7" w14:paraId="430F98CB" w14:textId="77777777" w:rsidTr="002717B9">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5B3137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1.11</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1FD985D"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 xml:space="preserve">      Elaborar plan de documentación y comunicar a la Dirección de Planificación, priorizando los procesos críticos.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8CAF81D"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15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9D1938"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mar 24/5/22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EDD6B63"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mar 14/6/22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F6D7A1F"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5F2EA34"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Centros de Responsabilidad</w:t>
            </w:r>
          </w:p>
        </w:tc>
      </w:tr>
      <w:tr w:rsidR="006D14B7" w:rsidRPr="006D14B7" w14:paraId="45562060" w14:textId="77777777" w:rsidTr="002717B9">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8657DA9"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1.12</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8929508"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 xml:space="preserve">      Incorporar en el plan maestro de documentación los planes de los Centros de Responsabilidad.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A6C4F8A"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15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8342FE3"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mié 1/6/22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51DC745"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mié 22/6/22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2727790"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C618C73"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Subproceso de Organización Institucional</w:t>
            </w:r>
          </w:p>
        </w:tc>
      </w:tr>
      <w:tr w:rsidR="006D14B7" w:rsidRPr="006D14B7" w14:paraId="151F8A08" w14:textId="77777777" w:rsidTr="002717B9">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424D26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1.13</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3A77BFF"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 xml:space="preserve">      Actualizar los procesos críticos conforme la metodología aprobada.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B4CDEA6"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40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F064731"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mar 14/6/22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EE6082D"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jue 11/8/22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9D49D56"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CA4B0CD"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Centros de Responsabilidad</w:t>
            </w:r>
          </w:p>
        </w:tc>
      </w:tr>
      <w:tr w:rsidR="006D14B7" w:rsidRPr="006D14B7" w14:paraId="17FFADEA" w14:textId="77777777" w:rsidTr="002717B9">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5FF1B69"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1.14</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6CB886C"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 xml:space="preserve">      Validar documentación de los procesos críticos con clasificación macroproceso y proceso.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93D8C0C"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40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9328905"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4/7/22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2BF446F"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jue 1/9/22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EB111F7"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A0B210B"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Subproceso de Organización Institucional</w:t>
            </w:r>
          </w:p>
        </w:tc>
      </w:tr>
      <w:tr w:rsidR="006D14B7" w:rsidRPr="006D14B7" w14:paraId="53422682" w14:textId="77777777" w:rsidTr="002717B9">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6BFBADB"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lastRenderedPageBreak/>
              <w:t>1.15</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4703D06"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 xml:space="preserve">      Cargar procesos críticos actualizados en el repositorio documental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0E1E46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40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502FE82"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4/7/22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EEA8D94"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jue 1/9/22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7464420"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DB065E7"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Centros de Responsabilidad</w:t>
            </w:r>
          </w:p>
        </w:tc>
      </w:tr>
      <w:tr w:rsidR="006D14B7" w:rsidRPr="006D14B7" w14:paraId="6EE58429" w14:textId="77777777" w:rsidTr="002717B9">
        <w:tc>
          <w:tcPr>
            <w:tcW w:w="567"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2BCC3008"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1.16</w:t>
            </w:r>
          </w:p>
        </w:tc>
        <w:tc>
          <w:tcPr>
            <w:tcW w:w="3273"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535B5E79"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 xml:space="preserve">      Entregable 1.2. Procesos críticos actualizados. </w:t>
            </w:r>
          </w:p>
        </w:tc>
        <w:tc>
          <w:tcPr>
            <w:tcW w:w="1036"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7344314E"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10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1A246603"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jue 1/9/22</w:t>
            </w:r>
          </w:p>
        </w:tc>
        <w:tc>
          <w:tcPr>
            <w:tcW w:w="1184"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016A517E"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vie 16/9/22</w:t>
            </w:r>
          </w:p>
        </w:tc>
        <w:tc>
          <w:tcPr>
            <w:tcW w:w="1002"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66C4FE6D"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2E618985"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Centros de Responsabilidad</w:t>
            </w:r>
          </w:p>
        </w:tc>
      </w:tr>
      <w:tr w:rsidR="006D14B7" w:rsidRPr="006D14B7" w14:paraId="57DF527D" w14:textId="77777777" w:rsidTr="002717B9">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60C18B8"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1.17</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91D468D"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 xml:space="preserve">      Continuar con la documentación de los demás procesos conforme el cronograma de trabajo elaborado.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32864DF"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160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FB263BA"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jue 1/9/22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9A8B09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mié 19/4/23</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78A5490"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0DAE065"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Centros de Responsabilidad</w:t>
            </w:r>
          </w:p>
        </w:tc>
      </w:tr>
      <w:tr w:rsidR="006D14B7" w:rsidRPr="006D14B7" w14:paraId="0D8ABD41" w14:textId="77777777" w:rsidTr="002717B9">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D6C7069"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1.18</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4212E4F"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 xml:space="preserve">      Validar documentación de los procesos con clasificación macroproceso y proceso.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7FA4F15"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160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8B8D648"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19/9/22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6017986"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vie 5/5/23</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19FDCB3"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CE2A2C2"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Subproceso de Organización Institucional</w:t>
            </w:r>
          </w:p>
        </w:tc>
      </w:tr>
      <w:tr w:rsidR="006D14B7" w:rsidRPr="006D14B7" w14:paraId="352F8197" w14:textId="77777777" w:rsidTr="002717B9">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E8B12C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1.19</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85B02B3"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 xml:space="preserve">      Cargar procesos actualizados en el repositorio documental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6837AA6"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160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05022D"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19/9/22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4316A5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vie 5/5/23</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6C8638B"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09F954C"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Centros de Responsabilidad</w:t>
            </w:r>
          </w:p>
        </w:tc>
      </w:tr>
      <w:tr w:rsidR="006D14B7" w:rsidRPr="006D14B7" w14:paraId="4E7EB7BE" w14:textId="77777777" w:rsidTr="002717B9">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A8B56CB"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1.20</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E8D9AE3"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 xml:space="preserve">      Brindar asesoría y acompañamiento a los Centros de Responsabilidad que lo soliciten. Tarea continua.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97BDB18"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296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F90FF63"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28/2/22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8A2405F"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vie 5/5/23</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38C5A53"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A71E584"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Subproceso de Organización Institucional</w:t>
            </w:r>
          </w:p>
        </w:tc>
      </w:tr>
      <w:tr w:rsidR="006D14B7" w:rsidRPr="006D14B7" w14:paraId="503B9113" w14:textId="77777777" w:rsidTr="002717B9">
        <w:tc>
          <w:tcPr>
            <w:tcW w:w="567"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6E5BD61A"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1.21</w:t>
            </w:r>
          </w:p>
        </w:tc>
        <w:tc>
          <w:tcPr>
            <w:tcW w:w="3273"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54319ABB"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 xml:space="preserve">      Entregable 1.3. Elaboración del informe de documentación de los procesos utilizando el MGP en los Centros de Responsabilidad con procesos críticos asociados. </w:t>
            </w:r>
          </w:p>
        </w:tc>
        <w:tc>
          <w:tcPr>
            <w:tcW w:w="1036"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0E09D85F"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10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2ABE5F39"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vie 5/5/23</w:t>
            </w:r>
          </w:p>
        </w:tc>
        <w:tc>
          <w:tcPr>
            <w:tcW w:w="1184"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6457D5B6"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vie 19/5/23</w:t>
            </w:r>
          </w:p>
        </w:tc>
        <w:tc>
          <w:tcPr>
            <w:tcW w:w="1002"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18AE9650"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7CC943D1"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Centros de Responsabilidad</w:t>
            </w:r>
          </w:p>
        </w:tc>
      </w:tr>
      <w:tr w:rsidR="006D14B7" w:rsidRPr="006D14B7" w14:paraId="1601064B" w14:textId="77777777" w:rsidTr="002717B9">
        <w:tc>
          <w:tcPr>
            <w:tcW w:w="567" w:type="dxa"/>
            <w:tcBorders>
              <w:top w:val="single" w:sz="4" w:space="0" w:color="B1BBCC"/>
              <w:left w:val="single" w:sz="4" w:space="0" w:color="B1BBCC"/>
              <w:bottom w:val="single" w:sz="4" w:space="0" w:color="B1BBCC"/>
              <w:right w:val="single" w:sz="4" w:space="0" w:color="B1BBCC"/>
            </w:tcBorders>
            <w:shd w:val="clear" w:color="auto" w:fill="92D050"/>
            <w:vAlign w:val="center"/>
            <w:hideMark/>
          </w:tcPr>
          <w:p w14:paraId="18397254"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92D050"/>
                <w:lang w:eastAsia="es-CR"/>
              </w:rPr>
              <w:t>2</w:t>
            </w:r>
          </w:p>
        </w:tc>
        <w:tc>
          <w:tcPr>
            <w:tcW w:w="3273" w:type="dxa"/>
            <w:tcBorders>
              <w:top w:val="single" w:sz="4" w:space="0" w:color="B1BBCC"/>
              <w:left w:val="single" w:sz="4" w:space="0" w:color="B1BBCC"/>
              <w:bottom w:val="single" w:sz="4" w:space="0" w:color="B1BBCC"/>
              <w:right w:val="single" w:sz="4" w:space="0" w:color="B1BBCC"/>
            </w:tcBorders>
            <w:shd w:val="clear" w:color="auto" w:fill="92D050"/>
            <w:vAlign w:val="center"/>
            <w:hideMark/>
          </w:tcPr>
          <w:p w14:paraId="6EE3AD9F"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92D050"/>
                <w:lang w:eastAsia="es-CR"/>
              </w:rPr>
              <w:t xml:space="preserve">   Cierre</w:t>
            </w:r>
          </w:p>
        </w:tc>
        <w:tc>
          <w:tcPr>
            <w:tcW w:w="1036" w:type="dxa"/>
            <w:tcBorders>
              <w:top w:val="single" w:sz="4" w:space="0" w:color="B1BBCC"/>
              <w:left w:val="single" w:sz="4" w:space="0" w:color="B1BBCC"/>
              <w:bottom w:val="single" w:sz="4" w:space="0" w:color="B1BBCC"/>
              <w:right w:val="single" w:sz="4" w:space="0" w:color="B1BBCC"/>
            </w:tcBorders>
            <w:shd w:val="clear" w:color="auto" w:fill="92D050"/>
            <w:vAlign w:val="center"/>
            <w:hideMark/>
          </w:tcPr>
          <w:p w14:paraId="2F8893F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92D050"/>
                <w:lang w:eastAsia="es-CR"/>
              </w:rPr>
              <w:t>20 días</w:t>
            </w:r>
          </w:p>
        </w:tc>
        <w:tc>
          <w:tcPr>
            <w:tcW w:w="1165" w:type="dxa"/>
            <w:tcBorders>
              <w:top w:val="single" w:sz="4" w:space="0" w:color="B1BBCC"/>
              <w:left w:val="single" w:sz="4" w:space="0" w:color="B1BBCC"/>
              <w:bottom w:val="single" w:sz="4" w:space="0" w:color="B1BBCC"/>
              <w:right w:val="single" w:sz="4" w:space="0" w:color="B1BBCC"/>
            </w:tcBorders>
            <w:shd w:val="clear" w:color="auto" w:fill="92D050"/>
            <w:vAlign w:val="center"/>
            <w:hideMark/>
          </w:tcPr>
          <w:p w14:paraId="25A03CAD"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92D050"/>
                <w:lang w:eastAsia="es-CR"/>
              </w:rPr>
              <w:t>vie 19/5/23</w:t>
            </w:r>
          </w:p>
        </w:tc>
        <w:tc>
          <w:tcPr>
            <w:tcW w:w="1184" w:type="dxa"/>
            <w:tcBorders>
              <w:top w:val="single" w:sz="4" w:space="0" w:color="B1BBCC"/>
              <w:left w:val="single" w:sz="4" w:space="0" w:color="B1BBCC"/>
              <w:bottom w:val="single" w:sz="4" w:space="0" w:color="B1BBCC"/>
              <w:right w:val="single" w:sz="4" w:space="0" w:color="B1BBCC"/>
            </w:tcBorders>
            <w:shd w:val="clear" w:color="auto" w:fill="92D050"/>
            <w:vAlign w:val="center"/>
            <w:hideMark/>
          </w:tcPr>
          <w:p w14:paraId="0F446E33"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92D050"/>
                <w:lang w:eastAsia="es-CR"/>
              </w:rPr>
              <w:t>vie 16/6/23</w:t>
            </w:r>
          </w:p>
        </w:tc>
        <w:tc>
          <w:tcPr>
            <w:tcW w:w="1002" w:type="dxa"/>
            <w:tcBorders>
              <w:top w:val="single" w:sz="4" w:space="0" w:color="B1BBCC"/>
              <w:left w:val="single" w:sz="4" w:space="0" w:color="B1BBCC"/>
              <w:bottom w:val="single" w:sz="4" w:space="0" w:color="B1BBCC"/>
              <w:right w:val="single" w:sz="4" w:space="0" w:color="B1BBCC"/>
            </w:tcBorders>
            <w:shd w:val="clear" w:color="auto" w:fill="92D050"/>
            <w:vAlign w:val="center"/>
            <w:hideMark/>
          </w:tcPr>
          <w:p w14:paraId="4F445A97"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b/>
                <w:bCs/>
                <w:color w:val="000000"/>
                <w:sz w:val="22"/>
                <w:szCs w:val="22"/>
                <w:shd w:val="clear" w:color="auto" w:fill="92D050"/>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92D050"/>
            <w:vAlign w:val="center"/>
            <w:hideMark/>
          </w:tcPr>
          <w:p w14:paraId="0C543850"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78B4717D" w14:textId="77777777" w:rsidTr="002717B9">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05B2BAF"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2.1</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4A7BA82"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 xml:space="preserve">      Elaboración del acta del cierre del plan de trabajo.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1AAD037"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102904C"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vie 19/5/23</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A665D91"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vie 2/6/23</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4207917"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CD23E8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Subproceso de Organización Institucional</w:t>
            </w:r>
          </w:p>
        </w:tc>
      </w:tr>
      <w:tr w:rsidR="006D14B7" w:rsidRPr="006D14B7" w14:paraId="0C4FD922" w14:textId="77777777" w:rsidTr="002717B9">
        <w:tc>
          <w:tcPr>
            <w:tcW w:w="567"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3D72C311"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2.2</w:t>
            </w:r>
          </w:p>
        </w:tc>
        <w:tc>
          <w:tcPr>
            <w:tcW w:w="3273"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76B24A59"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 xml:space="preserve">      Entregable 3.1. Cierre del proyecto. </w:t>
            </w:r>
          </w:p>
        </w:tc>
        <w:tc>
          <w:tcPr>
            <w:tcW w:w="1036"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30DB3D1B"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10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65C4098D"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vie 2/6/23</w:t>
            </w:r>
          </w:p>
        </w:tc>
        <w:tc>
          <w:tcPr>
            <w:tcW w:w="1184"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2CAF50C6"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vie 16/6/23</w:t>
            </w:r>
          </w:p>
        </w:tc>
        <w:tc>
          <w:tcPr>
            <w:tcW w:w="1002"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5CBA7AA5"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78FFE70D"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Subproceso de Organización Institucional</w:t>
            </w:r>
          </w:p>
        </w:tc>
      </w:tr>
    </w:tbl>
    <w:p w14:paraId="6E49A71E" w14:textId="77777777" w:rsidR="006D14B7" w:rsidRDefault="006D14B7">
      <w:pPr>
        <w:spacing w:line="240" w:lineRule="auto"/>
        <w:rPr>
          <w:rFonts w:ascii="Book Antiqua" w:hAnsi="Book Antiqua"/>
          <w:b/>
          <w:bCs/>
          <w:sz w:val="20"/>
          <w:szCs w:val="20"/>
          <w:lang w:val="es-ES_tradnl" w:eastAsia="en-US"/>
        </w:rPr>
      </w:pPr>
    </w:p>
    <w:p w14:paraId="1A9D2BD4" w14:textId="77777777" w:rsidR="001724A8" w:rsidRPr="00682D56" w:rsidRDefault="002E580D">
      <w:pPr>
        <w:spacing w:line="240" w:lineRule="auto"/>
        <w:rPr>
          <w:rFonts w:ascii="Book Antiqua" w:hAnsi="Book Antiqua"/>
          <w:sz w:val="20"/>
          <w:szCs w:val="20"/>
          <w:lang w:val="es-ES_tradnl" w:eastAsia="en-US"/>
        </w:rPr>
      </w:pPr>
      <w:r w:rsidRPr="00682D56">
        <w:rPr>
          <w:rFonts w:ascii="Book Antiqua" w:hAnsi="Book Antiqua"/>
          <w:b/>
          <w:bCs/>
          <w:sz w:val="20"/>
          <w:szCs w:val="20"/>
          <w:lang w:val="es-ES_tradnl" w:eastAsia="en-US"/>
        </w:rPr>
        <w:t xml:space="preserve">Fuente: </w:t>
      </w:r>
      <w:r w:rsidRPr="00682D56">
        <w:rPr>
          <w:rFonts w:ascii="Book Antiqua" w:hAnsi="Book Antiqua"/>
          <w:sz w:val="20"/>
          <w:szCs w:val="20"/>
          <w:lang w:val="es-ES_tradnl" w:eastAsia="en-US"/>
        </w:rPr>
        <w:t xml:space="preserve">Elaboración </w:t>
      </w:r>
      <w:r w:rsidR="00B5210B" w:rsidRPr="00682D56">
        <w:rPr>
          <w:rFonts w:ascii="Book Antiqua" w:hAnsi="Book Antiqua"/>
          <w:sz w:val="20"/>
          <w:szCs w:val="20"/>
          <w:lang w:val="es-ES_tradnl" w:eastAsia="en-US"/>
        </w:rPr>
        <w:t xml:space="preserve">propia. </w:t>
      </w:r>
      <w:r w:rsidR="003D1F1B" w:rsidRPr="003D1F1B">
        <w:rPr>
          <w:rFonts w:ascii="Book Antiqua" w:hAnsi="Book Antiqua"/>
          <w:sz w:val="20"/>
          <w:szCs w:val="20"/>
          <w:u w:val="single"/>
          <w:lang w:val="es-ES_tradnl" w:eastAsia="en-US"/>
        </w:rPr>
        <w:t>Se actualizará el cronograma a partir de la aprobación del informe</w:t>
      </w:r>
      <w:r w:rsidR="003D1F1B" w:rsidRPr="003D1F1B">
        <w:rPr>
          <w:rFonts w:ascii="Book Antiqua" w:hAnsi="Book Antiqua"/>
          <w:sz w:val="20"/>
          <w:szCs w:val="20"/>
          <w:lang w:val="es-ES_tradnl" w:eastAsia="en-US"/>
        </w:rPr>
        <w:t>.</w:t>
      </w:r>
    </w:p>
    <w:p w14:paraId="1AA7164C" w14:textId="77777777" w:rsidR="001724A8" w:rsidRPr="00682D56" w:rsidRDefault="001724A8" w:rsidP="00682D56">
      <w:pPr>
        <w:spacing w:line="240" w:lineRule="auto"/>
        <w:rPr>
          <w:rFonts w:ascii="Book Antiqua" w:hAnsi="Book Antiqua"/>
          <w:lang w:val="es-ES_tradnl" w:eastAsia="en-US"/>
        </w:rPr>
      </w:pPr>
    </w:p>
    <w:p w14:paraId="170F1084" w14:textId="77777777" w:rsidR="002717B9" w:rsidRDefault="002717B9" w:rsidP="00682D56">
      <w:pPr>
        <w:spacing w:line="240" w:lineRule="auto"/>
        <w:rPr>
          <w:rFonts w:ascii="Book Antiqua" w:hAnsi="Book Antiqua"/>
          <w:lang w:val="es-ES_tradnl" w:eastAsia="en-US"/>
        </w:rPr>
      </w:pPr>
    </w:p>
    <w:p w14:paraId="37F9668E" w14:textId="77777777" w:rsidR="003D1F1B" w:rsidRDefault="003D1F1B" w:rsidP="00682D56">
      <w:pPr>
        <w:spacing w:line="240" w:lineRule="auto"/>
        <w:rPr>
          <w:rFonts w:ascii="Book Antiqua" w:hAnsi="Book Antiqua"/>
          <w:lang w:val="es-ES_tradnl" w:eastAsia="en-US"/>
        </w:rPr>
      </w:pPr>
    </w:p>
    <w:p w14:paraId="75E01DD0" w14:textId="77777777" w:rsidR="003D1F1B" w:rsidRDefault="003D1F1B" w:rsidP="00682D56">
      <w:pPr>
        <w:spacing w:line="240" w:lineRule="auto"/>
        <w:rPr>
          <w:rFonts w:ascii="Book Antiqua" w:hAnsi="Book Antiqua"/>
          <w:lang w:val="es-ES_tradnl" w:eastAsia="en-US"/>
        </w:rPr>
      </w:pPr>
    </w:p>
    <w:p w14:paraId="31E4B8AA" w14:textId="77777777" w:rsidR="003D1F1B" w:rsidRDefault="003D1F1B" w:rsidP="00682D56">
      <w:pPr>
        <w:spacing w:line="240" w:lineRule="auto"/>
        <w:rPr>
          <w:rFonts w:ascii="Book Antiqua" w:hAnsi="Book Antiqua"/>
          <w:lang w:val="es-ES_tradnl" w:eastAsia="en-US"/>
        </w:rPr>
      </w:pPr>
    </w:p>
    <w:p w14:paraId="2E8D0E3A" w14:textId="77777777" w:rsidR="003D1F1B" w:rsidRDefault="003D1F1B" w:rsidP="00682D56">
      <w:pPr>
        <w:spacing w:line="240" w:lineRule="auto"/>
        <w:rPr>
          <w:rFonts w:ascii="Book Antiqua" w:hAnsi="Book Antiqua"/>
          <w:lang w:val="es-ES_tradnl" w:eastAsia="en-US"/>
        </w:rPr>
      </w:pPr>
    </w:p>
    <w:p w14:paraId="746790F2" w14:textId="77777777" w:rsidR="003D1F1B" w:rsidRDefault="003D1F1B" w:rsidP="00682D56">
      <w:pPr>
        <w:spacing w:line="240" w:lineRule="auto"/>
        <w:rPr>
          <w:rFonts w:ascii="Book Antiqua" w:hAnsi="Book Antiqua"/>
          <w:lang w:val="es-ES_tradnl" w:eastAsia="en-US"/>
        </w:rPr>
      </w:pPr>
    </w:p>
    <w:p w14:paraId="443097DD" w14:textId="77777777" w:rsidR="003D1F1B" w:rsidRDefault="003D1F1B" w:rsidP="00682D56">
      <w:pPr>
        <w:spacing w:line="240" w:lineRule="auto"/>
        <w:rPr>
          <w:rFonts w:ascii="Book Antiqua" w:hAnsi="Book Antiqua"/>
          <w:lang w:val="es-ES_tradnl" w:eastAsia="en-US"/>
        </w:rPr>
      </w:pPr>
    </w:p>
    <w:p w14:paraId="173ECE2F" w14:textId="77777777" w:rsidR="003D1F1B" w:rsidRPr="00682D56" w:rsidRDefault="003D1F1B" w:rsidP="00682D56">
      <w:pPr>
        <w:spacing w:line="240" w:lineRule="auto"/>
        <w:rPr>
          <w:rFonts w:ascii="Book Antiqua" w:hAnsi="Book Antiqua"/>
          <w:lang w:val="es-ES_tradnl" w:eastAsia="en-US"/>
        </w:rPr>
      </w:pPr>
    </w:p>
    <w:p w14:paraId="5F788CD5" w14:textId="77777777" w:rsidR="006866A6" w:rsidRPr="0065118E" w:rsidRDefault="006866A6" w:rsidP="0065118E">
      <w:pPr>
        <w:spacing w:line="240" w:lineRule="auto"/>
        <w:rPr>
          <w:rFonts w:ascii="Book Antiqua" w:hAnsi="Book Antiqua"/>
          <w:lang w:val="es-ES_tradnl" w:eastAsia="en-US"/>
        </w:rPr>
      </w:pPr>
    </w:p>
    <w:bookmarkEnd w:id="4"/>
    <w:bookmarkEnd w:id="652"/>
    <w:bookmarkEnd w:id="653"/>
    <w:p w14:paraId="2EBFA437" w14:textId="77777777" w:rsidR="00B824EE" w:rsidRDefault="00B824EE" w:rsidP="00704FDB">
      <w:pPr>
        <w:spacing w:line="240" w:lineRule="auto"/>
        <w:rPr>
          <w:rFonts w:ascii="Book Antiqua" w:hAnsi="Book Antiqua" w:cs="Arial"/>
          <w:u w:color="000000"/>
          <w:lang w:eastAsia="es-CR"/>
        </w:rPr>
      </w:pPr>
    </w:p>
    <w:p w14:paraId="090BADD9" w14:textId="77777777" w:rsidR="00704FDB" w:rsidRPr="0091043D" w:rsidRDefault="00704FDB" w:rsidP="00D13674">
      <w:pPr>
        <w:pStyle w:val="Prrafodelista"/>
        <w:numPr>
          <w:ilvl w:val="0"/>
          <w:numId w:val="77"/>
        </w:numPr>
        <w:rPr>
          <w:rStyle w:val="Ttulo1Car"/>
          <w:rFonts w:ascii="Book Antiqua" w:hAnsi="Book Antiqua"/>
          <w:sz w:val="24"/>
          <w:szCs w:val="24"/>
        </w:rPr>
      </w:pPr>
      <w:bookmarkStart w:id="656" w:name="_Toc90471594"/>
      <w:r>
        <w:rPr>
          <w:rStyle w:val="Ttulo1Car"/>
          <w:rFonts w:ascii="Book Antiqua" w:hAnsi="Book Antiqua"/>
          <w:sz w:val="24"/>
          <w:szCs w:val="24"/>
        </w:rPr>
        <w:lastRenderedPageBreak/>
        <w:t>APÉNDICES</w:t>
      </w:r>
      <w:bookmarkEnd w:id="656"/>
    </w:p>
    <w:p w14:paraId="20190579" w14:textId="77777777" w:rsidR="00704FDB" w:rsidRDefault="00704FDB" w:rsidP="00D705A1">
      <w:pPr>
        <w:spacing w:line="240" w:lineRule="auto"/>
        <w:rPr>
          <w:rFonts w:ascii="Book Antiqua" w:hAnsi="Book Antiqua" w:cs="Arial"/>
          <w:u w:color="000000"/>
          <w:lang w:eastAsia="es-CR"/>
        </w:rPr>
      </w:pPr>
    </w:p>
    <w:p w14:paraId="7AF3A9CD" w14:textId="77777777" w:rsidR="00333D22" w:rsidRDefault="00333D22" w:rsidP="00704FDB">
      <w:pPr>
        <w:spacing w:line="240" w:lineRule="auto"/>
        <w:rPr>
          <w:rFonts w:ascii="Book Antiqua" w:hAnsi="Book Antiqua" w:cs="Arial"/>
          <w:u w:color="000000"/>
          <w:lang w:eastAsia="es-CR"/>
        </w:rPr>
      </w:pPr>
    </w:p>
    <w:tbl>
      <w:tblPr>
        <w:tblStyle w:val="Tablaconcuadrcula"/>
        <w:tblW w:w="0" w:type="auto"/>
        <w:tblLook w:val="04A0" w:firstRow="1" w:lastRow="0" w:firstColumn="1" w:lastColumn="0" w:noHBand="0" w:noVBand="1"/>
      </w:tblPr>
      <w:tblGrid>
        <w:gridCol w:w="2131"/>
        <w:gridCol w:w="2435"/>
        <w:gridCol w:w="2786"/>
        <w:gridCol w:w="2718"/>
      </w:tblGrid>
      <w:tr w:rsidR="00333D22" w:rsidRPr="0074082E" w14:paraId="1927EA86" w14:textId="77777777" w:rsidTr="00563D5B">
        <w:tc>
          <w:tcPr>
            <w:tcW w:w="2131" w:type="dxa"/>
            <w:shd w:val="clear" w:color="auto" w:fill="8EAADB" w:themeFill="accent1" w:themeFillTint="99"/>
          </w:tcPr>
          <w:p w14:paraId="70C61C2C" w14:textId="77777777" w:rsidR="00333D22" w:rsidRPr="00BA5BB1" w:rsidRDefault="00333D22" w:rsidP="00563D5B">
            <w:pPr>
              <w:spacing w:after="160" w:line="276" w:lineRule="auto"/>
              <w:jc w:val="center"/>
              <w:rPr>
                <w:rFonts w:ascii="Book Antiqua" w:hAnsi="Book Antiqua" w:cs="Arial"/>
                <w:b/>
                <w:bCs/>
              </w:rPr>
            </w:pPr>
            <w:r w:rsidRPr="00BA5BB1">
              <w:rPr>
                <w:rFonts w:ascii="Book Antiqua" w:hAnsi="Book Antiqua" w:cs="Arial"/>
                <w:b/>
                <w:bCs/>
              </w:rPr>
              <w:t>No. Apéndice</w:t>
            </w:r>
          </w:p>
        </w:tc>
        <w:tc>
          <w:tcPr>
            <w:tcW w:w="2435" w:type="dxa"/>
            <w:shd w:val="clear" w:color="auto" w:fill="8EAADB" w:themeFill="accent1" w:themeFillTint="99"/>
          </w:tcPr>
          <w:p w14:paraId="7B33CA2D" w14:textId="77777777" w:rsidR="00333D22" w:rsidRPr="00BA5BB1" w:rsidRDefault="00333D22" w:rsidP="00563D5B">
            <w:pPr>
              <w:spacing w:after="160" w:line="276" w:lineRule="auto"/>
              <w:jc w:val="center"/>
              <w:rPr>
                <w:rFonts w:ascii="Book Antiqua" w:hAnsi="Book Antiqua" w:cs="Arial"/>
                <w:b/>
                <w:bCs/>
              </w:rPr>
            </w:pPr>
            <w:r w:rsidRPr="00BA5BB1">
              <w:rPr>
                <w:rFonts w:ascii="Book Antiqua" w:hAnsi="Book Antiqua" w:cs="Arial"/>
                <w:b/>
                <w:bCs/>
              </w:rPr>
              <w:t xml:space="preserve">Código </w:t>
            </w:r>
          </w:p>
        </w:tc>
        <w:tc>
          <w:tcPr>
            <w:tcW w:w="2786" w:type="dxa"/>
            <w:shd w:val="clear" w:color="auto" w:fill="8EAADB" w:themeFill="accent1" w:themeFillTint="99"/>
          </w:tcPr>
          <w:p w14:paraId="0CE02CD7" w14:textId="77777777" w:rsidR="00333D22" w:rsidRPr="00BA5BB1" w:rsidRDefault="00333D22" w:rsidP="00563D5B">
            <w:pPr>
              <w:spacing w:after="160" w:line="276" w:lineRule="auto"/>
              <w:jc w:val="center"/>
              <w:rPr>
                <w:rFonts w:ascii="Book Antiqua" w:hAnsi="Book Antiqua" w:cs="Arial"/>
                <w:b/>
                <w:bCs/>
              </w:rPr>
            </w:pPr>
            <w:r w:rsidRPr="00BA5BB1">
              <w:rPr>
                <w:rFonts w:ascii="Book Antiqua" w:hAnsi="Book Antiqua" w:cs="Arial"/>
                <w:b/>
                <w:bCs/>
              </w:rPr>
              <w:t>Nombre del documento</w:t>
            </w:r>
          </w:p>
        </w:tc>
        <w:tc>
          <w:tcPr>
            <w:tcW w:w="2718" w:type="dxa"/>
            <w:shd w:val="clear" w:color="auto" w:fill="8EAADB" w:themeFill="accent1" w:themeFillTint="99"/>
          </w:tcPr>
          <w:p w14:paraId="0F24FDC3" w14:textId="77777777" w:rsidR="00333D22" w:rsidRPr="00BA5BB1" w:rsidRDefault="00333D22" w:rsidP="00563D5B">
            <w:pPr>
              <w:spacing w:after="160" w:line="276" w:lineRule="auto"/>
              <w:jc w:val="center"/>
              <w:rPr>
                <w:rFonts w:ascii="Book Antiqua" w:hAnsi="Book Antiqua" w:cs="Arial"/>
                <w:b/>
                <w:bCs/>
              </w:rPr>
            </w:pPr>
            <w:r w:rsidRPr="00BA5BB1">
              <w:rPr>
                <w:rFonts w:ascii="Book Antiqua" w:hAnsi="Book Antiqua" w:cs="Arial"/>
                <w:b/>
                <w:bCs/>
              </w:rPr>
              <w:t>Archivo</w:t>
            </w:r>
          </w:p>
        </w:tc>
      </w:tr>
      <w:tr w:rsidR="00333D22" w:rsidRPr="0074082E" w14:paraId="7EFDE383" w14:textId="77777777" w:rsidTr="00563D5B">
        <w:tc>
          <w:tcPr>
            <w:tcW w:w="2131" w:type="dxa"/>
          </w:tcPr>
          <w:p w14:paraId="2B5CD180" w14:textId="77777777" w:rsidR="00333D22" w:rsidRPr="0074082E" w:rsidRDefault="00333D22" w:rsidP="00563D5B">
            <w:pPr>
              <w:spacing w:after="160" w:line="276" w:lineRule="auto"/>
              <w:jc w:val="center"/>
              <w:rPr>
                <w:rFonts w:ascii="Book Antiqua" w:hAnsi="Book Antiqua" w:cs="Arial"/>
              </w:rPr>
            </w:pPr>
            <w:r>
              <w:rPr>
                <w:rFonts w:ascii="Book Antiqua" w:hAnsi="Book Antiqua" w:cs="Arial"/>
              </w:rPr>
              <w:t>1</w:t>
            </w:r>
          </w:p>
        </w:tc>
        <w:tc>
          <w:tcPr>
            <w:tcW w:w="2435" w:type="dxa"/>
          </w:tcPr>
          <w:p w14:paraId="22DDE588" w14:textId="77777777" w:rsidR="00333D22" w:rsidRPr="0074082E" w:rsidRDefault="00333D22" w:rsidP="00563D5B">
            <w:pPr>
              <w:spacing w:after="160" w:line="276" w:lineRule="auto"/>
              <w:rPr>
                <w:rFonts w:ascii="Book Antiqua" w:hAnsi="Book Antiqua" w:cs="Arial"/>
              </w:rPr>
            </w:pPr>
            <w:r w:rsidRPr="0074082E">
              <w:rPr>
                <w:rFonts w:ascii="Book Antiqua" w:hAnsi="Book Antiqua" w:cs="Arial"/>
              </w:rPr>
              <w:t>PLTA-DPLA-0110-0111-</w:t>
            </w:r>
            <w:r>
              <w:rPr>
                <w:rFonts w:ascii="Book Antiqua" w:hAnsi="Book Antiqua" w:cs="Arial"/>
              </w:rPr>
              <w:t>0807-</w:t>
            </w:r>
            <w:r w:rsidRPr="0074082E">
              <w:rPr>
                <w:rFonts w:ascii="Book Antiqua" w:hAnsi="Book Antiqua" w:cs="Arial"/>
              </w:rPr>
              <w:t>01</w:t>
            </w:r>
          </w:p>
        </w:tc>
        <w:tc>
          <w:tcPr>
            <w:tcW w:w="2786" w:type="dxa"/>
          </w:tcPr>
          <w:p w14:paraId="35BB5791" w14:textId="77777777" w:rsidR="00333D22" w:rsidRPr="0074082E" w:rsidRDefault="00333D22" w:rsidP="00563D5B">
            <w:pPr>
              <w:spacing w:after="160" w:line="276" w:lineRule="auto"/>
              <w:rPr>
                <w:rFonts w:ascii="Book Antiqua" w:hAnsi="Book Antiqua" w:cs="Arial"/>
              </w:rPr>
            </w:pPr>
            <w:r w:rsidRPr="0074082E">
              <w:rPr>
                <w:rFonts w:ascii="Book Antiqua" w:hAnsi="Book Antiqua" w:cs="Arial"/>
              </w:rPr>
              <w:t>Conceptos Modelo de Gestión por Procesos</w:t>
            </w:r>
          </w:p>
        </w:tc>
        <w:bookmarkStart w:id="657" w:name="_MON_1700475016"/>
        <w:bookmarkEnd w:id="657"/>
        <w:tc>
          <w:tcPr>
            <w:tcW w:w="2718" w:type="dxa"/>
          </w:tcPr>
          <w:p w14:paraId="6F1B2240" w14:textId="77777777" w:rsidR="00333D22" w:rsidRPr="0074082E" w:rsidRDefault="008F4A78" w:rsidP="00563D5B">
            <w:pPr>
              <w:spacing w:after="160" w:line="276" w:lineRule="auto"/>
              <w:jc w:val="center"/>
              <w:rPr>
                <w:rFonts w:ascii="Book Antiqua" w:hAnsi="Book Antiqua" w:cs="Arial"/>
              </w:rPr>
            </w:pPr>
            <w:r>
              <w:rPr>
                <w:rFonts w:ascii="Book Antiqua" w:hAnsi="Book Antiqua" w:cs="Arial"/>
              </w:rPr>
              <w:object w:dxaOrig="1508" w:dyaOrig="983" w14:anchorId="68550B90">
                <v:shape id="_x0000_i1040" type="#_x0000_t75" style="width:76.85pt;height:48.35pt" o:ole="">
                  <v:imagedata r:id="rId77" o:title=""/>
                </v:shape>
                <o:OLEObject Type="Embed" ProgID="Excel.Sheet.12" ShapeID="_x0000_i1040" DrawAspect="Icon" ObjectID="_1727766972" r:id="rId78"/>
              </w:object>
            </w:r>
          </w:p>
        </w:tc>
      </w:tr>
      <w:tr w:rsidR="00040369" w:rsidRPr="0074082E" w14:paraId="5A84A242" w14:textId="77777777" w:rsidTr="00563D5B">
        <w:tc>
          <w:tcPr>
            <w:tcW w:w="2131" w:type="dxa"/>
          </w:tcPr>
          <w:p w14:paraId="6D0E18F1" w14:textId="77777777" w:rsidR="00040369" w:rsidRDefault="00040369" w:rsidP="00040369">
            <w:pPr>
              <w:spacing w:after="160" w:line="276" w:lineRule="auto"/>
              <w:jc w:val="center"/>
              <w:rPr>
                <w:rFonts w:ascii="Book Antiqua" w:hAnsi="Book Antiqua" w:cs="Arial"/>
              </w:rPr>
            </w:pPr>
            <w:r>
              <w:rPr>
                <w:rFonts w:ascii="Book Antiqua" w:hAnsi="Book Antiqua" w:cs="Arial"/>
              </w:rPr>
              <w:t>2</w:t>
            </w:r>
          </w:p>
        </w:tc>
        <w:tc>
          <w:tcPr>
            <w:tcW w:w="2435" w:type="dxa"/>
          </w:tcPr>
          <w:p w14:paraId="50DFB53C" w14:textId="77777777" w:rsidR="00040369" w:rsidRPr="0074082E" w:rsidRDefault="00040369" w:rsidP="00040369">
            <w:pPr>
              <w:spacing w:after="160" w:line="276" w:lineRule="auto"/>
              <w:rPr>
                <w:rFonts w:ascii="Book Antiqua" w:hAnsi="Book Antiqua" w:cs="Arial"/>
              </w:rPr>
            </w:pPr>
            <w:r w:rsidRPr="0074082E">
              <w:rPr>
                <w:rFonts w:ascii="Book Antiqua" w:hAnsi="Book Antiqua" w:cs="Arial"/>
              </w:rPr>
              <w:t>PLTA-DPLA-0110-0111-</w:t>
            </w:r>
            <w:r>
              <w:rPr>
                <w:rFonts w:ascii="Book Antiqua" w:hAnsi="Book Antiqua" w:cs="Arial"/>
              </w:rPr>
              <w:t>0807-</w:t>
            </w:r>
            <w:r w:rsidRPr="0074082E">
              <w:rPr>
                <w:rFonts w:ascii="Book Antiqua" w:hAnsi="Book Antiqua" w:cs="Arial"/>
              </w:rPr>
              <w:t>02</w:t>
            </w:r>
          </w:p>
        </w:tc>
        <w:tc>
          <w:tcPr>
            <w:tcW w:w="2786" w:type="dxa"/>
          </w:tcPr>
          <w:p w14:paraId="313896FD" w14:textId="77777777" w:rsidR="00040369" w:rsidRPr="0074082E" w:rsidRDefault="00040369" w:rsidP="00040369">
            <w:pPr>
              <w:spacing w:after="160" w:line="276" w:lineRule="auto"/>
              <w:rPr>
                <w:rFonts w:ascii="Book Antiqua" w:hAnsi="Book Antiqua" w:cs="Arial"/>
              </w:rPr>
            </w:pPr>
            <w:r>
              <w:rPr>
                <w:rFonts w:ascii="Book Antiqua" w:hAnsi="Book Antiqua" w:cs="Arial"/>
              </w:rPr>
              <w:t>Plan de Documentación</w:t>
            </w:r>
          </w:p>
        </w:tc>
        <w:tc>
          <w:tcPr>
            <w:tcW w:w="2718" w:type="dxa"/>
          </w:tcPr>
          <w:p w14:paraId="630539BB" w14:textId="77777777" w:rsidR="00040369" w:rsidRPr="005D3C5B" w:rsidRDefault="00DB275E" w:rsidP="00040369">
            <w:pPr>
              <w:spacing w:after="160" w:line="276" w:lineRule="auto"/>
              <w:jc w:val="center"/>
              <w:rPr>
                <w:rFonts w:ascii="Book Antiqua" w:hAnsi="Book Antiqua" w:cs="Arial"/>
              </w:rPr>
            </w:pPr>
            <w:r>
              <w:rPr>
                <w:rFonts w:ascii="Book Antiqua" w:hAnsi="Book Antiqua" w:cs="Arial"/>
              </w:rPr>
              <w:object w:dxaOrig="1508" w:dyaOrig="983" w14:anchorId="21A97C70">
                <v:shape id="_x0000_i1041" type="#_x0000_t75" style="width:76.85pt;height:48.35pt" o:ole="">
                  <v:imagedata r:id="rId79" o:title=""/>
                </v:shape>
                <o:OLEObject Type="Embed" ProgID="Excel.Sheet.12" ShapeID="_x0000_i1041" DrawAspect="Icon" ObjectID="_1727766973" r:id="rId80"/>
              </w:object>
            </w:r>
          </w:p>
        </w:tc>
      </w:tr>
      <w:tr w:rsidR="00040369" w:rsidRPr="0074082E" w14:paraId="53D62378" w14:textId="77777777" w:rsidTr="00563D5B">
        <w:tc>
          <w:tcPr>
            <w:tcW w:w="2131" w:type="dxa"/>
          </w:tcPr>
          <w:p w14:paraId="2D51AA53" w14:textId="77777777" w:rsidR="00040369" w:rsidRPr="0074082E" w:rsidRDefault="00040369" w:rsidP="00040369">
            <w:pPr>
              <w:spacing w:after="160" w:line="276" w:lineRule="auto"/>
              <w:jc w:val="center"/>
              <w:rPr>
                <w:rFonts w:ascii="Book Antiqua" w:hAnsi="Book Antiqua" w:cs="Arial"/>
              </w:rPr>
            </w:pPr>
            <w:r>
              <w:rPr>
                <w:rFonts w:ascii="Book Antiqua" w:hAnsi="Book Antiqua" w:cs="Arial"/>
              </w:rPr>
              <w:t>3</w:t>
            </w:r>
          </w:p>
        </w:tc>
        <w:tc>
          <w:tcPr>
            <w:tcW w:w="2435" w:type="dxa"/>
          </w:tcPr>
          <w:p w14:paraId="30FFFEA8" w14:textId="77777777" w:rsidR="00040369" w:rsidRPr="0074082E" w:rsidRDefault="00040369" w:rsidP="00040369">
            <w:pPr>
              <w:spacing w:after="160" w:line="276" w:lineRule="auto"/>
              <w:rPr>
                <w:rFonts w:ascii="Book Antiqua" w:hAnsi="Book Antiqua" w:cs="Arial"/>
              </w:rPr>
            </w:pPr>
            <w:r w:rsidRPr="0074082E">
              <w:rPr>
                <w:rFonts w:ascii="Book Antiqua" w:hAnsi="Book Antiqua" w:cs="Arial"/>
              </w:rPr>
              <w:t>PLTA-DPLA-0110-0111-</w:t>
            </w:r>
            <w:r>
              <w:rPr>
                <w:rFonts w:ascii="Book Antiqua" w:hAnsi="Book Antiqua" w:cs="Arial"/>
              </w:rPr>
              <w:t>0807-</w:t>
            </w:r>
            <w:r w:rsidRPr="0074082E">
              <w:rPr>
                <w:rFonts w:ascii="Book Antiqua" w:hAnsi="Book Antiqua" w:cs="Arial"/>
              </w:rPr>
              <w:t>03</w:t>
            </w:r>
          </w:p>
        </w:tc>
        <w:tc>
          <w:tcPr>
            <w:tcW w:w="2786" w:type="dxa"/>
          </w:tcPr>
          <w:p w14:paraId="67D937F7" w14:textId="77777777" w:rsidR="00040369" w:rsidRPr="0074082E" w:rsidRDefault="00040369" w:rsidP="00040369">
            <w:pPr>
              <w:spacing w:after="160" w:line="276" w:lineRule="auto"/>
              <w:rPr>
                <w:rFonts w:ascii="Book Antiqua" w:hAnsi="Book Antiqua" w:cs="Arial"/>
              </w:rPr>
            </w:pPr>
            <w:r w:rsidRPr="0074082E">
              <w:rPr>
                <w:rFonts w:ascii="Book Antiqua" w:hAnsi="Book Antiqua" w:cs="Arial"/>
              </w:rPr>
              <w:t>SIPOC</w:t>
            </w:r>
          </w:p>
        </w:tc>
        <w:tc>
          <w:tcPr>
            <w:tcW w:w="2718" w:type="dxa"/>
          </w:tcPr>
          <w:p w14:paraId="1344DCC5" w14:textId="77777777" w:rsidR="00040369" w:rsidRPr="0074082E" w:rsidRDefault="00DB275E" w:rsidP="00040369">
            <w:pPr>
              <w:spacing w:after="160" w:line="276" w:lineRule="auto"/>
              <w:jc w:val="center"/>
              <w:rPr>
                <w:rFonts w:ascii="Book Antiqua" w:hAnsi="Book Antiqua" w:cs="Arial"/>
              </w:rPr>
            </w:pPr>
            <w:r>
              <w:rPr>
                <w:rFonts w:ascii="Book Antiqua" w:hAnsi="Book Antiqua" w:cs="Arial"/>
              </w:rPr>
              <w:object w:dxaOrig="1508" w:dyaOrig="983" w14:anchorId="7E17A874">
                <v:shape id="_x0000_i1042" type="#_x0000_t75" style="width:76.85pt;height:48.35pt" o:ole="">
                  <v:imagedata r:id="rId81" o:title=""/>
                </v:shape>
                <o:OLEObject Type="Embed" ProgID="Excel.Sheet.12" ShapeID="_x0000_i1042" DrawAspect="Icon" ObjectID="_1727766974" r:id="rId82"/>
              </w:object>
            </w:r>
          </w:p>
        </w:tc>
      </w:tr>
      <w:tr w:rsidR="00040369" w:rsidRPr="0074082E" w14:paraId="45E6D727" w14:textId="77777777" w:rsidTr="00563D5B">
        <w:tc>
          <w:tcPr>
            <w:tcW w:w="2131" w:type="dxa"/>
          </w:tcPr>
          <w:p w14:paraId="591B8B62" w14:textId="77777777" w:rsidR="00040369" w:rsidRPr="0074082E" w:rsidRDefault="00040369" w:rsidP="00040369">
            <w:pPr>
              <w:spacing w:after="160" w:line="276" w:lineRule="auto"/>
              <w:jc w:val="center"/>
              <w:rPr>
                <w:rFonts w:ascii="Book Antiqua" w:hAnsi="Book Antiqua" w:cs="Arial"/>
              </w:rPr>
            </w:pPr>
            <w:r>
              <w:rPr>
                <w:rFonts w:ascii="Book Antiqua" w:hAnsi="Book Antiqua" w:cs="Arial"/>
              </w:rPr>
              <w:t>4</w:t>
            </w:r>
          </w:p>
        </w:tc>
        <w:tc>
          <w:tcPr>
            <w:tcW w:w="2435" w:type="dxa"/>
          </w:tcPr>
          <w:p w14:paraId="10BF11CF" w14:textId="77777777" w:rsidR="00040369" w:rsidRPr="0074082E" w:rsidRDefault="00040369" w:rsidP="00040369">
            <w:pPr>
              <w:spacing w:after="160" w:line="276" w:lineRule="auto"/>
              <w:rPr>
                <w:rFonts w:ascii="Book Antiqua" w:hAnsi="Book Antiqua" w:cs="Arial"/>
              </w:rPr>
            </w:pPr>
            <w:r w:rsidRPr="0074082E">
              <w:rPr>
                <w:rFonts w:ascii="Book Antiqua" w:hAnsi="Book Antiqua" w:cs="Arial"/>
              </w:rPr>
              <w:t>PLTA-DPLA-0110-0111-</w:t>
            </w:r>
            <w:r>
              <w:rPr>
                <w:rFonts w:ascii="Book Antiqua" w:hAnsi="Book Antiqua" w:cs="Arial"/>
              </w:rPr>
              <w:t>0807-</w:t>
            </w:r>
            <w:r w:rsidRPr="0074082E">
              <w:rPr>
                <w:rFonts w:ascii="Book Antiqua" w:hAnsi="Book Antiqua" w:cs="Arial"/>
              </w:rPr>
              <w:t>04</w:t>
            </w:r>
          </w:p>
        </w:tc>
        <w:tc>
          <w:tcPr>
            <w:tcW w:w="2786" w:type="dxa"/>
          </w:tcPr>
          <w:p w14:paraId="0D1AF88F" w14:textId="77777777" w:rsidR="00040369" w:rsidRPr="0074082E" w:rsidRDefault="00040369" w:rsidP="00040369">
            <w:pPr>
              <w:spacing w:after="160" w:line="276" w:lineRule="auto"/>
              <w:rPr>
                <w:rFonts w:ascii="Book Antiqua" w:hAnsi="Book Antiqua" w:cs="Arial"/>
              </w:rPr>
            </w:pPr>
            <w:r w:rsidRPr="0074082E">
              <w:rPr>
                <w:rFonts w:ascii="Book Antiqua" w:hAnsi="Book Antiqua" w:cs="Arial"/>
              </w:rPr>
              <w:t>Diagrama de</w:t>
            </w:r>
            <w:r>
              <w:rPr>
                <w:rFonts w:ascii="Book Antiqua" w:hAnsi="Book Antiqua" w:cs="Arial"/>
              </w:rPr>
              <w:t xml:space="preserve"> Clasificación y</w:t>
            </w:r>
            <w:r w:rsidRPr="0074082E">
              <w:rPr>
                <w:rFonts w:ascii="Book Antiqua" w:hAnsi="Book Antiqua" w:cs="Arial"/>
              </w:rPr>
              <w:t xml:space="preserve"> </w:t>
            </w:r>
            <w:r>
              <w:rPr>
                <w:rFonts w:ascii="Book Antiqua" w:hAnsi="Book Antiqua" w:cs="Arial"/>
              </w:rPr>
              <w:t>Jerarquía Documental</w:t>
            </w:r>
          </w:p>
        </w:tc>
        <w:tc>
          <w:tcPr>
            <w:tcW w:w="2718" w:type="dxa"/>
          </w:tcPr>
          <w:p w14:paraId="5EBE4EEE" w14:textId="77777777" w:rsidR="00040369" w:rsidRPr="0074082E" w:rsidRDefault="00E60597" w:rsidP="00040369">
            <w:pPr>
              <w:spacing w:after="160" w:line="276" w:lineRule="auto"/>
              <w:jc w:val="center"/>
              <w:rPr>
                <w:rFonts w:ascii="Book Antiqua" w:hAnsi="Book Antiqua" w:cs="Arial"/>
              </w:rPr>
            </w:pPr>
            <w:r>
              <w:rPr>
                <w:rFonts w:ascii="Book Antiqua" w:hAnsi="Book Antiqua" w:cs="Arial"/>
              </w:rPr>
              <w:object w:dxaOrig="1508" w:dyaOrig="983" w14:anchorId="6CA66D30">
                <v:shape id="_x0000_i1043" type="#_x0000_t75" style="width:76.85pt;height:48.35pt" o:ole="">
                  <v:imagedata r:id="rId83" o:title=""/>
                </v:shape>
                <o:OLEObject Type="Embed" ProgID="Excel.Sheet.12" ShapeID="_x0000_i1043" DrawAspect="Icon" ObjectID="_1727766975" r:id="rId84"/>
              </w:object>
            </w:r>
          </w:p>
        </w:tc>
      </w:tr>
      <w:tr w:rsidR="00040369" w:rsidRPr="0074082E" w14:paraId="28F95FF6" w14:textId="77777777" w:rsidTr="00563D5B">
        <w:tc>
          <w:tcPr>
            <w:tcW w:w="2131" w:type="dxa"/>
          </w:tcPr>
          <w:p w14:paraId="43D8D314" w14:textId="77777777" w:rsidR="00040369" w:rsidRPr="0074082E" w:rsidRDefault="00040369" w:rsidP="00040369">
            <w:pPr>
              <w:spacing w:after="160" w:line="276" w:lineRule="auto"/>
              <w:jc w:val="center"/>
              <w:rPr>
                <w:rFonts w:ascii="Book Antiqua" w:hAnsi="Book Antiqua" w:cs="Arial"/>
              </w:rPr>
            </w:pPr>
            <w:r>
              <w:rPr>
                <w:rFonts w:ascii="Book Antiqua" w:hAnsi="Book Antiqua" w:cs="Arial"/>
              </w:rPr>
              <w:t>5</w:t>
            </w:r>
          </w:p>
        </w:tc>
        <w:tc>
          <w:tcPr>
            <w:tcW w:w="2435" w:type="dxa"/>
            <w:vAlign w:val="center"/>
          </w:tcPr>
          <w:p w14:paraId="70266CEC" w14:textId="77777777" w:rsidR="00040369" w:rsidRPr="0074082E" w:rsidRDefault="00040369" w:rsidP="00040369">
            <w:pPr>
              <w:spacing w:after="160" w:line="276" w:lineRule="auto"/>
              <w:rPr>
                <w:rFonts w:ascii="Book Antiqua" w:hAnsi="Book Antiqua" w:cs="Arial"/>
              </w:rPr>
            </w:pPr>
            <w:r w:rsidRPr="00BA5BB1">
              <w:rPr>
                <w:rFonts w:ascii="Book Antiqua" w:hAnsi="Book Antiqua" w:cs="Arial"/>
              </w:rPr>
              <w:t>PLTA-DPLA-0110-0111-</w:t>
            </w:r>
            <w:r>
              <w:rPr>
                <w:rFonts w:ascii="Book Antiqua" w:hAnsi="Book Antiqua" w:cs="Arial"/>
              </w:rPr>
              <w:t>0807-</w:t>
            </w:r>
            <w:r w:rsidRPr="00BA5BB1">
              <w:rPr>
                <w:rFonts w:ascii="Book Antiqua" w:hAnsi="Book Antiqua" w:cs="Arial"/>
              </w:rPr>
              <w:t>05</w:t>
            </w:r>
          </w:p>
        </w:tc>
        <w:tc>
          <w:tcPr>
            <w:tcW w:w="2786" w:type="dxa"/>
            <w:vAlign w:val="center"/>
          </w:tcPr>
          <w:p w14:paraId="0D2D7E97" w14:textId="77777777" w:rsidR="00040369" w:rsidRPr="0074082E" w:rsidRDefault="00040369" w:rsidP="00040369">
            <w:pPr>
              <w:spacing w:after="160" w:line="276" w:lineRule="auto"/>
              <w:rPr>
                <w:rFonts w:ascii="Book Antiqua" w:hAnsi="Book Antiqua" w:cs="Arial"/>
              </w:rPr>
            </w:pPr>
            <w:r w:rsidRPr="00D51078">
              <w:rPr>
                <w:rFonts w:ascii="Book Antiqua" w:hAnsi="Book Antiqua" w:cs="Arial"/>
              </w:rPr>
              <w:t>Control Maestro de Documentación</w:t>
            </w:r>
            <w:r w:rsidRPr="0074082E" w:rsidDel="00FB095C">
              <w:rPr>
                <w:rFonts w:ascii="Book Antiqua" w:hAnsi="Book Antiqua" w:cs="Arial"/>
              </w:rPr>
              <w:t xml:space="preserve"> </w:t>
            </w:r>
          </w:p>
        </w:tc>
        <w:tc>
          <w:tcPr>
            <w:tcW w:w="2718" w:type="dxa"/>
          </w:tcPr>
          <w:p w14:paraId="255E2D37" w14:textId="77777777" w:rsidR="00040369" w:rsidRPr="0074082E" w:rsidRDefault="00DB275E" w:rsidP="00040369">
            <w:pPr>
              <w:spacing w:after="160" w:line="276" w:lineRule="auto"/>
              <w:jc w:val="center"/>
              <w:rPr>
                <w:rFonts w:ascii="Book Antiqua" w:hAnsi="Book Antiqua" w:cs="Arial"/>
              </w:rPr>
            </w:pPr>
            <w:r>
              <w:rPr>
                <w:rFonts w:ascii="Book Antiqua" w:hAnsi="Book Antiqua" w:cs="Arial"/>
              </w:rPr>
              <w:object w:dxaOrig="1508" w:dyaOrig="983" w14:anchorId="47B7BECD">
                <v:shape id="_x0000_i1044" type="#_x0000_t75" style="width:76.85pt;height:48.35pt" o:ole="">
                  <v:imagedata r:id="rId85" o:title=""/>
                </v:shape>
                <o:OLEObject Type="Embed" ProgID="Excel.Sheet.12" ShapeID="_x0000_i1044" DrawAspect="Icon" ObjectID="_1727766976" r:id="rId86"/>
              </w:object>
            </w:r>
          </w:p>
        </w:tc>
      </w:tr>
      <w:tr w:rsidR="00040369" w:rsidRPr="0074082E" w14:paraId="5D70EDD4" w14:textId="77777777" w:rsidTr="00563D5B">
        <w:tc>
          <w:tcPr>
            <w:tcW w:w="2131" w:type="dxa"/>
          </w:tcPr>
          <w:p w14:paraId="01E33710" w14:textId="77777777" w:rsidR="00040369" w:rsidRPr="0074082E" w:rsidRDefault="00040369" w:rsidP="00040369">
            <w:pPr>
              <w:spacing w:after="160" w:line="276" w:lineRule="auto"/>
              <w:jc w:val="center"/>
              <w:rPr>
                <w:rFonts w:ascii="Book Antiqua" w:hAnsi="Book Antiqua" w:cs="Arial"/>
              </w:rPr>
            </w:pPr>
            <w:r>
              <w:rPr>
                <w:rFonts w:ascii="Book Antiqua" w:hAnsi="Book Antiqua" w:cs="Arial"/>
              </w:rPr>
              <w:t>6</w:t>
            </w:r>
          </w:p>
        </w:tc>
        <w:tc>
          <w:tcPr>
            <w:tcW w:w="2435" w:type="dxa"/>
            <w:vAlign w:val="center"/>
          </w:tcPr>
          <w:p w14:paraId="04C41A5D" w14:textId="77777777" w:rsidR="00040369" w:rsidRPr="0074082E" w:rsidRDefault="00040369" w:rsidP="00040369">
            <w:pPr>
              <w:spacing w:after="160" w:line="276" w:lineRule="auto"/>
              <w:rPr>
                <w:rFonts w:ascii="Book Antiqua" w:hAnsi="Book Antiqua" w:cs="Arial"/>
              </w:rPr>
            </w:pPr>
            <w:r w:rsidRPr="00BA5BB1">
              <w:rPr>
                <w:rFonts w:ascii="Book Antiqua" w:hAnsi="Book Antiqua" w:cs="Arial"/>
              </w:rPr>
              <w:t>PLTA-DPLA-0110-0111</w:t>
            </w:r>
            <w:r w:rsidRPr="0074082E">
              <w:rPr>
                <w:rFonts w:ascii="Book Antiqua" w:hAnsi="Book Antiqua" w:cs="Arial"/>
              </w:rPr>
              <w:t>-</w:t>
            </w:r>
            <w:r>
              <w:rPr>
                <w:rFonts w:ascii="Book Antiqua" w:hAnsi="Book Antiqua" w:cs="Arial"/>
              </w:rPr>
              <w:t>0807</w:t>
            </w:r>
            <w:r w:rsidRPr="00BA5BB1">
              <w:rPr>
                <w:rFonts w:ascii="Book Antiqua" w:hAnsi="Book Antiqua" w:cs="Arial"/>
              </w:rPr>
              <w:t>-06</w:t>
            </w:r>
          </w:p>
        </w:tc>
        <w:tc>
          <w:tcPr>
            <w:tcW w:w="2786" w:type="dxa"/>
            <w:vAlign w:val="center"/>
          </w:tcPr>
          <w:p w14:paraId="72340214" w14:textId="77777777" w:rsidR="00040369" w:rsidRPr="0074082E" w:rsidRDefault="00040369" w:rsidP="00040369">
            <w:pPr>
              <w:spacing w:after="160" w:line="276" w:lineRule="auto"/>
              <w:rPr>
                <w:rFonts w:ascii="Book Antiqua" w:hAnsi="Book Antiqua" w:cs="Arial"/>
              </w:rPr>
            </w:pPr>
            <w:r w:rsidRPr="00F32A4D">
              <w:rPr>
                <w:rFonts w:ascii="Book Antiqua" w:hAnsi="Book Antiqua" w:cs="Arial"/>
              </w:rPr>
              <w:t xml:space="preserve">Plan de Comunicación </w:t>
            </w:r>
          </w:p>
        </w:tc>
        <w:bookmarkStart w:id="658" w:name="_MON_1700888844"/>
        <w:bookmarkEnd w:id="658"/>
        <w:tc>
          <w:tcPr>
            <w:tcW w:w="2718" w:type="dxa"/>
          </w:tcPr>
          <w:p w14:paraId="5040B51D" w14:textId="77777777" w:rsidR="00040369" w:rsidRPr="0074082E" w:rsidRDefault="00716A16" w:rsidP="00040369">
            <w:pPr>
              <w:spacing w:after="160" w:line="276" w:lineRule="auto"/>
              <w:jc w:val="center"/>
              <w:rPr>
                <w:rFonts w:ascii="Book Antiqua" w:hAnsi="Book Antiqua" w:cs="Arial"/>
              </w:rPr>
            </w:pPr>
            <w:r>
              <w:rPr>
                <w:rFonts w:ascii="Book Antiqua" w:hAnsi="Book Antiqua" w:cs="Arial"/>
              </w:rPr>
              <w:object w:dxaOrig="1508" w:dyaOrig="983" w14:anchorId="6F1F9BC1">
                <v:shape id="_x0000_i1045" type="#_x0000_t75" style="width:76.85pt;height:48.35pt" o:ole="">
                  <v:imagedata r:id="rId87" o:title=""/>
                </v:shape>
                <o:OLEObject Type="Embed" ProgID="Excel.Sheet.12" ShapeID="_x0000_i1045" DrawAspect="Icon" ObjectID="_1727766977" r:id="rId88"/>
              </w:object>
            </w:r>
          </w:p>
        </w:tc>
      </w:tr>
    </w:tbl>
    <w:p w14:paraId="5060C51E" w14:textId="77777777" w:rsidR="00333D22" w:rsidRDefault="00333D22" w:rsidP="00D705A1">
      <w:pPr>
        <w:spacing w:line="240" w:lineRule="auto"/>
        <w:rPr>
          <w:rFonts w:ascii="Book Antiqua" w:hAnsi="Book Antiqua" w:cs="Arial"/>
          <w:u w:color="000000"/>
          <w:lang w:eastAsia="es-CR"/>
        </w:rPr>
      </w:pPr>
    </w:p>
    <w:p w14:paraId="2B76E757" w14:textId="77777777" w:rsidR="00E60597" w:rsidRDefault="00E60597" w:rsidP="00D705A1">
      <w:pPr>
        <w:spacing w:line="240" w:lineRule="auto"/>
        <w:rPr>
          <w:rFonts w:ascii="Book Antiqua" w:hAnsi="Book Antiqua" w:cs="Arial"/>
          <w:u w:color="000000"/>
          <w:lang w:eastAsia="es-CR"/>
        </w:rPr>
      </w:pPr>
    </w:p>
    <w:p w14:paraId="0B95CD79" w14:textId="77777777" w:rsidR="003D1F1B" w:rsidRDefault="003D1F1B" w:rsidP="00D705A1">
      <w:pPr>
        <w:spacing w:line="240" w:lineRule="auto"/>
        <w:rPr>
          <w:rFonts w:ascii="Book Antiqua" w:hAnsi="Book Antiqua" w:cs="Arial"/>
          <w:u w:color="000000"/>
          <w:lang w:eastAsia="es-CR"/>
        </w:rPr>
      </w:pPr>
    </w:p>
    <w:p w14:paraId="0CF85EC5" w14:textId="77777777" w:rsidR="003D1F1B" w:rsidRDefault="003D1F1B" w:rsidP="00D705A1">
      <w:pPr>
        <w:spacing w:line="240" w:lineRule="auto"/>
        <w:rPr>
          <w:rFonts w:ascii="Book Antiqua" w:hAnsi="Book Antiqua" w:cs="Arial"/>
          <w:u w:color="000000"/>
          <w:lang w:eastAsia="es-CR"/>
        </w:rPr>
      </w:pPr>
    </w:p>
    <w:p w14:paraId="2F586DCE" w14:textId="77777777" w:rsidR="003D1F1B" w:rsidRDefault="003D1F1B" w:rsidP="00D705A1">
      <w:pPr>
        <w:spacing w:line="240" w:lineRule="auto"/>
        <w:rPr>
          <w:rFonts w:ascii="Book Antiqua" w:hAnsi="Book Antiqua" w:cs="Arial"/>
          <w:u w:color="000000"/>
          <w:lang w:eastAsia="es-CR"/>
        </w:rPr>
      </w:pPr>
    </w:p>
    <w:p w14:paraId="6E794130" w14:textId="77777777" w:rsidR="003D1F1B" w:rsidRDefault="003D1F1B" w:rsidP="00D705A1">
      <w:pPr>
        <w:spacing w:line="240" w:lineRule="auto"/>
        <w:rPr>
          <w:rFonts w:ascii="Book Antiqua" w:hAnsi="Book Antiqua" w:cs="Arial"/>
          <w:u w:color="000000"/>
          <w:lang w:eastAsia="es-CR"/>
        </w:rPr>
      </w:pPr>
    </w:p>
    <w:p w14:paraId="3CC6C7F9" w14:textId="77777777" w:rsidR="003D1F1B" w:rsidRDefault="003D1F1B" w:rsidP="00D705A1">
      <w:pPr>
        <w:spacing w:line="240" w:lineRule="auto"/>
        <w:rPr>
          <w:rFonts w:ascii="Book Antiqua" w:hAnsi="Book Antiqua" w:cs="Arial"/>
          <w:u w:color="000000"/>
          <w:lang w:eastAsia="es-CR"/>
        </w:rPr>
      </w:pPr>
    </w:p>
    <w:p w14:paraId="30F266E9" w14:textId="77777777" w:rsidR="003D1F1B" w:rsidRDefault="003D1F1B" w:rsidP="00D705A1">
      <w:pPr>
        <w:spacing w:line="240" w:lineRule="auto"/>
        <w:rPr>
          <w:rFonts w:ascii="Book Antiqua" w:hAnsi="Book Antiqua" w:cs="Arial"/>
          <w:u w:color="000000"/>
          <w:lang w:eastAsia="es-CR"/>
        </w:rPr>
      </w:pPr>
    </w:p>
    <w:p w14:paraId="5E62CF1C" w14:textId="77777777" w:rsidR="00E73F2A" w:rsidRDefault="00E73F2A" w:rsidP="00D705A1">
      <w:pPr>
        <w:spacing w:line="240" w:lineRule="auto"/>
        <w:rPr>
          <w:rFonts w:ascii="Book Antiqua" w:hAnsi="Book Antiqua" w:cs="Arial"/>
          <w:u w:color="000000"/>
          <w:lang w:eastAsia="es-CR"/>
        </w:rPr>
      </w:pPr>
      <w:bookmarkStart w:id="659" w:name="_Toc86653074"/>
      <w:bookmarkStart w:id="660" w:name="_Toc86654208"/>
      <w:bookmarkStart w:id="661" w:name="_Toc86654282"/>
      <w:bookmarkStart w:id="662" w:name="_Toc86660218"/>
      <w:bookmarkStart w:id="663" w:name="_Toc86653075"/>
      <w:bookmarkStart w:id="664" w:name="_Toc86654209"/>
      <w:bookmarkStart w:id="665" w:name="_Toc86654283"/>
      <w:bookmarkStart w:id="666" w:name="_Toc86660219"/>
      <w:bookmarkStart w:id="667" w:name="_Toc86653076"/>
      <w:bookmarkStart w:id="668" w:name="_Toc86654210"/>
      <w:bookmarkStart w:id="669" w:name="_Toc86654284"/>
      <w:bookmarkStart w:id="670" w:name="_Toc86660220"/>
      <w:bookmarkStart w:id="671" w:name="_Toc86653077"/>
      <w:bookmarkStart w:id="672" w:name="_Toc86654211"/>
      <w:bookmarkStart w:id="673" w:name="_Toc86654285"/>
      <w:bookmarkStart w:id="674" w:name="_Toc86660221"/>
      <w:bookmarkStart w:id="675" w:name="_Toc86653078"/>
      <w:bookmarkStart w:id="676" w:name="_Toc86654212"/>
      <w:bookmarkStart w:id="677" w:name="_Toc86654286"/>
      <w:bookmarkStart w:id="678" w:name="_Toc86660222"/>
      <w:bookmarkStart w:id="679" w:name="_Toc86653079"/>
      <w:bookmarkStart w:id="680" w:name="_Toc86654213"/>
      <w:bookmarkStart w:id="681" w:name="_Toc86654287"/>
      <w:bookmarkStart w:id="682" w:name="_Toc86660223"/>
      <w:bookmarkStart w:id="683" w:name="_Toc86653080"/>
      <w:bookmarkStart w:id="684" w:name="_Toc86654214"/>
      <w:bookmarkStart w:id="685" w:name="_Toc86654288"/>
      <w:bookmarkStart w:id="686" w:name="_Toc86660224"/>
      <w:bookmarkStart w:id="687" w:name="_Toc86653081"/>
      <w:bookmarkStart w:id="688" w:name="_Toc86654215"/>
      <w:bookmarkStart w:id="689" w:name="_Toc86654289"/>
      <w:bookmarkStart w:id="690" w:name="_Toc86660225"/>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p>
    <w:p w14:paraId="0FB0568B" w14:textId="77777777" w:rsidR="005C6C58" w:rsidRPr="0065118E" w:rsidRDefault="005C6C58" w:rsidP="00D13674">
      <w:pPr>
        <w:pStyle w:val="Prrafodelista"/>
        <w:numPr>
          <w:ilvl w:val="0"/>
          <w:numId w:val="77"/>
        </w:numPr>
        <w:rPr>
          <w:rFonts w:ascii="Book Antiqua" w:hAnsi="Book Antiqua" w:cs="Arial"/>
          <w:b/>
          <w:u w:color="000000"/>
          <w:lang w:eastAsia="es-CR"/>
        </w:rPr>
      </w:pPr>
      <w:bookmarkStart w:id="691" w:name="_Toc90471595"/>
      <w:r w:rsidRPr="00682D56">
        <w:rPr>
          <w:rStyle w:val="Ttulo1Car"/>
          <w:rFonts w:ascii="Book Antiqua" w:hAnsi="Book Antiqua"/>
          <w:sz w:val="24"/>
          <w:szCs w:val="24"/>
        </w:rPr>
        <w:lastRenderedPageBreak/>
        <w:t>ANEXOS</w:t>
      </w:r>
      <w:bookmarkEnd w:id="691"/>
    </w:p>
    <w:p w14:paraId="7AF4BF26" w14:textId="77777777" w:rsidR="005C6C58" w:rsidRPr="0074082E" w:rsidRDefault="005C6C58" w:rsidP="005C6C58">
      <w:pPr>
        <w:tabs>
          <w:tab w:val="left" w:pos="4952"/>
        </w:tabs>
        <w:spacing w:line="240" w:lineRule="auto"/>
        <w:ind w:right="71"/>
        <w:rPr>
          <w:rFonts w:ascii="Book Antiqua" w:hAnsi="Book Antiqua" w:cs="Arial"/>
          <w:bCs/>
          <w:u w:color="000000"/>
          <w:lang w:eastAsia="es-CR"/>
        </w:rPr>
      </w:pPr>
    </w:p>
    <w:tbl>
      <w:tblPr>
        <w:tblStyle w:val="Tablaconcuadrcula"/>
        <w:tblW w:w="10095" w:type="dxa"/>
        <w:tblLook w:val="04A0" w:firstRow="1" w:lastRow="0" w:firstColumn="1" w:lastColumn="0" w:noHBand="0" w:noVBand="1"/>
      </w:tblPr>
      <w:tblGrid>
        <w:gridCol w:w="2817"/>
        <w:gridCol w:w="3684"/>
        <w:gridCol w:w="3594"/>
      </w:tblGrid>
      <w:tr w:rsidR="003D1F1B" w:rsidRPr="0074082E" w14:paraId="248AF972" w14:textId="77777777" w:rsidTr="00F11EA4">
        <w:trPr>
          <w:trHeight w:val="531"/>
        </w:trPr>
        <w:tc>
          <w:tcPr>
            <w:tcW w:w="2817" w:type="dxa"/>
            <w:shd w:val="clear" w:color="auto" w:fill="8EAADB" w:themeFill="accent1" w:themeFillTint="99"/>
          </w:tcPr>
          <w:p w14:paraId="1A561EE6" w14:textId="77777777" w:rsidR="003D1F1B" w:rsidRPr="00E85973" w:rsidRDefault="003D1F1B" w:rsidP="00F11EA4">
            <w:pPr>
              <w:spacing w:after="160" w:line="276" w:lineRule="auto"/>
              <w:jc w:val="center"/>
              <w:rPr>
                <w:rFonts w:ascii="Book Antiqua" w:hAnsi="Book Antiqua" w:cs="Arial"/>
                <w:b/>
                <w:bCs/>
              </w:rPr>
            </w:pPr>
            <w:r w:rsidRPr="00E85973">
              <w:rPr>
                <w:rFonts w:ascii="Book Antiqua" w:hAnsi="Book Antiqua" w:cs="Arial"/>
                <w:b/>
                <w:bCs/>
              </w:rPr>
              <w:t>No. A</w:t>
            </w:r>
            <w:r>
              <w:rPr>
                <w:rFonts w:ascii="Book Antiqua" w:hAnsi="Book Antiqua" w:cs="Arial"/>
                <w:b/>
                <w:bCs/>
              </w:rPr>
              <w:t>nexo</w:t>
            </w:r>
          </w:p>
        </w:tc>
        <w:tc>
          <w:tcPr>
            <w:tcW w:w="3684" w:type="dxa"/>
            <w:shd w:val="clear" w:color="auto" w:fill="8EAADB" w:themeFill="accent1" w:themeFillTint="99"/>
          </w:tcPr>
          <w:p w14:paraId="74EC2E66" w14:textId="77777777" w:rsidR="003D1F1B" w:rsidRPr="00E85973" w:rsidRDefault="003D1F1B" w:rsidP="00F11EA4">
            <w:pPr>
              <w:spacing w:after="160" w:line="276" w:lineRule="auto"/>
              <w:jc w:val="center"/>
              <w:rPr>
                <w:rFonts w:ascii="Book Antiqua" w:hAnsi="Book Antiqua" w:cs="Arial"/>
                <w:b/>
                <w:bCs/>
              </w:rPr>
            </w:pPr>
            <w:r w:rsidRPr="00E85973">
              <w:rPr>
                <w:rFonts w:ascii="Book Antiqua" w:hAnsi="Book Antiqua" w:cs="Arial"/>
                <w:b/>
                <w:bCs/>
              </w:rPr>
              <w:t>Nombre del documento</w:t>
            </w:r>
          </w:p>
        </w:tc>
        <w:tc>
          <w:tcPr>
            <w:tcW w:w="3594" w:type="dxa"/>
            <w:shd w:val="clear" w:color="auto" w:fill="8EAADB" w:themeFill="accent1" w:themeFillTint="99"/>
          </w:tcPr>
          <w:p w14:paraId="23BCFEE2" w14:textId="77777777" w:rsidR="003D1F1B" w:rsidRPr="00E85973" w:rsidRDefault="003D1F1B" w:rsidP="00F11EA4">
            <w:pPr>
              <w:spacing w:after="160" w:line="276" w:lineRule="auto"/>
              <w:jc w:val="center"/>
              <w:rPr>
                <w:rFonts w:ascii="Book Antiqua" w:hAnsi="Book Antiqua" w:cs="Arial"/>
                <w:b/>
                <w:bCs/>
              </w:rPr>
            </w:pPr>
            <w:r w:rsidRPr="00E85973">
              <w:rPr>
                <w:rFonts w:ascii="Book Antiqua" w:hAnsi="Book Antiqua" w:cs="Arial"/>
                <w:b/>
                <w:bCs/>
              </w:rPr>
              <w:t>Archivo</w:t>
            </w:r>
          </w:p>
        </w:tc>
      </w:tr>
      <w:tr w:rsidR="003D1F1B" w:rsidRPr="0074082E" w14:paraId="22E73464" w14:textId="77777777" w:rsidTr="00F11EA4">
        <w:trPr>
          <w:trHeight w:val="989"/>
        </w:trPr>
        <w:tc>
          <w:tcPr>
            <w:tcW w:w="2817" w:type="dxa"/>
          </w:tcPr>
          <w:p w14:paraId="02905FFC" w14:textId="77777777" w:rsidR="003D1F1B" w:rsidRPr="0074082E" w:rsidRDefault="003D1F1B" w:rsidP="00F11EA4">
            <w:pPr>
              <w:spacing w:after="160" w:line="276" w:lineRule="auto"/>
              <w:jc w:val="center"/>
              <w:rPr>
                <w:rFonts w:ascii="Book Antiqua" w:hAnsi="Book Antiqua" w:cs="Arial"/>
              </w:rPr>
            </w:pPr>
            <w:r>
              <w:rPr>
                <w:rFonts w:ascii="Book Antiqua" w:hAnsi="Book Antiqua" w:cs="Arial"/>
              </w:rPr>
              <w:t>1</w:t>
            </w:r>
          </w:p>
        </w:tc>
        <w:tc>
          <w:tcPr>
            <w:tcW w:w="3684" w:type="dxa"/>
          </w:tcPr>
          <w:p w14:paraId="77BF0AA7" w14:textId="77777777" w:rsidR="003D1F1B" w:rsidRPr="0074082E" w:rsidRDefault="003D1F1B" w:rsidP="00F11EA4">
            <w:pPr>
              <w:spacing w:after="160" w:line="276" w:lineRule="auto"/>
              <w:rPr>
                <w:rFonts w:ascii="Book Antiqua" w:hAnsi="Book Antiqua" w:cs="Arial"/>
              </w:rPr>
            </w:pPr>
            <w:r>
              <w:rPr>
                <w:rFonts w:ascii="Book Antiqua" w:hAnsi="Book Antiqua" w:cs="Arial"/>
              </w:rPr>
              <w:t xml:space="preserve">Protocolo de Semáforo (TLP) del MICITT. </w:t>
            </w:r>
          </w:p>
        </w:tc>
        <w:tc>
          <w:tcPr>
            <w:tcW w:w="3594" w:type="dxa"/>
          </w:tcPr>
          <w:p w14:paraId="7708AD24" w14:textId="77777777" w:rsidR="003D1F1B" w:rsidRPr="0074082E" w:rsidRDefault="003D1F1B" w:rsidP="00F11EA4">
            <w:pPr>
              <w:spacing w:after="160" w:line="276" w:lineRule="auto"/>
              <w:jc w:val="center"/>
              <w:rPr>
                <w:rFonts w:ascii="Book Antiqua" w:hAnsi="Book Antiqua" w:cs="Arial"/>
              </w:rPr>
            </w:pPr>
            <w:r>
              <w:rPr>
                <w:rFonts w:ascii="Book Antiqua" w:hAnsi="Book Antiqua" w:cs="Arial"/>
              </w:rPr>
              <w:object w:dxaOrig="6048" w:dyaOrig="3936" w14:anchorId="2AA740C9">
                <v:shape id="_x0000_i1046" type="#_x0000_t75" style="width:75.75pt;height:49.45pt" o:ole="">
                  <v:imagedata r:id="rId89" o:title=""/>
                </v:shape>
                <o:OLEObject Type="Embed" ProgID="Acrobat.Document.DC" ShapeID="_x0000_i1046" DrawAspect="Icon" ObjectID="_1727766978" r:id="rId90"/>
              </w:object>
            </w:r>
          </w:p>
        </w:tc>
      </w:tr>
      <w:tr w:rsidR="003D1F1B" w:rsidRPr="0074082E" w14:paraId="4E06B540" w14:textId="77777777" w:rsidTr="00F11EA4">
        <w:trPr>
          <w:trHeight w:val="320"/>
        </w:trPr>
        <w:tc>
          <w:tcPr>
            <w:tcW w:w="2817" w:type="dxa"/>
          </w:tcPr>
          <w:p w14:paraId="1AD1B2FA" w14:textId="77777777" w:rsidR="003D1F1B" w:rsidRPr="0074082E" w:rsidRDefault="003D1F1B" w:rsidP="00F11EA4">
            <w:pPr>
              <w:spacing w:after="160" w:line="276" w:lineRule="auto"/>
              <w:jc w:val="center"/>
              <w:rPr>
                <w:rFonts w:ascii="Book Antiqua" w:hAnsi="Book Antiqua" w:cs="Arial"/>
              </w:rPr>
            </w:pPr>
            <w:r>
              <w:rPr>
                <w:rFonts w:ascii="Book Antiqua" w:hAnsi="Book Antiqua" w:cs="Arial"/>
              </w:rPr>
              <w:t>2</w:t>
            </w:r>
          </w:p>
        </w:tc>
        <w:tc>
          <w:tcPr>
            <w:tcW w:w="3684" w:type="dxa"/>
          </w:tcPr>
          <w:p w14:paraId="79CBE1B4" w14:textId="77777777" w:rsidR="003D1F1B" w:rsidRPr="0074082E" w:rsidRDefault="003D1F1B" w:rsidP="00F11EA4">
            <w:pPr>
              <w:spacing w:after="160" w:line="276" w:lineRule="auto"/>
              <w:rPr>
                <w:rFonts w:ascii="Book Antiqua" w:hAnsi="Book Antiqua" w:cs="Arial"/>
              </w:rPr>
            </w:pPr>
            <w:r w:rsidRPr="00185EFA">
              <w:rPr>
                <w:rFonts w:ascii="Book Antiqua" w:hAnsi="Book Antiqua" w:cs="Arial"/>
              </w:rPr>
              <w:t xml:space="preserve">Oficio de </w:t>
            </w:r>
            <w:r w:rsidRPr="00470553">
              <w:rPr>
                <w:rFonts w:ascii="Book Antiqua" w:hAnsi="Book Antiqua" w:cs="Arial"/>
              </w:rPr>
              <w:t>Respuesta</w:t>
            </w:r>
            <w:r>
              <w:rPr>
                <w:rFonts w:ascii="Book Antiqua" w:hAnsi="Book Antiqua" w:cs="Arial"/>
              </w:rPr>
              <w:t xml:space="preserve"> al Oficio </w:t>
            </w:r>
            <w:r w:rsidRPr="00470553">
              <w:rPr>
                <w:rFonts w:ascii="Book Antiqua" w:hAnsi="Book Antiqua" w:cs="Arial"/>
              </w:rPr>
              <w:t>a oficio N° 1424-PLA-OI-PE-2021</w:t>
            </w:r>
            <w:r>
              <w:rPr>
                <w:rFonts w:ascii="Book Antiqua" w:hAnsi="Book Antiqua" w:cs="Arial"/>
              </w:rPr>
              <w:t>,</w:t>
            </w:r>
            <w:r w:rsidRPr="00185EFA">
              <w:rPr>
                <w:rFonts w:ascii="Book Antiqua" w:hAnsi="Book Antiqua" w:cs="Arial"/>
              </w:rPr>
              <w:t xml:space="preserve"> </w:t>
            </w:r>
            <w:r w:rsidRPr="00552BDC">
              <w:rPr>
                <w:rFonts w:ascii="Book Antiqua" w:hAnsi="Book Antiqua" w:cs="Arial"/>
              </w:rPr>
              <w:t xml:space="preserve">PJ-DGH-010-2022 </w:t>
            </w:r>
            <w:r w:rsidRPr="00185EFA">
              <w:rPr>
                <w:rFonts w:ascii="Book Antiqua" w:hAnsi="Book Antiqua" w:cs="Arial"/>
              </w:rPr>
              <w:t>de la Dirección de Gestión Humana</w:t>
            </w:r>
          </w:p>
        </w:tc>
        <w:tc>
          <w:tcPr>
            <w:tcW w:w="3594" w:type="dxa"/>
          </w:tcPr>
          <w:p w14:paraId="1D9EC222" w14:textId="77777777" w:rsidR="003D1F1B" w:rsidRDefault="003D1F1B" w:rsidP="00F11EA4">
            <w:pPr>
              <w:spacing w:after="160" w:line="276" w:lineRule="auto"/>
              <w:jc w:val="center"/>
              <w:rPr>
                <w:rFonts w:ascii="Book Antiqua" w:hAnsi="Book Antiqua" w:cs="Arial"/>
              </w:rPr>
            </w:pPr>
          </w:p>
          <w:p w14:paraId="6E8A630C" w14:textId="77777777" w:rsidR="003D1F1B" w:rsidRPr="0074082E" w:rsidRDefault="003D1F1B" w:rsidP="00F11EA4">
            <w:pPr>
              <w:spacing w:after="160" w:line="276" w:lineRule="auto"/>
              <w:jc w:val="center"/>
              <w:rPr>
                <w:rFonts w:ascii="Book Antiqua" w:hAnsi="Book Antiqua" w:cs="Arial"/>
              </w:rPr>
            </w:pPr>
            <w:r>
              <w:rPr>
                <w:rFonts w:ascii="Book Antiqua" w:hAnsi="Book Antiqua" w:cs="Arial"/>
              </w:rPr>
              <w:object w:dxaOrig="1508" w:dyaOrig="983" w14:anchorId="6D6D3AA8">
                <v:shape id="_x0000_i1047" type="#_x0000_t75" style="width:76.85pt;height:48.35pt" o:ole="">
                  <v:imagedata r:id="rId91" o:title=""/>
                </v:shape>
                <o:OLEObject Type="Embed" ProgID="Acrobat.Document.DC" ShapeID="_x0000_i1047" DrawAspect="Icon" ObjectID="_1727766979" r:id="rId92"/>
              </w:object>
            </w:r>
          </w:p>
        </w:tc>
      </w:tr>
      <w:tr w:rsidR="003D1F1B" w:rsidRPr="0074082E" w14:paraId="655DA9F7" w14:textId="77777777" w:rsidTr="00F11EA4">
        <w:trPr>
          <w:trHeight w:val="320"/>
        </w:trPr>
        <w:tc>
          <w:tcPr>
            <w:tcW w:w="2817" w:type="dxa"/>
          </w:tcPr>
          <w:p w14:paraId="726435AF" w14:textId="77777777" w:rsidR="003D1F1B" w:rsidRDefault="003D1F1B" w:rsidP="00F11EA4">
            <w:pPr>
              <w:spacing w:after="160" w:line="276" w:lineRule="auto"/>
              <w:jc w:val="center"/>
              <w:rPr>
                <w:rFonts w:ascii="Book Antiqua" w:hAnsi="Book Antiqua" w:cs="Arial"/>
              </w:rPr>
            </w:pPr>
            <w:r>
              <w:rPr>
                <w:rFonts w:ascii="Book Antiqua" w:hAnsi="Book Antiqua" w:cs="Arial"/>
              </w:rPr>
              <w:t>3</w:t>
            </w:r>
          </w:p>
        </w:tc>
        <w:tc>
          <w:tcPr>
            <w:tcW w:w="3684" w:type="dxa"/>
          </w:tcPr>
          <w:p w14:paraId="096C67D3" w14:textId="77777777" w:rsidR="003D1F1B" w:rsidRPr="00185EFA" w:rsidRDefault="003D1F1B" w:rsidP="00F11EA4">
            <w:pPr>
              <w:spacing w:after="160" w:line="276" w:lineRule="auto"/>
              <w:rPr>
                <w:rFonts w:ascii="Book Antiqua" w:hAnsi="Book Antiqua" w:cs="Arial"/>
              </w:rPr>
            </w:pPr>
            <w:r w:rsidRPr="00185EFA">
              <w:rPr>
                <w:rFonts w:ascii="Book Antiqua" w:hAnsi="Book Antiqua" w:cs="Arial"/>
              </w:rPr>
              <w:t xml:space="preserve">Oficio de </w:t>
            </w:r>
            <w:r w:rsidRPr="00470553">
              <w:rPr>
                <w:rFonts w:ascii="Book Antiqua" w:hAnsi="Book Antiqua" w:cs="Arial"/>
              </w:rPr>
              <w:t>Respuesta</w:t>
            </w:r>
            <w:r>
              <w:rPr>
                <w:rFonts w:ascii="Book Antiqua" w:hAnsi="Book Antiqua" w:cs="Arial"/>
              </w:rPr>
              <w:t xml:space="preserve"> al Oficio </w:t>
            </w:r>
            <w:r w:rsidRPr="00470553">
              <w:rPr>
                <w:rFonts w:ascii="Book Antiqua" w:hAnsi="Book Antiqua" w:cs="Arial"/>
              </w:rPr>
              <w:t>a oficio N° 1424-PLA-OI-PE-2021</w:t>
            </w:r>
            <w:r>
              <w:rPr>
                <w:rFonts w:ascii="Book Antiqua" w:hAnsi="Book Antiqua" w:cs="Arial"/>
              </w:rPr>
              <w:t>,</w:t>
            </w:r>
            <w:r w:rsidRPr="00185EFA">
              <w:rPr>
                <w:rFonts w:ascii="Book Antiqua" w:hAnsi="Book Antiqua" w:cs="Arial"/>
              </w:rPr>
              <w:t xml:space="preserve"> </w:t>
            </w:r>
            <w:r w:rsidRPr="00F4464C">
              <w:rPr>
                <w:rFonts w:ascii="Book Antiqua" w:hAnsi="Book Antiqua" w:cs="Arial"/>
              </w:rPr>
              <w:t>83-DE-2022</w:t>
            </w:r>
            <w:r w:rsidRPr="00E5091C">
              <w:rPr>
                <w:rFonts w:ascii="Book Antiqua" w:hAnsi="Book Antiqua" w:cs="Arial"/>
              </w:rPr>
              <w:t xml:space="preserve"> </w:t>
            </w:r>
            <w:r w:rsidRPr="00185EFA">
              <w:rPr>
                <w:rFonts w:ascii="Book Antiqua" w:hAnsi="Book Antiqua" w:cs="Arial"/>
              </w:rPr>
              <w:t xml:space="preserve">de la Dirección </w:t>
            </w:r>
            <w:r>
              <w:rPr>
                <w:rFonts w:ascii="Book Antiqua" w:hAnsi="Book Antiqua" w:cs="Arial"/>
              </w:rPr>
              <w:t>Ejecutiva</w:t>
            </w:r>
          </w:p>
        </w:tc>
        <w:tc>
          <w:tcPr>
            <w:tcW w:w="3594" w:type="dxa"/>
          </w:tcPr>
          <w:p w14:paraId="1ED7B6D6" w14:textId="77777777" w:rsidR="003D1F1B" w:rsidRDefault="003D1F1B" w:rsidP="00F11EA4">
            <w:pPr>
              <w:spacing w:after="160" w:line="276" w:lineRule="auto"/>
              <w:jc w:val="center"/>
              <w:rPr>
                <w:rFonts w:ascii="Book Antiqua" w:hAnsi="Book Antiqua" w:cs="Arial"/>
              </w:rPr>
            </w:pPr>
          </w:p>
          <w:p w14:paraId="548DF786" w14:textId="77777777" w:rsidR="003D1F1B" w:rsidRPr="0074082E" w:rsidRDefault="003D1F1B" w:rsidP="00F11EA4">
            <w:pPr>
              <w:spacing w:after="160" w:line="276" w:lineRule="auto"/>
              <w:jc w:val="center"/>
              <w:rPr>
                <w:rFonts w:ascii="Book Antiqua" w:hAnsi="Book Antiqua" w:cs="Arial"/>
              </w:rPr>
            </w:pPr>
            <w:r>
              <w:rPr>
                <w:rFonts w:ascii="Book Antiqua" w:hAnsi="Book Antiqua" w:cs="Arial"/>
              </w:rPr>
              <w:object w:dxaOrig="1508" w:dyaOrig="983" w14:anchorId="12701E7E">
                <v:shape id="_x0000_i1048" type="#_x0000_t75" style="width:76.85pt;height:48.35pt" o:ole="">
                  <v:imagedata r:id="rId93" o:title=""/>
                </v:shape>
                <o:OLEObject Type="Embed" ProgID="Acrobat.Document.DC" ShapeID="_x0000_i1048" DrawAspect="Icon" ObjectID="_1727766980" r:id="rId94"/>
              </w:object>
            </w:r>
          </w:p>
        </w:tc>
      </w:tr>
      <w:tr w:rsidR="003D1F1B" w:rsidRPr="0074082E" w14:paraId="2D5B2293" w14:textId="77777777" w:rsidTr="00F11EA4">
        <w:trPr>
          <w:trHeight w:val="320"/>
        </w:trPr>
        <w:tc>
          <w:tcPr>
            <w:tcW w:w="2817" w:type="dxa"/>
          </w:tcPr>
          <w:p w14:paraId="554E6436" w14:textId="77777777" w:rsidR="003D1F1B" w:rsidRDefault="003D1F1B" w:rsidP="00F11EA4">
            <w:pPr>
              <w:spacing w:after="160" w:line="276" w:lineRule="auto"/>
              <w:jc w:val="center"/>
              <w:rPr>
                <w:rFonts w:ascii="Book Antiqua" w:hAnsi="Book Antiqua" w:cs="Arial"/>
              </w:rPr>
            </w:pPr>
            <w:r>
              <w:rPr>
                <w:rFonts w:ascii="Book Antiqua" w:hAnsi="Book Antiqua" w:cs="Arial"/>
              </w:rPr>
              <w:t>4</w:t>
            </w:r>
          </w:p>
        </w:tc>
        <w:tc>
          <w:tcPr>
            <w:tcW w:w="3684" w:type="dxa"/>
          </w:tcPr>
          <w:p w14:paraId="3B6752A5" w14:textId="77777777" w:rsidR="003D1F1B" w:rsidRPr="00185EFA" w:rsidRDefault="003D1F1B" w:rsidP="00F11EA4">
            <w:pPr>
              <w:spacing w:after="160" w:line="276" w:lineRule="auto"/>
              <w:rPr>
                <w:rFonts w:ascii="Book Antiqua" w:hAnsi="Book Antiqua" w:cs="Arial"/>
              </w:rPr>
            </w:pPr>
            <w:r w:rsidRPr="00185EFA">
              <w:rPr>
                <w:rFonts w:ascii="Book Antiqua" w:hAnsi="Book Antiqua" w:cs="Arial"/>
              </w:rPr>
              <w:t xml:space="preserve">Oficio de </w:t>
            </w:r>
            <w:r w:rsidRPr="00470553">
              <w:rPr>
                <w:rFonts w:ascii="Book Antiqua" w:hAnsi="Book Antiqua" w:cs="Arial"/>
              </w:rPr>
              <w:t>Respuesta</w:t>
            </w:r>
            <w:r>
              <w:rPr>
                <w:rFonts w:ascii="Book Antiqua" w:hAnsi="Book Antiqua" w:cs="Arial"/>
              </w:rPr>
              <w:t xml:space="preserve"> al Oficio </w:t>
            </w:r>
            <w:r w:rsidRPr="00470553">
              <w:rPr>
                <w:rFonts w:ascii="Book Antiqua" w:hAnsi="Book Antiqua" w:cs="Arial"/>
              </w:rPr>
              <w:t>a oficio N° 1424-PLA-OI-PE-2021</w:t>
            </w:r>
            <w:r>
              <w:rPr>
                <w:rFonts w:ascii="Book Antiqua" w:hAnsi="Book Antiqua" w:cs="Arial"/>
              </w:rPr>
              <w:t>,</w:t>
            </w:r>
            <w:r w:rsidRPr="00185EFA">
              <w:rPr>
                <w:rFonts w:ascii="Book Antiqua" w:hAnsi="Book Antiqua" w:cs="Arial"/>
              </w:rPr>
              <w:t xml:space="preserve"> </w:t>
            </w:r>
            <w:r w:rsidRPr="00664260">
              <w:rPr>
                <w:rFonts w:ascii="Book Antiqua" w:hAnsi="Book Antiqua" w:cs="Arial"/>
              </w:rPr>
              <w:t>35-DTI-2022</w:t>
            </w:r>
            <w:r w:rsidRPr="00E5091C">
              <w:rPr>
                <w:rFonts w:ascii="Book Antiqua" w:hAnsi="Book Antiqua" w:cs="Arial"/>
              </w:rPr>
              <w:t xml:space="preserve"> </w:t>
            </w:r>
            <w:r w:rsidRPr="00185EFA">
              <w:rPr>
                <w:rFonts w:ascii="Book Antiqua" w:hAnsi="Book Antiqua" w:cs="Arial"/>
              </w:rPr>
              <w:t xml:space="preserve">de la Dirección </w:t>
            </w:r>
            <w:r>
              <w:rPr>
                <w:rFonts w:ascii="Book Antiqua" w:hAnsi="Book Antiqua" w:cs="Arial"/>
              </w:rPr>
              <w:t>de Tecnología de Información y Comunicaciones</w:t>
            </w:r>
          </w:p>
        </w:tc>
        <w:tc>
          <w:tcPr>
            <w:tcW w:w="3594" w:type="dxa"/>
          </w:tcPr>
          <w:p w14:paraId="05DA546B" w14:textId="77777777" w:rsidR="003D1F1B" w:rsidRDefault="003D1F1B" w:rsidP="00F11EA4">
            <w:pPr>
              <w:spacing w:after="160" w:line="276" w:lineRule="auto"/>
              <w:jc w:val="center"/>
              <w:rPr>
                <w:rFonts w:ascii="Book Antiqua" w:hAnsi="Book Antiqua" w:cs="Arial"/>
              </w:rPr>
            </w:pPr>
          </w:p>
          <w:p w14:paraId="23E5437F" w14:textId="77777777" w:rsidR="003D1F1B" w:rsidRPr="0074082E" w:rsidRDefault="003D1F1B" w:rsidP="00F11EA4">
            <w:pPr>
              <w:spacing w:after="160" w:line="276" w:lineRule="auto"/>
              <w:jc w:val="center"/>
              <w:rPr>
                <w:rFonts w:ascii="Book Antiqua" w:hAnsi="Book Antiqua" w:cs="Arial"/>
              </w:rPr>
            </w:pPr>
            <w:r>
              <w:rPr>
                <w:rFonts w:ascii="Book Antiqua" w:hAnsi="Book Antiqua" w:cs="Arial"/>
              </w:rPr>
              <w:object w:dxaOrig="1376" w:dyaOrig="893" w14:anchorId="724E8B22">
                <v:shape id="_x0000_i1049" type="#_x0000_t75" style="width:68.8pt;height:45.15pt" o:ole="">
                  <v:imagedata r:id="rId95" o:title=""/>
                </v:shape>
                <o:OLEObject Type="Embed" ProgID="Acrobat.Document.DC" ShapeID="_x0000_i1049" DrawAspect="Icon" ObjectID="_1727766981" r:id="rId96"/>
              </w:object>
            </w:r>
          </w:p>
        </w:tc>
      </w:tr>
    </w:tbl>
    <w:p w14:paraId="1C4A272A" w14:textId="77777777" w:rsidR="00F13BC6" w:rsidRPr="0074082E" w:rsidRDefault="00F13BC6" w:rsidP="002B1FF3">
      <w:pPr>
        <w:tabs>
          <w:tab w:val="left" w:pos="4952"/>
        </w:tabs>
        <w:spacing w:line="240" w:lineRule="auto"/>
        <w:ind w:right="71"/>
        <w:rPr>
          <w:rFonts w:ascii="Book Antiqua" w:hAnsi="Book Antiqua" w:cs="Arial"/>
          <w:bCs/>
          <w:u w:color="000000"/>
          <w:lang w:eastAsia="es-CR"/>
        </w:rPr>
      </w:pPr>
    </w:p>
    <w:bookmarkEnd w:id="654"/>
    <w:p w14:paraId="63CD2DDA" w14:textId="77777777" w:rsidR="00F13BC6" w:rsidRPr="0074082E" w:rsidRDefault="00F13BC6" w:rsidP="002B1FF3">
      <w:pPr>
        <w:tabs>
          <w:tab w:val="left" w:pos="4952"/>
        </w:tabs>
        <w:spacing w:line="240" w:lineRule="auto"/>
        <w:ind w:right="71"/>
        <w:rPr>
          <w:rFonts w:ascii="Book Antiqua" w:hAnsi="Book Antiqua" w:cs="Arial"/>
          <w:bCs/>
          <w:u w:color="000000"/>
          <w:lang w:eastAsia="es-CR"/>
        </w:rPr>
      </w:pPr>
    </w:p>
    <w:sectPr w:rsidR="00F13BC6" w:rsidRPr="0074082E" w:rsidSect="00DA6F3A">
      <w:pgSz w:w="12240" w:h="15840" w:code="1"/>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20BF212" w14:textId="77777777" w:rsidR="00146E02" w:rsidRDefault="00146E02" w:rsidP="004F771E">
      <w:r>
        <w:separator/>
      </w:r>
    </w:p>
  </w:endnote>
  <w:endnote w:type="continuationSeparator" w:id="0">
    <w:p w14:paraId="0CE432C3" w14:textId="77777777" w:rsidR="00146E02" w:rsidRDefault="00146E02" w:rsidP="004F771E">
      <w:r>
        <w:continuationSeparator/>
      </w:r>
    </w:p>
  </w:endnote>
  <w:endnote w:type="continuationNotice" w:id="1">
    <w:p w14:paraId="1A28BF50" w14:textId="77777777" w:rsidR="00146E02" w:rsidRDefault="00146E02">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Book Antiqua">
    <w:panose1 w:val="02040602050305030304"/>
    <w:charset w:val="00"/>
    <w:family w:val="roman"/>
    <w:pitch w:val="variable"/>
    <w:sig w:usb0="00000287" w:usb1="00000000" w:usb2="00000000" w:usb3="00000000" w:csb0="0000009F" w:csb1="00000000"/>
  </w:font>
  <w:font w:name="Times New Roman">
    <w:altName w:val="Times New Roman PSMT"/>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 Narrow">
    <w:panose1 w:val="020B0606020202030204"/>
    <w:charset w:val="00"/>
    <w:family w:val="swiss"/>
    <w:pitch w:val="variable"/>
    <w:sig w:usb0="00000287" w:usb1="00000800" w:usb2="00000000" w:usb3="00000000" w:csb0="0000009F" w:csb1="00000000"/>
  </w:font>
  <w:font w:name="Calibri,Bold">
    <w:altName w:val="Calibri"/>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Verdana">
    <w:panose1 w:val="020B0604030504040204"/>
    <w:charset w:val="00"/>
    <w:family w:val="swiss"/>
    <w:pitch w:val="variable"/>
    <w:sig w:usb0="A00006FF" w:usb1="4000205B" w:usb2="00000010" w:usb3="00000000" w:csb0="000001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1025EF" w14:textId="77777777" w:rsidR="004B30EC" w:rsidRDefault="004B30EC">
    <w:pPr>
      <w:pStyle w:val="Piedepgina"/>
      <w:jc w:val="right"/>
    </w:pPr>
  </w:p>
  <w:p w14:paraId="768C0807" w14:textId="77777777" w:rsidR="004B30EC" w:rsidRPr="001E008A" w:rsidRDefault="004B30EC" w:rsidP="005E2F7E">
    <w:pPr>
      <w:pBdr>
        <w:top w:val="single" w:sz="4" w:space="1" w:color="auto"/>
      </w:pBdr>
      <w:spacing w:line="240" w:lineRule="auto"/>
      <w:jc w:val="center"/>
      <w:rPr>
        <w:rFonts w:ascii="Book Antiqua" w:hAnsi="Book Antiqua"/>
        <w:b/>
        <w:bCs/>
        <w:color w:val="000000"/>
        <w:sz w:val="22"/>
        <w:szCs w:val="22"/>
      </w:rPr>
    </w:pPr>
    <w:r w:rsidRPr="001E008A">
      <w:rPr>
        <w:rFonts w:ascii="Book Antiqua" w:hAnsi="Book Antiqua"/>
        <w:b/>
        <w:bCs/>
        <w:color w:val="000000"/>
        <w:sz w:val="22"/>
        <w:szCs w:val="22"/>
      </w:rPr>
      <w:t>Trabajamos por el desarrollo de la administración de justicia</w:t>
    </w:r>
  </w:p>
  <w:p w14:paraId="751CFC4F" w14:textId="77777777" w:rsidR="004B30EC" w:rsidRPr="001E008A" w:rsidRDefault="004B30EC" w:rsidP="001E008A">
    <w:pPr>
      <w:pBdr>
        <w:top w:val="single" w:sz="4" w:space="1" w:color="auto"/>
      </w:pBdr>
      <w:spacing w:line="240" w:lineRule="auto"/>
      <w:jc w:val="center"/>
      <w:rPr>
        <w:rFonts w:ascii="Book Antiqua" w:hAnsi="Book Antiqua"/>
        <w:b/>
        <w:bCs/>
        <w:color w:val="000000"/>
        <w:sz w:val="22"/>
        <w:szCs w:val="22"/>
      </w:rPr>
    </w:pPr>
    <w:r w:rsidRPr="001E008A">
      <w:rPr>
        <w:rFonts w:ascii="Book Antiqua" w:hAnsi="Book Antiqua"/>
        <w:b/>
        <w:bCs/>
        <w:color w:val="000000"/>
        <w:sz w:val="22"/>
        <w:szCs w:val="22"/>
      </w:rPr>
      <w:t>con proyección e innovación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968BEF3" w14:textId="77777777" w:rsidR="00146E02" w:rsidRDefault="00146E02" w:rsidP="004F771E">
      <w:r>
        <w:separator/>
      </w:r>
    </w:p>
  </w:footnote>
  <w:footnote w:type="continuationSeparator" w:id="0">
    <w:p w14:paraId="545600CC" w14:textId="77777777" w:rsidR="00146E02" w:rsidRDefault="00146E02" w:rsidP="004F771E">
      <w:r>
        <w:continuationSeparator/>
      </w:r>
    </w:p>
  </w:footnote>
  <w:footnote w:type="continuationNotice" w:id="1">
    <w:p w14:paraId="203FA7E2" w14:textId="77777777" w:rsidR="00146E02" w:rsidRDefault="00146E02">
      <w:pPr>
        <w:spacing w:line="240" w:lineRule="auto"/>
      </w:pPr>
    </w:p>
  </w:footnote>
  <w:footnote w:id="2">
    <w:p w14:paraId="67A3F8EF" w14:textId="77777777" w:rsidR="004B30EC" w:rsidRPr="00FD590B" w:rsidRDefault="004B30EC">
      <w:pPr>
        <w:pStyle w:val="Textonotapie"/>
      </w:pPr>
      <w:r>
        <w:rPr>
          <w:rStyle w:val="Refdenotaalpie"/>
        </w:rPr>
        <w:footnoteRef/>
      </w:r>
      <w:r>
        <w:t xml:space="preserve"> Véase el cuadro N°1 Definición de plantilla diagrama SIPOC</w:t>
      </w:r>
    </w:p>
  </w:footnote>
  <w:footnote w:id="3">
    <w:p w14:paraId="1891E249" w14:textId="77777777" w:rsidR="004B30EC" w:rsidRPr="008273F7" w:rsidRDefault="004B30EC" w:rsidP="00ED03BB">
      <w:pPr>
        <w:pStyle w:val="Textonotapie"/>
      </w:pPr>
      <w:r>
        <w:rPr>
          <w:rStyle w:val="Refdenotaalpie"/>
        </w:rPr>
        <w:footnoteRef/>
      </w:r>
      <w:r>
        <w:t xml:space="preserve"> </w:t>
      </w:r>
      <w:r w:rsidRPr="009A6757">
        <w:rPr>
          <w:rFonts w:ascii="Book Antiqua" w:hAnsi="Book Antiqua"/>
          <w:sz w:val="18"/>
          <w:szCs w:val="18"/>
        </w:rPr>
        <w:t>Concepto tomado de ISO 9001, 2015 Gestión por procesos.</w:t>
      </w:r>
    </w:p>
  </w:footnote>
  <w:footnote w:id="4">
    <w:p w14:paraId="2FA2CEDB" w14:textId="77777777" w:rsidR="004B30EC" w:rsidRPr="00EC2B9E" w:rsidRDefault="004B30EC" w:rsidP="00ED03BB">
      <w:pPr>
        <w:pStyle w:val="Textonotapie"/>
      </w:pPr>
      <w:r>
        <w:rPr>
          <w:rStyle w:val="Refdenotaalpie"/>
        </w:rPr>
        <w:footnoteRef/>
      </w:r>
      <w:r>
        <w:t xml:space="preserve"> </w:t>
      </w:r>
      <w:r w:rsidRPr="009A6757">
        <w:rPr>
          <w:rFonts w:ascii="Book Antiqua" w:hAnsi="Book Antiqua"/>
          <w:sz w:val="18"/>
          <w:szCs w:val="18"/>
        </w:rPr>
        <w:t>Concepto tomado de ISO 9001, 2015 Gestión por procesos.</w:t>
      </w:r>
    </w:p>
  </w:footnote>
  <w:footnote w:id="5">
    <w:p w14:paraId="13E67437" w14:textId="77777777" w:rsidR="004B30EC" w:rsidRPr="007B5BBE" w:rsidRDefault="004B30EC" w:rsidP="00ED03BB">
      <w:pPr>
        <w:pStyle w:val="Textonotapie"/>
      </w:pPr>
      <w:r>
        <w:rPr>
          <w:rStyle w:val="Refdenotaalpie"/>
        </w:rPr>
        <w:footnoteRef/>
      </w:r>
      <w:r>
        <w:t xml:space="preserve"> </w:t>
      </w:r>
      <w:r w:rsidRPr="009A6757">
        <w:rPr>
          <w:rFonts w:ascii="Book Antiqua" w:hAnsi="Book Antiqua"/>
          <w:sz w:val="18"/>
          <w:szCs w:val="18"/>
        </w:rPr>
        <w:t>Concepto tomado de ISO 9001, 2015 Gestión por procesos.</w:t>
      </w:r>
    </w:p>
  </w:footnote>
  <w:footnote w:id="6">
    <w:p w14:paraId="0B050E7E" w14:textId="77777777" w:rsidR="004B30EC" w:rsidRDefault="004B30EC" w:rsidP="003547C4">
      <w:pPr>
        <w:pStyle w:val="Textonotapie"/>
      </w:pPr>
      <w:r>
        <w:rPr>
          <w:rStyle w:val="Refdenotaalpie"/>
        </w:rPr>
        <w:footnoteRef/>
      </w:r>
      <w:r>
        <w:t xml:space="preserve"> </w:t>
      </w:r>
      <w:r w:rsidRPr="007108B2">
        <w:rPr>
          <w:sz w:val="18"/>
          <w:szCs w:val="18"/>
        </w:rPr>
        <w:t>E</w:t>
      </w:r>
      <w:r w:rsidRPr="007108B2">
        <w:rPr>
          <w:rFonts w:ascii="Book Antiqua" w:hAnsi="Book Antiqua"/>
          <w:sz w:val="18"/>
          <w:szCs w:val="18"/>
        </w:rPr>
        <w:t>s un modelo teórico que permite describir el desarrollo de las actividades de una organización empresarial generando valor al producto final, descrito y popularizado por Michael Porter en su obra, Competitive Advantage: Creating and Sustaining Superior Performance (1985).</w:t>
      </w:r>
    </w:p>
  </w:footnote>
  <w:footnote w:id="7">
    <w:p w14:paraId="5C09A734" w14:textId="77777777" w:rsidR="004B30EC" w:rsidRDefault="004B30EC" w:rsidP="00682D56">
      <w:pPr>
        <w:pStyle w:val="Textonotapie"/>
        <w:spacing w:line="240" w:lineRule="auto"/>
      </w:pPr>
      <w:r>
        <w:rPr>
          <w:rStyle w:val="Refdenotaalpie"/>
        </w:rPr>
        <w:footnoteRef/>
      </w:r>
      <w:r>
        <w:t xml:space="preserve"> </w:t>
      </w:r>
      <w:r w:rsidRPr="00055DCF">
        <w:t>Noción procesal que refiere a la relación que una persona tiene con un interés jurídicamente considerado o contemplado. || Conjunto de derechos y deberes que la normativa jurídica atribuye a la persona que se encuentra en condiciones determinadas. || Estado que surge al momento en que se realiza lo previsto en una norma jurídica. || Manera de ser o estar de cada persona ante una regla de derecho o ante determinada institución jurídica. || Estado en que se encuentra una persona o cosa según el amparo o transgresión de una norma jurídica. || Condición de una persona o cosa ante un interés jurídicamente protegido.</w:t>
      </w:r>
      <w:r>
        <w:t xml:space="preserve"> Tomado de: </w:t>
      </w:r>
      <w:hyperlink r:id="rId1" w:history="1">
        <w:r w:rsidRPr="004B5182">
          <w:rPr>
            <w:rStyle w:val="Hipervnculo"/>
          </w:rPr>
          <w:t>https://diccionariousual.poder-judicial.go.cr/index.php/diccionario?query=situaci%C3%B3n+jur%C3%ADdica&amp;search_type=contains&amp;limit=10</w:t>
        </w:r>
      </w:hyperlink>
      <w:r>
        <w:t xml:space="preserve"> </w:t>
      </w:r>
    </w:p>
  </w:footnote>
  <w:footnote w:id="8">
    <w:p w14:paraId="79604EE7" w14:textId="77777777" w:rsidR="004B30EC" w:rsidRDefault="004B30EC" w:rsidP="008665A6">
      <w:pPr>
        <w:pStyle w:val="Textonotapie"/>
      </w:pPr>
      <w:r>
        <w:rPr>
          <w:rStyle w:val="Refdenotaalpie"/>
        </w:rPr>
        <w:footnoteRef/>
      </w:r>
      <w:r>
        <w:t xml:space="preserve"> Tomado del PROTOCOLO DE SEMÁFORO (TLP) - MICITT-DGD-INF-005-2021. </w:t>
      </w:r>
    </w:p>
  </w:footnote>
  <w:footnote w:id="9">
    <w:p w14:paraId="7EBFEC06" w14:textId="77777777" w:rsidR="004B30EC" w:rsidRDefault="004B30EC" w:rsidP="008665A6">
      <w:pPr>
        <w:pStyle w:val="Textonotapie"/>
      </w:pPr>
      <w:r>
        <w:rPr>
          <w:rStyle w:val="Refdenotaalpie"/>
        </w:rPr>
        <w:footnoteRef/>
      </w:r>
      <w:r>
        <w:t xml:space="preserve"> Tomado del PROTOCOLO DE SEMÁFORO (TLP) - MICITT-DGD-INF-005-2021. </w:t>
      </w:r>
    </w:p>
  </w:footnote>
  <w:footnote w:id="10">
    <w:p w14:paraId="23CEA8FA" w14:textId="77777777" w:rsidR="004B30EC" w:rsidRDefault="004B30EC" w:rsidP="00464438">
      <w:pPr>
        <w:pStyle w:val="Textonotapie"/>
      </w:pPr>
      <w:r>
        <w:rPr>
          <w:rStyle w:val="Refdenotaalpie"/>
        </w:rPr>
        <w:footnoteRef/>
      </w:r>
      <w:r>
        <w:t xml:space="preserve"> </w:t>
      </w:r>
      <w:hyperlink r:id="rId2" w:history="1">
        <w:r w:rsidRPr="004917B9">
          <w:rPr>
            <w:rStyle w:val="Hipervnculo"/>
          </w:rPr>
          <w:t>https://www.microsoft.com/es-es/microsoft-365/sharepoint/collaboration</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EFFEE7" w14:textId="77777777" w:rsidR="00147E68" w:rsidRPr="005E2F7E" w:rsidRDefault="00147E68" w:rsidP="00147E68">
    <w:pPr>
      <w:tabs>
        <w:tab w:val="center" w:pos="8804"/>
        <w:tab w:val="right" w:pos="8875"/>
      </w:tabs>
      <w:spacing w:line="240" w:lineRule="auto"/>
      <w:jc w:val="center"/>
      <w:rPr>
        <w:rFonts w:ascii="Book Antiqua" w:hAnsi="Book Antiqua" w:cs="Book Antiqua"/>
        <w:i/>
        <w:iCs/>
        <w:sz w:val="18"/>
        <w:szCs w:val="18"/>
      </w:rPr>
    </w:pPr>
    <w:r w:rsidRPr="005E2F7E">
      <w:rPr>
        <w:rFonts w:ascii="Book Antiqua" w:hAnsi="Book Antiqua" w:cs="Book Antiqua"/>
        <w:i/>
        <w:iCs/>
        <w:sz w:val="18"/>
        <w:szCs w:val="18"/>
      </w:rPr>
      <w:t>Poder Judicial – Dirección de Planificación</w:t>
    </w:r>
    <w:r>
      <w:rPr>
        <w:rFonts w:ascii="Times New Roman" w:hAnsi="Times New Roman"/>
        <w:noProof/>
      </w:rPr>
      <w:drawing>
        <wp:inline distT="0" distB="0" distL="0" distR="0" wp14:anchorId="397EBFC2" wp14:editId="4E8F39A9">
          <wp:extent cx="316230" cy="410210"/>
          <wp:effectExtent l="0" t="0" r="7620" b="8890"/>
          <wp:docPr id="12" name="Imagen 12" descr="Dibujo en blanco y neg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Dibujo en blanco y negro&#10;&#10;Descripción generada automáticamente con confianza medi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6230" cy="410210"/>
                  </a:xfrm>
                  <a:prstGeom prst="rect">
                    <a:avLst/>
                  </a:prstGeom>
                  <a:noFill/>
                  <a:ln>
                    <a:noFill/>
                  </a:ln>
                </pic:spPr>
              </pic:pic>
            </a:graphicData>
          </a:graphic>
        </wp:inline>
      </w:drawing>
    </w:r>
  </w:p>
  <w:p w14:paraId="3212AA47" w14:textId="77777777" w:rsidR="00147E68" w:rsidRPr="005E2F7E" w:rsidRDefault="00147E68" w:rsidP="00147E68">
    <w:pPr>
      <w:tabs>
        <w:tab w:val="center" w:pos="4252"/>
        <w:tab w:val="right" w:pos="8875"/>
      </w:tabs>
      <w:spacing w:line="240" w:lineRule="auto"/>
      <w:jc w:val="center"/>
      <w:rPr>
        <w:rFonts w:ascii="Book Antiqua" w:hAnsi="Book Antiqua" w:cs="Book Antiqua"/>
        <w:i/>
        <w:iCs/>
        <w:sz w:val="18"/>
        <w:szCs w:val="18"/>
      </w:rPr>
    </w:pPr>
    <w:r w:rsidRPr="005E2F7E">
      <w:rPr>
        <w:rFonts w:ascii="Book Antiqua" w:hAnsi="Book Antiqua" w:cs="Book Antiqua"/>
        <w:i/>
        <w:iCs/>
        <w:sz w:val="18"/>
        <w:szCs w:val="18"/>
      </w:rPr>
      <w:t>San José - Costa Rica</w:t>
    </w:r>
  </w:p>
  <w:p w14:paraId="111B2EC7" w14:textId="77777777" w:rsidR="00147E68" w:rsidRPr="005E2F7E" w:rsidRDefault="00147E68" w:rsidP="00147E68">
    <w:pPr>
      <w:tabs>
        <w:tab w:val="center" w:pos="4252"/>
        <w:tab w:val="right" w:pos="8504"/>
      </w:tabs>
      <w:spacing w:line="240" w:lineRule="auto"/>
      <w:jc w:val="center"/>
      <w:rPr>
        <w:rFonts w:ascii="Times New Roman" w:hAnsi="Times New Roman"/>
        <w:sz w:val="20"/>
        <w:szCs w:val="20"/>
      </w:rPr>
    </w:pPr>
    <w:r w:rsidRPr="005E2F7E">
      <w:rPr>
        <w:rFonts w:ascii="Book Antiqua" w:hAnsi="Book Antiqua" w:cs="Book Antiqua"/>
        <w:i/>
        <w:iCs/>
        <w:sz w:val="18"/>
        <w:szCs w:val="18"/>
      </w:rPr>
      <w:t>Telf.   2295-3600 / 3599 / Apdo.  95-1003 / planificacion@poder-judicial.go.cr</w:t>
    </w:r>
  </w:p>
  <w:p w14:paraId="5ADE389F" w14:textId="77777777" w:rsidR="00147E68" w:rsidRPr="005E2F7E" w:rsidRDefault="00147E68" w:rsidP="00147E68">
    <w:pPr>
      <w:pBdr>
        <w:bottom w:val="single" w:sz="6" w:space="0" w:color="auto"/>
      </w:pBdr>
      <w:spacing w:after="20" w:line="240" w:lineRule="auto"/>
      <w:jc w:val="center"/>
      <w:rPr>
        <w:rFonts w:ascii="Times New Roman" w:hAnsi="Times New Roman"/>
        <w:sz w:val="20"/>
        <w:szCs w:val="20"/>
      </w:rPr>
    </w:pPr>
  </w:p>
  <w:p w14:paraId="1A2F0BAC" w14:textId="77777777" w:rsidR="00147E68" w:rsidRDefault="00147E68">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A464FD5E"/>
    <w:lvl w:ilvl="0">
      <w:start w:val="1"/>
      <w:numFmt w:val="decimal"/>
      <w:pStyle w:val="Ttulo1"/>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4131"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 w15:restartNumberingAfterBreak="0">
    <w:nsid w:val="003F2387"/>
    <w:multiLevelType w:val="multilevel"/>
    <w:tmpl w:val="614891DC"/>
    <w:lvl w:ilvl="0">
      <w:start w:val="1"/>
      <w:numFmt w:val="decimal"/>
      <w:lvlText w:val="%1"/>
      <w:lvlJc w:val="left"/>
      <w:pPr>
        <w:ind w:left="360" w:hanging="360"/>
      </w:pPr>
      <w:rPr>
        <w:rFonts w:ascii="Book Antiqua" w:hAnsi="Book Antiqua" w:hint="default"/>
      </w:rPr>
    </w:lvl>
    <w:lvl w:ilvl="1">
      <w:start w:val="1"/>
      <w:numFmt w:val="decimal"/>
      <w:lvlText w:val="%1.%2"/>
      <w:lvlJc w:val="left"/>
      <w:pPr>
        <w:ind w:left="1440" w:hanging="360"/>
      </w:pPr>
      <w:rPr>
        <w:rFonts w:ascii="Book Antiqua" w:hAnsi="Book Antiqua" w:hint="default"/>
      </w:rPr>
    </w:lvl>
    <w:lvl w:ilvl="2">
      <w:start w:val="1"/>
      <w:numFmt w:val="decimal"/>
      <w:lvlText w:val="%1.%2.%3"/>
      <w:lvlJc w:val="left"/>
      <w:pPr>
        <w:ind w:left="2880" w:hanging="720"/>
      </w:pPr>
      <w:rPr>
        <w:rFonts w:ascii="Book Antiqua" w:hAnsi="Book Antiqua" w:hint="default"/>
      </w:rPr>
    </w:lvl>
    <w:lvl w:ilvl="3">
      <w:start w:val="1"/>
      <w:numFmt w:val="decimal"/>
      <w:lvlText w:val="%1.%2.%3.%4"/>
      <w:lvlJc w:val="left"/>
      <w:pPr>
        <w:ind w:left="3960" w:hanging="720"/>
      </w:pPr>
      <w:rPr>
        <w:rFonts w:ascii="Book Antiqua" w:hAnsi="Book Antiqua" w:hint="default"/>
      </w:rPr>
    </w:lvl>
    <w:lvl w:ilvl="4">
      <w:start w:val="1"/>
      <w:numFmt w:val="decimal"/>
      <w:lvlText w:val="%1.%2.%3.%4.%5"/>
      <w:lvlJc w:val="left"/>
      <w:pPr>
        <w:ind w:left="5400" w:hanging="1080"/>
      </w:pPr>
      <w:rPr>
        <w:rFonts w:ascii="Book Antiqua" w:hAnsi="Book Antiqua" w:hint="default"/>
      </w:rPr>
    </w:lvl>
    <w:lvl w:ilvl="5">
      <w:start w:val="1"/>
      <w:numFmt w:val="decimal"/>
      <w:lvlText w:val="%1.%2.%3.%4.%5.%6"/>
      <w:lvlJc w:val="left"/>
      <w:pPr>
        <w:ind w:left="6480" w:hanging="1080"/>
      </w:pPr>
      <w:rPr>
        <w:rFonts w:ascii="Book Antiqua" w:hAnsi="Book Antiqua" w:hint="default"/>
      </w:rPr>
    </w:lvl>
    <w:lvl w:ilvl="6">
      <w:start w:val="1"/>
      <w:numFmt w:val="decimal"/>
      <w:lvlText w:val="%1.%2.%3.%4.%5.%6.%7"/>
      <w:lvlJc w:val="left"/>
      <w:pPr>
        <w:ind w:left="7920" w:hanging="1440"/>
      </w:pPr>
      <w:rPr>
        <w:rFonts w:ascii="Book Antiqua" w:hAnsi="Book Antiqua" w:hint="default"/>
      </w:rPr>
    </w:lvl>
    <w:lvl w:ilvl="7">
      <w:start w:val="1"/>
      <w:numFmt w:val="decimal"/>
      <w:lvlText w:val="%1.%2.%3.%4.%5.%6.%7.%8"/>
      <w:lvlJc w:val="left"/>
      <w:pPr>
        <w:ind w:left="9000" w:hanging="1440"/>
      </w:pPr>
      <w:rPr>
        <w:rFonts w:ascii="Book Antiqua" w:hAnsi="Book Antiqua" w:hint="default"/>
      </w:rPr>
    </w:lvl>
    <w:lvl w:ilvl="8">
      <w:start w:val="1"/>
      <w:numFmt w:val="decimal"/>
      <w:lvlText w:val="%1.%2.%3.%4.%5.%6.%7.%8.%9"/>
      <w:lvlJc w:val="left"/>
      <w:pPr>
        <w:ind w:left="10080" w:hanging="1440"/>
      </w:pPr>
      <w:rPr>
        <w:rFonts w:ascii="Book Antiqua" w:hAnsi="Book Antiqua" w:hint="default"/>
      </w:rPr>
    </w:lvl>
  </w:abstractNum>
  <w:abstractNum w:abstractNumId="2" w15:restartNumberingAfterBreak="0">
    <w:nsid w:val="00643D40"/>
    <w:multiLevelType w:val="multilevel"/>
    <w:tmpl w:val="140A001F"/>
    <w:lvl w:ilvl="0">
      <w:start w:val="1"/>
      <w:numFmt w:val="decimal"/>
      <w:lvlText w:val="%1."/>
      <w:lvlJc w:val="left"/>
      <w:pPr>
        <w:ind w:left="360" w:hanging="360"/>
      </w:pPr>
      <w:rPr>
        <w:b w:val="0"/>
        <w:bCs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2DD75F0"/>
    <w:multiLevelType w:val="multilevel"/>
    <w:tmpl w:val="39BC6B5A"/>
    <w:lvl w:ilvl="0">
      <w:start w:val="1"/>
      <w:numFmt w:val="decimal"/>
      <w:lvlText w:val="%1."/>
      <w:lvlJc w:val="left"/>
      <w:pPr>
        <w:ind w:left="360" w:hanging="360"/>
      </w:pPr>
      <w:rPr>
        <w:rFonts w:ascii="Book Antiqua" w:hAnsi="Book Antiqua" w:hint="default"/>
        <w:b/>
        <w:bCs/>
      </w:rPr>
    </w:lvl>
    <w:lvl w:ilvl="1">
      <w:start w:val="1"/>
      <w:numFmt w:val="decimal"/>
      <w:lvlText w:val="%1.%2."/>
      <w:lvlJc w:val="left"/>
      <w:pPr>
        <w:ind w:left="792" w:hanging="432"/>
      </w:pPr>
      <w:rPr>
        <w:rFonts w:ascii="Book Antiqua" w:hAnsi="Book Antiqua" w:hint="default"/>
        <w:b/>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4B53D97"/>
    <w:multiLevelType w:val="hybridMultilevel"/>
    <w:tmpl w:val="3598890A"/>
    <w:lvl w:ilvl="0" w:tplc="140A0011">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15:restartNumberingAfterBreak="0">
    <w:nsid w:val="05530230"/>
    <w:multiLevelType w:val="multilevel"/>
    <w:tmpl w:val="4AF899A2"/>
    <w:lvl w:ilvl="0">
      <w:start w:val="1"/>
      <w:numFmt w:val="decimal"/>
      <w:lvlText w:val="%1."/>
      <w:lvlJc w:val="left"/>
      <w:pPr>
        <w:ind w:left="360" w:hanging="360"/>
      </w:pPr>
      <w:rPr>
        <w:rFonts w:hint="default"/>
      </w:rPr>
    </w:lvl>
    <w:lvl w:ilvl="1">
      <w:start w:val="1"/>
      <w:numFmt w:val="decimal"/>
      <w:lvlText w:val="%1.%2."/>
      <w:lvlJc w:val="left"/>
      <w:pPr>
        <w:ind w:left="786" w:hanging="720"/>
      </w:pPr>
      <w:rPr>
        <w:rFonts w:hint="default"/>
      </w:rPr>
    </w:lvl>
    <w:lvl w:ilvl="2">
      <w:start w:val="1"/>
      <w:numFmt w:val="decimal"/>
      <w:lvlText w:val="%1.%2.%3."/>
      <w:lvlJc w:val="left"/>
      <w:pPr>
        <w:ind w:left="852" w:hanging="720"/>
      </w:pPr>
      <w:rPr>
        <w:rFonts w:hint="default"/>
      </w:rPr>
    </w:lvl>
    <w:lvl w:ilvl="3">
      <w:start w:val="1"/>
      <w:numFmt w:val="decimal"/>
      <w:lvlText w:val="%1.%2.%3.%4."/>
      <w:lvlJc w:val="left"/>
      <w:pPr>
        <w:ind w:left="1278" w:hanging="1080"/>
      </w:pPr>
      <w:rPr>
        <w:rFonts w:hint="default"/>
      </w:rPr>
    </w:lvl>
    <w:lvl w:ilvl="4">
      <w:start w:val="1"/>
      <w:numFmt w:val="decimal"/>
      <w:lvlText w:val="%1.%2.%3.%4.%5."/>
      <w:lvlJc w:val="left"/>
      <w:pPr>
        <w:ind w:left="1344" w:hanging="1080"/>
      </w:pPr>
      <w:rPr>
        <w:rFonts w:hint="default"/>
      </w:rPr>
    </w:lvl>
    <w:lvl w:ilvl="5">
      <w:start w:val="1"/>
      <w:numFmt w:val="decimal"/>
      <w:lvlText w:val="%1.%2.%3.%4.%5.%6."/>
      <w:lvlJc w:val="left"/>
      <w:pPr>
        <w:ind w:left="1770" w:hanging="1440"/>
      </w:pPr>
      <w:rPr>
        <w:rFonts w:hint="default"/>
      </w:rPr>
    </w:lvl>
    <w:lvl w:ilvl="6">
      <w:start w:val="1"/>
      <w:numFmt w:val="decimal"/>
      <w:lvlText w:val="%1.%2.%3.%4.%5.%6.%7."/>
      <w:lvlJc w:val="left"/>
      <w:pPr>
        <w:ind w:left="1836" w:hanging="1440"/>
      </w:pPr>
      <w:rPr>
        <w:rFonts w:hint="default"/>
      </w:rPr>
    </w:lvl>
    <w:lvl w:ilvl="7">
      <w:start w:val="1"/>
      <w:numFmt w:val="decimal"/>
      <w:lvlText w:val="%1.%2.%3.%4.%5.%6.%7.%8."/>
      <w:lvlJc w:val="left"/>
      <w:pPr>
        <w:ind w:left="2262" w:hanging="1800"/>
      </w:pPr>
      <w:rPr>
        <w:rFonts w:hint="default"/>
      </w:rPr>
    </w:lvl>
    <w:lvl w:ilvl="8">
      <w:start w:val="1"/>
      <w:numFmt w:val="decimal"/>
      <w:lvlText w:val="%1.%2.%3.%4.%5.%6.%7.%8.%9."/>
      <w:lvlJc w:val="left"/>
      <w:pPr>
        <w:ind w:left="2688" w:hanging="2160"/>
      </w:pPr>
      <w:rPr>
        <w:rFonts w:hint="default"/>
      </w:rPr>
    </w:lvl>
  </w:abstractNum>
  <w:abstractNum w:abstractNumId="6" w15:restartNumberingAfterBreak="0">
    <w:nsid w:val="055D6D5A"/>
    <w:multiLevelType w:val="hybridMultilevel"/>
    <w:tmpl w:val="83B658F0"/>
    <w:lvl w:ilvl="0" w:tplc="140A000F">
      <w:start w:val="1"/>
      <w:numFmt w:val="decimal"/>
      <w:lvlText w:val="%1."/>
      <w:lvlJc w:val="left"/>
      <w:pPr>
        <w:ind w:left="720" w:hanging="360"/>
      </w:pPr>
      <w:rPr>
        <w:rFonts w:hint="default"/>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 w15:restartNumberingAfterBreak="0">
    <w:nsid w:val="05A0708F"/>
    <w:multiLevelType w:val="multilevel"/>
    <w:tmpl w:val="36A22C44"/>
    <w:lvl w:ilvl="0">
      <w:start w:val="1"/>
      <w:numFmt w:val="decimal"/>
      <w:lvlText w:val="%1."/>
      <w:lvlJc w:val="left"/>
      <w:pPr>
        <w:ind w:left="360" w:hanging="360"/>
      </w:pPr>
    </w:lvl>
    <w:lvl w:ilvl="1">
      <w:start w:val="1"/>
      <w:numFmt w:val="decimal"/>
      <w:lvlText w:val="%1.%2."/>
      <w:lvlJc w:val="left"/>
      <w:pPr>
        <w:ind w:left="792" w:hanging="432"/>
      </w:pPr>
      <w:rPr>
        <w:rFonts w:ascii="Book Antiqua" w:hAnsi="Book Antiqua" w:hint="default"/>
        <w:b/>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0AE34C57"/>
    <w:multiLevelType w:val="hybridMultilevel"/>
    <w:tmpl w:val="6DBA0C94"/>
    <w:lvl w:ilvl="0" w:tplc="140A000F">
      <w:start w:val="1"/>
      <w:numFmt w:val="decimal"/>
      <w:lvlText w:val="%1."/>
      <w:lvlJc w:val="left"/>
      <w:pPr>
        <w:ind w:left="360" w:hanging="360"/>
      </w:pPr>
      <w:rPr>
        <w:rFonts w:hint="default"/>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9" w15:restartNumberingAfterBreak="0">
    <w:nsid w:val="0E0744FA"/>
    <w:multiLevelType w:val="hybridMultilevel"/>
    <w:tmpl w:val="EA8460E4"/>
    <w:lvl w:ilvl="0" w:tplc="140A0011">
      <w:start w:val="1"/>
      <w:numFmt w:val="decimal"/>
      <w:lvlText w:val="%1)"/>
      <w:lvlJc w:val="left"/>
      <w:pPr>
        <w:ind w:left="360" w:hanging="360"/>
      </w:pPr>
    </w:lvl>
    <w:lvl w:ilvl="1" w:tplc="140A0019">
      <w:start w:val="1"/>
      <w:numFmt w:val="lowerLetter"/>
      <w:lvlText w:val="%2."/>
      <w:lvlJc w:val="left"/>
      <w:pPr>
        <w:ind w:left="1080" w:hanging="360"/>
      </w:pPr>
    </w:lvl>
    <w:lvl w:ilvl="2" w:tplc="140A001B">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10" w15:restartNumberingAfterBreak="0">
    <w:nsid w:val="0F1A08C0"/>
    <w:multiLevelType w:val="hybridMultilevel"/>
    <w:tmpl w:val="D6C4999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0F305D10"/>
    <w:multiLevelType w:val="hybridMultilevel"/>
    <w:tmpl w:val="0C52285E"/>
    <w:lvl w:ilvl="0" w:tplc="FAC6123E">
      <w:start w:val="1"/>
      <w:numFmt w:val="bullet"/>
      <w:lvlText w:val=""/>
      <w:lvlJc w:val="left"/>
      <w:pPr>
        <w:ind w:left="1440" w:hanging="360"/>
      </w:pPr>
      <w:rPr>
        <w:rFonts w:ascii="Wingdings" w:hAnsi="Wingdings" w:hint="default"/>
        <w:color w:val="auto"/>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12" w15:restartNumberingAfterBreak="0">
    <w:nsid w:val="10B92995"/>
    <w:multiLevelType w:val="multilevel"/>
    <w:tmpl w:val="F85EF67E"/>
    <w:lvl w:ilvl="0">
      <w:start w:val="1"/>
      <w:numFmt w:val="decimal"/>
      <w:lvlText w:val="%1."/>
      <w:lvlJc w:val="left"/>
      <w:pPr>
        <w:ind w:left="360" w:hanging="360"/>
      </w:pPr>
      <w:rPr>
        <w:rFonts w:hint="default"/>
      </w:rPr>
    </w:lvl>
    <w:lvl w:ilvl="1">
      <w:start w:val="1"/>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13" w15:restartNumberingAfterBreak="0">
    <w:nsid w:val="11F51AE8"/>
    <w:multiLevelType w:val="hybridMultilevel"/>
    <w:tmpl w:val="278443DA"/>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4" w15:restartNumberingAfterBreak="0">
    <w:nsid w:val="12090968"/>
    <w:multiLevelType w:val="hybridMultilevel"/>
    <w:tmpl w:val="372862A4"/>
    <w:lvl w:ilvl="0" w:tplc="140A0011">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5" w15:restartNumberingAfterBreak="0">
    <w:nsid w:val="132779E4"/>
    <w:multiLevelType w:val="hybridMultilevel"/>
    <w:tmpl w:val="0936969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1342110A"/>
    <w:multiLevelType w:val="hybridMultilevel"/>
    <w:tmpl w:val="BE184810"/>
    <w:lvl w:ilvl="0" w:tplc="140A0001">
      <w:start w:val="1"/>
      <w:numFmt w:val="bullet"/>
      <w:lvlText w:val=""/>
      <w:lvlJc w:val="left"/>
      <w:pPr>
        <w:ind w:left="1068" w:hanging="360"/>
      </w:pPr>
      <w:rPr>
        <w:rFonts w:ascii="Symbol" w:hAnsi="Symbol" w:hint="default"/>
      </w:rPr>
    </w:lvl>
    <w:lvl w:ilvl="1" w:tplc="140A0003" w:tentative="1">
      <w:start w:val="1"/>
      <w:numFmt w:val="bullet"/>
      <w:lvlText w:val="o"/>
      <w:lvlJc w:val="left"/>
      <w:pPr>
        <w:ind w:left="1788" w:hanging="360"/>
      </w:pPr>
      <w:rPr>
        <w:rFonts w:ascii="Courier New" w:hAnsi="Courier New" w:cs="Courier New"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abstractNum w:abstractNumId="17" w15:restartNumberingAfterBreak="0">
    <w:nsid w:val="14506D0C"/>
    <w:multiLevelType w:val="hybridMultilevel"/>
    <w:tmpl w:val="B1F232E6"/>
    <w:lvl w:ilvl="0" w:tplc="07CA2782">
      <w:start w:val="1"/>
      <w:numFmt w:val="lowerLetter"/>
      <w:lvlText w:val="%1."/>
      <w:lvlJc w:val="left"/>
      <w:pPr>
        <w:ind w:left="720" w:hanging="360"/>
      </w:pPr>
      <w:rPr>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 w15:restartNumberingAfterBreak="0">
    <w:nsid w:val="18663C76"/>
    <w:multiLevelType w:val="hybridMultilevel"/>
    <w:tmpl w:val="8102A512"/>
    <w:lvl w:ilvl="0" w:tplc="140A0001">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9" w15:restartNumberingAfterBreak="0">
    <w:nsid w:val="193425AB"/>
    <w:multiLevelType w:val="hybridMultilevel"/>
    <w:tmpl w:val="FB360BD0"/>
    <w:lvl w:ilvl="0" w:tplc="3766B490">
      <w:start w:val="1"/>
      <w:numFmt w:val="lowerLetter"/>
      <w:lvlText w:val="%1."/>
      <w:lvlJc w:val="left"/>
      <w:pPr>
        <w:ind w:left="720" w:hanging="360"/>
      </w:pPr>
      <w:rPr>
        <w:rFonts w:hint="default"/>
        <w:b/>
      </w:rPr>
    </w:lvl>
    <w:lvl w:ilvl="1" w:tplc="140A0019">
      <w:start w:val="1"/>
      <w:numFmt w:val="lowerLetter"/>
      <w:lvlText w:val="%2."/>
      <w:lvlJc w:val="left"/>
      <w:pPr>
        <w:ind w:left="1440" w:hanging="360"/>
      </w:pPr>
    </w:lvl>
    <w:lvl w:ilvl="2" w:tplc="81423DFE">
      <w:start w:val="1"/>
      <w:numFmt w:val="upperLetter"/>
      <w:lvlText w:val="%3."/>
      <w:lvlJc w:val="left"/>
      <w:pPr>
        <w:ind w:left="2340" w:hanging="360"/>
      </w:pPr>
      <w:rPr>
        <w:rFonts w:hint="default"/>
      </w:r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 w15:restartNumberingAfterBreak="0">
    <w:nsid w:val="1B303175"/>
    <w:multiLevelType w:val="hybridMultilevel"/>
    <w:tmpl w:val="094AABC8"/>
    <w:lvl w:ilvl="0" w:tplc="9998E282">
      <w:start w:val="1"/>
      <w:numFmt w:val="bullet"/>
      <w:lvlText w:val="•"/>
      <w:lvlJc w:val="left"/>
      <w:pPr>
        <w:tabs>
          <w:tab w:val="num" w:pos="720"/>
        </w:tabs>
        <w:ind w:left="720" w:hanging="360"/>
      </w:pPr>
      <w:rPr>
        <w:rFonts w:ascii="Arial" w:hAnsi="Arial" w:hint="default"/>
      </w:rPr>
    </w:lvl>
    <w:lvl w:ilvl="1" w:tplc="1D9AE7D8" w:tentative="1">
      <w:start w:val="1"/>
      <w:numFmt w:val="bullet"/>
      <w:lvlText w:val="•"/>
      <w:lvlJc w:val="left"/>
      <w:pPr>
        <w:tabs>
          <w:tab w:val="num" w:pos="1440"/>
        </w:tabs>
        <w:ind w:left="1440" w:hanging="360"/>
      </w:pPr>
      <w:rPr>
        <w:rFonts w:ascii="Arial" w:hAnsi="Arial" w:hint="default"/>
      </w:rPr>
    </w:lvl>
    <w:lvl w:ilvl="2" w:tplc="C792B9DE" w:tentative="1">
      <w:start w:val="1"/>
      <w:numFmt w:val="bullet"/>
      <w:lvlText w:val="•"/>
      <w:lvlJc w:val="left"/>
      <w:pPr>
        <w:tabs>
          <w:tab w:val="num" w:pos="2160"/>
        </w:tabs>
        <w:ind w:left="2160" w:hanging="360"/>
      </w:pPr>
      <w:rPr>
        <w:rFonts w:ascii="Arial" w:hAnsi="Arial" w:hint="default"/>
      </w:rPr>
    </w:lvl>
    <w:lvl w:ilvl="3" w:tplc="0EFE975C" w:tentative="1">
      <w:start w:val="1"/>
      <w:numFmt w:val="bullet"/>
      <w:lvlText w:val="•"/>
      <w:lvlJc w:val="left"/>
      <w:pPr>
        <w:tabs>
          <w:tab w:val="num" w:pos="2880"/>
        </w:tabs>
        <w:ind w:left="2880" w:hanging="360"/>
      </w:pPr>
      <w:rPr>
        <w:rFonts w:ascii="Arial" w:hAnsi="Arial" w:hint="default"/>
      </w:rPr>
    </w:lvl>
    <w:lvl w:ilvl="4" w:tplc="180E179C" w:tentative="1">
      <w:start w:val="1"/>
      <w:numFmt w:val="bullet"/>
      <w:lvlText w:val="•"/>
      <w:lvlJc w:val="left"/>
      <w:pPr>
        <w:tabs>
          <w:tab w:val="num" w:pos="3600"/>
        </w:tabs>
        <w:ind w:left="3600" w:hanging="360"/>
      </w:pPr>
      <w:rPr>
        <w:rFonts w:ascii="Arial" w:hAnsi="Arial" w:hint="default"/>
      </w:rPr>
    </w:lvl>
    <w:lvl w:ilvl="5" w:tplc="FF864E8C" w:tentative="1">
      <w:start w:val="1"/>
      <w:numFmt w:val="bullet"/>
      <w:lvlText w:val="•"/>
      <w:lvlJc w:val="left"/>
      <w:pPr>
        <w:tabs>
          <w:tab w:val="num" w:pos="4320"/>
        </w:tabs>
        <w:ind w:left="4320" w:hanging="360"/>
      </w:pPr>
      <w:rPr>
        <w:rFonts w:ascii="Arial" w:hAnsi="Arial" w:hint="default"/>
      </w:rPr>
    </w:lvl>
    <w:lvl w:ilvl="6" w:tplc="9EB02E02" w:tentative="1">
      <w:start w:val="1"/>
      <w:numFmt w:val="bullet"/>
      <w:lvlText w:val="•"/>
      <w:lvlJc w:val="left"/>
      <w:pPr>
        <w:tabs>
          <w:tab w:val="num" w:pos="5040"/>
        </w:tabs>
        <w:ind w:left="5040" w:hanging="360"/>
      </w:pPr>
      <w:rPr>
        <w:rFonts w:ascii="Arial" w:hAnsi="Arial" w:hint="default"/>
      </w:rPr>
    </w:lvl>
    <w:lvl w:ilvl="7" w:tplc="7D2CA8F4" w:tentative="1">
      <w:start w:val="1"/>
      <w:numFmt w:val="bullet"/>
      <w:lvlText w:val="•"/>
      <w:lvlJc w:val="left"/>
      <w:pPr>
        <w:tabs>
          <w:tab w:val="num" w:pos="5760"/>
        </w:tabs>
        <w:ind w:left="5760" w:hanging="360"/>
      </w:pPr>
      <w:rPr>
        <w:rFonts w:ascii="Arial" w:hAnsi="Arial" w:hint="default"/>
      </w:rPr>
    </w:lvl>
    <w:lvl w:ilvl="8" w:tplc="1EDA1828"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1CDF5184"/>
    <w:multiLevelType w:val="hybridMultilevel"/>
    <w:tmpl w:val="89CE0886"/>
    <w:lvl w:ilvl="0" w:tplc="6E02DC32">
      <w:start w:val="1"/>
      <w:numFmt w:val="decimal"/>
      <w:lvlText w:val="%1."/>
      <w:lvlJc w:val="left"/>
      <w:pPr>
        <w:ind w:left="2484" w:hanging="360"/>
      </w:pPr>
    </w:lvl>
    <w:lvl w:ilvl="1" w:tplc="140A0019" w:tentative="1">
      <w:start w:val="1"/>
      <w:numFmt w:val="lowerLetter"/>
      <w:lvlText w:val="%2."/>
      <w:lvlJc w:val="left"/>
      <w:pPr>
        <w:ind w:left="3204" w:hanging="360"/>
      </w:pPr>
    </w:lvl>
    <w:lvl w:ilvl="2" w:tplc="140A001B" w:tentative="1">
      <w:start w:val="1"/>
      <w:numFmt w:val="lowerRoman"/>
      <w:lvlText w:val="%3."/>
      <w:lvlJc w:val="right"/>
      <w:pPr>
        <w:ind w:left="3924" w:hanging="180"/>
      </w:pPr>
    </w:lvl>
    <w:lvl w:ilvl="3" w:tplc="140A000F" w:tentative="1">
      <w:start w:val="1"/>
      <w:numFmt w:val="decimal"/>
      <w:lvlText w:val="%4."/>
      <w:lvlJc w:val="left"/>
      <w:pPr>
        <w:ind w:left="4644" w:hanging="360"/>
      </w:pPr>
    </w:lvl>
    <w:lvl w:ilvl="4" w:tplc="140A0019" w:tentative="1">
      <w:start w:val="1"/>
      <w:numFmt w:val="lowerLetter"/>
      <w:lvlText w:val="%5."/>
      <w:lvlJc w:val="left"/>
      <w:pPr>
        <w:ind w:left="5364" w:hanging="360"/>
      </w:pPr>
    </w:lvl>
    <w:lvl w:ilvl="5" w:tplc="140A001B" w:tentative="1">
      <w:start w:val="1"/>
      <w:numFmt w:val="lowerRoman"/>
      <w:lvlText w:val="%6."/>
      <w:lvlJc w:val="right"/>
      <w:pPr>
        <w:ind w:left="6084" w:hanging="180"/>
      </w:pPr>
    </w:lvl>
    <w:lvl w:ilvl="6" w:tplc="140A000F" w:tentative="1">
      <w:start w:val="1"/>
      <w:numFmt w:val="decimal"/>
      <w:lvlText w:val="%7."/>
      <w:lvlJc w:val="left"/>
      <w:pPr>
        <w:ind w:left="6804" w:hanging="360"/>
      </w:pPr>
    </w:lvl>
    <w:lvl w:ilvl="7" w:tplc="140A0019" w:tentative="1">
      <w:start w:val="1"/>
      <w:numFmt w:val="lowerLetter"/>
      <w:lvlText w:val="%8."/>
      <w:lvlJc w:val="left"/>
      <w:pPr>
        <w:ind w:left="7524" w:hanging="360"/>
      </w:pPr>
    </w:lvl>
    <w:lvl w:ilvl="8" w:tplc="140A001B" w:tentative="1">
      <w:start w:val="1"/>
      <w:numFmt w:val="lowerRoman"/>
      <w:lvlText w:val="%9."/>
      <w:lvlJc w:val="right"/>
      <w:pPr>
        <w:ind w:left="8244" w:hanging="180"/>
      </w:pPr>
    </w:lvl>
  </w:abstractNum>
  <w:abstractNum w:abstractNumId="22" w15:restartNumberingAfterBreak="0">
    <w:nsid w:val="217D6B0B"/>
    <w:multiLevelType w:val="hybridMultilevel"/>
    <w:tmpl w:val="258CC66C"/>
    <w:lvl w:ilvl="0" w:tplc="B07AB52E">
      <w:start w:val="1"/>
      <w:numFmt w:val="lowerLetter"/>
      <w:lvlText w:val="%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3" w15:restartNumberingAfterBreak="0">
    <w:nsid w:val="21B72898"/>
    <w:multiLevelType w:val="hybridMultilevel"/>
    <w:tmpl w:val="FCD88F3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22932077"/>
    <w:multiLevelType w:val="hybridMultilevel"/>
    <w:tmpl w:val="5F304116"/>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15:restartNumberingAfterBreak="0">
    <w:nsid w:val="26EB3A0D"/>
    <w:multiLevelType w:val="hybridMultilevel"/>
    <w:tmpl w:val="AA5C2788"/>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26" w15:restartNumberingAfterBreak="0">
    <w:nsid w:val="2B232A7A"/>
    <w:multiLevelType w:val="multilevel"/>
    <w:tmpl w:val="A3C43364"/>
    <w:lvl w:ilvl="0">
      <w:start w:val="1"/>
      <w:numFmt w:val="decimal"/>
      <w:lvlText w:val="%1."/>
      <w:lvlJc w:val="left"/>
      <w:pPr>
        <w:ind w:left="360" w:hanging="360"/>
      </w:pPr>
      <w:rPr>
        <w:rFonts w:hint="default"/>
      </w:rPr>
    </w:lvl>
    <w:lvl w:ilvl="1">
      <w:start w:val="1"/>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27" w15:restartNumberingAfterBreak="0">
    <w:nsid w:val="2BCC7F8C"/>
    <w:multiLevelType w:val="hybridMultilevel"/>
    <w:tmpl w:val="FB360BD0"/>
    <w:lvl w:ilvl="0" w:tplc="3766B490">
      <w:start w:val="1"/>
      <w:numFmt w:val="lowerLetter"/>
      <w:lvlText w:val="%1."/>
      <w:lvlJc w:val="left"/>
      <w:pPr>
        <w:ind w:left="720" w:hanging="360"/>
      </w:pPr>
      <w:rPr>
        <w:rFonts w:hint="default"/>
        <w:b/>
      </w:rPr>
    </w:lvl>
    <w:lvl w:ilvl="1" w:tplc="140A0019">
      <w:start w:val="1"/>
      <w:numFmt w:val="lowerLetter"/>
      <w:lvlText w:val="%2."/>
      <w:lvlJc w:val="left"/>
      <w:pPr>
        <w:ind w:left="1440" w:hanging="360"/>
      </w:pPr>
    </w:lvl>
    <w:lvl w:ilvl="2" w:tplc="81423DFE">
      <w:start w:val="1"/>
      <w:numFmt w:val="upperLetter"/>
      <w:lvlText w:val="%3."/>
      <w:lvlJc w:val="left"/>
      <w:pPr>
        <w:ind w:left="2340" w:hanging="360"/>
      </w:pPr>
      <w:rPr>
        <w:rFonts w:hint="default"/>
      </w:r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8" w15:restartNumberingAfterBreak="0">
    <w:nsid w:val="2CCE1FFF"/>
    <w:multiLevelType w:val="hybridMultilevel"/>
    <w:tmpl w:val="B77CA8A0"/>
    <w:lvl w:ilvl="0" w:tplc="A142D6AE">
      <w:start w:val="1"/>
      <w:numFmt w:val="lowerLetter"/>
      <w:lvlText w:val="%1."/>
      <w:lvlJc w:val="left"/>
      <w:pPr>
        <w:ind w:left="720" w:hanging="360"/>
      </w:pPr>
      <w:rPr>
        <w:rFonts w:hint="default"/>
        <w:b/>
        <w:bCs/>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2DD32287"/>
    <w:multiLevelType w:val="multilevel"/>
    <w:tmpl w:val="B002B0FA"/>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0" w15:restartNumberingAfterBreak="0">
    <w:nsid w:val="311F1CC1"/>
    <w:multiLevelType w:val="hybridMultilevel"/>
    <w:tmpl w:val="3E62A3E8"/>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1" w15:restartNumberingAfterBreak="0">
    <w:nsid w:val="32047F15"/>
    <w:multiLevelType w:val="multilevel"/>
    <w:tmpl w:val="96026DC6"/>
    <w:lvl w:ilvl="0">
      <w:start w:val="1"/>
      <w:numFmt w:val="decimal"/>
      <w:lvlText w:val="%1."/>
      <w:lvlJc w:val="left"/>
      <w:pPr>
        <w:ind w:left="360" w:hanging="360"/>
      </w:pPr>
      <w:rPr>
        <w:rFonts w:hint="default"/>
        <w:b w:val="0"/>
      </w:rPr>
    </w:lvl>
    <w:lvl w:ilvl="1">
      <w:start w:val="1"/>
      <w:numFmt w:val="decimal"/>
      <w:lvlText w:val="%1.%2."/>
      <w:lvlJc w:val="left"/>
      <w:pPr>
        <w:ind w:left="1800" w:hanging="720"/>
      </w:pPr>
      <w:rPr>
        <w:rFonts w:hint="default"/>
        <w:b w:val="0"/>
      </w:rPr>
    </w:lvl>
    <w:lvl w:ilvl="2">
      <w:start w:val="1"/>
      <w:numFmt w:val="decimal"/>
      <w:lvlText w:val="%1.%2.%3."/>
      <w:lvlJc w:val="left"/>
      <w:pPr>
        <w:ind w:left="2880" w:hanging="720"/>
      </w:pPr>
      <w:rPr>
        <w:rFonts w:hint="default"/>
        <w:b w:val="0"/>
      </w:rPr>
    </w:lvl>
    <w:lvl w:ilvl="3">
      <w:start w:val="1"/>
      <w:numFmt w:val="decimal"/>
      <w:lvlText w:val="%1.%2.%3.%4."/>
      <w:lvlJc w:val="left"/>
      <w:pPr>
        <w:ind w:left="4320" w:hanging="1080"/>
      </w:pPr>
      <w:rPr>
        <w:rFonts w:hint="default"/>
        <w:b w:val="0"/>
      </w:rPr>
    </w:lvl>
    <w:lvl w:ilvl="4">
      <w:start w:val="1"/>
      <w:numFmt w:val="decimal"/>
      <w:lvlText w:val="%1.%2.%3.%4.%5."/>
      <w:lvlJc w:val="left"/>
      <w:pPr>
        <w:ind w:left="5400" w:hanging="1080"/>
      </w:pPr>
      <w:rPr>
        <w:rFonts w:hint="default"/>
        <w:b w:val="0"/>
      </w:rPr>
    </w:lvl>
    <w:lvl w:ilvl="5">
      <w:start w:val="1"/>
      <w:numFmt w:val="decimal"/>
      <w:lvlText w:val="%1.%2.%3.%4.%5.%6."/>
      <w:lvlJc w:val="left"/>
      <w:pPr>
        <w:ind w:left="6840" w:hanging="1440"/>
      </w:pPr>
      <w:rPr>
        <w:rFonts w:hint="default"/>
        <w:b w:val="0"/>
      </w:rPr>
    </w:lvl>
    <w:lvl w:ilvl="6">
      <w:start w:val="1"/>
      <w:numFmt w:val="decimal"/>
      <w:lvlText w:val="%1.%2.%3.%4.%5.%6.%7."/>
      <w:lvlJc w:val="left"/>
      <w:pPr>
        <w:ind w:left="7920" w:hanging="1440"/>
      </w:pPr>
      <w:rPr>
        <w:rFonts w:hint="default"/>
        <w:b w:val="0"/>
      </w:rPr>
    </w:lvl>
    <w:lvl w:ilvl="7">
      <w:start w:val="1"/>
      <w:numFmt w:val="decimal"/>
      <w:lvlText w:val="%1.%2.%3.%4.%5.%6.%7.%8."/>
      <w:lvlJc w:val="left"/>
      <w:pPr>
        <w:ind w:left="9360" w:hanging="1800"/>
      </w:pPr>
      <w:rPr>
        <w:rFonts w:hint="default"/>
        <w:b w:val="0"/>
      </w:rPr>
    </w:lvl>
    <w:lvl w:ilvl="8">
      <w:start w:val="1"/>
      <w:numFmt w:val="decimal"/>
      <w:lvlText w:val="%1.%2.%3.%4.%5.%6.%7.%8.%9."/>
      <w:lvlJc w:val="left"/>
      <w:pPr>
        <w:ind w:left="10800" w:hanging="2160"/>
      </w:pPr>
      <w:rPr>
        <w:rFonts w:hint="default"/>
        <w:b w:val="0"/>
      </w:rPr>
    </w:lvl>
  </w:abstractNum>
  <w:abstractNum w:abstractNumId="32" w15:restartNumberingAfterBreak="0">
    <w:nsid w:val="328D1B92"/>
    <w:multiLevelType w:val="hybridMultilevel"/>
    <w:tmpl w:val="7BC0E3E2"/>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33" w15:restartNumberingAfterBreak="0">
    <w:nsid w:val="34B53637"/>
    <w:multiLevelType w:val="multilevel"/>
    <w:tmpl w:val="5A00384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35484D90"/>
    <w:multiLevelType w:val="hybridMultilevel"/>
    <w:tmpl w:val="ACD264F2"/>
    <w:lvl w:ilvl="0" w:tplc="140A0019">
      <w:start w:val="1"/>
      <w:numFmt w:val="lowerLetter"/>
      <w:lvlText w:val="%1."/>
      <w:lvlJc w:val="left"/>
      <w:pPr>
        <w:ind w:left="783" w:hanging="360"/>
      </w:pPr>
      <w:rPr>
        <w:rFonts w:hint="default"/>
      </w:rPr>
    </w:lvl>
    <w:lvl w:ilvl="1" w:tplc="140A0019" w:tentative="1">
      <w:start w:val="1"/>
      <w:numFmt w:val="lowerLetter"/>
      <w:lvlText w:val="%2."/>
      <w:lvlJc w:val="left"/>
      <w:pPr>
        <w:ind w:left="1503" w:hanging="360"/>
      </w:pPr>
    </w:lvl>
    <w:lvl w:ilvl="2" w:tplc="140A001B" w:tentative="1">
      <w:start w:val="1"/>
      <w:numFmt w:val="lowerRoman"/>
      <w:lvlText w:val="%3."/>
      <w:lvlJc w:val="right"/>
      <w:pPr>
        <w:ind w:left="2223" w:hanging="180"/>
      </w:pPr>
    </w:lvl>
    <w:lvl w:ilvl="3" w:tplc="140A000F" w:tentative="1">
      <w:start w:val="1"/>
      <w:numFmt w:val="decimal"/>
      <w:lvlText w:val="%4."/>
      <w:lvlJc w:val="left"/>
      <w:pPr>
        <w:ind w:left="2943" w:hanging="360"/>
      </w:pPr>
    </w:lvl>
    <w:lvl w:ilvl="4" w:tplc="140A0019" w:tentative="1">
      <w:start w:val="1"/>
      <w:numFmt w:val="lowerLetter"/>
      <w:lvlText w:val="%5."/>
      <w:lvlJc w:val="left"/>
      <w:pPr>
        <w:ind w:left="3663" w:hanging="360"/>
      </w:pPr>
    </w:lvl>
    <w:lvl w:ilvl="5" w:tplc="140A001B" w:tentative="1">
      <w:start w:val="1"/>
      <w:numFmt w:val="lowerRoman"/>
      <w:lvlText w:val="%6."/>
      <w:lvlJc w:val="right"/>
      <w:pPr>
        <w:ind w:left="4383" w:hanging="180"/>
      </w:pPr>
    </w:lvl>
    <w:lvl w:ilvl="6" w:tplc="140A000F" w:tentative="1">
      <w:start w:val="1"/>
      <w:numFmt w:val="decimal"/>
      <w:lvlText w:val="%7."/>
      <w:lvlJc w:val="left"/>
      <w:pPr>
        <w:ind w:left="5103" w:hanging="360"/>
      </w:pPr>
    </w:lvl>
    <w:lvl w:ilvl="7" w:tplc="140A0019" w:tentative="1">
      <w:start w:val="1"/>
      <w:numFmt w:val="lowerLetter"/>
      <w:lvlText w:val="%8."/>
      <w:lvlJc w:val="left"/>
      <w:pPr>
        <w:ind w:left="5823" w:hanging="360"/>
      </w:pPr>
    </w:lvl>
    <w:lvl w:ilvl="8" w:tplc="140A001B" w:tentative="1">
      <w:start w:val="1"/>
      <w:numFmt w:val="lowerRoman"/>
      <w:lvlText w:val="%9."/>
      <w:lvlJc w:val="right"/>
      <w:pPr>
        <w:ind w:left="6543" w:hanging="180"/>
      </w:pPr>
    </w:lvl>
  </w:abstractNum>
  <w:abstractNum w:abstractNumId="35" w15:restartNumberingAfterBreak="0">
    <w:nsid w:val="35E130E4"/>
    <w:multiLevelType w:val="hybridMultilevel"/>
    <w:tmpl w:val="09E85D5E"/>
    <w:lvl w:ilvl="0" w:tplc="140A0011">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6" w15:restartNumberingAfterBreak="0">
    <w:nsid w:val="3A1F096C"/>
    <w:multiLevelType w:val="multilevel"/>
    <w:tmpl w:val="29D094C2"/>
    <w:lvl w:ilvl="0">
      <w:start w:val="1"/>
      <w:numFmt w:val="decimal"/>
      <w:lvlText w:val="%1."/>
      <w:lvlJc w:val="left"/>
      <w:pPr>
        <w:ind w:left="0" w:firstLine="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3C0C4B97"/>
    <w:multiLevelType w:val="hybridMultilevel"/>
    <w:tmpl w:val="F8382F30"/>
    <w:lvl w:ilvl="0" w:tplc="A192E934">
      <w:start w:val="1"/>
      <w:numFmt w:val="decimal"/>
      <w:lvlText w:val="%1."/>
      <w:lvlJc w:val="left"/>
      <w:pPr>
        <w:ind w:left="1070" w:hanging="71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8" w15:restartNumberingAfterBreak="0">
    <w:nsid w:val="3CDB5D9E"/>
    <w:multiLevelType w:val="hybridMultilevel"/>
    <w:tmpl w:val="612A0210"/>
    <w:lvl w:ilvl="0" w:tplc="6B8EB4F4">
      <w:start w:val="1"/>
      <w:numFmt w:val="bullet"/>
      <w:lvlText w:val="•"/>
      <w:lvlJc w:val="left"/>
      <w:pPr>
        <w:tabs>
          <w:tab w:val="num" w:pos="720"/>
        </w:tabs>
        <w:ind w:left="720" w:hanging="360"/>
      </w:pPr>
      <w:rPr>
        <w:rFonts w:ascii="Arial" w:hAnsi="Arial" w:hint="default"/>
      </w:rPr>
    </w:lvl>
    <w:lvl w:ilvl="1" w:tplc="63E85726" w:tentative="1">
      <w:start w:val="1"/>
      <w:numFmt w:val="bullet"/>
      <w:lvlText w:val="•"/>
      <w:lvlJc w:val="left"/>
      <w:pPr>
        <w:tabs>
          <w:tab w:val="num" w:pos="1440"/>
        </w:tabs>
        <w:ind w:left="1440" w:hanging="360"/>
      </w:pPr>
      <w:rPr>
        <w:rFonts w:ascii="Arial" w:hAnsi="Arial" w:hint="default"/>
      </w:rPr>
    </w:lvl>
    <w:lvl w:ilvl="2" w:tplc="CCFED5EC" w:tentative="1">
      <w:start w:val="1"/>
      <w:numFmt w:val="bullet"/>
      <w:lvlText w:val="•"/>
      <w:lvlJc w:val="left"/>
      <w:pPr>
        <w:tabs>
          <w:tab w:val="num" w:pos="2160"/>
        </w:tabs>
        <w:ind w:left="2160" w:hanging="360"/>
      </w:pPr>
      <w:rPr>
        <w:rFonts w:ascii="Arial" w:hAnsi="Arial" w:hint="default"/>
      </w:rPr>
    </w:lvl>
    <w:lvl w:ilvl="3" w:tplc="39E0B340" w:tentative="1">
      <w:start w:val="1"/>
      <w:numFmt w:val="bullet"/>
      <w:lvlText w:val="•"/>
      <w:lvlJc w:val="left"/>
      <w:pPr>
        <w:tabs>
          <w:tab w:val="num" w:pos="2880"/>
        </w:tabs>
        <w:ind w:left="2880" w:hanging="360"/>
      </w:pPr>
      <w:rPr>
        <w:rFonts w:ascii="Arial" w:hAnsi="Arial" w:hint="default"/>
      </w:rPr>
    </w:lvl>
    <w:lvl w:ilvl="4" w:tplc="21DC5E1E" w:tentative="1">
      <w:start w:val="1"/>
      <w:numFmt w:val="bullet"/>
      <w:lvlText w:val="•"/>
      <w:lvlJc w:val="left"/>
      <w:pPr>
        <w:tabs>
          <w:tab w:val="num" w:pos="3600"/>
        </w:tabs>
        <w:ind w:left="3600" w:hanging="360"/>
      </w:pPr>
      <w:rPr>
        <w:rFonts w:ascii="Arial" w:hAnsi="Arial" w:hint="default"/>
      </w:rPr>
    </w:lvl>
    <w:lvl w:ilvl="5" w:tplc="3A0A11CE" w:tentative="1">
      <w:start w:val="1"/>
      <w:numFmt w:val="bullet"/>
      <w:lvlText w:val="•"/>
      <w:lvlJc w:val="left"/>
      <w:pPr>
        <w:tabs>
          <w:tab w:val="num" w:pos="4320"/>
        </w:tabs>
        <w:ind w:left="4320" w:hanging="360"/>
      </w:pPr>
      <w:rPr>
        <w:rFonts w:ascii="Arial" w:hAnsi="Arial" w:hint="default"/>
      </w:rPr>
    </w:lvl>
    <w:lvl w:ilvl="6" w:tplc="5BE85F12" w:tentative="1">
      <w:start w:val="1"/>
      <w:numFmt w:val="bullet"/>
      <w:lvlText w:val="•"/>
      <w:lvlJc w:val="left"/>
      <w:pPr>
        <w:tabs>
          <w:tab w:val="num" w:pos="5040"/>
        </w:tabs>
        <w:ind w:left="5040" w:hanging="360"/>
      </w:pPr>
      <w:rPr>
        <w:rFonts w:ascii="Arial" w:hAnsi="Arial" w:hint="default"/>
      </w:rPr>
    </w:lvl>
    <w:lvl w:ilvl="7" w:tplc="D356384A" w:tentative="1">
      <w:start w:val="1"/>
      <w:numFmt w:val="bullet"/>
      <w:lvlText w:val="•"/>
      <w:lvlJc w:val="left"/>
      <w:pPr>
        <w:tabs>
          <w:tab w:val="num" w:pos="5760"/>
        </w:tabs>
        <w:ind w:left="5760" w:hanging="360"/>
      </w:pPr>
      <w:rPr>
        <w:rFonts w:ascii="Arial" w:hAnsi="Arial" w:hint="default"/>
      </w:rPr>
    </w:lvl>
    <w:lvl w:ilvl="8" w:tplc="C3F40DC0"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43986642"/>
    <w:multiLevelType w:val="hybridMultilevel"/>
    <w:tmpl w:val="85B26F7A"/>
    <w:lvl w:ilvl="0" w:tplc="140A000F">
      <w:start w:val="1"/>
      <w:numFmt w:val="decimal"/>
      <w:lvlText w:val="%1."/>
      <w:lvlJc w:val="left"/>
      <w:pPr>
        <w:ind w:left="720" w:hanging="360"/>
      </w:pPr>
      <w:rPr>
        <w:rFonts w:hint="default"/>
        <w:b/>
      </w:rPr>
    </w:lvl>
    <w:lvl w:ilvl="1" w:tplc="140A0019">
      <w:start w:val="1"/>
      <w:numFmt w:val="lowerLetter"/>
      <w:lvlText w:val="%2."/>
      <w:lvlJc w:val="left"/>
      <w:pPr>
        <w:ind w:left="1440" w:hanging="360"/>
      </w:pPr>
    </w:lvl>
    <w:lvl w:ilvl="2" w:tplc="81423DFE">
      <w:start w:val="1"/>
      <w:numFmt w:val="upperLetter"/>
      <w:lvlText w:val="%3."/>
      <w:lvlJc w:val="left"/>
      <w:pPr>
        <w:ind w:left="2340" w:hanging="360"/>
      </w:pPr>
      <w:rPr>
        <w:rFonts w:hint="default"/>
      </w:r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0" w15:restartNumberingAfterBreak="0">
    <w:nsid w:val="43D573C1"/>
    <w:multiLevelType w:val="multilevel"/>
    <w:tmpl w:val="48CC06F8"/>
    <w:lvl w:ilvl="0">
      <w:start w:val="1"/>
      <w:numFmt w:val="upperRoman"/>
      <w:lvlText w:val="%1."/>
      <w:lvlJc w:val="right"/>
      <w:pPr>
        <w:ind w:left="720" w:hanging="360"/>
      </w:pPr>
      <w:rPr>
        <w:b/>
        <w:bCs w:val="0"/>
      </w:rPr>
    </w:lvl>
    <w:lvl w:ilvl="1">
      <w:start w:val="1"/>
      <w:numFmt w:val="decimal"/>
      <w:isLgl/>
      <w:lvlText w:val="%1.%2."/>
      <w:lvlJc w:val="left"/>
      <w:pPr>
        <w:ind w:left="1080" w:hanging="720"/>
      </w:pPr>
      <w:rPr>
        <w:rFonts w:ascii="Book Antiqua" w:hAnsi="Book Antiqua"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1" w15:restartNumberingAfterBreak="0">
    <w:nsid w:val="43ED2927"/>
    <w:multiLevelType w:val="hybridMultilevel"/>
    <w:tmpl w:val="58FAC17C"/>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2" w15:restartNumberingAfterBreak="0">
    <w:nsid w:val="48360262"/>
    <w:multiLevelType w:val="hybridMultilevel"/>
    <w:tmpl w:val="20188DF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3" w15:restartNumberingAfterBreak="0">
    <w:nsid w:val="4B88661A"/>
    <w:multiLevelType w:val="hybridMultilevel"/>
    <w:tmpl w:val="79203268"/>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4" w15:restartNumberingAfterBreak="0">
    <w:nsid w:val="4C5B72AE"/>
    <w:multiLevelType w:val="hybridMultilevel"/>
    <w:tmpl w:val="B128F186"/>
    <w:lvl w:ilvl="0" w:tplc="140A0001">
      <w:start w:val="1"/>
      <w:numFmt w:val="bullet"/>
      <w:lvlText w:val=""/>
      <w:lvlJc w:val="left"/>
      <w:pPr>
        <w:ind w:left="1800" w:hanging="360"/>
      </w:pPr>
      <w:rPr>
        <w:rFonts w:ascii="Symbol" w:hAnsi="Symbol" w:hint="default"/>
      </w:rPr>
    </w:lvl>
    <w:lvl w:ilvl="1" w:tplc="140A0003" w:tentative="1">
      <w:start w:val="1"/>
      <w:numFmt w:val="bullet"/>
      <w:lvlText w:val="o"/>
      <w:lvlJc w:val="left"/>
      <w:pPr>
        <w:ind w:left="2520" w:hanging="360"/>
      </w:pPr>
      <w:rPr>
        <w:rFonts w:ascii="Courier New" w:hAnsi="Courier New" w:cs="Courier New" w:hint="default"/>
      </w:rPr>
    </w:lvl>
    <w:lvl w:ilvl="2" w:tplc="140A0005" w:tentative="1">
      <w:start w:val="1"/>
      <w:numFmt w:val="bullet"/>
      <w:lvlText w:val=""/>
      <w:lvlJc w:val="left"/>
      <w:pPr>
        <w:ind w:left="3240" w:hanging="360"/>
      </w:pPr>
      <w:rPr>
        <w:rFonts w:ascii="Wingdings" w:hAnsi="Wingdings" w:hint="default"/>
      </w:rPr>
    </w:lvl>
    <w:lvl w:ilvl="3" w:tplc="140A0001" w:tentative="1">
      <w:start w:val="1"/>
      <w:numFmt w:val="bullet"/>
      <w:lvlText w:val=""/>
      <w:lvlJc w:val="left"/>
      <w:pPr>
        <w:ind w:left="3960" w:hanging="360"/>
      </w:pPr>
      <w:rPr>
        <w:rFonts w:ascii="Symbol" w:hAnsi="Symbol" w:hint="default"/>
      </w:rPr>
    </w:lvl>
    <w:lvl w:ilvl="4" w:tplc="140A0003" w:tentative="1">
      <w:start w:val="1"/>
      <w:numFmt w:val="bullet"/>
      <w:lvlText w:val="o"/>
      <w:lvlJc w:val="left"/>
      <w:pPr>
        <w:ind w:left="4680" w:hanging="360"/>
      </w:pPr>
      <w:rPr>
        <w:rFonts w:ascii="Courier New" w:hAnsi="Courier New" w:cs="Courier New" w:hint="default"/>
      </w:rPr>
    </w:lvl>
    <w:lvl w:ilvl="5" w:tplc="140A0005" w:tentative="1">
      <w:start w:val="1"/>
      <w:numFmt w:val="bullet"/>
      <w:lvlText w:val=""/>
      <w:lvlJc w:val="left"/>
      <w:pPr>
        <w:ind w:left="5400" w:hanging="360"/>
      </w:pPr>
      <w:rPr>
        <w:rFonts w:ascii="Wingdings" w:hAnsi="Wingdings" w:hint="default"/>
      </w:rPr>
    </w:lvl>
    <w:lvl w:ilvl="6" w:tplc="140A0001" w:tentative="1">
      <w:start w:val="1"/>
      <w:numFmt w:val="bullet"/>
      <w:lvlText w:val=""/>
      <w:lvlJc w:val="left"/>
      <w:pPr>
        <w:ind w:left="6120" w:hanging="360"/>
      </w:pPr>
      <w:rPr>
        <w:rFonts w:ascii="Symbol" w:hAnsi="Symbol" w:hint="default"/>
      </w:rPr>
    </w:lvl>
    <w:lvl w:ilvl="7" w:tplc="140A0003" w:tentative="1">
      <w:start w:val="1"/>
      <w:numFmt w:val="bullet"/>
      <w:lvlText w:val="o"/>
      <w:lvlJc w:val="left"/>
      <w:pPr>
        <w:ind w:left="6840" w:hanging="360"/>
      </w:pPr>
      <w:rPr>
        <w:rFonts w:ascii="Courier New" w:hAnsi="Courier New" w:cs="Courier New" w:hint="default"/>
      </w:rPr>
    </w:lvl>
    <w:lvl w:ilvl="8" w:tplc="140A0005" w:tentative="1">
      <w:start w:val="1"/>
      <w:numFmt w:val="bullet"/>
      <w:lvlText w:val=""/>
      <w:lvlJc w:val="left"/>
      <w:pPr>
        <w:ind w:left="7560" w:hanging="360"/>
      </w:pPr>
      <w:rPr>
        <w:rFonts w:ascii="Wingdings" w:hAnsi="Wingdings" w:hint="default"/>
      </w:rPr>
    </w:lvl>
  </w:abstractNum>
  <w:abstractNum w:abstractNumId="45" w15:restartNumberingAfterBreak="0">
    <w:nsid w:val="4F930C86"/>
    <w:multiLevelType w:val="multilevel"/>
    <w:tmpl w:val="22E2BCC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6" w15:restartNumberingAfterBreak="0">
    <w:nsid w:val="522A5AA7"/>
    <w:multiLevelType w:val="hybridMultilevel"/>
    <w:tmpl w:val="0D1E8D8C"/>
    <w:lvl w:ilvl="0" w:tplc="140A0001">
      <w:start w:val="1"/>
      <w:numFmt w:val="bullet"/>
      <w:lvlText w:val=""/>
      <w:lvlJc w:val="left"/>
      <w:pPr>
        <w:ind w:left="720" w:hanging="360"/>
      </w:pPr>
      <w:rPr>
        <w:rFonts w:ascii="Symbol" w:hAnsi="Symbol"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7" w15:restartNumberingAfterBreak="0">
    <w:nsid w:val="55F0205B"/>
    <w:multiLevelType w:val="hybridMultilevel"/>
    <w:tmpl w:val="A2D2FAC8"/>
    <w:lvl w:ilvl="0" w:tplc="140A0019">
      <w:start w:val="1"/>
      <w:numFmt w:val="lowerLetter"/>
      <w:lvlText w:val="%1."/>
      <w:lvlJc w:val="left"/>
      <w:pPr>
        <w:ind w:left="720" w:hanging="360"/>
      </w:p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8" w15:restartNumberingAfterBreak="0">
    <w:nsid w:val="56135EA5"/>
    <w:multiLevelType w:val="multilevel"/>
    <w:tmpl w:val="32DCA532"/>
    <w:lvl w:ilvl="0">
      <w:start w:val="1"/>
      <w:numFmt w:val="decimal"/>
      <w:lvlText w:val="%1."/>
      <w:lvlJc w:val="left"/>
      <w:pPr>
        <w:ind w:left="360" w:hanging="36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49" w15:restartNumberingAfterBreak="0">
    <w:nsid w:val="58270986"/>
    <w:multiLevelType w:val="multilevel"/>
    <w:tmpl w:val="935A5304"/>
    <w:lvl w:ilvl="0">
      <w:start w:val="10"/>
      <w:numFmt w:val="decimal"/>
      <w:lvlText w:val="%1."/>
      <w:lvlJc w:val="left"/>
      <w:pPr>
        <w:ind w:left="480" w:hanging="480"/>
      </w:pPr>
      <w:rPr>
        <w:rFonts w:hint="default"/>
      </w:rPr>
    </w:lvl>
    <w:lvl w:ilvl="1">
      <w:start w:val="1"/>
      <w:numFmt w:val="decimal"/>
      <w:lvlText w:val="%1.%2."/>
      <w:lvlJc w:val="left"/>
      <w:pPr>
        <w:ind w:left="720" w:hanging="720"/>
      </w:pPr>
      <w:rPr>
        <w:rFonts w:hint="default"/>
        <w:sz w:val="22"/>
        <w:szCs w:val="22"/>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0" w15:restartNumberingAfterBreak="0">
    <w:nsid w:val="588F24EF"/>
    <w:multiLevelType w:val="hybridMultilevel"/>
    <w:tmpl w:val="A290F7BC"/>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51" w15:restartNumberingAfterBreak="0">
    <w:nsid w:val="5DE8618B"/>
    <w:multiLevelType w:val="hybridMultilevel"/>
    <w:tmpl w:val="B8E83E2C"/>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52" w15:restartNumberingAfterBreak="0">
    <w:nsid w:val="5E216DD7"/>
    <w:multiLevelType w:val="multilevel"/>
    <w:tmpl w:val="399EC5C6"/>
    <w:lvl w:ilvl="0">
      <w:start w:val="1"/>
      <w:numFmt w:val="decimal"/>
      <w:lvlText w:val="%1."/>
      <w:lvlJc w:val="left"/>
      <w:pPr>
        <w:ind w:left="360" w:hanging="360"/>
      </w:pPr>
      <w:rPr>
        <w:b/>
        <w:bCs/>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3" w15:restartNumberingAfterBreak="0">
    <w:nsid w:val="60805248"/>
    <w:multiLevelType w:val="hybridMultilevel"/>
    <w:tmpl w:val="4838EC82"/>
    <w:lvl w:ilvl="0" w:tplc="0C14CB2A">
      <w:start w:val="1"/>
      <w:numFmt w:val="upperRoman"/>
      <w:lvlText w:val="%1."/>
      <w:lvlJc w:val="left"/>
      <w:pPr>
        <w:ind w:left="5256" w:hanging="720"/>
      </w:pPr>
      <w:rPr>
        <w:rFonts w:hint="default"/>
      </w:rPr>
    </w:lvl>
    <w:lvl w:ilvl="1" w:tplc="CA362DAE">
      <w:start w:val="1"/>
      <w:numFmt w:val="lowerLetter"/>
      <w:lvlText w:val="%2."/>
      <w:lvlJc w:val="left"/>
      <w:pPr>
        <w:ind w:left="1440" w:hanging="360"/>
      </w:pPr>
    </w:lvl>
    <w:lvl w:ilvl="2" w:tplc="E8524B3E">
      <w:start w:val="1"/>
      <w:numFmt w:val="decimal"/>
      <w:pStyle w:val="Ttulo2"/>
      <w:lvlText w:val="%3."/>
      <w:lvlJc w:val="left"/>
      <w:pPr>
        <w:ind w:left="2340" w:hanging="360"/>
      </w:pPr>
      <w:rPr>
        <w:rFonts w:hint="default"/>
      </w:rPr>
    </w:lvl>
    <w:lvl w:ilvl="3" w:tplc="652A5486">
      <w:start w:val="1"/>
      <w:numFmt w:val="lowerLetter"/>
      <w:lvlText w:val="%4)"/>
      <w:lvlJc w:val="left"/>
      <w:pPr>
        <w:ind w:left="2880" w:hanging="360"/>
      </w:pPr>
      <w:rPr>
        <w:rFonts w:hint="default"/>
        <w:b/>
      </w:r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4" w15:restartNumberingAfterBreak="0">
    <w:nsid w:val="60FA1781"/>
    <w:multiLevelType w:val="hybridMultilevel"/>
    <w:tmpl w:val="401866B6"/>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55" w15:restartNumberingAfterBreak="0">
    <w:nsid w:val="61ED0DE3"/>
    <w:multiLevelType w:val="hybridMultilevel"/>
    <w:tmpl w:val="AE8E29A2"/>
    <w:lvl w:ilvl="0" w:tplc="140A0019">
      <w:start w:val="1"/>
      <w:numFmt w:val="lowerLetter"/>
      <w:lvlText w:val="%1."/>
      <w:lvlJc w:val="left"/>
      <w:pPr>
        <w:ind w:left="1080" w:hanging="360"/>
      </w:pPr>
      <w:rPr>
        <w:rFonts w:hint="default"/>
      </w:rPr>
    </w:lvl>
    <w:lvl w:ilvl="1" w:tplc="140A0003">
      <w:start w:val="1"/>
      <w:numFmt w:val="bullet"/>
      <w:lvlText w:val="o"/>
      <w:lvlJc w:val="left"/>
      <w:pPr>
        <w:ind w:left="1800" w:hanging="360"/>
      </w:pPr>
      <w:rPr>
        <w:rFonts w:ascii="Courier New" w:hAnsi="Courier New" w:cs="Courier New" w:hint="default"/>
      </w:rPr>
    </w:lvl>
    <w:lvl w:ilvl="2" w:tplc="8B744D2C">
      <w:start w:val="1"/>
      <w:numFmt w:val="decimal"/>
      <w:lvlText w:val="%3)"/>
      <w:lvlJc w:val="left"/>
      <w:pPr>
        <w:ind w:left="2520" w:hanging="360"/>
      </w:pPr>
      <w:rPr>
        <w:rFont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56" w15:restartNumberingAfterBreak="0">
    <w:nsid w:val="63E75AA8"/>
    <w:multiLevelType w:val="multilevel"/>
    <w:tmpl w:val="D14AA3D4"/>
    <w:lvl w:ilvl="0">
      <w:start w:val="1"/>
      <w:numFmt w:val="decimal"/>
      <w:lvlText w:val="%1."/>
      <w:lvlJc w:val="left"/>
      <w:pPr>
        <w:ind w:left="360" w:hanging="360"/>
      </w:pPr>
      <w:rPr>
        <w:rFonts w:hint="default"/>
        <w:b/>
        <w:bCs w:val="0"/>
      </w:rPr>
    </w:lvl>
    <w:lvl w:ilvl="1">
      <w:start w:val="1"/>
      <w:numFmt w:val="decimal"/>
      <w:pStyle w:val="Ttulo3"/>
      <w:lvlText w:val="%1.%2."/>
      <w:lvlJc w:val="left"/>
      <w:pPr>
        <w:ind w:left="720" w:hanging="72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abstractNum w:abstractNumId="57" w15:restartNumberingAfterBreak="0">
    <w:nsid w:val="676152BF"/>
    <w:multiLevelType w:val="hybridMultilevel"/>
    <w:tmpl w:val="8F4A8330"/>
    <w:lvl w:ilvl="0" w:tplc="24A2E88A">
      <w:start w:val="1"/>
      <w:numFmt w:val="decimal"/>
      <w:lvlText w:val="%1."/>
      <w:lvlJc w:val="left"/>
      <w:pPr>
        <w:ind w:left="360" w:hanging="360"/>
      </w:pPr>
      <w:rPr>
        <w:rFonts w:hint="default"/>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58" w15:restartNumberingAfterBreak="0">
    <w:nsid w:val="68FA1F13"/>
    <w:multiLevelType w:val="hybridMultilevel"/>
    <w:tmpl w:val="A9F8141C"/>
    <w:lvl w:ilvl="0" w:tplc="140A0009">
      <w:start w:val="1"/>
      <w:numFmt w:val="bullet"/>
      <w:lvlText w:val=""/>
      <w:lvlJc w:val="left"/>
      <w:pPr>
        <w:ind w:left="1440" w:hanging="360"/>
      </w:pPr>
      <w:rPr>
        <w:rFonts w:ascii="Wingdings" w:hAnsi="Wingdings"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59" w15:restartNumberingAfterBreak="0">
    <w:nsid w:val="697D26D3"/>
    <w:multiLevelType w:val="hybridMultilevel"/>
    <w:tmpl w:val="74E01AB0"/>
    <w:lvl w:ilvl="0" w:tplc="140A000F">
      <w:start w:val="1"/>
      <w:numFmt w:val="decimal"/>
      <w:lvlText w:val="%1."/>
      <w:lvlJc w:val="left"/>
      <w:pPr>
        <w:ind w:left="360" w:hanging="360"/>
      </w:pPr>
      <w:rPr>
        <w:rFonts w:hint="default"/>
      </w:rPr>
    </w:lvl>
    <w:lvl w:ilvl="1" w:tplc="3188807C">
      <w:start w:val="1"/>
      <w:numFmt w:val="lowerLetter"/>
      <w:pStyle w:val="Ttulo4"/>
      <w:lvlText w:val="%2."/>
      <w:lvlJc w:val="left"/>
      <w:pPr>
        <w:ind w:left="1080" w:hanging="360"/>
      </w:pPr>
      <w:rPr>
        <w:rFonts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60" w15:restartNumberingAfterBreak="0">
    <w:nsid w:val="6EA45850"/>
    <w:multiLevelType w:val="hybridMultilevel"/>
    <w:tmpl w:val="56DE04B2"/>
    <w:lvl w:ilvl="0" w:tplc="5A140EB6">
      <w:start w:val="1"/>
      <w:numFmt w:val="bullet"/>
      <w:lvlText w:val="•"/>
      <w:lvlJc w:val="left"/>
      <w:pPr>
        <w:tabs>
          <w:tab w:val="num" w:pos="720"/>
        </w:tabs>
        <w:ind w:left="720" w:hanging="360"/>
      </w:pPr>
      <w:rPr>
        <w:rFonts w:ascii="Arial" w:hAnsi="Arial" w:hint="default"/>
      </w:rPr>
    </w:lvl>
    <w:lvl w:ilvl="1" w:tplc="B15800F2" w:tentative="1">
      <w:start w:val="1"/>
      <w:numFmt w:val="bullet"/>
      <w:lvlText w:val="•"/>
      <w:lvlJc w:val="left"/>
      <w:pPr>
        <w:tabs>
          <w:tab w:val="num" w:pos="1440"/>
        </w:tabs>
        <w:ind w:left="1440" w:hanging="360"/>
      </w:pPr>
      <w:rPr>
        <w:rFonts w:ascii="Arial" w:hAnsi="Arial" w:hint="default"/>
      </w:rPr>
    </w:lvl>
    <w:lvl w:ilvl="2" w:tplc="96722990" w:tentative="1">
      <w:start w:val="1"/>
      <w:numFmt w:val="bullet"/>
      <w:lvlText w:val="•"/>
      <w:lvlJc w:val="left"/>
      <w:pPr>
        <w:tabs>
          <w:tab w:val="num" w:pos="2160"/>
        </w:tabs>
        <w:ind w:left="2160" w:hanging="360"/>
      </w:pPr>
      <w:rPr>
        <w:rFonts w:ascii="Arial" w:hAnsi="Arial" w:hint="default"/>
      </w:rPr>
    </w:lvl>
    <w:lvl w:ilvl="3" w:tplc="BD3C601A" w:tentative="1">
      <w:start w:val="1"/>
      <w:numFmt w:val="bullet"/>
      <w:lvlText w:val="•"/>
      <w:lvlJc w:val="left"/>
      <w:pPr>
        <w:tabs>
          <w:tab w:val="num" w:pos="2880"/>
        </w:tabs>
        <w:ind w:left="2880" w:hanging="360"/>
      </w:pPr>
      <w:rPr>
        <w:rFonts w:ascii="Arial" w:hAnsi="Arial" w:hint="default"/>
      </w:rPr>
    </w:lvl>
    <w:lvl w:ilvl="4" w:tplc="2B8AD33C" w:tentative="1">
      <w:start w:val="1"/>
      <w:numFmt w:val="bullet"/>
      <w:lvlText w:val="•"/>
      <w:lvlJc w:val="left"/>
      <w:pPr>
        <w:tabs>
          <w:tab w:val="num" w:pos="3600"/>
        </w:tabs>
        <w:ind w:left="3600" w:hanging="360"/>
      </w:pPr>
      <w:rPr>
        <w:rFonts w:ascii="Arial" w:hAnsi="Arial" w:hint="default"/>
      </w:rPr>
    </w:lvl>
    <w:lvl w:ilvl="5" w:tplc="2974929E" w:tentative="1">
      <w:start w:val="1"/>
      <w:numFmt w:val="bullet"/>
      <w:lvlText w:val="•"/>
      <w:lvlJc w:val="left"/>
      <w:pPr>
        <w:tabs>
          <w:tab w:val="num" w:pos="4320"/>
        </w:tabs>
        <w:ind w:left="4320" w:hanging="360"/>
      </w:pPr>
      <w:rPr>
        <w:rFonts w:ascii="Arial" w:hAnsi="Arial" w:hint="default"/>
      </w:rPr>
    </w:lvl>
    <w:lvl w:ilvl="6" w:tplc="3A24F554" w:tentative="1">
      <w:start w:val="1"/>
      <w:numFmt w:val="bullet"/>
      <w:lvlText w:val="•"/>
      <w:lvlJc w:val="left"/>
      <w:pPr>
        <w:tabs>
          <w:tab w:val="num" w:pos="5040"/>
        </w:tabs>
        <w:ind w:left="5040" w:hanging="360"/>
      </w:pPr>
      <w:rPr>
        <w:rFonts w:ascii="Arial" w:hAnsi="Arial" w:hint="default"/>
      </w:rPr>
    </w:lvl>
    <w:lvl w:ilvl="7" w:tplc="3ED4B102" w:tentative="1">
      <w:start w:val="1"/>
      <w:numFmt w:val="bullet"/>
      <w:lvlText w:val="•"/>
      <w:lvlJc w:val="left"/>
      <w:pPr>
        <w:tabs>
          <w:tab w:val="num" w:pos="5760"/>
        </w:tabs>
        <w:ind w:left="5760" w:hanging="360"/>
      </w:pPr>
      <w:rPr>
        <w:rFonts w:ascii="Arial" w:hAnsi="Arial" w:hint="default"/>
      </w:rPr>
    </w:lvl>
    <w:lvl w:ilvl="8" w:tplc="3A484194" w:tentative="1">
      <w:start w:val="1"/>
      <w:numFmt w:val="bullet"/>
      <w:lvlText w:val="•"/>
      <w:lvlJc w:val="left"/>
      <w:pPr>
        <w:tabs>
          <w:tab w:val="num" w:pos="6480"/>
        </w:tabs>
        <w:ind w:left="6480" w:hanging="360"/>
      </w:pPr>
      <w:rPr>
        <w:rFonts w:ascii="Arial" w:hAnsi="Arial" w:hint="default"/>
      </w:rPr>
    </w:lvl>
  </w:abstractNum>
  <w:abstractNum w:abstractNumId="61" w15:restartNumberingAfterBreak="0">
    <w:nsid w:val="6EAD28B1"/>
    <w:multiLevelType w:val="hybridMultilevel"/>
    <w:tmpl w:val="98D46392"/>
    <w:lvl w:ilvl="0" w:tplc="5A002DCA">
      <w:start w:val="1"/>
      <w:numFmt w:val="bullet"/>
      <w:lvlText w:val="•"/>
      <w:lvlJc w:val="left"/>
      <w:pPr>
        <w:tabs>
          <w:tab w:val="num" w:pos="720"/>
        </w:tabs>
        <w:ind w:left="720" w:hanging="360"/>
      </w:pPr>
      <w:rPr>
        <w:rFonts w:ascii="Arial" w:hAnsi="Arial" w:hint="default"/>
      </w:rPr>
    </w:lvl>
    <w:lvl w:ilvl="1" w:tplc="F1AE45C4" w:tentative="1">
      <w:start w:val="1"/>
      <w:numFmt w:val="bullet"/>
      <w:lvlText w:val="•"/>
      <w:lvlJc w:val="left"/>
      <w:pPr>
        <w:tabs>
          <w:tab w:val="num" w:pos="1440"/>
        </w:tabs>
        <w:ind w:left="1440" w:hanging="360"/>
      </w:pPr>
      <w:rPr>
        <w:rFonts w:ascii="Arial" w:hAnsi="Arial" w:hint="default"/>
      </w:rPr>
    </w:lvl>
    <w:lvl w:ilvl="2" w:tplc="D158D718" w:tentative="1">
      <w:start w:val="1"/>
      <w:numFmt w:val="bullet"/>
      <w:lvlText w:val="•"/>
      <w:lvlJc w:val="left"/>
      <w:pPr>
        <w:tabs>
          <w:tab w:val="num" w:pos="2160"/>
        </w:tabs>
        <w:ind w:left="2160" w:hanging="360"/>
      </w:pPr>
      <w:rPr>
        <w:rFonts w:ascii="Arial" w:hAnsi="Arial" w:hint="default"/>
      </w:rPr>
    </w:lvl>
    <w:lvl w:ilvl="3" w:tplc="40DEEF48" w:tentative="1">
      <w:start w:val="1"/>
      <w:numFmt w:val="bullet"/>
      <w:lvlText w:val="•"/>
      <w:lvlJc w:val="left"/>
      <w:pPr>
        <w:tabs>
          <w:tab w:val="num" w:pos="2880"/>
        </w:tabs>
        <w:ind w:left="2880" w:hanging="360"/>
      </w:pPr>
      <w:rPr>
        <w:rFonts w:ascii="Arial" w:hAnsi="Arial" w:hint="default"/>
      </w:rPr>
    </w:lvl>
    <w:lvl w:ilvl="4" w:tplc="2AD6A0DE" w:tentative="1">
      <w:start w:val="1"/>
      <w:numFmt w:val="bullet"/>
      <w:lvlText w:val="•"/>
      <w:lvlJc w:val="left"/>
      <w:pPr>
        <w:tabs>
          <w:tab w:val="num" w:pos="3600"/>
        </w:tabs>
        <w:ind w:left="3600" w:hanging="360"/>
      </w:pPr>
      <w:rPr>
        <w:rFonts w:ascii="Arial" w:hAnsi="Arial" w:hint="default"/>
      </w:rPr>
    </w:lvl>
    <w:lvl w:ilvl="5" w:tplc="129C401A" w:tentative="1">
      <w:start w:val="1"/>
      <w:numFmt w:val="bullet"/>
      <w:lvlText w:val="•"/>
      <w:lvlJc w:val="left"/>
      <w:pPr>
        <w:tabs>
          <w:tab w:val="num" w:pos="4320"/>
        </w:tabs>
        <w:ind w:left="4320" w:hanging="360"/>
      </w:pPr>
      <w:rPr>
        <w:rFonts w:ascii="Arial" w:hAnsi="Arial" w:hint="default"/>
      </w:rPr>
    </w:lvl>
    <w:lvl w:ilvl="6" w:tplc="738E714C" w:tentative="1">
      <w:start w:val="1"/>
      <w:numFmt w:val="bullet"/>
      <w:lvlText w:val="•"/>
      <w:lvlJc w:val="left"/>
      <w:pPr>
        <w:tabs>
          <w:tab w:val="num" w:pos="5040"/>
        </w:tabs>
        <w:ind w:left="5040" w:hanging="360"/>
      </w:pPr>
      <w:rPr>
        <w:rFonts w:ascii="Arial" w:hAnsi="Arial" w:hint="default"/>
      </w:rPr>
    </w:lvl>
    <w:lvl w:ilvl="7" w:tplc="F37A0E82" w:tentative="1">
      <w:start w:val="1"/>
      <w:numFmt w:val="bullet"/>
      <w:lvlText w:val="•"/>
      <w:lvlJc w:val="left"/>
      <w:pPr>
        <w:tabs>
          <w:tab w:val="num" w:pos="5760"/>
        </w:tabs>
        <w:ind w:left="5760" w:hanging="360"/>
      </w:pPr>
      <w:rPr>
        <w:rFonts w:ascii="Arial" w:hAnsi="Arial" w:hint="default"/>
      </w:rPr>
    </w:lvl>
    <w:lvl w:ilvl="8" w:tplc="EAE61946" w:tentative="1">
      <w:start w:val="1"/>
      <w:numFmt w:val="bullet"/>
      <w:lvlText w:val="•"/>
      <w:lvlJc w:val="left"/>
      <w:pPr>
        <w:tabs>
          <w:tab w:val="num" w:pos="6480"/>
        </w:tabs>
        <w:ind w:left="6480" w:hanging="360"/>
      </w:pPr>
      <w:rPr>
        <w:rFonts w:ascii="Arial" w:hAnsi="Arial" w:hint="default"/>
      </w:rPr>
    </w:lvl>
  </w:abstractNum>
  <w:abstractNum w:abstractNumId="62" w15:restartNumberingAfterBreak="0">
    <w:nsid w:val="6ED94320"/>
    <w:multiLevelType w:val="hybridMultilevel"/>
    <w:tmpl w:val="66648A80"/>
    <w:lvl w:ilvl="0" w:tplc="CE005A44">
      <w:start w:val="15"/>
      <w:numFmt w:val="upperRoman"/>
      <w:lvlText w:val="%1."/>
      <w:lvlJc w:val="left"/>
      <w:pPr>
        <w:ind w:left="1080" w:hanging="72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3" w15:restartNumberingAfterBreak="0">
    <w:nsid w:val="6F531C8D"/>
    <w:multiLevelType w:val="hybridMultilevel"/>
    <w:tmpl w:val="E41C9756"/>
    <w:lvl w:ilvl="0" w:tplc="140A0011">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4" w15:restartNumberingAfterBreak="0">
    <w:nsid w:val="6F874C42"/>
    <w:multiLevelType w:val="hybridMultilevel"/>
    <w:tmpl w:val="9288F7A6"/>
    <w:lvl w:ilvl="0" w:tplc="140A0011">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5" w15:restartNumberingAfterBreak="0">
    <w:nsid w:val="70C91231"/>
    <w:multiLevelType w:val="hybridMultilevel"/>
    <w:tmpl w:val="5366DC62"/>
    <w:lvl w:ilvl="0" w:tplc="8F4C0404">
      <w:start w:val="1"/>
      <w:numFmt w:val="upperRoman"/>
      <w:lvlText w:val="%1."/>
      <w:lvlJc w:val="left"/>
      <w:pPr>
        <w:ind w:left="1080" w:hanging="72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6" w15:restartNumberingAfterBreak="0">
    <w:nsid w:val="71EB0B22"/>
    <w:multiLevelType w:val="hybridMultilevel"/>
    <w:tmpl w:val="A6744FA6"/>
    <w:lvl w:ilvl="0" w:tplc="E4A08EE2">
      <w:start w:val="1"/>
      <w:numFmt w:val="upperRoman"/>
      <w:lvlText w:val="%1."/>
      <w:lvlJc w:val="right"/>
      <w:pPr>
        <w:ind w:left="720" w:hanging="360"/>
      </w:pPr>
      <w:rPr>
        <w:b/>
        <w:bCs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7" w15:restartNumberingAfterBreak="0">
    <w:nsid w:val="73280EE2"/>
    <w:multiLevelType w:val="multilevel"/>
    <w:tmpl w:val="0882C23E"/>
    <w:lvl w:ilvl="0">
      <w:start w:val="1"/>
      <w:numFmt w:val="lowerRoman"/>
      <w:lvlText w:val="%1."/>
      <w:lvlJc w:val="righ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8" w15:restartNumberingAfterBreak="0">
    <w:nsid w:val="74651465"/>
    <w:multiLevelType w:val="hybridMultilevel"/>
    <w:tmpl w:val="36E8BCD4"/>
    <w:lvl w:ilvl="0" w:tplc="140A001B">
      <w:start w:val="1"/>
      <w:numFmt w:val="lowerRoman"/>
      <w:lvlText w:val="%1."/>
      <w:lvlJc w:val="right"/>
      <w:pPr>
        <w:ind w:left="720" w:hanging="360"/>
      </w:pPr>
      <w:rPr>
        <w:rFonts w:hint="default"/>
        <w:b/>
      </w:rPr>
    </w:lvl>
    <w:lvl w:ilvl="1" w:tplc="140A0019">
      <w:start w:val="1"/>
      <w:numFmt w:val="lowerLetter"/>
      <w:lvlText w:val="%2."/>
      <w:lvlJc w:val="left"/>
      <w:pPr>
        <w:ind w:left="1440" w:hanging="360"/>
      </w:pPr>
    </w:lvl>
    <w:lvl w:ilvl="2" w:tplc="81423DFE">
      <w:start w:val="1"/>
      <w:numFmt w:val="upperLetter"/>
      <w:lvlText w:val="%3."/>
      <w:lvlJc w:val="left"/>
      <w:pPr>
        <w:ind w:left="2340" w:hanging="360"/>
      </w:pPr>
      <w:rPr>
        <w:rFonts w:hint="default"/>
      </w:r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9" w15:restartNumberingAfterBreak="0">
    <w:nsid w:val="776F3807"/>
    <w:multiLevelType w:val="multilevel"/>
    <w:tmpl w:val="330471AC"/>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0" w15:restartNumberingAfterBreak="0">
    <w:nsid w:val="77E55C04"/>
    <w:multiLevelType w:val="hybridMultilevel"/>
    <w:tmpl w:val="BDA29636"/>
    <w:lvl w:ilvl="0" w:tplc="9894F266">
      <w:start w:val="1"/>
      <w:numFmt w:val="upperRoman"/>
      <w:lvlText w:val="%1."/>
      <w:lvlJc w:val="left"/>
      <w:pPr>
        <w:ind w:left="360" w:firstLine="0"/>
      </w:pPr>
      <w:rPr>
        <w:rFonts w:ascii="Book Antiqua" w:hAnsi="Book Antiqua" w:cs="Arial" w:hint="default"/>
        <w:b/>
        <w:sz w:val="24"/>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1" w15:restartNumberingAfterBreak="0">
    <w:nsid w:val="7B096B7F"/>
    <w:multiLevelType w:val="multilevel"/>
    <w:tmpl w:val="85EAF6C6"/>
    <w:lvl w:ilvl="0">
      <w:start w:val="1"/>
      <w:numFmt w:val="decimal"/>
      <w:lvlText w:val="%1."/>
      <w:lvlJc w:val="left"/>
      <w:pPr>
        <w:ind w:left="360" w:hanging="360"/>
      </w:pPr>
      <w:rPr>
        <w:rFonts w:hint="default"/>
      </w:rPr>
    </w:lvl>
    <w:lvl w:ilvl="1">
      <w:start w:val="1"/>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72" w15:restartNumberingAfterBreak="0">
    <w:nsid w:val="7B374F7A"/>
    <w:multiLevelType w:val="multilevel"/>
    <w:tmpl w:val="6C08EBF6"/>
    <w:lvl w:ilvl="0">
      <w:start w:val="1"/>
      <w:numFmt w:val="decimal"/>
      <w:lvlText w:val="%1."/>
      <w:lvlJc w:val="left"/>
      <w:pPr>
        <w:ind w:left="360" w:hanging="360"/>
      </w:pPr>
      <w:rPr>
        <w:rFonts w:ascii="Book Antiqua" w:hAnsi="Book Antiqua" w:hint="default"/>
        <w:b/>
        <w:bCs/>
      </w:rPr>
    </w:lvl>
    <w:lvl w:ilvl="1">
      <w:start w:val="1"/>
      <w:numFmt w:val="decimal"/>
      <w:lvlText w:val="%1.%2."/>
      <w:lvlJc w:val="left"/>
      <w:pPr>
        <w:ind w:left="792" w:hanging="432"/>
      </w:pPr>
      <w:rPr>
        <w:rFonts w:ascii="Book Antiqua" w:hAnsi="Book Antiqua" w:hint="default"/>
        <w:b/>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3" w15:restartNumberingAfterBreak="0">
    <w:nsid w:val="7C3C6A2E"/>
    <w:multiLevelType w:val="hybridMultilevel"/>
    <w:tmpl w:val="3ED268B6"/>
    <w:lvl w:ilvl="0" w:tplc="A2C006FC">
      <w:start w:val="1"/>
      <w:numFmt w:val="decimal"/>
      <w:lvlText w:val="%1)"/>
      <w:lvlJc w:val="left"/>
      <w:pPr>
        <w:ind w:left="1800" w:hanging="360"/>
      </w:pPr>
      <w:rPr>
        <w:rFonts w:hint="default"/>
      </w:rPr>
    </w:lvl>
    <w:lvl w:ilvl="1" w:tplc="140A0019" w:tentative="1">
      <w:start w:val="1"/>
      <w:numFmt w:val="lowerLetter"/>
      <w:lvlText w:val="%2."/>
      <w:lvlJc w:val="left"/>
      <w:pPr>
        <w:ind w:left="2520" w:hanging="360"/>
      </w:pPr>
    </w:lvl>
    <w:lvl w:ilvl="2" w:tplc="140A001B" w:tentative="1">
      <w:start w:val="1"/>
      <w:numFmt w:val="lowerRoman"/>
      <w:lvlText w:val="%3."/>
      <w:lvlJc w:val="right"/>
      <w:pPr>
        <w:ind w:left="3240" w:hanging="180"/>
      </w:pPr>
    </w:lvl>
    <w:lvl w:ilvl="3" w:tplc="140A000F" w:tentative="1">
      <w:start w:val="1"/>
      <w:numFmt w:val="decimal"/>
      <w:lvlText w:val="%4."/>
      <w:lvlJc w:val="left"/>
      <w:pPr>
        <w:ind w:left="3960" w:hanging="360"/>
      </w:pPr>
    </w:lvl>
    <w:lvl w:ilvl="4" w:tplc="140A0019" w:tentative="1">
      <w:start w:val="1"/>
      <w:numFmt w:val="lowerLetter"/>
      <w:lvlText w:val="%5."/>
      <w:lvlJc w:val="left"/>
      <w:pPr>
        <w:ind w:left="4680" w:hanging="360"/>
      </w:pPr>
    </w:lvl>
    <w:lvl w:ilvl="5" w:tplc="140A001B" w:tentative="1">
      <w:start w:val="1"/>
      <w:numFmt w:val="lowerRoman"/>
      <w:lvlText w:val="%6."/>
      <w:lvlJc w:val="right"/>
      <w:pPr>
        <w:ind w:left="5400" w:hanging="180"/>
      </w:pPr>
    </w:lvl>
    <w:lvl w:ilvl="6" w:tplc="140A000F" w:tentative="1">
      <w:start w:val="1"/>
      <w:numFmt w:val="decimal"/>
      <w:lvlText w:val="%7."/>
      <w:lvlJc w:val="left"/>
      <w:pPr>
        <w:ind w:left="6120" w:hanging="360"/>
      </w:pPr>
    </w:lvl>
    <w:lvl w:ilvl="7" w:tplc="140A0019" w:tentative="1">
      <w:start w:val="1"/>
      <w:numFmt w:val="lowerLetter"/>
      <w:lvlText w:val="%8."/>
      <w:lvlJc w:val="left"/>
      <w:pPr>
        <w:ind w:left="6840" w:hanging="360"/>
      </w:pPr>
    </w:lvl>
    <w:lvl w:ilvl="8" w:tplc="140A001B" w:tentative="1">
      <w:start w:val="1"/>
      <w:numFmt w:val="lowerRoman"/>
      <w:lvlText w:val="%9."/>
      <w:lvlJc w:val="right"/>
      <w:pPr>
        <w:ind w:left="7560" w:hanging="180"/>
      </w:pPr>
    </w:lvl>
  </w:abstractNum>
  <w:abstractNum w:abstractNumId="74" w15:restartNumberingAfterBreak="0">
    <w:nsid w:val="7C9D6F18"/>
    <w:multiLevelType w:val="multilevel"/>
    <w:tmpl w:val="91920280"/>
    <w:lvl w:ilvl="0">
      <w:start w:val="1"/>
      <w:numFmt w:val="decimal"/>
      <w:lvlText w:val="%1."/>
      <w:lvlJc w:val="left"/>
      <w:pPr>
        <w:ind w:left="720" w:hanging="360"/>
      </w:p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75" w15:restartNumberingAfterBreak="0">
    <w:nsid w:val="7CEA7ADC"/>
    <w:multiLevelType w:val="hybridMultilevel"/>
    <w:tmpl w:val="5F98CD18"/>
    <w:lvl w:ilvl="0" w:tplc="906018E6">
      <w:start w:val="1"/>
      <w:numFmt w:val="bullet"/>
      <w:lvlText w:val="•"/>
      <w:lvlJc w:val="left"/>
      <w:pPr>
        <w:tabs>
          <w:tab w:val="num" w:pos="720"/>
        </w:tabs>
        <w:ind w:left="720" w:hanging="360"/>
      </w:pPr>
      <w:rPr>
        <w:rFonts w:ascii="Arial" w:hAnsi="Arial" w:hint="default"/>
      </w:rPr>
    </w:lvl>
    <w:lvl w:ilvl="1" w:tplc="A6323492" w:tentative="1">
      <w:start w:val="1"/>
      <w:numFmt w:val="bullet"/>
      <w:lvlText w:val="•"/>
      <w:lvlJc w:val="left"/>
      <w:pPr>
        <w:tabs>
          <w:tab w:val="num" w:pos="1440"/>
        </w:tabs>
        <w:ind w:left="1440" w:hanging="360"/>
      </w:pPr>
      <w:rPr>
        <w:rFonts w:ascii="Arial" w:hAnsi="Arial" w:hint="default"/>
      </w:rPr>
    </w:lvl>
    <w:lvl w:ilvl="2" w:tplc="1A825AD2" w:tentative="1">
      <w:start w:val="1"/>
      <w:numFmt w:val="bullet"/>
      <w:lvlText w:val="•"/>
      <w:lvlJc w:val="left"/>
      <w:pPr>
        <w:tabs>
          <w:tab w:val="num" w:pos="2160"/>
        </w:tabs>
        <w:ind w:left="2160" w:hanging="360"/>
      </w:pPr>
      <w:rPr>
        <w:rFonts w:ascii="Arial" w:hAnsi="Arial" w:hint="default"/>
      </w:rPr>
    </w:lvl>
    <w:lvl w:ilvl="3" w:tplc="8FD2F206" w:tentative="1">
      <w:start w:val="1"/>
      <w:numFmt w:val="bullet"/>
      <w:lvlText w:val="•"/>
      <w:lvlJc w:val="left"/>
      <w:pPr>
        <w:tabs>
          <w:tab w:val="num" w:pos="2880"/>
        </w:tabs>
        <w:ind w:left="2880" w:hanging="360"/>
      </w:pPr>
      <w:rPr>
        <w:rFonts w:ascii="Arial" w:hAnsi="Arial" w:hint="default"/>
      </w:rPr>
    </w:lvl>
    <w:lvl w:ilvl="4" w:tplc="5EFE9BE6" w:tentative="1">
      <w:start w:val="1"/>
      <w:numFmt w:val="bullet"/>
      <w:lvlText w:val="•"/>
      <w:lvlJc w:val="left"/>
      <w:pPr>
        <w:tabs>
          <w:tab w:val="num" w:pos="3600"/>
        </w:tabs>
        <w:ind w:left="3600" w:hanging="360"/>
      </w:pPr>
      <w:rPr>
        <w:rFonts w:ascii="Arial" w:hAnsi="Arial" w:hint="default"/>
      </w:rPr>
    </w:lvl>
    <w:lvl w:ilvl="5" w:tplc="6F269F3A" w:tentative="1">
      <w:start w:val="1"/>
      <w:numFmt w:val="bullet"/>
      <w:lvlText w:val="•"/>
      <w:lvlJc w:val="left"/>
      <w:pPr>
        <w:tabs>
          <w:tab w:val="num" w:pos="4320"/>
        </w:tabs>
        <w:ind w:left="4320" w:hanging="360"/>
      </w:pPr>
      <w:rPr>
        <w:rFonts w:ascii="Arial" w:hAnsi="Arial" w:hint="default"/>
      </w:rPr>
    </w:lvl>
    <w:lvl w:ilvl="6" w:tplc="F864C4F8" w:tentative="1">
      <w:start w:val="1"/>
      <w:numFmt w:val="bullet"/>
      <w:lvlText w:val="•"/>
      <w:lvlJc w:val="left"/>
      <w:pPr>
        <w:tabs>
          <w:tab w:val="num" w:pos="5040"/>
        </w:tabs>
        <w:ind w:left="5040" w:hanging="360"/>
      </w:pPr>
      <w:rPr>
        <w:rFonts w:ascii="Arial" w:hAnsi="Arial" w:hint="default"/>
      </w:rPr>
    </w:lvl>
    <w:lvl w:ilvl="7" w:tplc="E5FA53D2" w:tentative="1">
      <w:start w:val="1"/>
      <w:numFmt w:val="bullet"/>
      <w:lvlText w:val="•"/>
      <w:lvlJc w:val="left"/>
      <w:pPr>
        <w:tabs>
          <w:tab w:val="num" w:pos="5760"/>
        </w:tabs>
        <w:ind w:left="5760" w:hanging="360"/>
      </w:pPr>
      <w:rPr>
        <w:rFonts w:ascii="Arial" w:hAnsi="Arial" w:hint="default"/>
      </w:rPr>
    </w:lvl>
    <w:lvl w:ilvl="8" w:tplc="0E4A8682" w:tentative="1">
      <w:start w:val="1"/>
      <w:numFmt w:val="bullet"/>
      <w:lvlText w:val="•"/>
      <w:lvlJc w:val="left"/>
      <w:pPr>
        <w:tabs>
          <w:tab w:val="num" w:pos="6480"/>
        </w:tabs>
        <w:ind w:left="6480" w:hanging="360"/>
      </w:pPr>
      <w:rPr>
        <w:rFonts w:ascii="Arial" w:hAnsi="Arial" w:hint="default"/>
      </w:rPr>
    </w:lvl>
  </w:abstractNum>
  <w:abstractNum w:abstractNumId="76" w15:restartNumberingAfterBreak="0">
    <w:nsid w:val="7D783593"/>
    <w:multiLevelType w:val="hybridMultilevel"/>
    <w:tmpl w:val="7592C4E2"/>
    <w:lvl w:ilvl="0" w:tplc="109A1F98">
      <w:start w:val="1"/>
      <w:numFmt w:val="decimal"/>
      <w:lvlText w:val="%1."/>
      <w:lvlJc w:val="left"/>
      <w:pPr>
        <w:ind w:left="360" w:hanging="360"/>
      </w:pPr>
      <w:rPr>
        <w:rFonts w:hint="default"/>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num w:numId="1">
    <w:abstractNumId w:val="0"/>
  </w:num>
  <w:num w:numId="2">
    <w:abstractNumId w:val="30"/>
  </w:num>
  <w:num w:numId="3">
    <w:abstractNumId w:val="22"/>
  </w:num>
  <w:num w:numId="4">
    <w:abstractNumId w:val="41"/>
  </w:num>
  <w:num w:numId="5">
    <w:abstractNumId w:val="8"/>
  </w:num>
  <w:num w:numId="6">
    <w:abstractNumId w:val="2"/>
  </w:num>
  <w:num w:numId="7">
    <w:abstractNumId w:val="53"/>
  </w:num>
  <w:num w:numId="8">
    <w:abstractNumId w:val="58"/>
  </w:num>
  <w:num w:numId="9">
    <w:abstractNumId w:val="73"/>
  </w:num>
  <w:num w:numId="10">
    <w:abstractNumId w:val="28"/>
  </w:num>
  <w:num w:numId="11">
    <w:abstractNumId w:val="14"/>
  </w:num>
  <w:num w:numId="12">
    <w:abstractNumId w:val="6"/>
  </w:num>
  <w:num w:numId="13">
    <w:abstractNumId w:val="11"/>
  </w:num>
  <w:num w:numId="14">
    <w:abstractNumId w:val="27"/>
  </w:num>
  <w:num w:numId="15">
    <w:abstractNumId w:val="47"/>
  </w:num>
  <w:num w:numId="16">
    <w:abstractNumId w:val="62"/>
  </w:num>
  <w:num w:numId="17">
    <w:abstractNumId w:val="59"/>
  </w:num>
  <w:num w:numId="18">
    <w:abstractNumId w:val="55"/>
  </w:num>
  <w:num w:numId="19">
    <w:abstractNumId w:val="72"/>
  </w:num>
  <w:num w:numId="20">
    <w:abstractNumId w:val="67"/>
  </w:num>
  <w:num w:numId="21">
    <w:abstractNumId w:val="40"/>
  </w:num>
  <w:num w:numId="22">
    <w:abstractNumId w:val="43"/>
  </w:num>
  <w:num w:numId="23">
    <w:abstractNumId w:val="19"/>
  </w:num>
  <w:num w:numId="24">
    <w:abstractNumId w:val="3"/>
  </w:num>
  <w:num w:numId="25">
    <w:abstractNumId w:val="17"/>
  </w:num>
  <w:num w:numId="26">
    <w:abstractNumId w:val="52"/>
  </w:num>
  <w:num w:numId="27">
    <w:abstractNumId w:val="38"/>
  </w:num>
  <w:num w:numId="28">
    <w:abstractNumId w:val="60"/>
  </w:num>
  <w:num w:numId="29">
    <w:abstractNumId w:val="7"/>
  </w:num>
  <w:num w:numId="30">
    <w:abstractNumId w:val="61"/>
  </w:num>
  <w:num w:numId="31">
    <w:abstractNumId w:val="9"/>
  </w:num>
  <w:num w:numId="32">
    <w:abstractNumId w:val="75"/>
  </w:num>
  <w:num w:numId="33">
    <w:abstractNumId w:val="20"/>
  </w:num>
  <w:num w:numId="34">
    <w:abstractNumId w:val="76"/>
  </w:num>
  <w:num w:numId="35">
    <w:abstractNumId w:val="57"/>
  </w:num>
  <w:num w:numId="36">
    <w:abstractNumId w:val="23"/>
  </w:num>
  <w:num w:numId="37">
    <w:abstractNumId w:val="35"/>
  </w:num>
  <w:num w:numId="38">
    <w:abstractNumId w:val="24"/>
  </w:num>
  <w:num w:numId="39">
    <w:abstractNumId w:val="63"/>
  </w:num>
  <w:num w:numId="40">
    <w:abstractNumId w:val="64"/>
  </w:num>
  <w:num w:numId="41">
    <w:abstractNumId w:val="18"/>
  </w:num>
  <w:num w:numId="42">
    <w:abstractNumId w:val="10"/>
  </w:num>
  <w:num w:numId="43">
    <w:abstractNumId w:val="51"/>
  </w:num>
  <w:num w:numId="44">
    <w:abstractNumId w:val="34"/>
  </w:num>
  <w:num w:numId="45">
    <w:abstractNumId w:val="74"/>
  </w:num>
  <w:num w:numId="46">
    <w:abstractNumId w:val="4"/>
  </w:num>
  <w:num w:numId="47">
    <w:abstractNumId w:val="21"/>
  </w:num>
  <w:num w:numId="48">
    <w:abstractNumId w:val="31"/>
  </w:num>
  <w:num w:numId="49">
    <w:abstractNumId w:val="33"/>
  </w:num>
  <w:num w:numId="50">
    <w:abstractNumId w:val="45"/>
  </w:num>
  <w:num w:numId="51">
    <w:abstractNumId w:val="31"/>
    <w:lvlOverride w:ilvl="0">
      <w:startOverride w:val="1"/>
    </w:lvlOverride>
    <w:lvlOverride w:ilvl="1">
      <w:startOverride w:val="1"/>
    </w:lvlOverride>
    <w:lvlOverride w:ilvl="2">
      <w:startOverride w:val="1"/>
    </w:lvlOverride>
  </w:num>
  <w:num w:numId="52">
    <w:abstractNumId w:val="31"/>
  </w:num>
  <w:num w:numId="53">
    <w:abstractNumId w:val="48"/>
  </w:num>
  <w:num w:numId="54">
    <w:abstractNumId w:val="1"/>
  </w:num>
  <w:num w:numId="55">
    <w:abstractNumId w:val="36"/>
  </w:num>
  <w:num w:numId="56">
    <w:abstractNumId w:val="71"/>
  </w:num>
  <w:num w:numId="57">
    <w:abstractNumId w:val="29"/>
  </w:num>
  <w:num w:numId="58">
    <w:abstractNumId w:val="26"/>
  </w:num>
  <w:num w:numId="59">
    <w:abstractNumId w:val="12"/>
  </w:num>
  <w:num w:numId="60">
    <w:abstractNumId w:val="56"/>
  </w:num>
  <w:num w:numId="61">
    <w:abstractNumId w:val="56"/>
  </w:num>
  <w:num w:numId="62">
    <w:abstractNumId w:val="5"/>
  </w:num>
  <w:num w:numId="63">
    <w:abstractNumId w:val="37"/>
  </w:num>
  <w:num w:numId="64">
    <w:abstractNumId w:val="56"/>
    <w:lvlOverride w:ilvl="0">
      <w:startOverride w:val="1"/>
    </w:lvlOverride>
    <w:lvlOverride w:ilvl="1">
      <w:startOverride w:val="2"/>
    </w:lvlOverride>
  </w:num>
  <w:num w:numId="65">
    <w:abstractNumId w:val="69"/>
  </w:num>
  <w:num w:numId="66">
    <w:abstractNumId w:val="56"/>
    <w:lvlOverride w:ilvl="0">
      <w:startOverride w:val="1"/>
    </w:lvlOverride>
    <w:lvlOverride w:ilvl="1">
      <w:startOverride w:val="2"/>
    </w:lvlOverride>
  </w:num>
  <w:num w:numId="67">
    <w:abstractNumId w:val="56"/>
    <w:lvlOverride w:ilvl="0">
      <w:startOverride w:val="1"/>
    </w:lvlOverride>
    <w:lvlOverride w:ilvl="1">
      <w:startOverride w:val="2"/>
    </w:lvlOverride>
  </w:num>
  <w:num w:numId="68">
    <w:abstractNumId w:val="65"/>
  </w:num>
  <w:num w:numId="69">
    <w:abstractNumId w:val="66"/>
  </w:num>
  <w:num w:numId="70">
    <w:abstractNumId w:val="70"/>
  </w:num>
  <w:num w:numId="71">
    <w:abstractNumId w:val="15"/>
  </w:num>
  <w:num w:numId="72">
    <w:abstractNumId w:val="46"/>
  </w:num>
  <w:num w:numId="73">
    <w:abstractNumId w:val="25"/>
  </w:num>
  <w:num w:numId="74">
    <w:abstractNumId w:val="44"/>
  </w:num>
  <w:num w:numId="75">
    <w:abstractNumId w:val="42"/>
  </w:num>
  <w:num w:numId="76">
    <w:abstractNumId w:val="16"/>
  </w:num>
  <w:num w:numId="77">
    <w:abstractNumId w:val="49"/>
  </w:num>
  <w:num w:numId="78">
    <w:abstractNumId w:val="39"/>
  </w:num>
  <w:num w:numId="79">
    <w:abstractNumId w:val="68"/>
  </w:num>
  <w:num w:numId="80">
    <w:abstractNumId w:val="50"/>
  </w:num>
  <w:num w:numId="81">
    <w:abstractNumId w:val="32"/>
  </w:num>
  <w:num w:numId="82">
    <w:abstractNumId w:val="54"/>
  </w:num>
  <w:num w:numId="83">
    <w:abstractNumId w:val="13"/>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771E"/>
    <w:rsid w:val="00000912"/>
    <w:rsid w:val="00000ED4"/>
    <w:rsid w:val="00000F3A"/>
    <w:rsid w:val="00001732"/>
    <w:rsid w:val="000018A1"/>
    <w:rsid w:val="000018FE"/>
    <w:rsid w:val="00001B71"/>
    <w:rsid w:val="00001B74"/>
    <w:rsid w:val="00001C02"/>
    <w:rsid w:val="00001E7A"/>
    <w:rsid w:val="00001EE3"/>
    <w:rsid w:val="0000240E"/>
    <w:rsid w:val="00002B56"/>
    <w:rsid w:val="00002C2B"/>
    <w:rsid w:val="00002D87"/>
    <w:rsid w:val="0000305A"/>
    <w:rsid w:val="000032B5"/>
    <w:rsid w:val="000037A5"/>
    <w:rsid w:val="00003A25"/>
    <w:rsid w:val="00003B6B"/>
    <w:rsid w:val="00003F67"/>
    <w:rsid w:val="00003F9B"/>
    <w:rsid w:val="00004072"/>
    <w:rsid w:val="0000407F"/>
    <w:rsid w:val="000040E5"/>
    <w:rsid w:val="000046FE"/>
    <w:rsid w:val="000048F3"/>
    <w:rsid w:val="00004A1A"/>
    <w:rsid w:val="00004B27"/>
    <w:rsid w:val="00004FDE"/>
    <w:rsid w:val="0000519B"/>
    <w:rsid w:val="00005CF2"/>
    <w:rsid w:val="000061AA"/>
    <w:rsid w:val="0000646C"/>
    <w:rsid w:val="00007195"/>
    <w:rsid w:val="000072CF"/>
    <w:rsid w:val="000073E7"/>
    <w:rsid w:val="00007729"/>
    <w:rsid w:val="00007743"/>
    <w:rsid w:val="00007753"/>
    <w:rsid w:val="000077DD"/>
    <w:rsid w:val="00007993"/>
    <w:rsid w:val="00007C72"/>
    <w:rsid w:val="00007FDD"/>
    <w:rsid w:val="00007FE9"/>
    <w:rsid w:val="0001092C"/>
    <w:rsid w:val="00010B4E"/>
    <w:rsid w:val="00010D99"/>
    <w:rsid w:val="00010E6F"/>
    <w:rsid w:val="00011073"/>
    <w:rsid w:val="000110A2"/>
    <w:rsid w:val="00011B33"/>
    <w:rsid w:val="00011E19"/>
    <w:rsid w:val="00011E8B"/>
    <w:rsid w:val="00011F4A"/>
    <w:rsid w:val="0001200F"/>
    <w:rsid w:val="000120A2"/>
    <w:rsid w:val="0001273B"/>
    <w:rsid w:val="000127C1"/>
    <w:rsid w:val="00012820"/>
    <w:rsid w:val="00012A98"/>
    <w:rsid w:val="00012B14"/>
    <w:rsid w:val="00013179"/>
    <w:rsid w:val="00013866"/>
    <w:rsid w:val="00013A06"/>
    <w:rsid w:val="000142E8"/>
    <w:rsid w:val="0001443A"/>
    <w:rsid w:val="000144A0"/>
    <w:rsid w:val="000144A6"/>
    <w:rsid w:val="0001479B"/>
    <w:rsid w:val="00014EFB"/>
    <w:rsid w:val="0001571F"/>
    <w:rsid w:val="00015954"/>
    <w:rsid w:val="00015CC4"/>
    <w:rsid w:val="00015CE0"/>
    <w:rsid w:val="00015EEA"/>
    <w:rsid w:val="000160FB"/>
    <w:rsid w:val="0001649E"/>
    <w:rsid w:val="000166B8"/>
    <w:rsid w:val="00016A32"/>
    <w:rsid w:val="00016C4E"/>
    <w:rsid w:val="00017109"/>
    <w:rsid w:val="000171D9"/>
    <w:rsid w:val="00017924"/>
    <w:rsid w:val="00017AC2"/>
    <w:rsid w:val="00017CF4"/>
    <w:rsid w:val="0002034C"/>
    <w:rsid w:val="000209EB"/>
    <w:rsid w:val="000209FA"/>
    <w:rsid w:val="00020C39"/>
    <w:rsid w:val="00021129"/>
    <w:rsid w:val="00021698"/>
    <w:rsid w:val="0002193A"/>
    <w:rsid w:val="00021B2B"/>
    <w:rsid w:val="00021D64"/>
    <w:rsid w:val="00022447"/>
    <w:rsid w:val="000224C4"/>
    <w:rsid w:val="00022EF9"/>
    <w:rsid w:val="00023429"/>
    <w:rsid w:val="0002394F"/>
    <w:rsid w:val="00024429"/>
    <w:rsid w:val="0002457C"/>
    <w:rsid w:val="00024892"/>
    <w:rsid w:val="000249B1"/>
    <w:rsid w:val="0002536E"/>
    <w:rsid w:val="0002554B"/>
    <w:rsid w:val="00025A1D"/>
    <w:rsid w:val="00025AA1"/>
    <w:rsid w:val="00026A78"/>
    <w:rsid w:val="00026D24"/>
    <w:rsid w:val="00026F61"/>
    <w:rsid w:val="00027053"/>
    <w:rsid w:val="000279D7"/>
    <w:rsid w:val="00027EF8"/>
    <w:rsid w:val="00027FCF"/>
    <w:rsid w:val="0003015C"/>
    <w:rsid w:val="00030651"/>
    <w:rsid w:val="000306A3"/>
    <w:rsid w:val="0003078E"/>
    <w:rsid w:val="00030A00"/>
    <w:rsid w:val="00030E4D"/>
    <w:rsid w:val="000311AA"/>
    <w:rsid w:val="000311ED"/>
    <w:rsid w:val="00031716"/>
    <w:rsid w:val="00031D30"/>
    <w:rsid w:val="00031D50"/>
    <w:rsid w:val="00031DAC"/>
    <w:rsid w:val="000327AB"/>
    <w:rsid w:val="00033012"/>
    <w:rsid w:val="0003302F"/>
    <w:rsid w:val="000334BD"/>
    <w:rsid w:val="0003357C"/>
    <w:rsid w:val="000338E6"/>
    <w:rsid w:val="000344F6"/>
    <w:rsid w:val="00034ACD"/>
    <w:rsid w:val="00034B3B"/>
    <w:rsid w:val="00034D18"/>
    <w:rsid w:val="00035096"/>
    <w:rsid w:val="00035106"/>
    <w:rsid w:val="0003525E"/>
    <w:rsid w:val="00035BA8"/>
    <w:rsid w:val="00035BBD"/>
    <w:rsid w:val="00035CD5"/>
    <w:rsid w:val="000360A2"/>
    <w:rsid w:val="0003624D"/>
    <w:rsid w:val="000366DE"/>
    <w:rsid w:val="00036C34"/>
    <w:rsid w:val="00036D41"/>
    <w:rsid w:val="0003733D"/>
    <w:rsid w:val="0003743B"/>
    <w:rsid w:val="000375C1"/>
    <w:rsid w:val="000379EC"/>
    <w:rsid w:val="00037BF8"/>
    <w:rsid w:val="00037E6E"/>
    <w:rsid w:val="00037EA0"/>
    <w:rsid w:val="00037F74"/>
    <w:rsid w:val="0004027B"/>
    <w:rsid w:val="00040369"/>
    <w:rsid w:val="00040387"/>
    <w:rsid w:val="000406A9"/>
    <w:rsid w:val="0004079A"/>
    <w:rsid w:val="00040DC9"/>
    <w:rsid w:val="00041305"/>
    <w:rsid w:val="00041483"/>
    <w:rsid w:val="000418B9"/>
    <w:rsid w:val="000419A9"/>
    <w:rsid w:val="000419BC"/>
    <w:rsid w:val="00041B25"/>
    <w:rsid w:val="0004219D"/>
    <w:rsid w:val="0004228E"/>
    <w:rsid w:val="0004246D"/>
    <w:rsid w:val="0004264C"/>
    <w:rsid w:val="0004264E"/>
    <w:rsid w:val="0004284C"/>
    <w:rsid w:val="0004298A"/>
    <w:rsid w:val="00042B56"/>
    <w:rsid w:val="000433AA"/>
    <w:rsid w:val="0004340B"/>
    <w:rsid w:val="00043A08"/>
    <w:rsid w:val="00043DAB"/>
    <w:rsid w:val="00043E7A"/>
    <w:rsid w:val="000441BA"/>
    <w:rsid w:val="00044329"/>
    <w:rsid w:val="000447A6"/>
    <w:rsid w:val="0004496E"/>
    <w:rsid w:val="00044DCE"/>
    <w:rsid w:val="000450B5"/>
    <w:rsid w:val="000458FF"/>
    <w:rsid w:val="000459CC"/>
    <w:rsid w:val="00045B03"/>
    <w:rsid w:val="00045F46"/>
    <w:rsid w:val="00046653"/>
    <w:rsid w:val="00046C6D"/>
    <w:rsid w:val="00046D2B"/>
    <w:rsid w:val="0004700D"/>
    <w:rsid w:val="000470C3"/>
    <w:rsid w:val="000470CA"/>
    <w:rsid w:val="00047A82"/>
    <w:rsid w:val="00047AEC"/>
    <w:rsid w:val="000508B0"/>
    <w:rsid w:val="000509BD"/>
    <w:rsid w:val="00050A13"/>
    <w:rsid w:val="00050AC8"/>
    <w:rsid w:val="00050E2C"/>
    <w:rsid w:val="000511A6"/>
    <w:rsid w:val="000516FA"/>
    <w:rsid w:val="0005172F"/>
    <w:rsid w:val="0005190D"/>
    <w:rsid w:val="000519DC"/>
    <w:rsid w:val="00051F1D"/>
    <w:rsid w:val="00051FA2"/>
    <w:rsid w:val="000528F5"/>
    <w:rsid w:val="00052978"/>
    <w:rsid w:val="00052BC0"/>
    <w:rsid w:val="00052E69"/>
    <w:rsid w:val="00052FFF"/>
    <w:rsid w:val="0005332F"/>
    <w:rsid w:val="0005364D"/>
    <w:rsid w:val="00053D95"/>
    <w:rsid w:val="00053EB3"/>
    <w:rsid w:val="00053FFC"/>
    <w:rsid w:val="00054331"/>
    <w:rsid w:val="0005474D"/>
    <w:rsid w:val="00054D01"/>
    <w:rsid w:val="0005512D"/>
    <w:rsid w:val="0005522F"/>
    <w:rsid w:val="0005572C"/>
    <w:rsid w:val="00055C7A"/>
    <w:rsid w:val="00055D08"/>
    <w:rsid w:val="00055DCF"/>
    <w:rsid w:val="00055DE9"/>
    <w:rsid w:val="00055F7C"/>
    <w:rsid w:val="0005620B"/>
    <w:rsid w:val="00056B8D"/>
    <w:rsid w:val="00056CBF"/>
    <w:rsid w:val="0005719D"/>
    <w:rsid w:val="00057649"/>
    <w:rsid w:val="00057688"/>
    <w:rsid w:val="000578C2"/>
    <w:rsid w:val="000606A0"/>
    <w:rsid w:val="00060775"/>
    <w:rsid w:val="00060A29"/>
    <w:rsid w:val="00060A89"/>
    <w:rsid w:val="00060B76"/>
    <w:rsid w:val="00060C6E"/>
    <w:rsid w:val="0006112A"/>
    <w:rsid w:val="00061410"/>
    <w:rsid w:val="000616F8"/>
    <w:rsid w:val="00061E24"/>
    <w:rsid w:val="00061F73"/>
    <w:rsid w:val="00062FDB"/>
    <w:rsid w:val="000631F2"/>
    <w:rsid w:val="0006375C"/>
    <w:rsid w:val="000639F1"/>
    <w:rsid w:val="00063E47"/>
    <w:rsid w:val="00063FF2"/>
    <w:rsid w:val="00064145"/>
    <w:rsid w:val="0006437E"/>
    <w:rsid w:val="000644E8"/>
    <w:rsid w:val="00064C7D"/>
    <w:rsid w:val="0006547C"/>
    <w:rsid w:val="0006556A"/>
    <w:rsid w:val="00065957"/>
    <w:rsid w:val="000659B4"/>
    <w:rsid w:val="00065F2A"/>
    <w:rsid w:val="00066AF7"/>
    <w:rsid w:val="00066C77"/>
    <w:rsid w:val="00066E80"/>
    <w:rsid w:val="00067022"/>
    <w:rsid w:val="00067847"/>
    <w:rsid w:val="00067E15"/>
    <w:rsid w:val="00067F0A"/>
    <w:rsid w:val="00070870"/>
    <w:rsid w:val="00070BC8"/>
    <w:rsid w:val="00070CEC"/>
    <w:rsid w:val="00070E3D"/>
    <w:rsid w:val="000712E2"/>
    <w:rsid w:val="000719CA"/>
    <w:rsid w:val="00071BC1"/>
    <w:rsid w:val="000721CF"/>
    <w:rsid w:val="000723D6"/>
    <w:rsid w:val="000724D5"/>
    <w:rsid w:val="00072609"/>
    <w:rsid w:val="000726AB"/>
    <w:rsid w:val="00072B7D"/>
    <w:rsid w:val="00072D0A"/>
    <w:rsid w:val="00072D7B"/>
    <w:rsid w:val="00073818"/>
    <w:rsid w:val="00073DF2"/>
    <w:rsid w:val="00073F87"/>
    <w:rsid w:val="00074074"/>
    <w:rsid w:val="000749A1"/>
    <w:rsid w:val="00074C8F"/>
    <w:rsid w:val="000751C2"/>
    <w:rsid w:val="00075F67"/>
    <w:rsid w:val="00076565"/>
    <w:rsid w:val="00076C5C"/>
    <w:rsid w:val="00077026"/>
    <w:rsid w:val="00077299"/>
    <w:rsid w:val="000777AB"/>
    <w:rsid w:val="000779B1"/>
    <w:rsid w:val="00077A4A"/>
    <w:rsid w:val="00080060"/>
    <w:rsid w:val="000802E6"/>
    <w:rsid w:val="0008092F"/>
    <w:rsid w:val="00080C09"/>
    <w:rsid w:val="00080CA4"/>
    <w:rsid w:val="00081125"/>
    <w:rsid w:val="00081B89"/>
    <w:rsid w:val="00081BC1"/>
    <w:rsid w:val="00081DC6"/>
    <w:rsid w:val="00081E45"/>
    <w:rsid w:val="00081EBD"/>
    <w:rsid w:val="00082180"/>
    <w:rsid w:val="000821A7"/>
    <w:rsid w:val="00082219"/>
    <w:rsid w:val="000822CB"/>
    <w:rsid w:val="000824B3"/>
    <w:rsid w:val="000826EF"/>
    <w:rsid w:val="00082774"/>
    <w:rsid w:val="000828A3"/>
    <w:rsid w:val="00082965"/>
    <w:rsid w:val="00082A4F"/>
    <w:rsid w:val="000837C2"/>
    <w:rsid w:val="00083984"/>
    <w:rsid w:val="00083BF8"/>
    <w:rsid w:val="00083EBE"/>
    <w:rsid w:val="00084230"/>
    <w:rsid w:val="0008432B"/>
    <w:rsid w:val="000849C9"/>
    <w:rsid w:val="00084CE8"/>
    <w:rsid w:val="00084DA6"/>
    <w:rsid w:val="00084F04"/>
    <w:rsid w:val="00085008"/>
    <w:rsid w:val="00085EE7"/>
    <w:rsid w:val="00085F75"/>
    <w:rsid w:val="00085F93"/>
    <w:rsid w:val="00086103"/>
    <w:rsid w:val="00086790"/>
    <w:rsid w:val="0008686F"/>
    <w:rsid w:val="00086974"/>
    <w:rsid w:val="00086AFB"/>
    <w:rsid w:val="00086D35"/>
    <w:rsid w:val="00086D3E"/>
    <w:rsid w:val="00087101"/>
    <w:rsid w:val="00087D5D"/>
    <w:rsid w:val="00087E4D"/>
    <w:rsid w:val="00087F7F"/>
    <w:rsid w:val="00087FAD"/>
    <w:rsid w:val="00090018"/>
    <w:rsid w:val="00090144"/>
    <w:rsid w:val="0009044B"/>
    <w:rsid w:val="00090A94"/>
    <w:rsid w:val="00090B8C"/>
    <w:rsid w:val="00090D42"/>
    <w:rsid w:val="00090DF0"/>
    <w:rsid w:val="0009105A"/>
    <w:rsid w:val="00091153"/>
    <w:rsid w:val="0009147F"/>
    <w:rsid w:val="00091739"/>
    <w:rsid w:val="0009179C"/>
    <w:rsid w:val="000918E0"/>
    <w:rsid w:val="00091BE2"/>
    <w:rsid w:val="00091F5D"/>
    <w:rsid w:val="00092514"/>
    <w:rsid w:val="0009381C"/>
    <w:rsid w:val="00093C85"/>
    <w:rsid w:val="00093CCC"/>
    <w:rsid w:val="00093D6B"/>
    <w:rsid w:val="00093F66"/>
    <w:rsid w:val="00094F32"/>
    <w:rsid w:val="00095013"/>
    <w:rsid w:val="0009503A"/>
    <w:rsid w:val="0009513B"/>
    <w:rsid w:val="0009516D"/>
    <w:rsid w:val="00095247"/>
    <w:rsid w:val="00095E3E"/>
    <w:rsid w:val="00096590"/>
    <w:rsid w:val="000965CC"/>
    <w:rsid w:val="00096791"/>
    <w:rsid w:val="00096B9D"/>
    <w:rsid w:val="00096CC4"/>
    <w:rsid w:val="00096D92"/>
    <w:rsid w:val="00096F5A"/>
    <w:rsid w:val="00096FD8"/>
    <w:rsid w:val="00097284"/>
    <w:rsid w:val="00097707"/>
    <w:rsid w:val="00097DDD"/>
    <w:rsid w:val="000A016D"/>
    <w:rsid w:val="000A0BE0"/>
    <w:rsid w:val="000A1001"/>
    <w:rsid w:val="000A108F"/>
    <w:rsid w:val="000A1170"/>
    <w:rsid w:val="000A1703"/>
    <w:rsid w:val="000A1AAC"/>
    <w:rsid w:val="000A20F3"/>
    <w:rsid w:val="000A239D"/>
    <w:rsid w:val="000A2A47"/>
    <w:rsid w:val="000A2B6A"/>
    <w:rsid w:val="000A3042"/>
    <w:rsid w:val="000A32A3"/>
    <w:rsid w:val="000A359E"/>
    <w:rsid w:val="000A36BB"/>
    <w:rsid w:val="000A3736"/>
    <w:rsid w:val="000A3FC5"/>
    <w:rsid w:val="000A475B"/>
    <w:rsid w:val="000A51F8"/>
    <w:rsid w:val="000A53C0"/>
    <w:rsid w:val="000A5503"/>
    <w:rsid w:val="000A55A2"/>
    <w:rsid w:val="000A59CD"/>
    <w:rsid w:val="000A59D1"/>
    <w:rsid w:val="000A5ABA"/>
    <w:rsid w:val="000A60DA"/>
    <w:rsid w:val="000A6300"/>
    <w:rsid w:val="000A6847"/>
    <w:rsid w:val="000A6A68"/>
    <w:rsid w:val="000A6D46"/>
    <w:rsid w:val="000A6DA0"/>
    <w:rsid w:val="000A7195"/>
    <w:rsid w:val="000A7438"/>
    <w:rsid w:val="000A76C4"/>
    <w:rsid w:val="000A7B53"/>
    <w:rsid w:val="000A7C65"/>
    <w:rsid w:val="000B009C"/>
    <w:rsid w:val="000B03A2"/>
    <w:rsid w:val="000B058C"/>
    <w:rsid w:val="000B0607"/>
    <w:rsid w:val="000B0674"/>
    <w:rsid w:val="000B0E6C"/>
    <w:rsid w:val="000B18BD"/>
    <w:rsid w:val="000B1B63"/>
    <w:rsid w:val="000B1BBB"/>
    <w:rsid w:val="000B1D97"/>
    <w:rsid w:val="000B20BC"/>
    <w:rsid w:val="000B34D6"/>
    <w:rsid w:val="000B36F7"/>
    <w:rsid w:val="000B3B3E"/>
    <w:rsid w:val="000B3C94"/>
    <w:rsid w:val="000B4271"/>
    <w:rsid w:val="000B44D6"/>
    <w:rsid w:val="000B46C2"/>
    <w:rsid w:val="000B49C7"/>
    <w:rsid w:val="000B4A34"/>
    <w:rsid w:val="000B4B99"/>
    <w:rsid w:val="000B4C41"/>
    <w:rsid w:val="000B4D36"/>
    <w:rsid w:val="000B52B0"/>
    <w:rsid w:val="000B5A6B"/>
    <w:rsid w:val="000B5F04"/>
    <w:rsid w:val="000B6798"/>
    <w:rsid w:val="000B68F1"/>
    <w:rsid w:val="000B6D7F"/>
    <w:rsid w:val="000B7001"/>
    <w:rsid w:val="000B745A"/>
    <w:rsid w:val="000B7589"/>
    <w:rsid w:val="000C00A1"/>
    <w:rsid w:val="000C01D9"/>
    <w:rsid w:val="000C04E3"/>
    <w:rsid w:val="000C06B3"/>
    <w:rsid w:val="000C07F8"/>
    <w:rsid w:val="000C08E0"/>
    <w:rsid w:val="000C0CC4"/>
    <w:rsid w:val="000C0F6D"/>
    <w:rsid w:val="000C10D4"/>
    <w:rsid w:val="000C11DC"/>
    <w:rsid w:val="000C1354"/>
    <w:rsid w:val="000C1D76"/>
    <w:rsid w:val="000C1E2F"/>
    <w:rsid w:val="000C2C22"/>
    <w:rsid w:val="000C3680"/>
    <w:rsid w:val="000C39F7"/>
    <w:rsid w:val="000C3AEB"/>
    <w:rsid w:val="000C3DF8"/>
    <w:rsid w:val="000C3F66"/>
    <w:rsid w:val="000C4D6B"/>
    <w:rsid w:val="000C52D5"/>
    <w:rsid w:val="000C55F8"/>
    <w:rsid w:val="000C5CBC"/>
    <w:rsid w:val="000C61C1"/>
    <w:rsid w:val="000C66D3"/>
    <w:rsid w:val="000C687A"/>
    <w:rsid w:val="000C6C5A"/>
    <w:rsid w:val="000C6CFC"/>
    <w:rsid w:val="000C70F5"/>
    <w:rsid w:val="000C7559"/>
    <w:rsid w:val="000C7779"/>
    <w:rsid w:val="000C7C86"/>
    <w:rsid w:val="000C7CB7"/>
    <w:rsid w:val="000C7F0F"/>
    <w:rsid w:val="000D0284"/>
    <w:rsid w:val="000D069D"/>
    <w:rsid w:val="000D0770"/>
    <w:rsid w:val="000D0942"/>
    <w:rsid w:val="000D0B3C"/>
    <w:rsid w:val="000D1676"/>
    <w:rsid w:val="000D174B"/>
    <w:rsid w:val="000D251D"/>
    <w:rsid w:val="000D2BC6"/>
    <w:rsid w:val="000D2D9E"/>
    <w:rsid w:val="000D2DA1"/>
    <w:rsid w:val="000D3282"/>
    <w:rsid w:val="000D334A"/>
    <w:rsid w:val="000D363E"/>
    <w:rsid w:val="000D3A6C"/>
    <w:rsid w:val="000D3FF7"/>
    <w:rsid w:val="000D4020"/>
    <w:rsid w:val="000D43EC"/>
    <w:rsid w:val="000D515F"/>
    <w:rsid w:val="000D5237"/>
    <w:rsid w:val="000D58BA"/>
    <w:rsid w:val="000D591C"/>
    <w:rsid w:val="000D66FE"/>
    <w:rsid w:val="000D6A07"/>
    <w:rsid w:val="000D6E4A"/>
    <w:rsid w:val="000D6E80"/>
    <w:rsid w:val="000D6F86"/>
    <w:rsid w:val="000D73B4"/>
    <w:rsid w:val="000D75F7"/>
    <w:rsid w:val="000D7BD9"/>
    <w:rsid w:val="000D7E6D"/>
    <w:rsid w:val="000E0733"/>
    <w:rsid w:val="000E1173"/>
    <w:rsid w:val="000E12F4"/>
    <w:rsid w:val="000E147E"/>
    <w:rsid w:val="000E1526"/>
    <w:rsid w:val="000E1E07"/>
    <w:rsid w:val="000E2353"/>
    <w:rsid w:val="000E2B39"/>
    <w:rsid w:val="000E352D"/>
    <w:rsid w:val="000E4259"/>
    <w:rsid w:val="000E47C3"/>
    <w:rsid w:val="000E4CB3"/>
    <w:rsid w:val="000E51E4"/>
    <w:rsid w:val="000E51F3"/>
    <w:rsid w:val="000E5827"/>
    <w:rsid w:val="000E5B8C"/>
    <w:rsid w:val="000E66B3"/>
    <w:rsid w:val="000E6861"/>
    <w:rsid w:val="000E68CC"/>
    <w:rsid w:val="000E6AD0"/>
    <w:rsid w:val="000E6EFB"/>
    <w:rsid w:val="000E7B77"/>
    <w:rsid w:val="000F0404"/>
    <w:rsid w:val="000F0627"/>
    <w:rsid w:val="000F0F6D"/>
    <w:rsid w:val="000F1080"/>
    <w:rsid w:val="000F1417"/>
    <w:rsid w:val="000F17CC"/>
    <w:rsid w:val="000F26F4"/>
    <w:rsid w:val="000F2852"/>
    <w:rsid w:val="000F30DB"/>
    <w:rsid w:val="000F3355"/>
    <w:rsid w:val="000F3A63"/>
    <w:rsid w:val="000F3B47"/>
    <w:rsid w:val="000F4AF7"/>
    <w:rsid w:val="000F4F45"/>
    <w:rsid w:val="000F5405"/>
    <w:rsid w:val="000F5AD4"/>
    <w:rsid w:val="000F6124"/>
    <w:rsid w:val="000F63A4"/>
    <w:rsid w:val="000F662D"/>
    <w:rsid w:val="000F6717"/>
    <w:rsid w:val="000F67DC"/>
    <w:rsid w:val="000F69C0"/>
    <w:rsid w:val="000F6A03"/>
    <w:rsid w:val="000F6DDC"/>
    <w:rsid w:val="000F701A"/>
    <w:rsid w:val="000F708D"/>
    <w:rsid w:val="000F7436"/>
    <w:rsid w:val="000F7473"/>
    <w:rsid w:val="000F7C96"/>
    <w:rsid w:val="000F7CB8"/>
    <w:rsid w:val="0010030A"/>
    <w:rsid w:val="0010039B"/>
    <w:rsid w:val="0010080C"/>
    <w:rsid w:val="00100872"/>
    <w:rsid w:val="001009CB"/>
    <w:rsid w:val="001009DA"/>
    <w:rsid w:val="00100D43"/>
    <w:rsid w:val="00100EBE"/>
    <w:rsid w:val="001013CD"/>
    <w:rsid w:val="0010152C"/>
    <w:rsid w:val="0010168B"/>
    <w:rsid w:val="0010196B"/>
    <w:rsid w:val="0010264E"/>
    <w:rsid w:val="00102777"/>
    <w:rsid w:val="00103243"/>
    <w:rsid w:val="00103DEE"/>
    <w:rsid w:val="0010425A"/>
    <w:rsid w:val="001043A6"/>
    <w:rsid w:val="00104456"/>
    <w:rsid w:val="00104C6C"/>
    <w:rsid w:val="00105197"/>
    <w:rsid w:val="00105A54"/>
    <w:rsid w:val="0010602A"/>
    <w:rsid w:val="0010621A"/>
    <w:rsid w:val="0010621B"/>
    <w:rsid w:val="00106798"/>
    <w:rsid w:val="00106B12"/>
    <w:rsid w:val="00106EC0"/>
    <w:rsid w:val="00106EE7"/>
    <w:rsid w:val="00106F02"/>
    <w:rsid w:val="00107940"/>
    <w:rsid w:val="0010798A"/>
    <w:rsid w:val="00107A1C"/>
    <w:rsid w:val="00107CEF"/>
    <w:rsid w:val="001102FF"/>
    <w:rsid w:val="00110C45"/>
    <w:rsid w:val="001112EF"/>
    <w:rsid w:val="00111513"/>
    <w:rsid w:val="00111A5D"/>
    <w:rsid w:val="00111B99"/>
    <w:rsid w:val="001121C4"/>
    <w:rsid w:val="0011227C"/>
    <w:rsid w:val="001124FE"/>
    <w:rsid w:val="00112631"/>
    <w:rsid w:val="0011289D"/>
    <w:rsid w:val="00112D14"/>
    <w:rsid w:val="001131A8"/>
    <w:rsid w:val="001133D1"/>
    <w:rsid w:val="001135E8"/>
    <w:rsid w:val="00113B10"/>
    <w:rsid w:val="00113F81"/>
    <w:rsid w:val="00114378"/>
    <w:rsid w:val="001145F4"/>
    <w:rsid w:val="001151DF"/>
    <w:rsid w:val="0011537F"/>
    <w:rsid w:val="00115892"/>
    <w:rsid w:val="00116259"/>
    <w:rsid w:val="00116C05"/>
    <w:rsid w:val="00116E30"/>
    <w:rsid w:val="00117256"/>
    <w:rsid w:val="001174E5"/>
    <w:rsid w:val="00117FC8"/>
    <w:rsid w:val="00120177"/>
    <w:rsid w:val="00120441"/>
    <w:rsid w:val="001204ED"/>
    <w:rsid w:val="00120B05"/>
    <w:rsid w:val="00120B37"/>
    <w:rsid w:val="00120CBA"/>
    <w:rsid w:val="00121481"/>
    <w:rsid w:val="0012198E"/>
    <w:rsid w:val="00121BE5"/>
    <w:rsid w:val="00121C98"/>
    <w:rsid w:val="00121E1C"/>
    <w:rsid w:val="00122389"/>
    <w:rsid w:val="00122972"/>
    <w:rsid w:val="00122E67"/>
    <w:rsid w:val="0012312D"/>
    <w:rsid w:val="001232BA"/>
    <w:rsid w:val="00123576"/>
    <w:rsid w:val="00123C13"/>
    <w:rsid w:val="00123C9C"/>
    <w:rsid w:val="00124248"/>
    <w:rsid w:val="00124654"/>
    <w:rsid w:val="00124D52"/>
    <w:rsid w:val="00124F07"/>
    <w:rsid w:val="00124FA0"/>
    <w:rsid w:val="00125214"/>
    <w:rsid w:val="001253AD"/>
    <w:rsid w:val="0012566C"/>
    <w:rsid w:val="001256C4"/>
    <w:rsid w:val="00125CD2"/>
    <w:rsid w:val="00125FED"/>
    <w:rsid w:val="00126B6A"/>
    <w:rsid w:val="00126D69"/>
    <w:rsid w:val="00126F7F"/>
    <w:rsid w:val="00126FE8"/>
    <w:rsid w:val="0012740F"/>
    <w:rsid w:val="001275FA"/>
    <w:rsid w:val="00127727"/>
    <w:rsid w:val="00127777"/>
    <w:rsid w:val="00127EB5"/>
    <w:rsid w:val="00130693"/>
    <w:rsid w:val="00130848"/>
    <w:rsid w:val="00130C92"/>
    <w:rsid w:val="00130D20"/>
    <w:rsid w:val="001312F4"/>
    <w:rsid w:val="00131367"/>
    <w:rsid w:val="00131AD9"/>
    <w:rsid w:val="00131DBC"/>
    <w:rsid w:val="001320E2"/>
    <w:rsid w:val="00132139"/>
    <w:rsid w:val="001323E6"/>
    <w:rsid w:val="00132ABA"/>
    <w:rsid w:val="00132C05"/>
    <w:rsid w:val="00133506"/>
    <w:rsid w:val="00133B2B"/>
    <w:rsid w:val="00133DB3"/>
    <w:rsid w:val="001343A0"/>
    <w:rsid w:val="00134A26"/>
    <w:rsid w:val="00134BA4"/>
    <w:rsid w:val="00134C95"/>
    <w:rsid w:val="001355F5"/>
    <w:rsid w:val="00135605"/>
    <w:rsid w:val="0013570F"/>
    <w:rsid w:val="00135A9A"/>
    <w:rsid w:val="00135D6B"/>
    <w:rsid w:val="00135EA4"/>
    <w:rsid w:val="001360C5"/>
    <w:rsid w:val="00136499"/>
    <w:rsid w:val="00136538"/>
    <w:rsid w:val="00136649"/>
    <w:rsid w:val="001371C5"/>
    <w:rsid w:val="0013735E"/>
    <w:rsid w:val="001377B3"/>
    <w:rsid w:val="001401D4"/>
    <w:rsid w:val="001402C4"/>
    <w:rsid w:val="0014033B"/>
    <w:rsid w:val="001407E9"/>
    <w:rsid w:val="00140E9A"/>
    <w:rsid w:val="00140F05"/>
    <w:rsid w:val="001411B6"/>
    <w:rsid w:val="00141617"/>
    <w:rsid w:val="0014222E"/>
    <w:rsid w:val="0014248E"/>
    <w:rsid w:val="001428D2"/>
    <w:rsid w:val="00142CAA"/>
    <w:rsid w:val="00142DBB"/>
    <w:rsid w:val="00142F90"/>
    <w:rsid w:val="00143003"/>
    <w:rsid w:val="00143612"/>
    <w:rsid w:val="00143821"/>
    <w:rsid w:val="00143A88"/>
    <w:rsid w:val="00143AC4"/>
    <w:rsid w:val="00143EED"/>
    <w:rsid w:val="00144033"/>
    <w:rsid w:val="00144065"/>
    <w:rsid w:val="001442B7"/>
    <w:rsid w:val="0014432E"/>
    <w:rsid w:val="00144334"/>
    <w:rsid w:val="0014461F"/>
    <w:rsid w:val="00144717"/>
    <w:rsid w:val="00144C5A"/>
    <w:rsid w:val="00145069"/>
    <w:rsid w:val="00145224"/>
    <w:rsid w:val="0014523B"/>
    <w:rsid w:val="00145761"/>
    <w:rsid w:val="00145E24"/>
    <w:rsid w:val="00146120"/>
    <w:rsid w:val="00146E02"/>
    <w:rsid w:val="00147076"/>
    <w:rsid w:val="001470E5"/>
    <w:rsid w:val="0014796A"/>
    <w:rsid w:val="00147A84"/>
    <w:rsid w:val="00147ABD"/>
    <w:rsid w:val="00147E68"/>
    <w:rsid w:val="00150712"/>
    <w:rsid w:val="001511C4"/>
    <w:rsid w:val="00151DE9"/>
    <w:rsid w:val="00151E22"/>
    <w:rsid w:val="001523D6"/>
    <w:rsid w:val="00152558"/>
    <w:rsid w:val="0015262A"/>
    <w:rsid w:val="0015273D"/>
    <w:rsid w:val="00152C0F"/>
    <w:rsid w:val="00152C89"/>
    <w:rsid w:val="00153315"/>
    <w:rsid w:val="001533E4"/>
    <w:rsid w:val="0015349D"/>
    <w:rsid w:val="001535F9"/>
    <w:rsid w:val="00153711"/>
    <w:rsid w:val="00153C11"/>
    <w:rsid w:val="00153CB0"/>
    <w:rsid w:val="00153DDD"/>
    <w:rsid w:val="00154195"/>
    <w:rsid w:val="00154204"/>
    <w:rsid w:val="00154570"/>
    <w:rsid w:val="00154623"/>
    <w:rsid w:val="00154728"/>
    <w:rsid w:val="00154B91"/>
    <w:rsid w:val="001554EF"/>
    <w:rsid w:val="00155C1C"/>
    <w:rsid w:val="00155F7E"/>
    <w:rsid w:val="0015602C"/>
    <w:rsid w:val="001566D6"/>
    <w:rsid w:val="00156B04"/>
    <w:rsid w:val="00156B05"/>
    <w:rsid w:val="00156D79"/>
    <w:rsid w:val="00156FF0"/>
    <w:rsid w:val="00157233"/>
    <w:rsid w:val="00157873"/>
    <w:rsid w:val="00160028"/>
    <w:rsid w:val="0016002C"/>
    <w:rsid w:val="00160084"/>
    <w:rsid w:val="001603A1"/>
    <w:rsid w:val="00160435"/>
    <w:rsid w:val="00161318"/>
    <w:rsid w:val="00161669"/>
    <w:rsid w:val="00161731"/>
    <w:rsid w:val="00161C94"/>
    <w:rsid w:val="00161F1A"/>
    <w:rsid w:val="00162179"/>
    <w:rsid w:val="001623C2"/>
    <w:rsid w:val="00162549"/>
    <w:rsid w:val="00162618"/>
    <w:rsid w:val="00162715"/>
    <w:rsid w:val="001632E9"/>
    <w:rsid w:val="00163752"/>
    <w:rsid w:val="001637EA"/>
    <w:rsid w:val="001639E8"/>
    <w:rsid w:val="00164065"/>
    <w:rsid w:val="0016414A"/>
    <w:rsid w:val="00164368"/>
    <w:rsid w:val="00164AAF"/>
    <w:rsid w:val="0016539F"/>
    <w:rsid w:val="0016545F"/>
    <w:rsid w:val="0016546F"/>
    <w:rsid w:val="00165507"/>
    <w:rsid w:val="0016583E"/>
    <w:rsid w:val="00165866"/>
    <w:rsid w:val="001658FC"/>
    <w:rsid w:val="00165AEE"/>
    <w:rsid w:val="00165DD4"/>
    <w:rsid w:val="00165DD9"/>
    <w:rsid w:val="00166220"/>
    <w:rsid w:val="0016628F"/>
    <w:rsid w:val="00166B99"/>
    <w:rsid w:val="00166C48"/>
    <w:rsid w:val="00167972"/>
    <w:rsid w:val="00167982"/>
    <w:rsid w:val="00167B62"/>
    <w:rsid w:val="00167BE8"/>
    <w:rsid w:val="001708F5"/>
    <w:rsid w:val="00170C44"/>
    <w:rsid w:val="001711E5"/>
    <w:rsid w:val="0017141F"/>
    <w:rsid w:val="0017155C"/>
    <w:rsid w:val="00171910"/>
    <w:rsid w:val="00171BFC"/>
    <w:rsid w:val="00172343"/>
    <w:rsid w:val="001724A8"/>
    <w:rsid w:val="00172680"/>
    <w:rsid w:val="00172732"/>
    <w:rsid w:val="0017285B"/>
    <w:rsid w:val="00172A42"/>
    <w:rsid w:val="00172C81"/>
    <w:rsid w:val="001736FF"/>
    <w:rsid w:val="00173A29"/>
    <w:rsid w:val="00173DF6"/>
    <w:rsid w:val="00174753"/>
    <w:rsid w:val="00174D1F"/>
    <w:rsid w:val="00175668"/>
    <w:rsid w:val="00175969"/>
    <w:rsid w:val="00175B84"/>
    <w:rsid w:val="00175CCF"/>
    <w:rsid w:val="00175E1C"/>
    <w:rsid w:val="001761EB"/>
    <w:rsid w:val="001763CB"/>
    <w:rsid w:val="001766A1"/>
    <w:rsid w:val="001766E0"/>
    <w:rsid w:val="00176F1D"/>
    <w:rsid w:val="0017739C"/>
    <w:rsid w:val="001775E2"/>
    <w:rsid w:val="001779C8"/>
    <w:rsid w:val="00177B47"/>
    <w:rsid w:val="00177B6C"/>
    <w:rsid w:val="00177CE4"/>
    <w:rsid w:val="0018067A"/>
    <w:rsid w:val="001806AC"/>
    <w:rsid w:val="00180BE2"/>
    <w:rsid w:val="00180D78"/>
    <w:rsid w:val="00180F0D"/>
    <w:rsid w:val="00180F5D"/>
    <w:rsid w:val="0018101B"/>
    <w:rsid w:val="00181670"/>
    <w:rsid w:val="001816D4"/>
    <w:rsid w:val="00181C01"/>
    <w:rsid w:val="00181C48"/>
    <w:rsid w:val="00181DCF"/>
    <w:rsid w:val="00181FB5"/>
    <w:rsid w:val="00183079"/>
    <w:rsid w:val="00183B38"/>
    <w:rsid w:val="00183CED"/>
    <w:rsid w:val="00183DED"/>
    <w:rsid w:val="00184097"/>
    <w:rsid w:val="001843F5"/>
    <w:rsid w:val="00184B8F"/>
    <w:rsid w:val="00184CB0"/>
    <w:rsid w:val="00184D84"/>
    <w:rsid w:val="00184E7F"/>
    <w:rsid w:val="00185A85"/>
    <w:rsid w:val="00185E02"/>
    <w:rsid w:val="001868D8"/>
    <w:rsid w:val="00186AFA"/>
    <w:rsid w:val="00187372"/>
    <w:rsid w:val="00187BEA"/>
    <w:rsid w:val="00190671"/>
    <w:rsid w:val="00190973"/>
    <w:rsid w:val="00190993"/>
    <w:rsid w:val="00190C97"/>
    <w:rsid w:val="00190F73"/>
    <w:rsid w:val="0019104A"/>
    <w:rsid w:val="00191421"/>
    <w:rsid w:val="0019154B"/>
    <w:rsid w:val="00191A3F"/>
    <w:rsid w:val="00191C8A"/>
    <w:rsid w:val="00191CF4"/>
    <w:rsid w:val="00191FD9"/>
    <w:rsid w:val="001928D8"/>
    <w:rsid w:val="00192DEC"/>
    <w:rsid w:val="00192E0C"/>
    <w:rsid w:val="00193249"/>
    <w:rsid w:val="001936D5"/>
    <w:rsid w:val="00193DD5"/>
    <w:rsid w:val="001945F0"/>
    <w:rsid w:val="00194723"/>
    <w:rsid w:val="00194AA3"/>
    <w:rsid w:val="00194DDF"/>
    <w:rsid w:val="001951D3"/>
    <w:rsid w:val="00195541"/>
    <w:rsid w:val="00195C8C"/>
    <w:rsid w:val="00195F88"/>
    <w:rsid w:val="00196298"/>
    <w:rsid w:val="00196463"/>
    <w:rsid w:val="00196692"/>
    <w:rsid w:val="001966EA"/>
    <w:rsid w:val="00196713"/>
    <w:rsid w:val="001968E8"/>
    <w:rsid w:val="0019740B"/>
    <w:rsid w:val="001974C1"/>
    <w:rsid w:val="00197936"/>
    <w:rsid w:val="00197971"/>
    <w:rsid w:val="00197B8A"/>
    <w:rsid w:val="00197D78"/>
    <w:rsid w:val="001A0066"/>
    <w:rsid w:val="001A00D5"/>
    <w:rsid w:val="001A08C0"/>
    <w:rsid w:val="001A0944"/>
    <w:rsid w:val="001A095C"/>
    <w:rsid w:val="001A0F6B"/>
    <w:rsid w:val="001A14A0"/>
    <w:rsid w:val="001A1818"/>
    <w:rsid w:val="001A1CAD"/>
    <w:rsid w:val="001A25B5"/>
    <w:rsid w:val="001A2682"/>
    <w:rsid w:val="001A2715"/>
    <w:rsid w:val="001A28C1"/>
    <w:rsid w:val="001A2A6E"/>
    <w:rsid w:val="001A2A83"/>
    <w:rsid w:val="001A36DA"/>
    <w:rsid w:val="001A38D3"/>
    <w:rsid w:val="001A38DB"/>
    <w:rsid w:val="001A3A01"/>
    <w:rsid w:val="001A3BDF"/>
    <w:rsid w:val="001A3D46"/>
    <w:rsid w:val="001A45A6"/>
    <w:rsid w:val="001A4990"/>
    <w:rsid w:val="001A52E3"/>
    <w:rsid w:val="001A57E9"/>
    <w:rsid w:val="001A5C7E"/>
    <w:rsid w:val="001A61A3"/>
    <w:rsid w:val="001A63BF"/>
    <w:rsid w:val="001A67F9"/>
    <w:rsid w:val="001A687F"/>
    <w:rsid w:val="001A76F8"/>
    <w:rsid w:val="001A7832"/>
    <w:rsid w:val="001A79F3"/>
    <w:rsid w:val="001A7C84"/>
    <w:rsid w:val="001B05CE"/>
    <w:rsid w:val="001B10B1"/>
    <w:rsid w:val="001B12D4"/>
    <w:rsid w:val="001B1AAE"/>
    <w:rsid w:val="001B1C49"/>
    <w:rsid w:val="001B1FE5"/>
    <w:rsid w:val="001B25A3"/>
    <w:rsid w:val="001B3158"/>
    <w:rsid w:val="001B325E"/>
    <w:rsid w:val="001B3C05"/>
    <w:rsid w:val="001B444F"/>
    <w:rsid w:val="001B4B02"/>
    <w:rsid w:val="001B4E71"/>
    <w:rsid w:val="001B534D"/>
    <w:rsid w:val="001B56CC"/>
    <w:rsid w:val="001B59BB"/>
    <w:rsid w:val="001B5F42"/>
    <w:rsid w:val="001B652D"/>
    <w:rsid w:val="001B69B9"/>
    <w:rsid w:val="001B6E73"/>
    <w:rsid w:val="001B6EE5"/>
    <w:rsid w:val="001B6F7B"/>
    <w:rsid w:val="001B7346"/>
    <w:rsid w:val="001B7CF6"/>
    <w:rsid w:val="001C01D5"/>
    <w:rsid w:val="001C05E3"/>
    <w:rsid w:val="001C098C"/>
    <w:rsid w:val="001C10E2"/>
    <w:rsid w:val="001C1779"/>
    <w:rsid w:val="001C20AF"/>
    <w:rsid w:val="001C21DD"/>
    <w:rsid w:val="001C22D8"/>
    <w:rsid w:val="001C2532"/>
    <w:rsid w:val="001C2772"/>
    <w:rsid w:val="001C281A"/>
    <w:rsid w:val="001C2F69"/>
    <w:rsid w:val="001C2FDD"/>
    <w:rsid w:val="001C3995"/>
    <w:rsid w:val="001C3E74"/>
    <w:rsid w:val="001C3F2C"/>
    <w:rsid w:val="001C4654"/>
    <w:rsid w:val="001C46C9"/>
    <w:rsid w:val="001C4CC9"/>
    <w:rsid w:val="001C4CE3"/>
    <w:rsid w:val="001C4EF1"/>
    <w:rsid w:val="001C506A"/>
    <w:rsid w:val="001C57F9"/>
    <w:rsid w:val="001C5806"/>
    <w:rsid w:val="001C59AB"/>
    <w:rsid w:val="001C5EC0"/>
    <w:rsid w:val="001C60B0"/>
    <w:rsid w:val="001C6289"/>
    <w:rsid w:val="001C661B"/>
    <w:rsid w:val="001C667D"/>
    <w:rsid w:val="001C6C95"/>
    <w:rsid w:val="001C723C"/>
    <w:rsid w:val="001C74EC"/>
    <w:rsid w:val="001C74F1"/>
    <w:rsid w:val="001C7703"/>
    <w:rsid w:val="001C777E"/>
    <w:rsid w:val="001C7B40"/>
    <w:rsid w:val="001C7BC7"/>
    <w:rsid w:val="001D058B"/>
    <w:rsid w:val="001D05D8"/>
    <w:rsid w:val="001D0AC8"/>
    <w:rsid w:val="001D0CAB"/>
    <w:rsid w:val="001D0D1F"/>
    <w:rsid w:val="001D15B0"/>
    <w:rsid w:val="001D178E"/>
    <w:rsid w:val="001D194F"/>
    <w:rsid w:val="001D1C92"/>
    <w:rsid w:val="001D1DBF"/>
    <w:rsid w:val="001D1E2C"/>
    <w:rsid w:val="001D2306"/>
    <w:rsid w:val="001D2321"/>
    <w:rsid w:val="001D2442"/>
    <w:rsid w:val="001D26F1"/>
    <w:rsid w:val="001D2B41"/>
    <w:rsid w:val="001D2D6E"/>
    <w:rsid w:val="001D2E6E"/>
    <w:rsid w:val="001D3227"/>
    <w:rsid w:val="001D3E94"/>
    <w:rsid w:val="001D4114"/>
    <w:rsid w:val="001D411D"/>
    <w:rsid w:val="001D4252"/>
    <w:rsid w:val="001D4398"/>
    <w:rsid w:val="001D44E1"/>
    <w:rsid w:val="001D4631"/>
    <w:rsid w:val="001D4B9E"/>
    <w:rsid w:val="001D5A4F"/>
    <w:rsid w:val="001D633C"/>
    <w:rsid w:val="001D65E7"/>
    <w:rsid w:val="001D65F9"/>
    <w:rsid w:val="001D67CC"/>
    <w:rsid w:val="001D701A"/>
    <w:rsid w:val="001D756A"/>
    <w:rsid w:val="001D75FC"/>
    <w:rsid w:val="001D77B3"/>
    <w:rsid w:val="001D7E45"/>
    <w:rsid w:val="001D7F7C"/>
    <w:rsid w:val="001D7FF4"/>
    <w:rsid w:val="001E008A"/>
    <w:rsid w:val="001E0642"/>
    <w:rsid w:val="001E0C8D"/>
    <w:rsid w:val="001E0D24"/>
    <w:rsid w:val="001E0F43"/>
    <w:rsid w:val="001E12D1"/>
    <w:rsid w:val="001E13E1"/>
    <w:rsid w:val="001E17D1"/>
    <w:rsid w:val="001E1BA9"/>
    <w:rsid w:val="001E268D"/>
    <w:rsid w:val="001E2779"/>
    <w:rsid w:val="001E282D"/>
    <w:rsid w:val="001E2F1B"/>
    <w:rsid w:val="001E3036"/>
    <w:rsid w:val="001E387D"/>
    <w:rsid w:val="001E3A4B"/>
    <w:rsid w:val="001E4195"/>
    <w:rsid w:val="001E4488"/>
    <w:rsid w:val="001E5038"/>
    <w:rsid w:val="001E52D6"/>
    <w:rsid w:val="001E534F"/>
    <w:rsid w:val="001E54C4"/>
    <w:rsid w:val="001E5CC7"/>
    <w:rsid w:val="001E6007"/>
    <w:rsid w:val="001E61FF"/>
    <w:rsid w:val="001E6950"/>
    <w:rsid w:val="001E7066"/>
    <w:rsid w:val="001E727C"/>
    <w:rsid w:val="001E733B"/>
    <w:rsid w:val="001E7501"/>
    <w:rsid w:val="001E7595"/>
    <w:rsid w:val="001E75B1"/>
    <w:rsid w:val="001E7B22"/>
    <w:rsid w:val="001E7D74"/>
    <w:rsid w:val="001F009C"/>
    <w:rsid w:val="001F04E1"/>
    <w:rsid w:val="001F07D2"/>
    <w:rsid w:val="001F089B"/>
    <w:rsid w:val="001F0D4D"/>
    <w:rsid w:val="001F131A"/>
    <w:rsid w:val="001F170C"/>
    <w:rsid w:val="001F1774"/>
    <w:rsid w:val="001F1CB0"/>
    <w:rsid w:val="001F2398"/>
    <w:rsid w:val="001F2EA1"/>
    <w:rsid w:val="001F2EC5"/>
    <w:rsid w:val="001F30EB"/>
    <w:rsid w:val="001F35BD"/>
    <w:rsid w:val="001F36A1"/>
    <w:rsid w:val="001F37AA"/>
    <w:rsid w:val="001F3938"/>
    <w:rsid w:val="001F3CCE"/>
    <w:rsid w:val="001F4211"/>
    <w:rsid w:val="001F444D"/>
    <w:rsid w:val="001F4593"/>
    <w:rsid w:val="001F48A1"/>
    <w:rsid w:val="001F49B5"/>
    <w:rsid w:val="001F4A83"/>
    <w:rsid w:val="001F5043"/>
    <w:rsid w:val="001F5783"/>
    <w:rsid w:val="001F58B8"/>
    <w:rsid w:val="001F5C48"/>
    <w:rsid w:val="001F5DC5"/>
    <w:rsid w:val="001F5F85"/>
    <w:rsid w:val="001F688E"/>
    <w:rsid w:val="001F6BC8"/>
    <w:rsid w:val="001F77E0"/>
    <w:rsid w:val="001F7817"/>
    <w:rsid w:val="001F7CF4"/>
    <w:rsid w:val="0020007F"/>
    <w:rsid w:val="0020058E"/>
    <w:rsid w:val="002007B1"/>
    <w:rsid w:val="0020084A"/>
    <w:rsid w:val="00201277"/>
    <w:rsid w:val="002012AA"/>
    <w:rsid w:val="002013A5"/>
    <w:rsid w:val="0020167A"/>
    <w:rsid w:val="0020207D"/>
    <w:rsid w:val="002037DA"/>
    <w:rsid w:val="0020382F"/>
    <w:rsid w:val="00203929"/>
    <w:rsid w:val="0020399B"/>
    <w:rsid w:val="00204051"/>
    <w:rsid w:val="002040CB"/>
    <w:rsid w:val="002041B5"/>
    <w:rsid w:val="002045B6"/>
    <w:rsid w:val="00204A12"/>
    <w:rsid w:val="00204B1B"/>
    <w:rsid w:val="00204B53"/>
    <w:rsid w:val="00204FDF"/>
    <w:rsid w:val="0020523F"/>
    <w:rsid w:val="00205246"/>
    <w:rsid w:val="0020552D"/>
    <w:rsid w:val="0020583B"/>
    <w:rsid w:val="0020591A"/>
    <w:rsid w:val="002066D4"/>
    <w:rsid w:val="002068D3"/>
    <w:rsid w:val="00206B0D"/>
    <w:rsid w:val="00206C6E"/>
    <w:rsid w:val="00206FEE"/>
    <w:rsid w:val="00207120"/>
    <w:rsid w:val="00207143"/>
    <w:rsid w:val="002071E9"/>
    <w:rsid w:val="002073CD"/>
    <w:rsid w:val="0020757C"/>
    <w:rsid w:val="002079C0"/>
    <w:rsid w:val="002102C1"/>
    <w:rsid w:val="002104DE"/>
    <w:rsid w:val="002105D0"/>
    <w:rsid w:val="002107ED"/>
    <w:rsid w:val="0021096E"/>
    <w:rsid w:val="0021099B"/>
    <w:rsid w:val="00211219"/>
    <w:rsid w:val="0021121C"/>
    <w:rsid w:val="00211265"/>
    <w:rsid w:val="00211309"/>
    <w:rsid w:val="00211341"/>
    <w:rsid w:val="002113CD"/>
    <w:rsid w:val="0021176F"/>
    <w:rsid w:val="00211913"/>
    <w:rsid w:val="00211933"/>
    <w:rsid w:val="00211BBD"/>
    <w:rsid w:val="002122E6"/>
    <w:rsid w:val="002125BE"/>
    <w:rsid w:val="0021282D"/>
    <w:rsid w:val="00212CFD"/>
    <w:rsid w:val="00212D2C"/>
    <w:rsid w:val="00213314"/>
    <w:rsid w:val="002137B9"/>
    <w:rsid w:val="00213A2D"/>
    <w:rsid w:val="002146A5"/>
    <w:rsid w:val="00214BC4"/>
    <w:rsid w:val="00214D6D"/>
    <w:rsid w:val="00214E18"/>
    <w:rsid w:val="0021507A"/>
    <w:rsid w:val="00215CE9"/>
    <w:rsid w:val="00215E58"/>
    <w:rsid w:val="00216176"/>
    <w:rsid w:val="002161A7"/>
    <w:rsid w:val="002162DB"/>
    <w:rsid w:val="002164B9"/>
    <w:rsid w:val="002165D3"/>
    <w:rsid w:val="00216A76"/>
    <w:rsid w:val="0022028D"/>
    <w:rsid w:val="0022063E"/>
    <w:rsid w:val="00220A76"/>
    <w:rsid w:val="00220F26"/>
    <w:rsid w:val="00220FAC"/>
    <w:rsid w:val="002218C6"/>
    <w:rsid w:val="00221ADF"/>
    <w:rsid w:val="00221B89"/>
    <w:rsid w:val="00221DD8"/>
    <w:rsid w:val="00222001"/>
    <w:rsid w:val="00222163"/>
    <w:rsid w:val="002223F1"/>
    <w:rsid w:val="00222A67"/>
    <w:rsid w:val="00222A89"/>
    <w:rsid w:val="00222AE3"/>
    <w:rsid w:val="00222D6B"/>
    <w:rsid w:val="002230F2"/>
    <w:rsid w:val="00223A81"/>
    <w:rsid w:val="0022420F"/>
    <w:rsid w:val="002243A3"/>
    <w:rsid w:val="002246BC"/>
    <w:rsid w:val="002247BC"/>
    <w:rsid w:val="00225097"/>
    <w:rsid w:val="002251F8"/>
    <w:rsid w:val="00225948"/>
    <w:rsid w:val="00225AF8"/>
    <w:rsid w:val="00225EE3"/>
    <w:rsid w:val="00226B9C"/>
    <w:rsid w:val="00226E13"/>
    <w:rsid w:val="00227143"/>
    <w:rsid w:val="0022744C"/>
    <w:rsid w:val="00230115"/>
    <w:rsid w:val="002304A4"/>
    <w:rsid w:val="002305D7"/>
    <w:rsid w:val="00230E43"/>
    <w:rsid w:val="00231335"/>
    <w:rsid w:val="0023143D"/>
    <w:rsid w:val="00231444"/>
    <w:rsid w:val="002314A9"/>
    <w:rsid w:val="00232F55"/>
    <w:rsid w:val="0023372A"/>
    <w:rsid w:val="0023416F"/>
    <w:rsid w:val="002342C5"/>
    <w:rsid w:val="002347B3"/>
    <w:rsid w:val="0023588A"/>
    <w:rsid w:val="00235F32"/>
    <w:rsid w:val="00236109"/>
    <w:rsid w:val="00236163"/>
    <w:rsid w:val="0023656F"/>
    <w:rsid w:val="002372E5"/>
    <w:rsid w:val="002378A0"/>
    <w:rsid w:val="002402C0"/>
    <w:rsid w:val="002402E5"/>
    <w:rsid w:val="002404A7"/>
    <w:rsid w:val="0024084A"/>
    <w:rsid w:val="00240A02"/>
    <w:rsid w:val="00240FFF"/>
    <w:rsid w:val="002413CF"/>
    <w:rsid w:val="00241AEC"/>
    <w:rsid w:val="002424A8"/>
    <w:rsid w:val="00242767"/>
    <w:rsid w:val="0024278D"/>
    <w:rsid w:val="00242B24"/>
    <w:rsid w:val="00242EF6"/>
    <w:rsid w:val="00243D74"/>
    <w:rsid w:val="00244107"/>
    <w:rsid w:val="002444FD"/>
    <w:rsid w:val="00244851"/>
    <w:rsid w:val="00244B36"/>
    <w:rsid w:val="00244DD9"/>
    <w:rsid w:val="0024521C"/>
    <w:rsid w:val="002458C8"/>
    <w:rsid w:val="00245BAA"/>
    <w:rsid w:val="00245D7A"/>
    <w:rsid w:val="0024639A"/>
    <w:rsid w:val="00246AC1"/>
    <w:rsid w:val="00246CAB"/>
    <w:rsid w:val="002475D6"/>
    <w:rsid w:val="00247828"/>
    <w:rsid w:val="00247FC1"/>
    <w:rsid w:val="002505D6"/>
    <w:rsid w:val="002510A9"/>
    <w:rsid w:val="0025119A"/>
    <w:rsid w:val="00251DD3"/>
    <w:rsid w:val="00252340"/>
    <w:rsid w:val="002524C1"/>
    <w:rsid w:val="00252A33"/>
    <w:rsid w:val="00252B55"/>
    <w:rsid w:val="00252DBE"/>
    <w:rsid w:val="00252E94"/>
    <w:rsid w:val="00252EC9"/>
    <w:rsid w:val="00253DCC"/>
    <w:rsid w:val="00253E0C"/>
    <w:rsid w:val="00253F76"/>
    <w:rsid w:val="00253FEA"/>
    <w:rsid w:val="00254008"/>
    <w:rsid w:val="00254029"/>
    <w:rsid w:val="00254934"/>
    <w:rsid w:val="00254C5A"/>
    <w:rsid w:val="00254F1D"/>
    <w:rsid w:val="0025514B"/>
    <w:rsid w:val="00255263"/>
    <w:rsid w:val="00255292"/>
    <w:rsid w:val="00255578"/>
    <w:rsid w:val="002555BC"/>
    <w:rsid w:val="0025568F"/>
    <w:rsid w:val="002559D8"/>
    <w:rsid w:val="00256106"/>
    <w:rsid w:val="00256152"/>
    <w:rsid w:val="00256329"/>
    <w:rsid w:val="00256804"/>
    <w:rsid w:val="00256C95"/>
    <w:rsid w:val="00256E64"/>
    <w:rsid w:val="00257837"/>
    <w:rsid w:val="0026048F"/>
    <w:rsid w:val="0026060B"/>
    <w:rsid w:val="002609F5"/>
    <w:rsid w:val="0026115D"/>
    <w:rsid w:val="002618E6"/>
    <w:rsid w:val="00261C56"/>
    <w:rsid w:val="00261F2B"/>
    <w:rsid w:val="00261F3E"/>
    <w:rsid w:val="002627C1"/>
    <w:rsid w:val="00262A74"/>
    <w:rsid w:val="00262AFC"/>
    <w:rsid w:val="00262C3B"/>
    <w:rsid w:val="0026314B"/>
    <w:rsid w:val="00263209"/>
    <w:rsid w:val="0026396B"/>
    <w:rsid w:val="0026398F"/>
    <w:rsid w:val="00263C3B"/>
    <w:rsid w:val="00263C66"/>
    <w:rsid w:val="00263E4D"/>
    <w:rsid w:val="00263EE7"/>
    <w:rsid w:val="00264248"/>
    <w:rsid w:val="002652A1"/>
    <w:rsid w:val="002652B8"/>
    <w:rsid w:val="002659B4"/>
    <w:rsid w:val="00265DA6"/>
    <w:rsid w:val="0026606A"/>
    <w:rsid w:val="0026626D"/>
    <w:rsid w:val="002664C7"/>
    <w:rsid w:val="00266B0D"/>
    <w:rsid w:val="00266B40"/>
    <w:rsid w:val="00266B43"/>
    <w:rsid w:val="00266E2C"/>
    <w:rsid w:val="00266FE9"/>
    <w:rsid w:val="002672E2"/>
    <w:rsid w:val="002673D3"/>
    <w:rsid w:val="002676EF"/>
    <w:rsid w:val="00267948"/>
    <w:rsid w:val="00267A16"/>
    <w:rsid w:val="00267A8B"/>
    <w:rsid w:val="00270216"/>
    <w:rsid w:val="002705C4"/>
    <w:rsid w:val="002709AA"/>
    <w:rsid w:val="00270BE1"/>
    <w:rsid w:val="00270E24"/>
    <w:rsid w:val="00271345"/>
    <w:rsid w:val="00271462"/>
    <w:rsid w:val="00271661"/>
    <w:rsid w:val="002717B9"/>
    <w:rsid w:val="00271AD0"/>
    <w:rsid w:val="00271BB1"/>
    <w:rsid w:val="002722DA"/>
    <w:rsid w:val="00272430"/>
    <w:rsid w:val="0027276B"/>
    <w:rsid w:val="00272F3B"/>
    <w:rsid w:val="0027303A"/>
    <w:rsid w:val="0027324E"/>
    <w:rsid w:val="00273676"/>
    <w:rsid w:val="00273CD5"/>
    <w:rsid w:val="00274054"/>
    <w:rsid w:val="00274060"/>
    <w:rsid w:val="0027419D"/>
    <w:rsid w:val="0027451C"/>
    <w:rsid w:val="00274628"/>
    <w:rsid w:val="00274C59"/>
    <w:rsid w:val="00274D1A"/>
    <w:rsid w:val="00274DA2"/>
    <w:rsid w:val="00274E22"/>
    <w:rsid w:val="002750F6"/>
    <w:rsid w:val="0027545E"/>
    <w:rsid w:val="00275517"/>
    <w:rsid w:val="002756B3"/>
    <w:rsid w:val="00275791"/>
    <w:rsid w:val="002757C7"/>
    <w:rsid w:val="00275900"/>
    <w:rsid w:val="002759E4"/>
    <w:rsid w:val="00275A60"/>
    <w:rsid w:val="00275A79"/>
    <w:rsid w:val="00275AE7"/>
    <w:rsid w:val="00275B2C"/>
    <w:rsid w:val="00275F3B"/>
    <w:rsid w:val="00276114"/>
    <w:rsid w:val="00276BB5"/>
    <w:rsid w:val="00276FE9"/>
    <w:rsid w:val="00277073"/>
    <w:rsid w:val="00277290"/>
    <w:rsid w:val="002778A6"/>
    <w:rsid w:val="002779CC"/>
    <w:rsid w:val="00277FEA"/>
    <w:rsid w:val="00280474"/>
    <w:rsid w:val="00280A89"/>
    <w:rsid w:val="00280A91"/>
    <w:rsid w:val="00280FB3"/>
    <w:rsid w:val="0028100F"/>
    <w:rsid w:val="0028124F"/>
    <w:rsid w:val="00281520"/>
    <w:rsid w:val="002818C7"/>
    <w:rsid w:val="0028190B"/>
    <w:rsid w:val="00281A3B"/>
    <w:rsid w:val="00281B88"/>
    <w:rsid w:val="00281BE7"/>
    <w:rsid w:val="00281F8F"/>
    <w:rsid w:val="002821AA"/>
    <w:rsid w:val="002826D7"/>
    <w:rsid w:val="002827FB"/>
    <w:rsid w:val="00282857"/>
    <w:rsid w:val="00282AB8"/>
    <w:rsid w:val="0028304C"/>
    <w:rsid w:val="00283447"/>
    <w:rsid w:val="00283670"/>
    <w:rsid w:val="00283B90"/>
    <w:rsid w:val="00283F18"/>
    <w:rsid w:val="00283F19"/>
    <w:rsid w:val="00284094"/>
    <w:rsid w:val="002842D8"/>
    <w:rsid w:val="00284494"/>
    <w:rsid w:val="00284508"/>
    <w:rsid w:val="00284999"/>
    <w:rsid w:val="00284F86"/>
    <w:rsid w:val="0028559C"/>
    <w:rsid w:val="002857E6"/>
    <w:rsid w:val="002858EB"/>
    <w:rsid w:val="00285BB3"/>
    <w:rsid w:val="00285F3C"/>
    <w:rsid w:val="002860F3"/>
    <w:rsid w:val="00286232"/>
    <w:rsid w:val="00286D6F"/>
    <w:rsid w:val="002870B0"/>
    <w:rsid w:val="002874BE"/>
    <w:rsid w:val="00287571"/>
    <w:rsid w:val="002879D7"/>
    <w:rsid w:val="00287D46"/>
    <w:rsid w:val="00287FB2"/>
    <w:rsid w:val="002907A1"/>
    <w:rsid w:val="00290A83"/>
    <w:rsid w:val="00290D8E"/>
    <w:rsid w:val="00290E0C"/>
    <w:rsid w:val="00290E88"/>
    <w:rsid w:val="0029149C"/>
    <w:rsid w:val="0029205B"/>
    <w:rsid w:val="002938BB"/>
    <w:rsid w:val="00293E70"/>
    <w:rsid w:val="002944F5"/>
    <w:rsid w:val="0029468E"/>
    <w:rsid w:val="00294947"/>
    <w:rsid w:val="002949D9"/>
    <w:rsid w:val="00294A01"/>
    <w:rsid w:val="00294D24"/>
    <w:rsid w:val="0029511F"/>
    <w:rsid w:val="002951AB"/>
    <w:rsid w:val="002958C9"/>
    <w:rsid w:val="0029613F"/>
    <w:rsid w:val="00296982"/>
    <w:rsid w:val="00296A02"/>
    <w:rsid w:val="002970C1"/>
    <w:rsid w:val="0029795F"/>
    <w:rsid w:val="00297D5D"/>
    <w:rsid w:val="002A0140"/>
    <w:rsid w:val="002A07F9"/>
    <w:rsid w:val="002A09C9"/>
    <w:rsid w:val="002A0ECC"/>
    <w:rsid w:val="002A0EDF"/>
    <w:rsid w:val="002A10FB"/>
    <w:rsid w:val="002A1281"/>
    <w:rsid w:val="002A13CB"/>
    <w:rsid w:val="002A13EC"/>
    <w:rsid w:val="002A1950"/>
    <w:rsid w:val="002A272E"/>
    <w:rsid w:val="002A2B46"/>
    <w:rsid w:val="002A3781"/>
    <w:rsid w:val="002A37E0"/>
    <w:rsid w:val="002A3964"/>
    <w:rsid w:val="002A3DCF"/>
    <w:rsid w:val="002A3E23"/>
    <w:rsid w:val="002A3F2D"/>
    <w:rsid w:val="002A494C"/>
    <w:rsid w:val="002A5482"/>
    <w:rsid w:val="002A59D3"/>
    <w:rsid w:val="002A5C3A"/>
    <w:rsid w:val="002A5D89"/>
    <w:rsid w:val="002A5DEC"/>
    <w:rsid w:val="002A6219"/>
    <w:rsid w:val="002A639C"/>
    <w:rsid w:val="002A64A3"/>
    <w:rsid w:val="002A64E2"/>
    <w:rsid w:val="002A6750"/>
    <w:rsid w:val="002A67A8"/>
    <w:rsid w:val="002A68EE"/>
    <w:rsid w:val="002A69C0"/>
    <w:rsid w:val="002A6AB3"/>
    <w:rsid w:val="002A6AEC"/>
    <w:rsid w:val="002A708D"/>
    <w:rsid w:val="002A7684"/>
    <w:rsid w:val="002A7A54"/>
    <w:rsid w:val="002A7BCE"/>
    <w:rsid w:val="002B0D18"/>
    <w:rsid w:val="002B1687"/>
    <w:rsid w:val="002B1FF3"/>
    <w:rsid w:val="002B1FFF"/>
    <w:rsid w:val="002B21C9"/>
    <w:rsid w:val="002B241F"/>
    <w:rsid w:val="002B263A"/>
    <w:rsid w:val="002B29F5"/>
    <w:rsid w:val="002B2D5C"/>
    <w:rsid w:val="002B2E37"/>
    <w:rsid w:val="002B2E68"/>
    <w:rsid w:val="002B3167"/>
    <w:rsid w:val="002B364A"/>
    <w:rsid w:val="002B3FC9"/>
    <w:rsid w:val="002B43D5"/>
    <w:rsid w:val="002B47DB"/>
    <w:rsid w:val="002B496C"/>
    <w:rsid w:val="002B4D3B"/>
    <w:rsid w:val="002B4F3C"/>
    <w:rsid w:val="002B5059"/>
    <w:rsid w:val="002B58BA"/>
    <w:rsid w:val="002B6A72"/>
    <w:rsid w:val="002B6B81"/>
    <w:rsid w:val="002B6DB5"/>
    <w:rsid w:val="002B72AA"/>
    <w:rsid w:val="002B7413"/>
    <w:rsid w:val="002B758F"/>
    <w:rsid w:val="002B76E7"/>
    <w:rsid w:val="002B7CC4"/>
    <w:rsid w:val="002B7CD9"/>
    <w:rsid w:val="002B7EB6"/>
    <w:rsid w:val="002C003D"/>
    <w:rsid w:val="002C019E"/>
    <w:rsid w:val="002C155C"/>
    <w:rsid w:val="002C1C66"/>
    <w:rsid w:val="002C21D5"/>
    <w:rsid w:val="002C22AE"/>
    <w:rsid w:val="002C2341"/>
    <w:rsid w:val="002C25E6"/>
    <w:rsid w:val="002C27A4"/>
    <w:rsid w:val="002C2A6D"/>
    <w:rsid w:val="002C2BF3"/>
    <w:rsid w:val="002C2D15"/>
    <w:rsid w:val="002C39BB"/>
    <w:rsid w:val="002C3D36"/>
    <w:rsid w:val="002C3F4D"/>
    <w:rsid w:val="002C4194"/>
    <w:rsid w:val="002C4329"/>
    <w:rsid w:val="002C4B94"/>
    <w:rsid w:val="002C5067"/>
    <w:rsid w:val="002C53F4"/>
    <w:rsid w:val="002C5791"/>
    <w:rsid w:val="002C5BD5"/>
    <w:rsid w:val="002C5CAA"/>
    <w:rsid w:val="002C627A"/>
    <w:rsid w:val="002C67F4"/>
    <w:rsid w:val="002C6A5F"/>
    <w:rsid w:val="002C6AEF"/>
    <w:rsid w:val="002C70A6"/>
    <w:rsid w:val="002C73BD"/>
    <w:rsid w:val="002C76E7"/>
    <w:rsid w:val="002D0066"/>
    <w:rsid w:val="002D0BCF"/>
    <w:rsid w:val="002D0C8C"/>
    <w:rsid w:val="002D0CCC"/>
    <w:rsid w:val="002D0E75"/>
    <w:rsid w:val="002D18C8"/>
    <w:rsid w:val="002D1D2B"/>
    <w:rsid w:val="002D1D7A"/>
    <w:rsid w:val="002D2D8E"/>
    <w:rsid w:val="002D3213"/>
    <w:rsid w:val="002D3565"/>
    <w:rsid w:val="002D38DE"/>
    <w:rsid w:val="002D394B"/>
    <w:rsid w:val="002D3AAE"/>
    <w:rsid w:val="002D40F7"/>
    <w:rsid w:val="002D443A"/>
    <w:rsid w:val="002D4D97"/>
    <w:rsid w:val="002D4F35"/>
    <w:rsid w:val="002D5159"/>
    <w:rsid w:val="002D558F"/>
    <w:rsid w:val="002D575B"/>
    <w:rsid w:val="002D57B3"/>
    <w:rsid w:val="002D599F"/>
    <w:rsid w:val="002D5A3A"/>
    <w:rsid w:val="002D5B66"/>
    <w:rsid w:val="002D5E69"/>
    <w:rsid w:val="002D6178"/>
    <w:rsid w:val="002D6F01"/>
    <w:rsid w:val="002D6FF1"/>
    <w:rsid w:val="002D776B"/>
    <w:rsid w:val="002D7A68"/>
    <w:rsid w:val="002D7F39"/>
    <w:rsid w:val="002D7FD8"/>
    <w:rsid w:val="002E0456"/>
    <w:rsid w:val="002E08E9"/>
    <w:rsid w:val="002E0F41"/>
    <w:rsid w:val="002E110E"/>
    <w:rsid w:val="002E134A"/>
    <w:rsid w:val="002E1633"/>
    <w:rsid w:val="002E17F4"/>
    <w:rsid w:val="002E1A34"/>
    <w:rsid w:val="002E1FF4"/>
    <w:rsid w:val="002E20A0"/>
    <w:rsid w:val="002E2626"/>
    <w:rsid w:val="002E2B78"/>
    <w:rsid w:val="002E3007"/>
    <w:rsid w:val="002E3622"/>
    <w:rsid w:val="002E364F"/>
    <w:rsid w:val="002E3764"/>
    <w:rsid w:val="002E43D2"/>
    <w:rsid w:val="002E45AC"/>
    <w:rsid w:val="002E4CAF"/>
    <w:rsid w:val="002E4F66"/>
    <w:rsid w:val="002E580D"/>
    <w:rsid w:val="002E5B49"/>
    <w:rsid w:val="002E6891"/>
    <w:rsid w:val="002E6A30"/>
    <w:rsid w:val="002E6AD9"/>
    <w:rsid w:val="002E6FE8"/>
    <w:rsid w:val="002E7384"/>
    <w:rsid w:val="002E74BB"/>
    <w:rsid w:val="002E78DA"/>
    <w:rsid w:val="002E7C03"/>
    <w:rsid w:val="002F0052"/>
    <w:rsid w:val="002F08ED"/>
    <w:rsid w:val="002F0E1C"/>
    <w:rsid w:val="002F0F33"/>
    <w:rsid w:val="002F158D"/>
    <w:rsid w:val="002F1764"/>
    <w:rsid w:val="002F182C"/>
    <w:rsid w:val="002F1AAF"/>
    <w:rsid w:val="002F1F85"/>
    <w:rsid w:val="002F2310"/>
    <w:rsid w:val="002F24B7"/>
    <w:rsid w:val="002F31AC"/>
    <w:rsid w:val="002F339E"/>
    <w:rsid w:val="002F3B8D"/>
    <w:rsid w:val="002F3DE7"/>
    <w:rsid w:val="002F4089"/>
    <w:rsid w:val="002F40A4"/>
    <w:rsid w:val="002F42B0"/>
    <w:rsid w:val="002F56EC"/>
    <w:rsid w:val="002F662C"/>
    <w:rsid w:val="002F6A92"/>
    <w:rsid w:val="002F6B72"/>
    <w:rsid w:val="002F6D84"/>
    <w:rsid w:val="002F6EBF"/>
    <w:rsid w:val="002F716C"/>
    <w:rsid w:val="002F733C"/>
    <w:rsid w:val="002F737A"/>
    <w:rsid w:val="002F7505"/>
    <w:rsid w:val="002F79C7"/>
    <w:rsid w:val="002F7EC9"/>
    <w:rsid w:val="0030056F"/>
    <w:rsid w:val="00300636"/>
    <w:rsid w:val="003009BA"/>
    <w:rsid w:val="00301025"/>
    <w:rsid w:val="003015D9"/>
    <w:rsid w:val="0030175B"/>
    <w:rsid w:val="00301933"/>
    <w:rsid w:val="00301CF8"/>
    <w:rsid w:val="00301E0F"/>
    <w:rsid w:val="00302AAC"/>
    <w:rsid w:val="003030A5"/>
    <w:rsid w:val="003031A7"/>
    <w:rsid w:val="00303782"/>
    <w:rsid w:val="00303AA9"/>
    <w:rsid w:val="0030418C"/>
    <w:rsid w:val="003042CB"/>
    <w:rsid w:val="00304B9F"/>
    <w:rsid w:val="0030548D"/>
    <w:rsid w:val="0030556E"/>
    <w:rsid w:val="003055F2"/>
    <w:rsid w:val="00305E84"/>
    <w:rsid w:val="003063E2"/>
    <w:rsid w:val="003065A4"/>
    <w:rsid w:val="003065F7"/>
    <w:rsid w:val="00306612"/>
    <w:rsid w:val="003069F2"/>
    <w:rsid w:val="00306BAD"/>
    <w:rsid w:val="003074ED"/>
    <w:rsid w:val="00307594"/>
    <w:rsid w:val="003076B8"/>
    <w:rsid w:val="00307CC6"/>
    <w:rsid w:val="003102C7"/>
    <w:rsid w:val="00310669"/>
    <w:rsid w:val="003109FB"/>
    <w:rsid w:val="00310DB1"/>
    <w:rsid w:val="00310FF8"/>
    <w:rsid w:val="003115FC"/>
    <w:rsid w:val="00311AD7"/>
    <w:rsid w:val="00311BC8"/>
    <w:rsid w:val="00312BDB"/>
    <w:rsid w:val="00312D39"/>
    <w:rsid w:val="00312E29"/>
    <w:rsid w:val="00312EDD"/>
    <w:rsid w:val="00312F94"/>
    <w:rsid w:val="003130D9"/>
    <w:rsid w:val="00313217"/>
    <w:rsid w:val="003135B6"/>
    <w:rsid w:val="0031361D"/>
    <w:rsid w:val="00313BEB"/>
    <w:rsid w:val="00314227"/>
    <w:rsid w:val="00315373"/>
    <w:rsid w:val="00315A14"/>
    <w:rsid w:val="00315A58"/>
    <w:rsid w:val="00315C96"/>
    <w:rsid w:val="00315FF7"/>
    <w:rsid w:val="003160F3"/>
    <w:rsid w:val="00316210"/>
    <w:rsid w:val="003162A3"/>
    <w:rsid w:val="00316389"/>
    <w:rsid w:val="0031665A"/>
    <w:rsid w:val="003166BC"/>
    <w:rsid w:val="00316D78"/>
    <w:rsid w:val="00317772"/>
    <w:rsid w:val="00317923"/>
    <w:rsid w:val="00317BEF"/>
    <w:rsid w:val="00317D07"/>
    <w:rsid w:val="0032062A"/>
    <w:rsid w:val="003208B7"/>
    <w:rsid w:val="003209CA"/>
    <w:rsid w:val="00320B51"/>
    <w:rsid w:val="00320C31"/>
    <w:rsid w:val="00320CDE"/>
    <w:rsid w:val="00320D2F"/>
    <w:rsid w:val="00320D96"/>
    <w:rsid w:val="00320DAE"/>
    <w:rsid w:val="00321542"/>
    <w:rsid w:val="00321DF0"/>
    <w:rsid w:val="0032273F"/>
    <w:rsid w:val="003229E4"/>
    <w:rsid w:val="00322D2B"/>
    <w:rsid w:val="003231D9"/>
    <w:rsid w:val="00323232"/>
    <w:rsid w:val="003234A4"/>
    <w:rsid w:val="00323559"/>
    <w:rsid w:val="00323CD9"/>
    <w:rsid w:val="00323EF4"/>
    <w:rsid w:val="00324179"/>
    <w:rsid w:val="00324388"/>
    <w:rsid w:val="003245EC"/>
    <w:rsid w:val="00324A31"/>
    <w:rsid w:val="00324CF4"/>
    <w:rsid w:val="00324DF3"/>
    <w:rsid w:val="003255BE"/>
    <w:rsid w:val="003257B2"/>
    <w:rsid w:val="00325AC3"/>
    <w:rsid w:val="0032620D"/>
    <w:rsid w:val="003262A1"/>
    <w:rsid w:val="00326790"/>
    <w:rsid w:val="00326AFD"/>
    <w:rsid w:val="00326D21"/>
    <w:rsid w:val="00327113"/>
    <w:rsid w:val="003272D5"/>
    <w:rsid w:val="00327F4A"/>
    <w:rsid w:val="0033045D"/>
    <w:rsid w:val="0033078E"/>
    <w:rsid w:val="00330C5E"/>
    <w:rsid w:val="00330E18"/>
    <w:rsid w:val="00330F23"/>
    <w:rsid w:val="0033169B"/>
    <w:rsid w:val="00331A31"/>
    <w:rsid w:val="00331A93"/>
    <w:rsid w:val="00331F9E"/>
    <w:rsid w:val="003324FC"/>
    <w:rsid w:val="00332556"/>
    <w:rsid w:val="00332718"/>
    <w:rsid w:val="003327C7"/>
    <w:rsid w:val="00332B0B"/>
    <w:rsid w:val="00332B23"/>
    <w:rsid w:val="00333260"/>
    <w:rsid w:val="00333547"/>
    <w:rsid w:val="003338E3"/>
    <w:rsid w:val="00333A21"/>
    <w:rsid w:val="00333CD4"/>
    <w:rsid w:val="00333D22"/>
    <w:rsid w:val="0033416C"/>
    <w:rsid w:val="00334CD1"/>
    <w:rsid w:val="003355AA"/>
    <w:rsid w:val="0033569E"/>
    <w:rsid w:val="0033578D"/>
    <w:rsid w:val="003358A2"/>
    <w:rsid w:val="00335993"/>
    <w:rsid w:val="00335A0A"/>
    <w:rsid w:val="00335F1F"/>
    <w:rsid w:val="003363FF"/>
    <w:rsid w:val="00336BCD"/>
    <w:rsid w:val="00336D89"/>
    <w:rsid w:val="00337037"/>
    <w:rsid w:val="00337073"/>
    <w:rsid w:val="003370C1"/>
    <w:rsid w:val="003371B7"/>
    <w:rsid w:val="00340071"/>
    <w:rsid w:val="00340312"/>
    <w:rsid w:val="00340398"/>
    <w:rsid w:val="0034097C"/>
    <w:rsid w:val="00340F0D"/>
    <w:rsid w:val="003412EB"/>
    <w:rsid w:val="00341326"/>
    <w:rsid w:val="003414D3"/>
    <w:rsid w:val="00341761"/>
    <w:rsid w:val="003419D2"/>
    <w:rsid w:val="00341A0B"/>
    <w:rsid w:val="00341C73"/>
    <w:rsid w:val="00342377"/>
    <w:rsid w:val="00342908"/>
    <w:rsid w:val="0034295E"/>
    <w:rsid w:val="003429B2"/>
    <w:rsid w:val="00343043"/>
    <w:rsid w:val="00343377"/>
    <w:rsid w:val="00343AA9"/>
    <w:rsid w:val="003446B4"/>
    <w:rsid w:val="0034485F"/>
    <w:rsid w:val="00344F56"/>
    <w:rsid w:val="00344FC3"/>
    <w:rsid w:val="003451C8"/>
    <w:rsid w:val="00345255"/>
    <w:rsid w:val="00345CD6"/>
    <w:rsid w:val="003461A0"/>
    <w:rsid w:val="0034626C"/>
    <w:rsid w:val="00346661"/>
    <w:rsid w:val="00346806"/>
    <w:rsid w:val="00346A8F"/>
    <w:rsid w:val="0034729E"/>
    <w:rsid w:val="003475D4"/>
    <w:rsid w:val="00347B68"/>
    <w:rsid w:val="00347F1F"/>
    <w:rsid w:val="00347FE7"/>
    <w:rsid w:val="003504D3"/>
    <w:rsid w:val="00350A2F"/>
    <w:rsid w:val="00350AE7"/>
    <w:rsid w:val="00350D92"/>
    <w:rsid w:val="00350E05"/>
    <w:rsid w:val="0035186D"/>
    <w:rsid w:val="00351B74"/>
    <w:rsid w:val="00351BE7"/>
    <w:rsid w:val="00351DCF"/>
    <w:rsid w:val="003521A5"/>
    <w:rsid w:val="00352209"/>
    <w:rsid w:val="00352B50"/>
    <w:rsid w:val="00352C57"/>
    <w:rsid w:val="00352E34"/>
    <w:rsid w:val="0035334D"/>
    <w:rsid w:val="00353698"/>
    <w:rsid w:val="00353ADD"/>
    <w:rsid w:val="003547C4"/>
    <w:rsid w:val="00354D1E"/>
    <w:rsid w:val="00354DC2"/>
    <w:rsid w:val="003551B3"/>
    <w:rsid w:val="00355374"/>
    <w:rsid w:val="00355ADA"/>
    <w:rsid w:val="00355F25"/>
    <w:rsid w:val="00355F97"/>
    <w:rsid w:val="00356553"/>
    <w:rsid w:val="0035683F"/>
    <w:rsid w:val="00356B7E"/>
    <w:rsid w:val="00356CF3"/>
    <w:rsid w:val="00356E8D"/>
    <w:rsid w:val="00356EEB"/>
    <w:rsid w:val="0035707C"/>
    <w:rsid w:val="003570E4"/>
    <w:rsid w:val="003579B0"/>
    <w:rsid w:val="003604F4"/>
    <w:rsid w:val="0036096F"/>
    <w:rsid w:val="00360A13"/>
    <w:rsid w:val="00361104"/>
    <w:rsid w:val="0036117F"/>
    <w:rsid w:val="0036133A"/>
    <w:rsid w:val="0036163A"/>
    <w:rsid w:val="0036177B"/>
    <w:rsid w:val="0036192F"/>
    <w:rsid w:val="003625D1"/>
    <w:rsid w:val="003628D5"/>
    <w:rsid w:val="00362D0A"/>
    <w:rsid w:val="00363200"/>
    <w:rsid w:val="003633A5"/>
    <w:rsid w:val="00363D06"/>
    <w:rsid w:val="00363DA6"/>
    <w:rsid w:val="00363DFB"/>
    <w:rsid w:val="0036416C"/>
    <w:rsid w:val="00364905"/>
    <w:rsid w:val="00364925"/>
    <w:rsid w:val="0036495A"/>
    <w:rsid w:val="00364996"/>
    <w:rsid w:val="00365136"/>
    <w:rsid w:val="00365176"/>
    <w:rsid w:val="003651F7"/>
    <w:rsid w:val="00365880"/>
    <w:rsid w:val="00365A53"/>
    <w:rsid w:val="00365B41"/>
    <w:rsid w:val="0036670C"/>
    <w:rsid w:val="003667DB"/>
    <w:rsid w:val="00367176"/>
    <w:rsid w:val="003679B0"/>
    <w:rsid w:val="00367A5D"/>
    <w:rsid w:val="00367BCA"/>
    <w:rsid w:val="00367D53"/>
    <w:rsid w:val="0037025E"/>
    <w:rsid w:val="00370663"/>
    <w:rsid w:val="00370D6B"/>
    <w:rsid w:val="00370EED"/>
    <w:rsid w:val="00371207"/>
    <w:rsid w:val="00371467"/>
    <w:rsid w:val="0037163C"/>
    <w:rsid w:val="0037183E"/>
    <w:rsid w:val="00371BE8"/>
    <w:rsid w:val="00371C8F"/>
    <w:rsid w:val="0037200D"/>
    <w:rsid w:val="003728E5"/>
    <w:rsid w:val="00372B6B"/>
    <w:rsid w:val="00372F26"/>
    <w:rsid w:val="00372FEC"/>
    <w:rsid w:val="003734E5"/>
    <w:rsid w:val="00373579"/>
    <w:rsid w:val="00373FA7"/>
    <w:rsid w:val="00374E30"/>
    <w:rsid w:val="00374FD4"/>
    <w:rsid w:val="003754F7"/>
    <w:rsid w:val="00375583"/>
    <w:rsid w:val="003758A7"/>
    <w:rsid w:val="00375977"/>
    <w:rsid w:val="00375BF8"/>
    <w:rsid w:val="00375E00"/>
    <w:rsid w:val="00376246"/>
    <w:rsid w:val="00376E3F"/>
    <w:rsid w:val="00376E5C"/>
    <w:rsid w:val="003774D1"/>
    <w:rsid w:val="0037771F"/>
    <w:rsid w:val="00380057"/>
    <w:rsid w:val="003801E7"/>
    <w:rsid w:val="0038033B"/>
    <w:rsid w:val="00380A66"/>
    <w:rsid w:val="00380AA5"/>
    <w:rsid w:val="00380BCE"/>
    <w:rsid w:val="00380D9A"/>
    <w:rsid w:val="00381438"/>
    <w:rsid w:val="003814F9"/>
    <w:rsid w:val="0038154E"/>
    <w:rsid w:val="003815D4"/>
    <w:rsid w:val="00381AB5"/>
    <w:rsid w:val="00381C30"/>
    <w:rsid w:val="00381E50"/>
    <w:rsid w:val="00381F9C"/>
    <w:rsid w:val="00382431"/>
    <w:rsid w:val="0038261D"/>
    <w:rsid w:val="003829EC"/>
    <w:rsid w:val="00382DE6"/>
    <w:rsid w:val="00382EFD"/>
    <w:rsid w:val="00383379"/>
    <w:rsid w:val="00383429"/>
    <w:rsid w:val="003837D3"/>
    <w:rsid w:val="0038399C"/>
    <w:rsid w:val="00383A05"/>
    <w:rsid w:val="00383AF0"/>
    <w:rsid w:val="00383FB9"/>
    <w:rsid w:val="00383FC1"/>
    <w:rsid w:val="003842C3"/>
    <w:rsid w:val="0038440B"/>
    <w:rsid w:val="00384598"/>
    <w:rsid w:val="00384691"/>
    <w:rsid w:val="003850E5"/>
    <w:rsid w:val="0038524F"/>
    <w:rsid w:val="00385507"/>
    <w:rsid w:val="003861AB"/>
    <w:rsid w:val="00386400"/>
    <w:rsid w:val="0038672B"/>
    <w:rsid w:val="00386D50"/>
    <w:rsid w:val="00387520"/>
    <w:rsid w:val="00387561"/>
    <w:rsid w:val="00387B54"/>
    <w:rsid w:val="00387CD4"/>
    <w:rsid w:val="00387E91"/>
    <w:rsid w:val="00387FDD"/>
    <w:rsid w:val="003901F7"/>
    <w:rsid w:val="00390561"/>
    <w:rsid w:val="0039077B"/>
    <w:rsid w:val="0039091D"/>
    <w:rsid w:val="00390B67"/>
    <w:rsid w:val="00390F0F"/>
    <w:rsid w:val="00391114"/>
    <w:rsid w:val="00391924"/>
    <w:rsid w:val="0039193C"/>
    <w:rsid w:val="00391D1D"/>
    <w:rsid w:val="003923B5"/>
    <w:rsid w:val="003929F6"/>
    <w:rsid w:val="003930F5"/>
    <w:rsid w:val="003935BC"/>
    <w:rsid w:val="0039377A"/>
    <w:rsid w:val="003940E4"/>
    <w:rsid w:val="00394344"/>
    <w:rsid w:val="0039466F"/>
    <w:rsid w:val="00394684"/>
    <w:rsid w:val="00394B08"/>
    <w:rsid w:val="003950FD"/>
    <w:rsid w:val="00395233"/>
    <w:rsid w:val="00395294"/>
    <w:rsid w:val="003953E5"/>
    <w:rsid w:val="00395861"/>
    <w:rsid w:val="0039593F"/>
    <w:rsid w:val="00395FC3"/>
    <w:rsid w:val="003965E9"/>
    <w:rsid w:val="00396EA1"/>
    <w:rsid w:val="003972CC"/>
    <w:rsid w:val="003973A2"/>
    <w:rsid w:val="0039751F"/>
    <w:rsid w:val="003977DB"/>
    <w:rsid w:val="00397886"/>
    <w:rsid w:val="00397A7D"/>
    <w:rsid w:val="00397E2A"/>
    <w:rsid w:val="003A03D3"/>
    <w:rsid w:val="003A0871"/>
    <w:rsid w:val="003A087E"/>
    <w:rsid w:val="003A0B43"/>
    <w:rsid w:val="003A0C61"/>
    <w:rsid w:val="003A1973"/>
    <w:rsid w:val="003A1D46"/>
    <w:rsid w:val="003A282A"/>
    <w:rsid w:val="003A2A05"/>
    <w:rsid w:val="003A2A72"/>
    <w:rsid w:val="003A3D2E"/>
    <w:rsid w:val="003A3F51"/>
    <w:rsid w:val="003A400F"/>
    <w:rsid w:val="003A4B20"/>
    <w:rsid w:val="003A4D43"/>
    <w:rsid w:val="003A51CF"/>
    <w:rsid w:val="003A5687"/>
    <w:rsid w:val="003A575B"/>
    <w:rsid w:val="003A58EF"/>
    <w:rsid w:val="003A59B6"/>
    <w:rsid w:val="003A64E7"/>
    <w:rsid w:val="003A6918"/>
    <w:rsid w:val="003A6E90"/>
    <w:rsid w:val="003A788C"/>
    <w:rsid w:val="003B037D"/>
    <w:rsid w:val="003B0B90"/>
    <w:rsid w:val="003B0FF7"/>
    <w:rsid w:val="003B12DC"/>
    <w:rsid w:val="003B1351"/>
    <w:rsid w:val="003B1C9E"/>
    <w:rsid w:val="003B22C1"/>
    <w:rsid w:val="003B293C"/>
    <w:rsid w:val="003B2B4D"/>
    <w:rsid w:val="003B34DA"/>
    <w:rsid w:val="003B3976"/>
    <w:rsid w:val="003B3C66"/>
    <w:rsid w:val="003B3DBF"/>
    <w:rsid w:val="003B3DC8"/>
    <w:rsid w:val="003B4551"/>
    <w:rsid w:val="003B45C7"/>
    <w:rsid w:val="003B45EA"/>
    <w:rsid w:val="003B474B"/>
    <w:rsid w:val="003B47DC"/>
    <w:rsid w:val="003B485D"/>
    <w:rsid w:val="003B4B93"/>
    <w:rsid w:val="003B50C7"/>
    <w:rsid w:val="003B54F0"/>
    <w:rsid w:val="003B59F5"/>
    <w:rsid w:val="003B5BF0"/>
    <w:rsid w:val="003B6165"/>
    <w:rsid w:val="003B6659"/>
    <w:rsid w:val="003B6F93"/>
    <w:rsid w:val="003B7BCF"/>
    <w:rsid w:val="003C02B0"/>
    <w:rsid w:val="003C0696"/>
    <w:rsid w:val="003C0E8D"/>
    <w:rsid w:val="003C1013"/>
    <w:rsid w:val="003C1061"/>
    <w:rsid w:val="003C14A2"/>
    <w:rsid w:val="003C1701"/>
    <w:rsid w:val="003C175A"/>
    <w:rsid w:val="003C17B1"/>
    <w:rsid w:val="003C1895"/>
    <w:rsid w:val="003C18AA"/>
    <w:rsid w:val="003C1DB7"/>
    <w:rsid w:val="003C217B"/>
    <w:rsid w:val="003C22FE"/>
    <w:rsid w:val="003C2A83"/>
    <w:rsid w:val="003C2DA6"/>
    <w:rsid w:val="003C2F23"/>
    <w:rsid w:val="003C39AA"/>
    <w:rsid w:val="003C41DE"/>
    <w:rsid w:val="003C451B"/>
    <w:rsid w:val="003C45B9"/>
    <w:rsid w:val="003C468D"/>
    <w:rsid w:val="003C47B5"/>
    <w:rsid w:val="003C49E4"/>
    <w:rsid w:val="003C4A82"/>
    <w:rsid w:val="003C4B64"/>
    <w:rsid w:val="003C4D3B"/>
    <w:rsid w:val="003C50A0"/>
    <w:rsid w:val="003C5224"/>
    <w:rsid w:val="003C53C8"/>
    <w:rsid w:val="003C5957"/>
    <w:rsid w:val="003C5AFF"/>
    <w:rsid w:val="003C5B43"/>
    <w:rsid w:val="003C5D60"/>
    <w:rsid w:val="003C6211"/>
    <w:rsid w:val="003C623F"/>
    <w:rsid w:val="003C63B5"/>
    <w:rsid w:val="003C69F3"/>
    <w:rsid w:val="003C7049"/>
    <w:rsid w:val="003C79CB"/>
    <w:rsid w:val="003C7C55"/>
    <w:rsid w:val="003C7CDB"/>
    <w:rsid w:val="003D0743"/>
    <w:rsid w:val="003D0748"/>
    <w:rsid w:val="003D0F17"/>
    <w:rsid w:val="003D1179"/>
    <w:rsid w:val="003D13BD"/>
    <w:rsid w:val="003D1761"/>
    <w:rsid w:val="003D1B3C"/>
    <w:rsid w:val="003D1F1B"/>
    <w:rsid w:val="003D218C"/>
    <w:rsid w:val="003D22F8"/>
    <w:rsid w:val="003D2616"/>
    <w:rsid w:val="003D28A6"/>
    <w:rsid w:val="003D29B7"/>
    <w:rsid w:val="003D2BCA"/>
    <w:rsid w:val="003D3E89"/>
    <w:rsid w:val="003D42E3"/>
    <w:rsid w:val="003D44FA"/>
    <w:rsid w:val="003D46D0"/>
    <w:rsid w:val="003D4D52"/>
    <w:rsid w:val="003D4F19"/>
    <w:rsid w:val="003D51B2"/>
    <w:rsid w:val="003D51FB"/>
    <w:rsid w:val="003D5294"/>
    <w:rsid w:val="003D56E5"/>
    <w:rsid w:val="003D57A6"/>
    <w:rsid w:val="003D5C7E"/>
    <w:rsid w:val="003D5D21"/>
    <w:rsid w:val="003D60F0"/>
    <w:rsid w:val="003D6107"/>
    <w:rsid w:val="003D6329"/>
    <w:rsid w:val="003D6419"/>
    <w:rsid w:val="003D650A"/>
    <w:rsid w:val="003D6D86"/>
    <w:rsid w:val="003D7273"/>
    <w:rsid w:val="003D72EF"/>
    <w:rsid w:val="003D741F"/>
    <w:rsid w:val="003D7422"/>
    <w:rsid w:val="003D78B4"/>
    <w:rsid w:val="003D7A0C"/>
    <w:rsid w:val="003D7B0F"/>
    <w:rsid w:val="003D7B8A"/>
    <w:rsid w:val="003E0986"/>
    <w:rsid w:val="003E0C53"/>
    <w:rsid w:val="003E0E96"/>
    <w:rsid w:val="003E16B5"/>
    <w:rsid w:val="003E17A4"/>
    <w:rsid w:val="003E191D"/>
    <w:rsid w:val="003E199F"/>
    <w:rsid w:val="003E25CE"/>
    <w:rsid w:val="003E2696"/>
    <w:rsid w:val="003E27E4"/>
    <w:rsid w:val="003E29AC"/>
    <w:rsid w:val="003E2DAA"/>
    <w:rsid w:val="003E2E09"/>
    <w:rsid w:val="003E373E"/>
    <w:rsid w:val="003E3ABD"/>
    <w:rsid w:val="003E3F87"/>
    <w:rsid w:val="003E405E"/>
    <w:rsid w:val="003E448D"/>
    <w:rsid w:val="003E45E2"/>
    <w:rsid w:val="003E4BCE"/>
    <w:rsid w:val="003E4D03"/>
    <w:rsid w:val="003E4EE5"/>
    <w:rsid w:val="003E56B7"/>
    <w:rsid w:val="003E572E"/>
    <w:rsid w:val="003E5824"/>
    <w:rsid w:val="003E59C0"/>
    <w:rsid w:val="003E6969"/>
    <w:rsid w:val="003E698C"/>
    <w:rsid w:val="003E6FB6"/>
    <w:rsid w:val="003E73DD"/>
    <w:rsid w:val="003E7C3B"/>
    <w:rsid w:val="003E7CAC"/>
    <w:rsid w:val="003E7D5D"/>
    <w:rsid w:val="003E7DA4"/>
    <w:rsid w:val="003F072A"/>
    <w:rsid w:val="003F0CA0"/>
    <w:rsid w:val="003F0CEA"/>
    <w:rsid w:val="003F10AA"/>
    <w:rsid w:val="003F14A9"/>
    <w:rsid w:val="003F1CE0"/>
    <w:rsid w:val="003F256D"/>
    <w:rsid w:val="003F26B1"/>
    <w:rsid w:val="003F2B7B"/>
    <w:rsid w:val="003F2C7F"/>
    <w:rsid w:val="003F359E"/>
    <w:rsid w:val="003F3846"/>
    <w:rsid w:val="003F44BF"/>
    <w:rsid w:val="003F47E3"/>
    <w:rsid w:val="003F4803"/>
    <w:rsid w:val="003F494B"/>
    <w:rsid w:val="003F4CB9"/>
    <w:rsid w:val="003F52AA"/>
    <w:rsid w:val="003F58BC"/>
    <w:rsid w:val="003F61A1"/>
    <w:rsid w:val="003F623A"/>
    <w:rsid w:val="003F623B"/>
    <w:rsid w:val="003F6656"/>
    <w:rsid w:val="003F68C4"/>
    <w:rsid w:val="003F6C40"/>
    <w:rsid w:val="003F71A1"/>
    <w:rsid w:val="003F7413"/>
    <w:rsid w:val="003F7C33"/>
    <w:rsid w:val="003F7E29"/>
    <w:rsid w:val="004005B7"/>
    <w:rsid w:val="004006C8"/>
    <w:rsid w:val="00400883"/>
    <w:rsid w:val="00400B60"/>
    <w:rsid w:val="00400B76"/>
    <w:rsid w:val="00400BB1"/>
    <w:rsid w:val="00400DE4"/>
    <w:rsid w:val="00400F03"/>
    <w:rsid w:val="00400F25"/>
    <w:rsid w:val="004011BC"/>
    <w:rsid w:val="004014AC"/>
    <w:rsid w:val="004014C3"/>
    <w:rsid w:val="0040173B"/>
    <w:rsid w:val="00401747"/>
    <w:rsid w:val="00401B06"/>
    <w:rsid w:val="00401E9A"/>
    <w:rsid w:val="00401EF3"/>
    <w:rsid w:val="00402BA0"/>
    <w:rsid w:val="004033C0"/>
    <w:rsid w:val="00403BDD"/>
    <w:rsid w:val="00404AB8"/>
    <w:rsid w:val="0040554A"/>
    <w:rsid w:val="00405A7C"/>
    <w:rsid w:val="00405B1C"/>
    <w:rsid w:val="00405D5A"/>
    <w:rsid w:val="00405DB8"/>
    <w:rsid w:val="004062D7"/>
    <w:rsid w:val="00406CBE"/>
    <w:rsid w:val="00406E7C"/>
    <w:rsid w:val="00406E84"/>
    <w:rsid w:val="004070C7"/>
    <w:rsid w:val="004072F8"/>
    <w:rsid w:val="0040759E"/>
    <w:rsid w:val="00407A35"/>
    <w:rsid w:val="00410515"/>
    <w:rsid w:val="0041051F"/>
    <w:rsid w:val="004109E2"/>
    <w:rsid w:val="004110ED"/>
    <w:rsid w:val="004115DD"/>
    <w:rsid w:val="004116B3"/>
    <w:rsid w:val="004117A2"/>
    <w:rsid w:val="00411C3F"/>
    <w:rsid w:val="00411EAD"/>
    <w:rsid w:val="004127A3"/>
    <w:rsid w:val="00412BCD"/>
    <w:rsid w:val="00412C1F"/>
    <w:rsid w:val="00413C75"/>
    <w:rsid w:val="00414205"/>
    <w:rsid w:val="00414850"/>
    <w:rsid w:val="00414954"/>
    <w:rsid w:val="00414A34"/>
    <w:rsid w:val="00415336"/>
    <w:rsid w:val="004153C0"/>
    <w:rsid w:val="0041550E"/>
    <w:rsid w:val="0041563F"/>
    <w:rsid w:val="00416256"/>
    <w:rsid w:val="00416663"/>
    <w:rsid w:val="004167CE"/>
    <w:rsid w:val="00416B28"/>
    <w:rsid w:val="00416CE5"/>
    <w:rsid w:val="00417DA3"/>
    <w:rsid w:val="00417EAA"/>
    <w:rsid w:val="00420059"/>
    <w:rsid w:val="00420144"/>
    <w:rsid w:val="00420473"/>
    <w:rsid w:val="00420550"/>
    <w:rsid w:val="004207C0"/>
    <w:rsid w:val="00420A83"/>
    <w:rsid w:val="00420EC4"/>
    <w:rsid w:val="004213C0"/>
    <w:rsid w:val="00421438"/>
    <w:rsid w:val="00421CBC"/>
    <w:rsid w:val="00421E33"/>
    <w:rsid w:val="00422283"/>
    <w:rsid w:val="004222B1"/>
    <w:rsid w:val="00422652"/>
    <w:rsid w:val="00423459"/>
    <w:rsid w:val="004234F9"/>
    <w:rsid w:val="00423521"/>
    <w:rsid w:val="00423529"/>
    <w:rsid w:val="004237A0"/>
    <w:rsid w:val="004239F8"/>
    <w:rsid w:val="00423A23"/>
    <w:rsid w:val="00423F59"/>
    <w:rsid w:val="004246E1"/>
    <w:rsid w:val="00424A4A"/>
    <w:rsid w:val="00424DF8"/>
    <w:rsid w:val="004253C4"/>
    <w:rsid w:val="0042692D"/>
    <w:rsid w:val="00426BB9"/>
    <w:rsid w:val="00426D02"/>
    <w:rsid w:val="00426FFB"/>
    <w:rsid w:val="0042725D"/>
    <w:rsid w:val="004272EB"/>
    <w:rsid w:val="0042783A"/>
    <w:rsid w:val="00427E15"/>
    <w:rsid w:val="004304AD"/>
    <w:rsid w:val="00430541"/>
    <w:rsid w:val="00430723"/>
    <w:rsid w:val="00430742"/>
    <w:rsid w:val="004309E6"/>
    <w:rsid w:val="00430E74"/>
    <w:rsid w:val="00430F66"/>
    <w:rsid w:val="004314D9"/>
    <w:rsid w:val="0043150E"/>
    <w:rsid w:val="004319F5"/>
    <w:rsid w:val="00431C4E"/>
    <w:rsid w:val="00431C58"/>
    <w:rsid w:val="00431EEE"/>
    <w:rsid w:val="00432111"/>
    <w:rsid w:val="00432615"/>
    <w:rsid w:val="00432798"/>
    <w:rsid w:val="004328B3"/>
    <w:rsid w:val="00433297"/>
    <w:rsid w:val="0043330E"/>
    <w:rsid w:val="00433381"/>
    <w:rsid w:val="00433679"/>
    <w:rsid w:val="0043410A"/>
    <w:rsid w:val="00434554"/>
    <w:rsid w:val="00435090"/>
    <w:rsid w:val="0043543D"/>
    <w:rsid w:val="00435A42"/>
    <w:rsid w:val="00435F61"/>
    <w:rsid w:val="00436009"/>
    <w:rsid w:val="0043630D"/>
    <w:rsid w:val="004366A7"/>
    <w:rsid w:val="004368F2"/>
    <w:rsid w:val="0043692A"/>
    <w:rsid w:val="00436BB1"/>
    <w:rsid w:val="00437ACF"/>
    <w:rsid w:val="00437C38"/>
    <w:rsid w:val="00437FA2"/>
    <w:rsid w:val="004406D4"/>
    <w:rsid w:val="004407D2"/>
    <w:rsid w:val="004409D6"/>
    <w:rsid w:val="00440E3E"/>
    <w:rsid w:val="0044183F"/>
    <w:rsid w:val="00441927"/>
    <w:rsid w:val="00441DC2"/>
    <w:rsid w:val="004420DC"/>
    <w:rsid w:val="004428C4"/>
    <w:rsid w:val="00442CA6"/>
    <w:rsid w:val="0044313B"/>
    <w:rsid w:val="00443261"/>
    <w:rsid w:val="00443512"/>
    <w:rsid w:val="00443B6D"/>
    <w:rsid w:val="00443EB9"/>
    <w:rsid w:val="0044437B"/>
    <w:rsid w:val="00444792"/>
    <w:rsid w:val="00444A27"/>
    <w:rsid w:val="0044537D"/>
    <w:rsid w:val="004455AF"/>
    <w:rsid w:val="00445A5C"/>
    <w:rsid w:val="00445A8E"/>
    <w:rsid w:val="00446351"/>
    <w:rsid w:val="0044653E"/>
    <w:rsid w:val="00446E1D"/>
    <w:rsid w:val="0044732F"/>
    <w:rsid w:val="00447360"/>
    <w:rsid w:val="004474DE"/>
    <w:rsid w:val="0044762A"/>
    <w:rsid w:val="004479C0"/>
    <w:rsid w:val="0045036F"/>
    <w:rsid w:val="00450889"/>
    <w:rsid w:val="00450E9F"/>
    <w:rsid w:val="00450F10"/>
    <w:rsid w:val="004510FC"/>
    <w:rsid w:val="004512DF"/>
    <w:rsid w:val="00451A25"/>
    <w:rsid w:val="00451C8C"/>
    <w:rsid w:val="00451F4B"/>
    <w:rsid w:val="00451FE5"/>
    <w:rsid w:val="00452026"/>
    <w:rsid w:val="00452911"/>
    <w:rsid w:val="00452B07"/>
    <w:rsid w:val="0045356B"/>
    <w:rsid w:val="00453A18"/>
    <w:rsid w:val="00453C07"/>
    <w:rsid w:val="00453DCB"/>
    <w:rsid w:val="0045417F"/>
    <w:rsid w:val="004541AD"/>
    <w:rsid w:val="00454720"/>
    <w:rsid w:val="004548D6"/>
    <w:rsid w:val="00454C30"/>
    <w:rsid w:val="00454C7B"/>
    <w:rsid w:val="00454FF1"/>
    <w:rsid w:val="0045535A"/>
    <w:rsid w:val="00455648"/>
    <w:rsid w:val="004556B4"/>
    <w:rsid w:val="0045662A"/>
    <w:rsid w:val="00456882"/>
    <w:rsid w:val="00456884"/>
    <w:rsid w:val="00456932"/>
    <w:rsid w:val="00456D9A"/>
    <w:rsid w:val="00457191"/>
    <w:rsid w:val="004572D4"/>
    <w:rsid w:val="00457CFE"/>
    <w:rsid w:val="004605C0"/>
    <w:rsid w:val="004606A7"/>
    <w:rsid w:val="004609D2"/>
    <w:rsid w:val="00460A9E"/>
    <w:rsid w:val="00460E4D"/>
    <w:rsid w:val="00460EFF"/>
    <w:rsid w:val="00461060"/>
    <w:rsid w:val="004610EE"/>
    <w:rsid w:val="00461DE0"/>
    <w:rsid w:val="0046228C"/>
    <w:rsid w:val="00462323"/>
    <w:rsid w:val="004631BE"/>
    <w:rsid w:val="00463290"/>
    <w:rsid w:val="00463B22"/>
    <w:rsid w:val="00463FF5"/>
    <w:rsid w:val="004641B7"/>
    <w:rsid w:val="00464438"/>
    <w:rsid w:val="0046489D"/>
    <w:rsid w:val="004649FD"/>
    <w:rsid w:val="00464EB1"/>
    <w:rsid w:val="00465662"/>
    <w:rsid w:val="0046567A"/>
    <w:rsid w:val="00465C5C"/>
    <w:rsid w:val="00465C89"/>
    <w:rsid w:val="00465D77"/>
    <w:rsid w:val="00466044"/>
    <w:rsid w:val="00466076"/>
    <w:rsid w:val="004660F8"/>
    <w:rsid w:val="00466581"/>
    <w:rsid w:val="004667BD"/>
    <w:rsid w:val="0046775A"/>
    <w:rsid w:val="004677DD"/>
    <w:rsid w:val="004678C9"/>
    <w:rsid w:val="00467C3F"/>
    <w:rsid w:val="00467E2C"/>
    <w:rsid w:val="0047004B"/>
    <w:rsid w:val="004703B2"/>
    <w:rsid w:val="00470503"/>
    <w:rsid w:val="004705F9"/>
    <w:rsid w:val="00470774"/>
    <w:rsid w:val="00470934"/>
    <w:rsid w:val="00470D2C"/>
    <w:rsid w:val="00471162"/>
    <w:rsid w:val="004716C9"/>
    <w:rsid w:val="00471B58"/>
    <w:rsid w:val="00472176"/>
    <w:rsid w:val="004728AA"/>
    <w:rsid w:val="00472BC4"/>
    <w:rsid w:val="00472D31"/>
    <w:rsid w:val="00472E67"/>
    <w:rsid w:val="0047308C"/>
    <w:rsid w:val="004738FD"/>
    <w:rsid w:val="004739E9"/>
    <w:rsid w:val="00473BDC"/>
    <w:rsid w:val="00473D1C"/>
    <w:rsid w:val="00474045"/>
    <w:rsid w:val="00474A67"/>
    <w:rsid w:val="0047549E"/>
    <w:rsid w:val="00475838"/>
    <w:rsid w:val="00475D6A"/>
    <w:rsid w:val="004760DA"/>
    <w:rsid w:val="004764BB"/>
    <w:rsid w:val="004765E3"/>
    <w:rsid w:val="0047670C"/>
    <w:rsid w:val="004769D9"/>
    <w:rsid w:val="00476FA1"/>
    <w:rsid w:val="0047740D"/>
    <w:rsid w:val="00477A89"/>
    <w:rsid w:val="00477EBA"/>
    <w:rsid w:val="00477EE7"/>
    <w:rsid w:val="00477FAC"/>
    <w:rsid w:val="004808C0"/>
    <w:rsid w:val="00480B65"/>
    <w:rsid w:val="00480E09"/>
    <w:rsid w:val="00480E93"/>
    <w:rsid w:val="00481747"/>
    <w:rsid w:val="004825F8"/>
    <w:rsid w:val="00482748"/>
    <w:rsid w:val="0048282F"/>
    <w:rsid w:val="00482837"/>
    <w:rsid w:val="004828F6"/>
    <w:rsid w:val="00483766"/>
    <w:rsid w:val="00483B7F"/>
    <w:rsid w:val="00483DB6"/>
    <w:rsid w:val="00483FFD"/>
    <w:rsid w:val="00484281"/>
    <w:rsid w:val="00484457"/>
    <w:rsid w:val="004846E3"/>
    <w:rsid w:val="00484707"/>
    <w:rsid w:val="004849DF"/>
    <w:rsid w:val="00484A93"/>
    <w:rsid w:val="00484C96"/>
    <w:rsid w:val="00484D66"/>
    <w:rsid w:val="004853F1"/>
    <w:rsid w:val="0048554B"/>
    <w:rsid w:val="0048557C"/>
    <w:rsid w:val="0048559B"/>
    <w:rsid w:val="00485B33"/>
    <w:rsid w:val="00485F58"/>
    <w:rsid w:val="00486585"/>
    <w:rsid w:val="004867A5"/>
    <w:rsid w:val="0048687A"/>
    <w:rsid w:val="004869E1"/>
    <w:rsid w:val="00486F1C"/>
    <w:rsid w:val="00487290"/>
    <w:rsid w:val="00487A14"/>
    <w:rsid w:val="00487B71"/>
    <w:rsid w:val="004901E6"/>
    <w:rsid w:val="00490CE7"/>
    <w:rsid w:val="00490F1C"/>
    <w:rsid w:val="004918FE"/>
    <w:rsid w:val="00491A61"/>
    <w:rsid w:val="0049257C"/>
    <w:rsid w:val="00492684"/>
    <w:rsid w:val="00492921"/>
    <w:rsid w:val="00492C80"/>
    <w:rsid w:val="004933D7"/>
    <w:rsid w:val="00493585"/>
    <w:rsid w:val="0049359F"/>
    <w:rsid w:val="004942F6"/>
    <w:rsid w:val="00494779"/>
    <w:rsid w:val="00494790"/>
    <w:rsid w:val="00494A96"/>
    <w:rsid w:val="00494D8A"/>
    <w:rsid w:val="0049512B"/>
    <w:rsid w:val="0049556A"/>
    <w:rsid w:val="00495A6E"/>
    <w:rsid w:val="00495EC7"/>
    <w:rsid w:val="0049680B"/>
    <w:rsid w:val="0049683A"/>
    <w:rsid w:val="004972E9"/>
    <w:rsid w:val="0049772C"/>
    <w:rsid w:val="00497A9B"/>
    <w:rsid w:val="00497C45"/>
    <w:rsid w:val="004A0028"/>
    <w:rsid w:val="004A007C"/>
    <w:rsid w:val="004A0144"/>
    <w:rsid w:val="004A014F"/>
    <w:rsid w:val="004A01AF"/>
    <w:rsid w:val="004A0233"/>
    <w:rsid w:val="004A070C"/>
    <w:rsid w:val="004A085D"/>
    <w:rsid w:val="004A0C64"/>
    <w:rsid w:val="004A1073"/>
    <w:rsid w:val="004A1316"/>
    <w:rsid w:val="004A14A1"/>
    <w:rsid w:val="004A189B"/>
    <w:rsid w:val="004A1C90"/>
    <w:rsid w:val="004A24AA"/>
    <w:rsid w:val="004A289A"/>
    <w:rsid w:val="004A2A0F"/>
    <w:rsid w:val="004A2C9D"/>
    <w:rsid w:val="004A3AF4"/>
    <w:rsid w:val="004A3C43"/>
    <w:rsid w:val="004A3ED0"/>
    <w:rsid w:val="004A44F7"/>
    <w:rsid w:val="004A4853"/>
    <w:rsid w:val="004A4B5B"/>
    <w:rsid w:val="004A4C32"/>
    <w:rsid w:val="004A4CBF"/>
    <w:rsid w:val="004A4DF8"/>
    <w:rsid w:val="004A4EA0"/>
    <w:rsid w:val="004A5474"/>
    <w:rsid w:val="004A586F"/>
    <w:rsid w:val="004A5C5E"/>
    <w:rsid w:val="004A6078"/>
    <w:rsid w:val="004A6732"/>
    <w:rsid w:val="004A6CF3"/>
    <w:rsid w:val="004A6D45"/>
    <w:rsid w:val="004A6E1E"/>
    <w:rsid w:val="004A6E9A"/>
    <w:rsid w:val="004A716B"/>
    <w:rsid w:val="004A7266"/>
    <w:rsid w:val="004A7517"/>
    <w:rsid w:val="004A7943"/>
    <w:rsid w:val="004A7B8D"/>
    <w:rsid w:val="004B0190"/>
    <w:rsid w:val="004B0579"/>
    <w:rsid w:val="004B0657"/>
    <w:rsid w:val="004B0AE7"/>
    <w:rsid w:val="004B0C66"/>
    <w:rsid w:val="004B0CA6"/>
    <w:rsid w:val="004B15E1"/>
    <w:rsid w:val="004B1727"/>
    <w:rsid w:val="004B191C"/>
    <w:rsid w:val="004B24FD"/>
    <w:rsid w:val="004B2BF3"/>
    <w:rsid w:val="004B2FB9"/>
    <w:rsid w:val="004B30EC"/>
    <w:rsid w:val="004B3183"/>
    <w:rsid w:val="004B33BF"/>
    <w:rsid w:val="004B35CC"/>
    <w:rsid w:val="004B35CF"/>
    <w:rsid w:val="004B3B9E"/>
    <w:rsid w:val="004B4227"/>
    <w:rsid w:val="004B47A8"/>
    <w:rsid w:val="004B49D2"/>
    <w:rsid w:val="004B553A"/>
    <w:rsid w:val="004B642F"/>
    <w:rsid w:val="004B6697"/>
    <w:rsid w:val="004B69B1"/>
    <w:rsid w:val="004B6E2F"/>
    <w:rsid w:val="004B737B"/>
    <w:rsid w:val="004B73FC"/>
    <w:rsid w:val="004B761D"/>
    <w:rsid w:val="004B763B"/>
    <w:rsid w:val="004B7D34"/>
    <w:rsid w:val="004B7E3B"/>
    <w:rsid w:val="004B7ECD"/>
    <w:rsid w:val="004C0090"/>
    <w:rsid w:val="004C01D8"/>
    <w:rsid w:val="004C03F9"/>
    <w:rsid w:val="004C14AD"/>
    <w:rsid w:val="004C1781"/>
    <w:rsid w:val="004C190D"/>
    <w:rsid w:val="004C1DA3"/>
    <w:rsid w:val="004C1EC3"/>
    <w:rsid w:val="004C1F60"/>
    <w:rsid w:val="004C2A2D"/>
    <w:rsid w:val="004C2E3A"/>
    <w:rsid w:val="004C2F67"/>
    <w:rsid w:val="004C3070"/>
    <w:rsid w:val="004C30D8"/>
    <w:rsid w:val="004C3803"/>
    <w:rsid w:val="004C3B55"/>
    <w:rsid w:val="004C3BBA"/>
    <w:rsid w:val="004C3E37"/>
    <w:rsid w:val="004C4568"/>
    <w:rsid w:val="004C4A87"/>
    <w:rsid w:val="004C4BE5"/>
    <w:rsid w:val="004C52B0"/>
    <w:rsid w:val="004C5427"/>
    <w:rsid w:val="004C5961"/>
    <w:rsid w:val="004C5D34"/>
    <w:rsid w:val="004C6719"/>
    <w:rsid w:val="004C6753"/>
    <w:rsid w:val="004C720B"/>
    <w:rsid w:val="004C7264"/>
    <w:rsid w:val="004C727A"/>
    <w:rsid w:val="004C77F4"/>
    <w:rsid w:val="004C7CD8"/>
    <w:rsid w:val="004D03E5"/>
    <w:rsid w:val="004D09EF"/>
    <w:rsid w:val="004D2766"/>
    <w:rsid w:val="004D29A1"/>
    <w:rsid w:val="004D3326"/>
    <w:rsid w:val="004D354F"/>
    <w:rsid w:val="004D3610"/>
    <w:rsid w:val="004D3919"/>
    <w:rsid w:val="004D3D9F"/>
    <w:rsid w:val="004D3EFC"/>
    <w:rsid w:val="004D4218"/>
    <w:rsid w:val="004D454A"/>
    <w:rsid w:val="004D4D94"/>
    <w:rsid w:val="004D4EA2"/>
    <w:rsid w:val="004D524F"/>
    <w:rsid w:val="004D57AC"/>
    <w:rsid w:val="004D5A8C"/>
    <w:rsid w:val="004D6039"/>
    <w:rsid w:val="004D63D1"/>
    <w:rsid w:val="004D6735"/>
    <w:rsid w:val="004D68BE"/>
    <w:rsid w:val="004D6B28"/>
    <w:rsid w:val="004D71E0"/>
    <w:rsid w:val="004D7E4D"/>
    <w:rsid w:val="004E01BD"/>
    <w:rsid w:val="004E020A"/>
    <w:rsid w:val="004E0649"/>
    <w:rsid w:val="004E077E"/>
    <w:rsid w:val="004E1071"/>
    <w:rsid w:val="004E14B9"/>
    <w:rsid w:val="004E18AB"/>
    <w:rsid w:val="004E19CC"/>
    <w:rsid w:val="004E1C04"/>
    <w:rsid w:val="004E1FA2"/>
    <w:rsid w:val="004E33FD"/>
    <w:rsid w:val="004E386A"/>
    <w:rsid w:val="004E3BAB"/>
    <w:rsid w:val="004E3BBE"/>
    <w:rsid w:val="004E4003"/>
    <w:rsid w:val="004E43E7"/>
    <w:rsid w:val="004E4525"/>
    <w:rsid w:val="004E4736"/>
    <w:rsid w:val="004E5110"/>
    <w:rsid w:val="004E5568"/>
    <w:rsid w:val="004E5718"/>
    <w:rsid w:val="004E5A92"/>
    <w:rsid w:val="004E5E79"/>
    <w:rsid w:val="004E6039"/>
    <w:rsid w:val="004E6353"/>
    <w:rsid w:val="004E6592"/>
    <w:rsid w:val="004E6703"/>
    <w:rsid w:val="004E7143"/>
    <w:rsid w:val="004E79D5"/>
    <w:rsid w:val="004E7A01"/>
    <w:rsid w:val="004E7D54"/>
    <w:rsid w:val="004E7E3F"/>
    <w:rsid w:val="004E7F0F"/>
    <w:rsid w:val="004F0665"/>
    <w:rsid w:val="004F0760"/>
    <w:rsid w:val="004F0A47"/>
    <w:rsid w:val="004F0D0E"/>
    <w:rsid w:val="004F132D"/>
    <w:rsid w:val="004F13DD"/>
    <w:rsid w:val="004F1732"/>
    <w:rsid w:val="004F18E5"/>
    <w:rsid w:val="004F24A9"/>
    <w:rsid w:val="004F24EB"/>
    <w:rsid w:val="004F26E6"/>
    <w:rsid w:val="004F3236"/>
    <w:rsid w:val="004F3523"/>
    <w:rsid w:val="004F3793"/>
    <w:rsid w:val="004F3C29"/>
    <w:rsid w:val="004F4961"/>
    <w:rsid w:val="004F49EF"/>
    <w:rsid w:val="004F4EAB"/>
    <w:rsid w:val="004F4F46"/>
    <w:rsid w:val="004F500A"/>
    <w:rsid w:val="004F505E"/>
    <w:rsid w:val="004F5136"/>
    <w:rsid w:val="004F5196"/>
    <w:rsid w:val="004F539D"/>
    <w:rsid w:val="004F559C"/>
    <w:rsid w:val="004F5709"/>
    <w:rsid w:val="004F57B4"/>
    <w:rsid w:val="004F594E"/>
    <w:rsid w:val="004F5998"/>
    <w:rsid w:val="004F5B9E"/>
    <w:rsid w:val="004F5E42"/>
    <w:rsid w:val="004F5F96"/>
    <w:rsid w:val="004F6093"/>
    <w:rsid w:val="004F657B"/>
    <w:rsid w:val="004F6C67"/>
    <w:rsid w:val="004F7015"/>
    <w:rsid w:val="004F7473"/>
    <w:rsid w:val="004F7520"/>
    <w:rsid w:val="004F771E"/>
    <w:rsid w:val="004F7886"/>
    <w:rsid w:val="004F7A6A"/>
    <w:rsid w:val="004F7B3C"/>
    <w:rsid w:val="004F7DC3"/>
    <w:rsid w:val="004F7F05"/>
    <w:rsid w:val="004F7FFA"/>
    <w:rsid w:val="00500528"/>
    <w:rsid w:val="005007DA"/>
    <w:rsid w:val="005008F7"/>
    <w:rsid w:val="00500AB0"/>
    <w:rsid w:val="00500CA3"/>
    <w:rsid w:val="005012D9"/>
    <w:rsid w:val="005015CC"/>
    <w:rsid w:val="0050178C"/>
    <w:rsid w:val="005018C6"/>
    <w:rsid w:val="00501FD4"/>
    <w:rsid w:val="005021B6"/>
    <w:rsid w:val="00502BFC"/>
    <w:rsid w:val="00502D76"/>
    <w:rsid w:val="005031EE"/>
    <w:rsid w:val="005032E1"/>
    <w:rsid w:val="005035B9"/>
    <w:rsid w:val="005037C4"/>
    <w:rsid w:val="00503927"/>
    <w:rsid w:val="00503D22"/>
    <w:rsid w:val="00504DBA"/>
    <w:rsid w:val="00504E79"/>
    <w:rsid w:val="00504FB0"/>
    <w:rsid w:val="005050F5"/>
    <w:rsid w:val="00505136"/>
    <w:rsid w:val="0050542B"/>
    <w:rsid w:val="005055BC"/>
    <w:rsid w:val="00505BD9"/>
    <w:rsid w:val="00505F91"/>
    <w:rsid w:val="005060D6"/>
    <w:rsid w:val="00506758"/>
    <w:rsid w:val="005067D8"/>
    <w:rsid w:val="0050696C"/>
    <w:rsid w:val="00506B16"/>
    <w:rsid w:val="005073EE"/>
    <w:rsid w:val="005075B3"/>
    <w:rsid w:val="005076B0"/>
    <w:rsid w:val="0050772D"/>
    <w:rsid w:val="005078B4"/>
    <w:rsid w:val="005079C8"/>
    <w:rsid w:val="00507BF6"/>
    <w:rsid w:val="00507D25"/>
    <w:rsid w:val="00507EE1"/>
    <w:rsid w:val="00510336"/>
    <w:rsid w:val="0051085F"/>
    <w:rsid w:val="0051163D"/>
    <w:rsid w:val="00511AB0"/>
    <w:rsid w:val="00511D51"/>
    <w:rsid w:val="0051219C"/>
    <w:rsid w:val="0051232D"/>
    <w:rsid w:val="00513A36"/>
    <w:rsid w:val="005142E6"/>
    <w:rsid w:val="00514A3C"/>
    <w:rsid w:val="00514C15"/>
    <w:rsid w:val="0051559A"/>
    <w:rsid w:val="00515B06"/>
    <w:rsid w:val="00515BA9"/>
    <w:rsid w:val="00515BC4"/>
    <w:rsid w:val="00515C9A"/>
    <w:rsid w:val="00515E32"/>
    <w:rsid w:val="00516032"/>
    <w:rsid w:val="00516382"/>
    <w:rsid w:val="005168BA"/>
    <w:rsid w:val="00516934"/>
    <w:rsid w:val="00516AB7"/>
    <w:rsid w:val="00516EE3"/>
    <w:rsid w:val="00516FCF"/>
    <w:rsid w:val="005170EE"/>
    <w:rsid w:val="0051738E"/>
    <w:rsid w:val="00517579"/>
    <w:rsid w:val="0051758F"/>
    <w:rsid w:val="005176D5"/>
    <w:rsid w:val="00517FB8"/>
    <w:rsid w:val="00520517"/>
    <w:rsid w:val="00520807"/>
    <w:rsid w:val="00521AAD"/>
    <w:rsid w:val="00521AED"/>
    <w:rsid w:val="00521B1E"/>
    <w:rsid w:val="00521E89"/>
    <w:rsid w:val="00521EA1"/>
    <w:rsid w:val="00522585"/>
    <w:rsid w:val="00522608"/>
    <w:rsid w:val="00522D5D"/>
    <w:rsid w:val="005230B9"/>
    <w:rsid w:val="005232A8"/>
    <w:rsid w:val="00523374"/>
    <w:rsid w:val="005237F6"/>
    <w:rsid w:val="005238BF"/>
    <w:rsid w:val="005243D8"/>
    <w:rsid w:val="005244C2"/>
    <w:rsid w:val="00524762"/>
    <w:rsid w:val="00524912"/>
    <w:rsid w:val="00524B36"/>
    <w:rsid w:val="00525098"/>
    <w:rsid w:val="00525254"/>
    <w:rsid w:val="005256B8"/>
    <w:rsid w:val="005258F2"/>
    <w:rsid w:val="00525C1A"/>
    <w:rsid w:val="0052617A"/>
    <w:rsid w:val="00526E1F"/>
    <w:rsid w:val="00526F30"/>
    <w:rsid w:val="0052703F"/>
    <w:rsid w:val="0052709C"/>
    <w:rsid w:val="005272A5"/>
    <w:rsid w:val="005279EB"/>
    <w:rsid w:val="005301DB"/>
    <w:rsid w:val="005302F7"/>
    <w:rsid w:val="00530336"/>
    <w:rsid w:val="0053038D"/>
    <w:rsid w:val="00530490"/>
    <w:rsid w:val="00530835"/>
    <w:rsid w:val="00530B5E"/>
    <w:rsid w:val="00532B8B"/>
    <w:rsid w:val="00532F03"/>
    <w:rsid w:val="00532FFB"/>
    <w:rsid w:val="00533327"/>
    <w:rsid w:val="00533651"/>
    <w:rsid w:val="005344CA"/>
    <w:rsid w:val="0053454E"/>
    <w:rsid w:val="00534D6E"/>
    <w:rsid w:val="005355ED"/>
    <w:rsid w:val="00535784"/>
    <w:rsid w:val="005357CB"/>
    <w:rsid w:val="00536211"/>
    <w:rsid w:val="0053627E"/>
    <w:rsid w:val="0053638A"/>
    <w:rsid w:val="005364A9"/>
    <w:rsid w:val="00536F0D"/>
    <w:rsid w:val="005373EE"/>
    <w:rsid w:val="00537650"/>
    <w:rsid w:val="00537757"/>
    <w:rsid w:val="00540A61"/>
    <w:rsid w:val="00540CB3"/>
    <w:rsid w:val="005417CD"/>
    <w:rsid w:val="00542936"/>
    <w:rsid w:val="00542F15"/>
    <w:rsid w:val="0054380C"/>
    <w:rsid w:val="005438BE"/>
    <w:rsid w:val="005439B4"/>
    <w:rsid w:val="00543EF6"/>
    <w:rsid w:val="005440CF"/>
    <w:rsid w:val="00544302"/>
    <w:rsid w:val="005443CA"/>
    <w:rsid w:val="0054538A"/>
    <w:rsid w:val="0054546A"/>
    <w:rsid w:val="00545C03"/>
    <w:rsid w:val="00545D96"/>
    <w:rsid w:val="0054639F"/>
    <w:rsid w:val="005469DE"/>
    <w:rsid w:val="00546B10"/>
    <w:rsid w:val="00546C59"/>
    <w:rsid w:val="005479CC"/>
    <w:rsid w:val="00547F77"/>
    <w:rsid w:val="00547FBE"/>
    <w:rsid w:val="0055008B"/>
    <w:rsid w:val="00550735"/>
    <w:rsid w:val="005508DE"/>
    <w:rsid w:val="00550E6A"/>
    <w:rsid w:val="005514A5"/>
    <w:rsid w:val="00551A7B"/>
    <w:rsid w:val="00551FC2"/>
    <w:rsid w:val="00551FF1"/>
    <w:rsid w:val="00552071"/>
    <w:rsid w:val="00552084"/>
    <w:rsid w:val="0055250A"/>
    <w:rsid w:val="00552ABE"/>
    <w:rsid w:val="005537A1"/>
    <w:rsid w:val="00553D92"/>
    <w:rsid w:val="005543EE"/>
    <w:rsid w:val="00554974"/>
    <w:rsid w:val="00554FCB"/>
    <w:rsid w:val="0055511A"/>
    <w:rsid w:val="0055527E"/>
    <w:rsid w:val="00555816"/>
    <w:rsid w:val="00555E41"/>
    <w:rsid w:val="00556101"/>
    <w:rsid w:val="005561E3"/>
    <w:rsid w:val="005565CF"/>
    <w:rsid w:val="0055704E"/>
    <w:rsid w:val="0055746D"/>
    <w:rsid w:val="00557754"/>
    <w:rsid w:val="00557DBB"/>
    <w:rsid w:val="00557E38"/>
    <w:rsid w:val="0056030B"/>
    <w:rsid w:val="0056049C"/>
    <w:rsid w:val="00560515"/>
    <w:rsid w:val="005605E5"/>
    <w:rsid w:val="00560D14"/>
    <w:rsid w:val="00561DD5"/>
    <w:rsid w:val="00561E94"/>
    <w:rsid w:val="00562225"/>
    <w:rsid w:val="005627F5"/>
    <w:rsid w:val="00562962"/>
    <w:rsid w:val="00562D47"/>
    <w:rsid w:val="00562E25"/>
    <w:rsid w:val="00562FB3"/>
    <w:rsid w:val="00563326"/>
    <w:rsid w:val="00563341"/>
    <w:rsid w:val="00563933"/>
    <w:rsid w:val="00563D5B"/>
    <w:rsid w:val="0056441F"/>
    <w:rsid w:val="00564481"/>
    <w:rsid w:val="005647EA"/>
    <w:rsid w:val="005648F0"/>
    <w:rsid w:val="00564AAD"/>
    <w:rsid w:val="00565463"/>
    <w:rsid w:val="0056583B"/>
    <w:rsid w:val="00565A06"/>
    <w:rsid w:val="0056600C"/>
    <w:rsid w:val="00566566"/>
    <w:rsid w:val="00566628"/>
    <w:rsid w:val="005668E5"/>
    <w:rsid w:val="005677CB"/>
    <w:rsid w:val="005679C1"/>
    <w:rsid w:val="00567ADA"/>
    <w:rsid w:val="0057011D"/>
    <w:rsid w:val="00570192"/>
    <w:rsid w:val="00570275"/>
    <w:rsid w:val="00570333"/>
    <w:rsid w:val="005709D3"/>
    <w:rsid w:val="00570A23"/>
    <w:rsid w:val="00570D86"/>
    <w:rsid w:val="00570DC8"/>
    <w:rsid w:val="005710F6"/>
    <w:rsid w:val="005716A2"/>
    <w:rsid w:val="00572045"/>
    <w:rsid w:val="005720D3"/>
    <w:rsid w:val="00572431"/>
    <w:rsid w:val="00572BD4"/>
    <w:rsid w:val="00572D1A"/>
    <w:rsid w:val="00572D32"/>
    <w:rsid w:val="00572D8E"/>
    <w:rsid w:val="00573641"/>
    <w:rsid w:val="00573911"/>
    <w:rsid w:val="00573F32"/>
    <w:rsid w:val="00573F3E"/>
    <w:rsid w:val="00574C94"/>
    <w:rsid w:val="00574F17"/>
    <w:rsid w:val="00575044"/>
    <w:rsid w:val="0057519A"/>
    <w:rsid w:val="00575EC9"/>
    <w:rsid w:val="00576A48"/>
    <w:rsid w:val="00576DD2"/>
    <w:rsid w:val="00577009"/>
    <w:rsid w:val="005774D6"/>
    <w:rsid w:val="00580220"/>
    <w:rsid w:val="00580693"/>
    <w:rsid w:val="00581668"/>
    <w:rsid w:val="0058177E"/>
    <w:rsid w:val="00581E29"/>
    <w:rsid w:val="0058287D"/>
    <w:rsid w:val="00582962"/>
    <w:rsid w:val="00582D26"/>
    <w:rsid w:val="005833BC"/>
    <w:rsid w:val="0058349B"/>
    <w:rsid w:val="00583502"/>
    <w:rsid w:val="0058351A"/>
    <w:rsid w:val="0058367F"/>
    <w:rsid w:val="0058459D"/>
    <w:rsid w:val="0058519D"/>
    <w:rsid w:val="00585235"/>
    <w:rsid w:val="00585263"/>
    <w:rsid w:val="005852E4"/>
    <w:rsid w:val="005855FD"/>
    <w:rsid w:val="00585625"/>
    <w:rsid w:val="00585809"/>
    <w:rsid w:val="00585A16"/>
    <w:rsid w:val="00585B0B"/>
    <w:rsid w:val="00585DE3"/>
    <w:rsid w:val="00585E96"/>
    <w:rsid w:val="00585EB5"/>
    <w:rsid w:val="00585F7E"/>
    <w:rsid w:val="00585FEC"/>
    <w:rsid w:val="005862D9"/>
    <w:rsid w:val="00586B02"/>
    <w:rsid w:val="00586F3B"/>
    <w:rsid w:val="00586F55"/>
    <w:rsid w:val="005870E1"/>
    <w:rsid w:val="00587336"/>
    <w:rsid w:val="005873EF"/>
    <w:rsid w:val="0058769A"/>
    <w:rsid w:val="00587ED0"/>
    <w:rsid w:val="005903E6"/>
    <w:rsid w:val="00590414"/>
    <w:rsid w:val="00590BF2"/>
    <w:rsid w:val="00590C77"/>
    <w:rsid w:val="00591170"/>
    <w:rsid w:val="005912D3"/>
    <w:rsid w:val="00591FBB"/>
    <w:rsid w:val="0059253D"/>
    <w:rsid w:val="00592559"/>
    <w:rsid w:val="005929EC"/>
    <w:rsid w:val="00592A85"/>
    <w:rsid w:val="00592C65"/>
    <w:rsid w:val="00592D62"/>
    <w:rsid w:val="00592EB0"/>
    <w:rsid w:val="00593076"/>
    <w:rsid w:val="005934A3"/>
    <w:rsid w:val="0059394B"/>
    <w:rsid w:val="00593AEB"/>
    <w:rsid w:val="00593B07"/>
    <w:rsid w:val="00593E84"/>
    <w:rsid w:val="00594369"/>
    <w:rsid w:val="00594A7B"/>
    <w:rsid w:val="00594E1B"/>
    <w:rsid w:val="005952D9"/>
    <w:rsid w:val="00595958"/>
    <w:rsid w:val="00595BAB"/>
    <w:rsid w:val="00595C79"/>
    <w:rsid w:val="00595E3E"/>
    <w:rsid w:val="00595EA9"/>
    <w:rsid w:val="00596239"/>
    <w:rsid w:val="0059661A"/>
    <w:rsid w:val="0059665C"/>
    <w:rsid w:val="0059682C"/>
    <w:rsid w:val="00596E19"/>
    <w:rsid w:val="0059716A"/>
    <w:rsid w:val="00597CFB"/>
    <w:rsid w:val="00597E98"/>
    <w:rsid w:val="00597FFD"/>
    <w:rsid w:val="005A057E"/>
    <w:rsid w:val="005A0BA4"/>
    <w:rsid w:val="005A0C45"/>
    <w:rsid w:val="005A0FE5"/>
    <w:rsid w:val="005A12AC"/>
    <w:rsid w:val="005A15E6"/>
    <w:rsid w:val="005A1644"/>
    <w:rsid w:val="005A1649"/>
    <w:rsid w:val="005A16FE"/>
    <w:rsid w:val="005A1825"/>
    <w:rsid w:val="005A1F18"/>
    <w:rsid w:val="005A2728"/>
    <w:rsid w:val="005A27F3"/>
    <w:rsid w:val="005A2B86"/>
    <w:rsid w:val="005A3186"/>
    <w:rsid w:val="005A33DA"/>
    <w:rsid w:val="005A3557"/>
    <w:rsid w:val="005A3685"/>
    <w:rsid w:val="005A3B04"/>
    <w:rsid w:val="005A40D5"/>
    <w:rsid w:val="005A41CE"/>
    <w:rsid w:val="005A43D1"/>
    <w:rsid w:val="005A44EC"/>
    <w:rsid w:val="005A49E2"/>
    <w:rsid w:val="005A4C5B"/>
    <w:rsid w:val="005A5915"/>
    <w:rsid w:val="005A5A6B"/>
    <w:rsid w:val="005A5AAD"/>
    <w:rsid w:val="005A68EB"/>
    <w:rsid w:val="005A6A6C"/>
    <w:rsid w:val="005A6DE1"/>
    <w:rsid w:val="005A747C"/>
    <w:rsid w:val="005A752D"/>
    <w:rsid w:val="005A76E3"/>
    <w:rsid w:val="005A7744"/>
    <w:rsid w:val="005A791C"/>
    <w:rsid w:val="005B0347"/>
    <w:rsid w:val="005B041A"/>
    <w:rsid w:val="005B0BB2"/>
    <w:rsid w:val="005B1976"/>
    <w:rsid w:val="005B198A"/>
    <w:rsid w:val="005B1AD2"/>
    <w:rsid w:val="005B1CBC"/>
    <w:rsid w:val="005B21CF"/>
    <w:rsid w:val="005B230B"/>
    <w:rsid w:val="005B2434"/>
    <w:rsid w:val="005B275D"/>
    <w:rsid w:val="005B2BCB"/>
    <w:rsid w:val="005B2D0F"/>
    <w:rsid w:val="005B37DC"/>
    <w:rsid w:val="005B3811"/>
    <w:rsid w:val="005B3D81"/>
    <w:rsid w:val="005B5016"/>
    <w:rsid w:val="005B5893"/>
    <w:rsid w:val="005B589F"/>
    <w:rsid w:val="005B5D13"/>
    <w:rsid w:val="005B643E"/>
    <w:rsid w:val="005B67F9"/>
    <w:rsid w:val="005B6AF5"/>
    <w:rsid w:val="005B6B82"/>
    <w:rsid w:val="005B6D55"/>
    <w:rsid w:val="005B6F52"/>
    <w:rsid w:val="005B72EE"/>
    <w:rsid w:val="005C0047"/>
    <w:rsid w:val="005C01DB"/>
    <w:rsid w:val="005C031E"/>
    <w:rsid w:val="005C04FF"/>
    <w:rsid w:val="005C0AC3"/>
    <w:rsid w:val="005C0C3F"/>
    <w:rsid w:val="005C109F"/>
    <w:rsid w:val="005C18D9"/>
    <w:rsid w:val="005C2062"/>
    <w:rsid w:val="005C2103"/>
    <w:rsid w:val="005C2354"/>
    <w:rsid w:val="005C2678"/>
    <w:rsid w:val="005C2A1E"/>
    <w:rsid w:val="005C2D8E"/>
    <w:rsid w:val="005C2E65"/>
    <w:rsid w:val="005C2E6E"/>
    <w:rsid w:val="005C39AA"/>
    <w:rsid w:val="005C40F7"/>
    <w:rsid w:val="005C43F8"/>
    <w:rsid w:val="005C444F"/>
    <w:rsid w:val="005C4797"/>
    <w:rsid w:val="005C4926"/>
    <w:rsid w:val="005C4C13"/>
    <w:rsid w:val="005C4C71"/>
    <w:rsid w:val="005C4F57"/>
    <w:rsid w:val="005C5654"/>
    <w:rsid w:val="005C5827"/>
    <w:rsid w:val="005C6270"/>
    <w:rsid w:val="005C629A"/>
    <w:rsid w:val="005C646D"/>
    <w:rsid w:val="005C68BE"/>
    <w:rsid w:val="005C6A07"/>
    <w:rsid w:val="005C6C21"/>
    <w:rsid w:val="005C6C58"/>
    <w:rsid w:val="005C6D9D"/>
    <w:rsid w:val="005C71C9"/>
    <w:rsid w:val="005C76E7"/>
    <w:rsid w:val="005D01CF"/>
    <w:rsid w:val="005D073A"/>
    <w:rsid w:val="005D0CC3"/>
    <w:rsid w:val="005D10CC"/>
    <w:rsid w:val="005D1507"/>
    <w:rsid w:val="005D153F"/>
    <w:rsid w:val="005D1AAA"/>
    <w:rsid w:val="005D1CDA"/>
    <w:rsid w:val="005D1DF1"/>
    <w:rsid w:val="005D2186"/>
    <w:rsid w:val="005D2507"/>
    <w:rsid w:val="005D28D4"/>
    <w:rsid w:val="005D28FA"/>
    <w:rsid w:val="005D2AF7"/>
    <w:rsid w:val="005D2E81"/>
    <w:rsid w:val="005D313F"/>
    <w:rsid w:val="005D31D7"/>
    <w:rsid w:val="005D3223"/>
    <w:rsid w:val="005D3B34"/>
    <w:rsid w:val="005D3C08"/>
    <w:rsid w:val="005D3C46"/>
    <w:rsid w:val="005D3C5B"/>
    <w:rsid w:val="005D3C72"/>
    <w:rsid w:val="005D3CDA"/>
    <w:rsid w:val="005D496B"/>
    <w:rsid w:val="005D55AF"/>
    <w:rsid w:val="005D5644"/>
    <w:rsid w:val="005D596A"/>
    <w:rsid w:val="005D641D"/>
    <w:rsid w:val="005D6A05"/>
    <w:rsid w:val="005D722A"/>
    <w:rsid w:val="005D745A"/>
    <w:rsid w:val="005D74DC"/>
    <w:rsid w:val="005D75AB"/>
    <w:rsid w:val="005D7A6E"/>
    <w:rsid w:val="005D7B13"/>
    <w:rsid w:val="005D7D2E"/>
    <w:rsid w:val="005E0B19"/>
    <w:rsid w:val="005E0B8B"/>
    <w:rsid w:val="005E0DBC"/>
    <w:rsid w:val="005E0F69"/>
    <w:rsid w:val="005E194D"/>
    <w:rsid w:val="005E1A90"/>
    <w:rsid w:val="005E2188"/>
    <w:rsid w:val="005E21DD"/>
    <w:rsid w:val="005E2293"/>
    <w:rsid w:val="005E2879"/>
    <w:rsid w:val="005E28F3"/>
    <w:rsid w:val="005E2F39"/>
    <w:rsid w:val="005E2F7E"/>
    <w:rsid w:val="005E3300"/>
    <w:rsid w:val="005E349E"/>
    <w:rsid w:val="005E363C"/>
    <w:rsid w:val="005E3905"/>
    <w:rsid w:val="005E3E19"/>
    <w:rsid w:val="005E43F9"/>
    <w:rsid w:val="005E4BBC"/>
    <w:rsid w:val="005E4E0A"/>
    <w:rsid w:val="005E4FA7"/>
    <w:rsid w:val="005E50F7"/>
    <w:rsid w:val="005E524D"/>
    <w:rsid w:val="005E5674"/>
    <w:rsid w:val="005E631F"/>
    <w:rsid w:val="005E7B73"/>
    <w:rsid w:val="005E7CC9"/>
    <w:rsid w:val="005F0127"/>
    <w:rsid w:val="005F013D"/>
    <w:rsid w:val="005F0DB0"/>
    <w:rsid w:val="005F1C62"/>
    <w:rsid w:val="005F1EF1"/>
    <w:rsid w:val="005F29CB"/>
    <w:rsid w:val="005F2D2A"/>
    <w:rsid w:val="005F333B"/>
    <w:rsid w:val="005F3778"/>
    <w:rsid w:val="005F3943"/>
    <w:rsid w:val="005F3C65"/>
    <w:rsid w:val="005F3C7F"/>
    <w:rsid w:val="005F4201"/>
    <w:rsid w:val="005F49D3"/>
    <w:rsid w:val="005F52AE"/>
    <w:rsid w:val="005F57D8"/>
    <w:rsid w:val="005F5B05"/>
    <w:rsid w:val="005F5B55"/>
    <w:rsid w:val="005F5C55"/>
    <w:rsid w:val="005F6414"/>
    <w:rsid w:val="005F6610"/>
    <w:rsid w:val="005F66B0"/>
    <w:rsid w:val="005F6DE3"/>
    <w:rsid w:val="005F735F"/>
    <w:rsid w:val="005F748F"/>
    <w:rsid w:val="005F788D"/>
    <w:rsid w:val="0060092A"/>
    <w:rsid w:val="00600E2F"/>
    <w:rsid w:val="00600E4F"/>
    <w:rsid w:val="0060120B"/>
    <w:rsid w:val="00601446"/>
    <w:rsid w:val="00601549"/>
    <w:rsid w:val="00601BAA"/>
    <w:rsid w:val="00601CDC"/>
    <w:rsid w:val="00601E4C"/>
    <w:rsid w:val="006023DD"/>
    <w:rsid w:val="00602B3C"/>
    <w:rsid w:val="00602F1E"/>
    <w:rsid w:val="00603020"/>
    <w:rsid w:val="006031D1"/>
    <w:rsid w:val="00603282"/>
    <w:rsid w:val="00603895"/>
    <w:rsid w:val="0060430E"/>
    <w:rsid w:val="006045CC"/>
    <w:rsid w:val="00604721"/>
    <w:rsid w:val="00604973"/>
    <w:rsid w:val="00604AF2"/>
    <w:rsid w:val="00604B18"/>
    <w:rsid w:val="006050DC"/>
    <w:rsid w:val="0060582A"/>
    <w:rsid w:val="00605858"/>
    <w:rsid w:val="00605962"/>
    <w:rsid w:val="00605C25"/>
    <w:rsid w:val="00605E2C"/>
    <w:rsid w:val="00605F2E"/>
    <w:rsid w:val="00606A0B"/>
    <w:rsid w:val="00606B78"/>
    <w:rsid w:val="00606FA0"/>
    <w:rsid w:val="00607D3F"/>
    <w:rsid w:val="00607DD5"/>
    <w:rsid w:val="00607F5B"/>
    <w:rsid w:val="00610CF8"/>
    <w:rsid w:val="00610DC9"/>
    <w:rsid w:val="00611189"/>
    <w:rsid w:val="00611288"/>
    <w:rsid w:val="00611FC5"/>
    <w:rsid w:val="00612C16"/>
    <w:rsid w:val="00612E19"/>
    <w:rsid w:val="00612E4E"/>
    <w:rsid w:val="00612E56"/>
    <w:rsid w:val="006132B1"/>
    <w:rsid w:val="006137D2"/>
    <w:rsid w:val="00613A9F"/>
    <w:rsid w:val="00613E0E"/>
    <w:rsid w:val="00613EFE"/>
    <w:rsid w:val="006141AB"/>
    <w:rsid w:val="006144AC"/>
    <w:rsid w:val="006144FB"/>
    <w:rsid w:val="00614ADD"/>
    <w:rsid w:val="00614C90"/>
    <w:rsid w:val="00615615"/>
    <w:rsid w:val="006156AF"/>
    <w:rsid w:val="00615783"/>
    <w:rsid w:val="00615A2C"/>
    <w:rsid w:val="00615D67"/>
    <w:rsid w:val="00616222"/>
    <w:rsid w:val="006166E2"/>
    <w:rsid w:val="00616A78"/>
    <w:rsid w:val="00616C0E"/>
    <w:rsid w:val="00616E25"/>
    <w:rsid w:val="006175DC"/>
    <w:rsid w:val="006177FA"/>
    <w:rsid w:val="00617E82"/>
    <w:rsid w:val="00620506"/>
    <w:rsid w:val="0062051C"/>
    <w:rsid w:val="006209DB"/>
    <w:rsid w:val="006213FC"/>
    <w:rsid w:val="006219CA"/>
    <w:rsid w:val="00621B09"/>
    <w:rsid w:val="00621B96"/>
    <w:rsid w:val="00621FC9"/>
    <w:rsid w:val="0062216D"/>
    <w:rsid w:val="006228BF"/>
    <w:rsid w:val="0062298B"/>
    <w:rsid w:val="00622B87"/>
    <w:rsid w:val="00623458"/>
    <w:rsid w:val="00623862"/>
    <w:rsid w:val="00623899"/>
    <w:rsid w:val="00623907"/>
    <w:rsid w:val="00623983"/>
    <w:rsid w:val="00623B91"/>
    <w:rsid w:val="00623C24"/>
    <w:rsid w:val="00623EC0"/>
    <w:rsid w:val="00623FF8"/>
    <w:rsid w:val="006241F0"/>
    <w:rsid w:val="006245F6"/>
    <w:rsid w:val="0062462C"/>
    <w:rsid w:val="00624885"/>
    <w:rsid w:val="00624F0E"/>
    <w:rsid w:val="006252FB"/>
    <w:rsid w:val="0062589C"/>
    <w:rsid w:val="00625A7C"/>
    <w:rsid w:val="00625EC0"/>
    <w:rsid w:val="006260E7"/>
    <w:rsid w:val="0062612B"/>
    <w:rsid w:val="00626142"/>
    <w:rsid w:val="0062670B"/>
    <w:rsid w:val="00626922"/>
    <w:rsid w:val="006269C5"/>
    <w:rsid w:val="00626D75"/>
    <w:rsid w:val="006272DC"/>
    <w:rsid w:val="006276D2"/>
    <w:rsid w:val="00627868"/>
    <w:rsid w:val="00627CF7"/>
    <w:rsid w:val="00627D74"/>
    <w:rsid w:val="00627DB3"/>
    <w:rsid w:val="00627E0A"/>
    <w:rsid w:val="0063092E"/>
    <w:rsid w:val="006311EB"/>
    <w:rsid w:val="006312FE"/>
    <w:rsid w:val="006328B4"/>
    <w:rsid w:val="00632E40"/>
    <w:rsid w:val="00632FA8"/>
    <w:rsid w:val="00632FF5"/>
    <w:rsid w:val="0063303F"/>
    <w:rsid w:val="00633134"/>
    <w:rsid w:val="006333E4"/>
    <w:rsid w:val="0063342F"/>
    <w:rsid w:val="006334F6"/>
    <w:rsid w:val="006342B3"/>
    <w:rsid w:val="0063445B"/>
    <w:rsid w:val="00634849"/>
    <w:rsid w:val="00634953"/>
    <w:rsid w:val="006349D9"/>
    <w:rsid w:val="00634F43"/>
    <w:rsid w:val="00635438"/>
    <w:rsid w:val="00635CAC"/>
    <w:rsid w:val="00635FBC"/>
    <w:rsid w:val="006360F9"/>
    <w:rsid w:val="006362C4"/>
    <w:rsid w:val="00636664"/>
    <w:rsid w:val="00636791"/>
    <w:rsid w:val="00636C08"/>
    <w:rsid w:val="0063719D"/>
    <w:rsid w:val="0063795E"/>
    <w:rsid w:val="00637AF9"/>
    <w:rsid w:val="00637C8C"/>
    <w:rsid w:val="0064001C"/>
    <w:rsid w:val="00640D99"/>
    <w:rsid w:val="00640FE3"/>
    <w:rsid w:val="00641091"/>
    <w:rsid w:val="0064143A"/>
    <w:rsid w:val="00641EE2"/>
    <w:rsid w:val="00642B3E"/>
    <w:rsid w:val="00643033"/>
    <w:rsid w:val="0064332F"/>
    <w:rsid w:val="006433AE"/>
    <w:rsid w:val="0064341E"/>
    <w:rsid w:val="006438FE"/>
    <w:rsid w:val="00643AFA"/>
    <w:rsid w:val="0064434D"/>
    <w:rsid w:val="006449E4"/>
    <w:rsid w:val="00645560"/>
    <w:rsid w:val="0064611A"/>
    <w:rsid w:val="0064616D"/>
    <w:rsid w:val="0064669D"/>
    <w:rsid w:val="00646FBD"/>
    <w:rsid w:val="006470A5"/>
    <w:rsid w:val="006472A8"/>
    <w:rsid w:val="006472AF"/>
    <w:rsid w:val="00647935"/>
    <w:rsid w:val="006506AB"/>
    <w:rsid w:val="00650A46"/>
    <w:rsid w:val="00650C14"/>
    <w:rsid w:val="00650CB9"/>
    <w:rsid w:val="00650CE1"/>
    <w:rsid w:val="0065101A"/>
    <w:rsid w:val="00651039"/>
    <w:rsid w:val="0065118E"/>
    <w:rsid w:val="0065126E"/>
    <w:rsid w:val="006514C2"/>
    <w:rsid w:val="00651FF7"/>
    <w:rsid w:val="00652305"/>
    <w:rsid w:val="00652496"/>
    <w:rsid w:val="006524AD"/>
    <w:rsid w:val="00652802"/>
    <w:rsid w:val="00652923"/>
    <w:rsid w:val="00652F60"/>
    <w:rsid w:val="006532AB"/>
    <w:rsid w:val="006537C5"/>
    <w:rsid w:val="00653C6C"/>
    <w:rsid w:val="00653D4E"/>
    <w:rsid w:val="00653DAA"/>
    <w:rsid w:val="00654155"/>
    <w:rsid w:val="00654A4C"/>
    <w:rsid w:val="00654C54"/>
    <w:rsid w:val="00654E2D"/>
    <w:rsid w:val="00654F4F"/>
    <w:rsid w:val="00655104"/>
    <w:rsid w:val="006552E5"/>
    <w:rsid w:val="00655781"/>
    <w:rsid w:val="00655B76"/>
    <w:rsid w:val="00655F58"/>
    <w:rsid w:val="006560C2"/>
    <w:rsid w:val="00656EAF"/>
    <w:rsid w:val="00657184"/>
    <w:rsid w:val="0066018C"/>
    <w:rsid w:val="006602E1"/>
    <w:rsid w:val="006602F2"/>
    <w:rsid w:val="006604BA"/>
    <w:rsid w:val="006604D3"/>
    <w:rsid w:val="006605DF"/>
    <w:rsid w:val="00660B1E"/>
    <w:rsid w:val="00660E69"/>
    <w:rsid w:val="00661B01"/>
    <w:rsid w:val="00661DB4"/>
    <w:rsid w:val="006624B5"/>
    <w:rsid w:val="00662500"/>
    <w:rsid w:val="00662505"/>
    <w:rsid w:val="00662572"/>
    <w:rsid w:val="006625EB"/>
    <w:rsid w:val="0066261D"/>
    <w:rsid w:val="0066263C"/>
    <w:rsid w:val="006629C2"/>
    <w:rsid w:val="00662BB3"/>
    <w:rsid w:val="006638ED"/>
    <w:rsid w:val="00663D67"/>
    <w:rsid w:val="00663DE3"/>
    <w:rsid w:val="00664140"/>
    <w:rsid w:val="00664AD1"/>
    <w:rsid w:val="00664B42"/>
    <w:rsid w:val="00664FEF"/>
    <w:rsid w:val="006650E1"/>
    <w:rsid w:val="00665198"/>
    <w:rsid w:val="006652F6"/>
    <w:rsid w:val="0066558E"/>
    <w:rsid w:val="00665C87"/>
    <w:rsid w:val="00665FE8"/>
    <w:rsid w:val="006660F0"/>
    <w:rsid w:val="006661A5"/>
    <w:rsid w:val="006668CA"/>
    <w:rsid w:val="006673CC"/>
    <w:rsid w:val="00667AA8"/>
    <w:rsid w:val="00670F97"/>
    <w:rsid w:val="006710FB"/>
    <w:rsid w:val="006718AF"/>
    <w:rsid w:val="00672849"/>
    <w:rsid w:val="00672A06"/>
    <w:rsid w:val="00672EF1"/>
    <w:rsid w:val="00672F88"/>
    <w:rsid w:val="0067373D"/>
    <w:rsid w:val="00673792"/>
    <w:rsid w:val="00673795"/>
    <w:rsid w:val="00674385"/>
    <w:rsid w:val="0067440E"/>
    <w:rsid w:val="006745AD"/>
    <w:rsid w:val="006746CB"/>
    <w:rsid w:val="00674EF1"/>
    <w:rsid w:val="00674FC4"/>
    <w:rsid w:val="00675129"/>
    <w:rsid w:val="006754AD"/>
    <w:rsid w:val="006758C0"/>
    <w:rsid w:val="0067593A"/>
    <w:rsid w:val="00675A68"/>
    <w:rsid w:val="00675B29"/>
    <w:rsid w:val="006761A9"/>
    <w:rsid w:val="00676340"/>
    <w:rsid w:val="0067664E"/>
    <w:rsid w:val="00676969"/>
    <w:rsid w:val="006769B2"/>
    <w:rsid w:val="00676BA7"/>
    <w:rsid w:val="00676E4D"/>
    <w:rsid w:val="0067701D"/>
    <w:rsid w:val="006772B4"/>
    <w:rsid w:val="0067748C"/>
    <w:rsid w:val="006774B2"/>
    <w:rsid w:val="006778B7"/>
    <w:rsid w:val="006778E2"/>
    <w:rsid w:val="00677A7D"/>
    <w:rsid w:val="00677CCB"/>
    <w:rsid w:val="00677D36"/>
    <w:rsid w:val="006800BB"/>
    <w:rsid w:val="0068015F"/>
    <w:rsid w:val="00680C11"/>
    <w:rsid w:val="00680E75"/>
    <w:rsid w:val="006814D1"/>
    <w:rsid w:val="00681C9C"/>
    <w:rsid w:val="00681E2B"/>
    <w:rsid w:val="00682126"/>
    <w:rsid w:val="00682C63"/>
    <w:rsid w:val="00682C95"/>
    <w:rsid w:val="00682D56"/>
    <w:rsid w:val="0068323E"/>
    <w:rsid w:val="00683261"/>
    <w:rsid w:val="00683E6A"/>
    <w:rsid w:val="006841C4"/>
    <w:rsid w:val="006845BC"/>
    <w:rsid w:val="00684AED"/>
    <w:rsid w:val="00684C03"/>
    <w:rsid w:val="00684C06"/>
    <w:rsid w:val="00684C77"/>
    <w:rsid w:val="00684E7C"/>
    <w:rsid w:val="006850D7"/>
    <w:rsid w:val="006850E9"/>
    <w:rsid w:val="00685205"/>
    <w:rsid w:val="006852B5"/>
    <w:rsid w:val="00685301"/>
    <w:rsid w:val="0068555C"/>
    <w:rsid w:val="006858C7"/>
    <w:rsid w:val="006860FA"/>
    <w:rsid w:val="006866A6"/>
    <w:rsid w:val="006866F9"/>
    <w:rsid w:val="00686716"/>
    <w:rsid w:val="00686BA2"/>
    <w:rsid w:val="00686DA3"/>
    <w:rsid w:val="00686E15"/>
    <w:rsid w:val="00686F2E"/>
    <w:rsid w:val="00686F44"/>
    <w:rsid w:val="0068730F"/>
    <w:rsid w:val="00687349"/>
    <w:rsid w:val="00687421"/>
    <w:rsid w:val="006879B4"/>
    <w:rsid w:val="00687A31"/>
    <w:rsid w:val="006902D7"/>
    <w:rsid w:val="0069058C"/>
    <w:rsid w:val="006908C1"/>
    <w:rsid w:val="006908CA"/>
    <w:rsid w:val="0069110D"/>
    <w:rsid w:val="00691341"/>
    <w:rsid w:val="006918C0"/>
    <w:rsid w:val="0069263D"/>
    <w:rsid w:val="00692A94"/>
    <w:rsid w:val="00692D5F"/>
    <w:rsid w:val="006933B5"/>
    <w:rsid w:val="00693B19"/>
    <w:rsid w:val="00694459"/>
    <w:rsid w:val="00694476"/>
    <w:rsid w:val="0069463C"/>
    <w:rsid w:val="006949ED"/>
    <w:rsid w:val="00695097"/>
    <w:rsid w:val="006953AB"/>
    <w:rsid w:val="00695668"/>
    <w:rsid w:val="00695991"/>
    <w:rsid w:val="00695A3B"/>
    <w:rsid w:val="00695C5D"/>
    <w:rsid w:val="00695D10"/>
    <w:rsid w:val="00696156"/>
    <w:rsid w:val="00696259"/>
    <w:rsid w:val="006968DB"/>
    <w:rsid w:val="0069694E"/>
    <w:rsid w:val="00696B9F"/>
    <w:rsid w:val="00696CB6"/>
    <w:rsid w:val="006971EA"/>
    <w:rsid w:val="00697234"/>
    <w:rsid w:val="0069734C"/>
    <w:rsid w:val="00697CCA"/>
    <w:rsid w:val="006A0006"/>
    <w:rsid w:val="006A083A"/>
    <w:rsid w:val="006A085F"/>
    <w:rsid w:val="006A0BB5"/>
    <w:rsid w:val="006A0CA0"/>
    <w:rsid w:val="006A0FC7"/>
    <w:rsid w:val="006A14E7"/>
    <w:rsid w:val="006A1909"/>
    <w:rsid w:val="006A1AA8"/>
    <w:rsid w:val="006A1D02"/>
    <w:rsid w:val="006A1F56"/>
    <w:rsid w:val="006A210A"/>
    <w:rsid w:val="006A21AC"/>
    <w:rsid w:val="006A226C"/>
    <w:rsid w:val="006A26E2"/>
    <w:rsid w:val="006A3AE9"/>
    <w:rsid w:val="006A3E53"/>
    <w:rsid w:val="006A42C2"/>
    <w:rsid w:val="006A436D"/>
    <w:rsid w:val="006A4ACE"/>
    <w:rsid w:val="006A54E5"/>
    <w:rsid w:val="006A55C8"/>
    <w:rsid w:val="006A577A"/>
    <w:rsid w:val="006A57C8"/>
    <w:rsid w:val="006A5FAA"/>
    <w:rsid w:val="006A630D"/>
    <w:rsid w:val="006A659B"/>
    <w:rsid w:val="006A65DB"/>
    <w:rsid w:val="006A69F5"/>
    <w:rsid w:val="006A69F7"/>
    <w:rsid w:val="006A6ADB"/>
    <w:rsid w:val="006A7582"/>
    <w:rsid w:val="006A79A3"/>
    <w:rsid w:val="006B01E8"/>
    <w:rsid w:val="006B046E"/>
    <w:rsid w:val="006B096B"/>
    <w:rsid w:val="006B0AA4"/>
    <w:rsid w:val="006B0E79"/>
    <w:rsid w:val="006B0F1C"/>
    <w:rsid w:val="006B100A"/>
    <w:rsid w:val="006B1527"/>
    <w:rsid w:val="006B18AD"/>
    <w:rsid w:val="006B1D77"/>
    <w:rsid w:val="006B1DCE"/>
    <w:rsid w:val="006B23EA"/>
    <w:rsid w:val="006B31E6"/>
    <w:rsid w:val="006B34D3"/>
    <w:rsid w:val="006B37C9"/>
    <w:rsid w:val="006B3FB7"/>
    <w:rsid w:val="006B42FE"/>
    <w:rsid w:val="006B439F"/>
    <w:rsid w:val="006B4603"/>
    <w:rsid w:val="006B4776"/>
    <w:rsid w:val="006B4943"/>
    <w:rsid w:val="006B4D0F"/>
    <w:rsid w:val="006B4EC3"/>
    <w:rsid w:val="006B51AB"/>
    <w:rsid w:val="006B551E"/>
    <w:rsid w:val="006B64A2"/>
    <w:rsid w:val="006B6D6D"/>
    <w:rsid w:val="006B7357"/>
    <w:rsid w:val="006B78AB"/>
    <w:rsid w:val="006B7EAB"/>
    <w:rsid w:val="006C03D6"/>
    <w:rsid w:val="006C0414"/>
    <w:rsid w:val="006C05E8"/>
    <w:rsid w:val="006C0747"/>
    <w:rsid w:val="006C0A7B"/>
    <w:rsid w:val="006C0CC1"/>
    <w:rsid w:val="006C0E35"/>
    <w:rsid w:val="006C0E3A"/>
    <w:rsid w:val="006C147A"/>
    <w:rsid w:val="006C1663"/>
    <w:rsid w:val="006C1A04"/>
    <w:rsid w:val="006C1A0E"/>
    <w:rsid w:val="006C1EAD"/>
    <w:rsid w:val="006C1EB6"/>
    <w:rsid w:val="006C22ED"/>
    <w:rsid w:val="006C2A35"/>
    <w:rsid w:val="006C2BF9"/>
    <w:rsid w:val="006C2D7E"/>
    <w:rsid w:val="006C33B6"/>
    <w:rsid w:val="006C349F"/>
    <w:rsid w:val="006C364A"/>
    <w:rsid w:val="006C446D"/>
    <w:rsid w:val="006C45F0"/>
    <w:rsid w:val="006C47F4"/>
    <w:rsid w:val="006C4A07"/>
    <w:rsid w:val="006C59FB"/>
    <w:rsid w:val="006C5CB1"/>
    <w:rsid w:val="006C5DB0"/>
    <w:rsid w:val="006C5EE1"/>
    <w:rsid w:val="006C61CA"/>
    <w:rsid w:val="006C656A"/>
    <w:rsid w:val="006C6A8D"/>
    <w:rsid w:val="006C6B05"/>
    <w:rsid w:val="006C7065"/>
    <w:rsid w:val="006C7189"/>
    <w:rsid w:val="006C7DAE"/>
    <w:rsid w:val="006C7E9A"/>
    <w:rsid w:val="006D03CC"/>
    <w:rsid w:val="006D0417"/>
    <w:rsid w:val="006D0494"/>
    <w:rsid w:val="006D0996"/>
    <w:rsid w:val="006D0BDA"/>
    <w:rsid w:val="006D0F32"/>
    <w:rsid w:val="006D112E"/>
    <w:rsid w:val="006D116A"/>
    <w:rsid w:val="006D14B7"/>
    <w:rsid w:val="006D1638"/>
    <w:rsid w:val="006D1932"/>
    <w:rsid w:val="006D1B14"/>
    <w:rsid w:val="006D1BA0"/>
    <w:rsid w:val="006D1DDD"/>
    <w:rsid w:val="006D1F11"/>
    <w:rsid w:val="006D2065"/>
    <w:rsid w:val="006D22AD"/>
    <w:rsid w:val="006D36A9"/>
    <w:rsid w:val="006D37EC"/>
    <w:rsid w:val="006D3995"/>
    <w:rsid w:val="006D3A24"/>
    <w:rsid w:val="006D3BE6"/>
    <w:rsid w:val="006D473B"/>
    <w:rsid w:val="006D4CCB"/>
    <w:rsid w:val="006D52E2"/>
    <w:rsid w:val="006D5A72"/>
    <w:rsid w:val="006D5C25"/>
    <w:rsid w:val="006D5C9C"/>
    <w:rsid w:val="006D5FF9"/>
    <w:rsid w:val="006D6122"/>
    <w:rsid w:val="006D6871"/>
    <w:rsid w:val="006D6E76"/>
    <w:rsid w:val="006D7604"/>
    <w:rsid w:val="006D7DFB"/>
    <w:rsid w:val="006E03FF"/>
    <w:rsid w:val="006E0518"/>
    <w:rsid w:val="006E0542"/>
    <w:rsid w:val="006E0863"/>
    <w:rsid w:val="006E0B02"/>
    <w:rsid w:val="006E0D4D"/>
    <w:rsid w:val="006E0FB6"/>
    <w:rsid w:val="006E157B"/>
    <w:rsid w:val="006E1D8D"/>
    <w:rsid w:val="006E1E2A"/>
    <w:rsid w:val="006E2168"/>
    <w:rsid w:val="006E2183"/>
    <w:rsid w:val="006E224E"/>
    <w:rsid w:val="006E228D"/>
    <w:rsid w:val="006E295F"/>
    <w:rsid w:val="006E2BFC"/>
    <w:rsid w:val="006E2EEA"/>
    <w:rsid w:val="006E31B3"/>
    <w:rsid w:val="006E3515"/>
    <w:rsid w:val="006E35D1"/>
    <w:rsid w:val="006E3676"/>
    <w:rsid w:val="006E3771"/>
    <w:rsid w:val="006E381F"/>
    <w:rsid w:val="006E405D"/>
    <w:rsid w:val="006E4C5A"/>
    <w:rsid w:val="006E4C72"/>
    <w:rsid w:val="006E514B"/>
    <w:rsid w:val="006E558A"/>
    <w:rsid w:val="006E5775"/>
    <w:rsid w:val="006E5CE1"/>
    <w:rsid w:val="006E5DAE"/>
    <w:rsid w:val="006E5F63"/>
    <w:rsid w:val="006E6211"/>
    <w:rsid w:val="006E6EF4"/>
    <w:rsid w:val="006E6FD0"/>
    <w:rsid w:val="006E725E"/>
    <w:rsid w:val="006E74CA"/>
    <w:rsid w:val="006E77E2"/>
    <w:rsid w:val="006E7868"/>
    <w:rsid w:val="006E7B64"/>
    <w:rsid w:val="006E7D1A"/>
    <w:rsid w:val="006F040F"/>
    <w:rsid w:val="006F0804"/>
    <w:rsid w:val="006F08BA"/>
    <w:rsid w:val="006F0E08"/>
    <w:rsid w:val="006F116F"/>
    <w:rsid w:val="006F1238"/>
    <w:rsid w:val="006F1BF6"/>
    <w:rsid w:val="006F1C35"/>
    <w:rsid w:val="006F1D9C"/>
    <w:rsid w:val="006F2394"/>
    <w:rsid w:val="006F26ED"/>
    <w:rsid w:val="006F2C67"/>
    <w:rsid w:val="006F2CB9"/>
    <w:rsid w:val="006F31B5"/>
    <w:rsid w:val="006F3418"/>
    <w:rsid w:val="006F36C5"/>
    <w:rsid w:val="006F3AA0"/>
    <w:rsid w:val="006F40C6"/>
    <w:rsid w:val="006F4B30"/>
    <w:rsid w:val="006F4CFD"/>
    <w:rsid w:val="006F524D"/>
    <w:rsid w:val="006F54A2"/>
    <w:rsid w:val="006F556C"/>
    <w:rsid w:val="006F578B"/>
    <w:rsid w:val="006F6479"/>
    <w:rsid w:val="006F6521"/>
    <w:rsid w:val="006F6800"/>
    <w:rsid w:val="006F689D"/>
    <w:rsid w:val="006F6A3D"/>
    <w:rsid w:val="006F6B34"/>
    <w:rsid w:val="006F716F"/>
    <w:rsid w:val="006F72E4"/>
    <w:rsid w:val="006F7D32"/>
    <w:rsid w:val="006F7F43"/>
    <w:rsid w:val="00700143"/>
    <w:rsid w:val="0070072A"/>
    <w:rsid w:val="0070074F"/>
    <w:rsid w:val="0070126F"/>
    <w:rsid w:val="007013E8"/>
    <w:rsid w:val="00701750"/>
    <w:rsid w:val="0070185B"/>
    <w:rsid w:val="00701E20"/>
    <w:rsid w:val="00701FA2"/>
    <w:rsid w:val="00701FED"/>
    <w:rsid w:val="00702321"/>
    <w:rsid w:val="00702341"/>
    <w:rsid w:val="007023CF"/>
    <w:rsid w:val="007023D3"/>
    <w:rsid w:val="00702631"/>
    <w:rsid w:val="00702ADF"/>
    <w:rsid w:val="0070309D"/>
    <w:rsid w:val="0070340A"/>
    <w:rsid w:val="007034C7"/>
    <w:rsid w:val="00703553"/>
    <w:rsid w:val="00703626"/>
    <w:rsid w:val="007037F8"/>
    <w:rsid w:val="00703A67"/>
    <w:rsid w:val="00703C90"/>
    <w:rsid w:val="00703FFA"/>
    <w:rsid w:val="007044D1"/>
    <w:rsid w:val="00704C4D"/>
    <w:rsid w:val="00704FDB"/>
    <w:rsid w:val="00705465"/>
    <w:rsid w:val="007055FD"/>
    <w:rsid w:val="00705810"/>
    <w:rsid w:val="007061A2"/>
    <w:rsid w:val="00706434"/>
    <w:rsid w:val="00706A97"/>
    <w:rsid w:val="00707388"/>
    <w:rsid w:val="007076CB"/>
    <w:rsid w:val="00707731"/>
    <w:rsid w:val="00707973"/>
    <w:rsid w:val="00710478"/>
    <w:rsid w:val="00710BD4"/>
    <w:rsid w:val="00710F78"/>
    <w:rsid w:val="0071106B"/>
    <w:rsid w:val="00712048"/>
    <w:rsid w:val="0071220A"/>
    <w:rsid w:val="0071225D"/>
    <w:rsid w:val="007122DC"/>
    <w:rsid w:val="00712362"/>
    <w:rsid w:val="007125AC"/>
    <w:rsid w:val="00712E21"/>
    <w:rsid w:val="00713407"/>
    <w:rsid w:val="00713599"/>
    <w:rsid w:val="007138A1"/>
    <w:rsid w:val="00713970"/>
    <w:rsid w:val="007141F9"/>
    <w:rsid w:val="007143ED"/>
    <w:rsid w:val="00714D1C"/>
    <w:rsid w:val="0071514C"/>
    <w:rsid w:val="007156B5"/>
    <w:rsid w:val="007156C0"/>
    <w:rsid w:val="00715B66"/>
    <w:rsid w:val="00715BFA"/>
    <w:rsid w:val="00716A16"/>
    <w:rsid w:val="00716CC5"/>
    <w:rsid w:val="00716D79"/>
    <w:rsid w:val="0071714C"/>
    <w:rsid w:val="007172B3"/>
    <w:rsid w:val="0071766B"/>
    <w:rsid w:val="007177EA"/>
    <w:rsid w:val="00717CD9"/>
    <w:rsid w:val="00717D78"/>
    <w:rsid w:val="00717E5E"/>
    <w:rsid w:val="00720446"/>
    <w:rsid w:val="00720EA3"/>
    <w:rsid w:val="0072122D"/>
    <w:rsid w:val="00721257"/>
    <w:rsid w:val="0072137F"/>
    <w:rsid w:val="007214EE"/>
    <w:rsid w:val="00721A85"/>
    <w:rsid w:val="0072224E"/>
    <w:rsid w:val="007224B7"/>
    <w:rsid w:val="00722844"/>
    <w:rsid w:val="00722A47"/>
    <w:rsid w:val="00723016"/>
    <w:rsid w:val="0072319E"/>
    <w:rsid w:val="007231E0"/>
    <w:rsid w:val="007236B2"/>
    <w:rsid w:val="007243BD"/>
    <w:rsid w:val="00724F8F"/>
    <w:rsid w:val="0072560C"/>
    <w:rsid w:val="0072591A"/>
    <w:rsid w:val="00725B57"/>
    <w:rsid w:val="00726629"/>
    <w:rsid w:val="007269D2"/>
    <w:rsid w:val="00726AE7"/>
    <w:rsid w:val="00726D30"/>
    <w:rsid w:val="007270CA"/>
    <w:rsid w:val="007272AE"/>
    <w:rsid w:val="00727649"/>
    <w:rsid w:val="007277F4"/>
    <w:rsid w:val="00727AF3"/>
    <w:rsid w:val="00727D61"/>
    <w:rsid w:val="00730485"/>
    <w:rsid w:val="00730548"/>
    <w:rsid w:val="0073072F"/>
    <w:rsid w:val="0073103E"/>
    <w:rsid w:val="00731359"/>
    <w:rsid w:val="00731AF0"/>
    <w:rsid w:val="00731CE5"/>
    <w:rsid w:val="007324CA"/>
    <w:rsid w:val="007328F9"/>
    <w:rsid w:val="00732EB5"/>
    <w:rsid w:val="0073328E"/>
    <w:rsid w:val="00733D10"/>
    <w:rsid w:val="00733D81"/>
    <w:rsid w:val="00733FAE"/>
    <w:rsid w:val="00734090"/>
    <w:rsid w:val="007341B0"/>
    <w:rsid w:val="007351E2"/>
    <w:rsid w:val="0073547D"/>
    <w:rsid w:val="0073557F"/>
    <w:rsid w:val="00735983"/>
    <w:rsid w:val="00736080"/>
    <w:rsid w:val="00736164"/>
    <w:rsid w:val="0073625E"/>
    <w:rsid w:val="00736401"/>
    <w:rsid w:val="007367CB"/>
    <w:rsid w:val="00736A5E"/>
    <w:rsid w:val="00736B38"/>
    <w:rsid w:val="00736CFC"/>
    <w:rsid w:val="00737432"/>
    <w:rsid w:val="00737851"/>
    <w:rsid w:val="007378C7"/>
    <w:rsid w:val="00737ACC"/>
    <w:rsid w:val="00737D27"/>
    <w:rsid w:val="00740374"/>
    <w:rsid w:val="00740531"/>
    <w:rsid w:val="0074082E"/>
    <w:rsid w:val="00740D98"/>
    <w:rsid w:val="007424E1"/>
    <w:rsid w:val="00742AD9"/>
    <w:rsid w:val="00742C37"/>
    <w:rsid w:val="007431A4"/>
    <w:rsid w:val="00743246"/>
    <w:rsid w:val="0074369B"/>
    <w:rsid w:val="0074393E"/>
    <w:rsid w:val="00743F41"/>
    <w:rsid w:val="0074413D"/>
    <w:rsid w:val="007445E3"/>
    <w:rsid w:val="00744679"/>
    <w:rsid w:val="007449FF"/>
    <w:rsid w:val="00745008"/>
    <w:rsid w:val="007452E5"/>
    <w:rsid w:val="0074535F"/>
    <w:rsid w:val="007454AC"/>
    <w:rsid w:val="007454C2"/>
    <w:rsid w:val="00746445"/>
    <w:rsid w:val="0074648F"/>
    <w:rsid w:val="007466A1"/>
    <w:rsid w:val="00746AA3"/>
    <w:rsid w:val="00746D81"/>
    <w:rsid w:val="00747041"/>
    <w:rsid w:val="00747314"/>
    <w:rsid w:val="00747B1A"/>
    <w:rsid w:val="007505E1"/>
    <w:rsid w:val="00750625"/>
    <w:rsid w:val="00750802"/>
    <w:rsid w:val="00750A05"/>
    <w:rsid w:val="00750A46"/>
    <w:rsid w:val="007513B1"/>
    <w:rsid w:val="0075189A"/>
    <w:rsid w:val="007518EB"/>
    <w:rsid w:val="00751959"/>
    <w:rsid w:val="00751996"/>
    <w:rsid w:val="00751BBC"/>
    <w:rsid w:val="00752628"/>
    <w:rsid w:val="00752BD9"/>
    <w:rsid w:val="00752D38"/>
    <w:rsid w:val="00753076"/>
    <w:rsid w:val="0075320C"/>
    <w:rsid w:val="00753594"/>
    <w:rsid w:val="00753BB1"/>
    <w:rsid w:val="00753DCA"/>
    <w:rsid w:val="00753DEA"/>
    <w:rsid w:val="0075400A"/>
    <w:rsid w:val="00754425"/>
    <w:rsid w:val="00754944"/>
    <w:rsid w:val="0075494E"/>
    <w:rsid w:val="007549B2"/>
    <w:rsid w:val="00754AD2"/>
    <w:rsid w:val="00754B1C"/>
    <w:rsid w:val="00754E01"/>
    <w:rsid w:val="00755129"/>
    <w:rsid w:val="007552EA"/>
    <w:rsid w:val="00755314"/>
    <w:rsid w:val="0075609D"/>
    <w:rsid w:val="007568BC"/>
    <w:rsid w:val="00756993"/>
    <w:rsid w:val="0075744C"/>
    <w:rsid w:val="0075750B"/>
    <w:rsid w:val="00757812"/>
    <w:rsid w:val="00757914"/>
    <w:rsid w:val="00757E55"/>
    <w:rsid w:val="00757FA2"/>
    <w:rsid w:val="0076026C"/>
    <w:rsid w:val="0076064C"/>
    <w:rsid w:val="007609BF"/>
    <w:rsid w:val="00760A94"/>
    <w:rsid w:val="00760F08"/>
    <w:rsid w:val="0076120D"/>
    <w:rsid w:val="007614DF"/>
    <w:rsid w:val="00761A27"/>
    <w:rsid w:val="00761C7F"/>
    <w:rsid w:val="00761F12"/>
    <w:rsid w:val="00761F5F"/>
    <w:rsid w:val="0076208B"/>
    <w:rsid w:val="007623FF"/>
    <w:rsid w:val="007626C0"/>
    <w:rsid w:val="00762896"/>
    <w:rsid w:val="007638F3"/>
    <w:rsid w:val="00763945"/>
    <w:rsid w:val="00763BC3"/>
    <w:rsid w:val="00764121"/>
    <w:rsid w:val="00764280"/>
    <w:rsid w:val="00764319"/>
    <w:rsid w:val="00764960"/>
    <w:rsid w:val="0076511D"/>
    <w:rsid w:val="007658F0"/>
    <w:rsid w:val="00765D90"/>
    <w:rsid w:val="00766ADF"/>
    <w:rsid w:val="00766DB4"/>
    <w:rsid w:val="0076792E"/>
    <w:rsid w:val="00767B69"/>
    <w:rsid w:val="00767FE6"/>
    <w:rsid w:val="00770684"/>
    <w:rsid w:val="00770C06"/>
    <w:rsid w:val="007715F3"/>
    <w:rsid w:val="0077227F"/>
    <w:rsid w:val="00772466"/>
    <w:rsid w:val="00772770"/>
    <w:rsid w:val="00772F1E"/>
    <w:rsid w:val="00772F95"/>
    <w:rsid w:val="007733C1"/>
    <w:rsid w:val="00773A13"/>
    <w:rsid w:val="00773AC1"/>
    <w:rsid w:val="00773C8C"/>
    <w:rsid w:val="00773E7C"/>
    <w:rsid w:val="007748A6"/>
    <w:rsid w:val="00775A35"/>
    <w:rsid w:val="00775D55"/>
    <w:rsid w:val="00776028"/>
    <w:rsid w:val="00776351"/>
    <w:rsid w:val="007763B9"/>
    <w:rsid w:val="00776569"/>
    <w:rsid w:val="007767C6"/>
    <w:rsid w:val="00776847"/>
    <w:rsid w:val="00777184"/>
    <w:rsid w:val="007777DC"/>
    <w:rsid w:val="007779DE"/>
    <w:rsid w:val="00777ECA"/>
    <w:rsid w:val="007801B6"/>
    <w:rsid w:val="007806C1"/>
    <w:rsid w:val="007808D8"/>
    <w:rsid w:val="0078129F"/>
    <w:rsid w:val="007816D2"/>
    <w:rsid w:val="00781A36"/>
    <w:rsid w:val="00781E0F"/>
    <w:rsid w:val="00781E29"/>
    <w:rsid w:val="00782361"/>
    <w:rsid w:val="00782386"/>
    <w:rsid w:val="007824AE"/>
    <w:rsid w:val="00782553"/>
    <w:rsid w:val="007829C5"/>
    <w:rsid w:val="00782B14"/>
    <w:rsid w:val="00782D59"/>
    <w:rsid w:val="0078384F"/>
    <w:rsid w:val="00783F19"/>
    <w:rsid w:val="00784783"/>
    <w:rsid w:val="00784AF0"/>
    <w:rsid w:val="00784B99"/>
    <w:rsid w:val="0078565E"/>
    <w:rsid w:val="007860AE"/>
    <w:rsid w:val="007860EB"/>
    <w:rsid w:val="00786132"/>
    <w:rsid w:val="00786254"/>
    <w:rsid w:val="00786309"/>
    <w:rsid w:val="0078636B"/>
    <w:rsid w:val="00786E91"/>
    <w:rsid w:val="00787179"/>
    <w:rsid w:val="00787AFF"/>
    <w:rsid w:val="00787F76"/>
    <w:rsid w:val="0079063E"/>
    <w:rsid w:val="007906B0"/>
    <w:rsid w:val="00790846"/>
    <w:rsid w:val="0079267E"/>
    <w:rsid w:val="00792770"/>
    <w:rsid w:val="00792A44"/>
    <w:rsid w:val="007937B7"/>
    <w:rsid w:val="007938D5"/>
    <w:rsid w:val="00793B9E"/>
    <w:rsid w:val="00793DA2"/>
    <w:rsid w:val="00793F35"/>
    <w:rsid w:val="0079468C"/>
    <w:rsid w:val="0079473E"/>
    <w:rsid w:val="00794B7D"/>
    <w:rsid w:val="00794CC1"/>
    <w:rsid w:val="00794D8D"/>
    <w:rsid w:val="007953A5"/>
    <w:rsid w:val="00795491"/>
    <w:rsid w:val="00795973"/>
    <w:rsid w:val="00795C81"/>
    <w:rsid w:val="00795ED7"/>
    <w:rsid w:val="00795FA6"/>
    <w:rsid w:val="0079608E"/>
    <w:rsid w:val="007960C9"/>
    <w:rsid w:val="00796313"/>
    <w:rsid w:val="0079686B"/>
    <w:rsid w:val="00796968"/>
    <w:rsid w:val="00796CE3"/>
    <w:rsid w:val="00797330"/>
    <w:rsid w:val="00797428"/>
    <w:rsid w:val="007976BF"/>
    <w:rsid w:val="007977B1"/>
    <w:rsid w:val="007A0480"/>
    <w:rsid w:val="007A0FFF"/>
    <w:rsid w:val="007A1AD9"/>
    <w:rsid w:val="007A1CCA"/>
    <w:rsid w:val="007A2031"/>
    <w:rsid w:val="007A28BE"/>
    <w:rsid w:val="007A2A18"/>
    <w:rsid w:val="007A351A"/>
    <w:rsid w:val="007A35FF"/>
    <w:rsid w:val="007A386D"/>
    <w:rsid w:val="007A38C4"/>
    <w:rsid w:val="007A3FF0"/>
    <w:rsid w:val="007A4622"/>
    <w:rsid w:val="007A4663"/>
    <w:rsid w:val="007A510A"/>
    <w:rsid w:val="007A53BF"/>
    <w:rsid w:val="007A551D"/>
    <w:rsid w:val="007A56E7"/>
    <w:rsid w:val="007A5AB3"/>
    <w:rsid w:val="007A5AC7"/>
    <w:rsid w:val="007A5B7D"/>
    <w:rsid w:val="007A5C32"/>
    <w:rsid w:val="007A6138"/>
    <w:rsid w:val="007A679E"/>
    <w:rsid w:val="007A6D44"/>
    <w:rsid w:val="007A7A6D"/>
    <w:rsid w:val="007B031C"/>
    <w:rsid w:val="007B0579"/>
    <w:rsid w:val="007B0768"/>
    <w:rsid w:val="007B0954"/>
    <w:rsid w:val="007B0D58"/>
    <w:rsid w:val="007B16B8"/>
    <w:rsid w:val="007B17FC"/>
    <w:rsid w:val="007B1B83"/>
    <w:rsid w:val="007B1D15"/>
    <w:rsid w:val="007B1D84"/>
    <w:rsid w:val="007B22C0"/>
    <w:rsid w:val="007B25EF"/>
    <w:rsid w:val="007B293A"/>
    <w:rsid w:val="007B2AF3"/>
    <w:rsid w:val="007B34B7"/>
    <w:rsid w:val="007B39DC"/>
    <w:rsid w:val="007B3A06"/>
    <w:rsid w:val="007B3C10"/>
    <w:rsid w:val="007B3C2B"/>
    <w:rsid w:val="007B3C88"/>
    <w:rsid w:val="007B400E"/>
    <w:rsid w:val="007B4AC3"/>
    <w:rsid w:val="007B5234"/>
    <w:rsid w:val="007B5B55"/>
    <w:rsid w:val="007B5BBE"/>
    <w:rsid w:val="007B6924"/>
    <w:rsid w:val="007B6ABF"/>
    <w:rsid w:val="007B6B3B"/>
    <w:rsid w:val="007B6D79"/>
    <w:rsid w:val="007B71BE"/>
    <w:rsid w:val="007B74DE"/>
    <w:rsid w:val="007B7517"/>
    <w:rsid w:val="007B7757"/>
    <w:rsid w:val="007B7C61"/>
    <w:rsid w:val="007B7D37"/>
    <w:rsid w:val="007C0BC8"/>
    <w:rsid w:val="007C0C0E"/>
    <w:rsid w:val="007C1112"/>
    <w:rsid w:val="007C11AF"/>
    <w:rsid w:val="007C13A0"/>
    <w:rsid w:val="007C1A03"/>
    <w:rsid w:val="007C26F8"/>
    <w:rsid w:val="007C2887"/>
    <w:rsid w:val="007C2BB8"/>
    <w:rsid w:val="007C312C"/>
    <w:rsid w:val="007C31AC"/>
    <w:rsid w:val="007C389E"/>
    <w:rsid w:val="007C3AD2"/>
    <w:rsid w:val="007C417C"/>
    <w:rsid w:val="007C4265"/>
    <w:rsid w:val="007C4AD6"/>
    <w:rsid w:val="007C4D52"/>
    <w:rsid w:val="007C4EB5"/>
    <w:rsid w:val="007C521C"/>
    <w:rsid w:val="007C53C0"/>
    <w:rsid w:val="007C5468"/>
    <w:rsid w:val="007C5DFC"/>
    <w:rsid w:val="007C600B"/>
    <w:rsid w:val="007C6FA2"/>
    <w:rsid w:val="007C71F4"/>
    <w:rsid w:val="007C7406"/>
    <w:rsid w:val="007C775A"/>
    <w:rsid w:val="007C7BEF"/>
    <w:rsid w:val="007C7C3E"/>
    <w:rsid w:val="007D0551"/>
    <w:rsid w:val="007D07E0"/>
    <w:rsid w:val="007D0CD0"/>
    <w:rsid w:val="007D10AC"/>
    <w:rsid w:val="007D11C7"/>
    <w:rsid w:val="007D131A"/>
    <w:rsid w:val="007D151E"/>
    <w:rsid w:val="007D162B"/>
    <w:rsid w:val="007D1EC1"/>
    <w:rsid w:val="007D1FF8"/>
    <w:rsid w:val="007D2168"/>
    <w:rsid w:val="007D22DC"/>
    <w:rsid w:val="007D24FC"/>
    <w:rsid w:val="007D257E"/>
    <w:rsid w:val="007D2861"/>
    <w:rsid w:val="007D299F"/>
    <w:rsid w:val="007D2AA7"/>
    <w:rsid w:val="007D2B22"/>
    <w:rsid w:val="007D2DC0"/>
    <w:rsid w:val="007D2FBF"/>
    <w:rsid w:val="007D4698"/>
    <w:rsid w:val="007D4852"/>
    <w:rsid w:val="007D48F6"/>
    <w:rsid w:val="007D49CA"/>
    <w:rsid w:val="007D4D1B"/>
    <w:rsid w:val="007D4D3C"/>
    <w:rsid w:val="007D51B2"/>
    <w:rsid w:val="007D5482"/>
    <w:rsid w:val="007D5A83"/>
    <w:rsid w:val="007D5DDC"/>
    <w:rsid w:val="007D603E"/>
    <w:rsid w:val="007D633B"/>
    <w:rsid w:val="007D6571"/>
    <w:rsid w:val="007D6B06"/>
    <w:rsid w:val="007D6B63"/>
    <w:rsid w:val="007D6D5F"/>
    <w:rsid w:val="007D724F"/>
    <w:rsid w:val="007D72B2"/>
    <w:rsid w:val="007D7944"/>
    <w:rsid w:val="007D7D8A"/>
    <w:rsid w:val="007D7F41"/>
    <w:rsid w:val="007E01D1"/>
    <w:rsid w:val="007E0446"/>
    <w:rsid w:val="007E0462"/>
    <w:rsid w:val="007E0BAE"/>
    <w:rsid w:val="007E1188"/>
    <w:rsid w:val="007E1584"/>
    <w:rsid w:val="007E166E"/>
    <w:rsid w:val="007E1865"/>
    <w:rsid w:val="007E189C"/>
    <w:rsid w:val="007E1C65"/>
    <w:rsid w:val="007E1F1C"/>
    <w:rsid w:val="007E21E7"/>
    <w:rsid w:val="007E2207"/>
    <w:rsid w:val="007E2974"/>
    <w:rsid w:val="007E3246"/>
    <w:rsid w:val="007E38BF"/>
    <w:rsid w:val="007E394C"/>
    <w:rsid w:val="007E40C8"/>
    <w:rsid w:val="007E4886"/>
    <w:rsid w:val="007E50FE"/>
    <w:rsid w:val="007E5775"/>
    <w:rsid w:val="007E5C36"/>
    <w:rsid w:val="007E5E05"/>
    <w:rsid w:val="007E626F"/>
    <w:rsid w:val="007E63D0"/>
    <w:rsid w:val="007E6833"/>
    <w:rsid w:val="007E696C"/>
    <w:rsid w:val="007E6BAD"/>
    <w:rsid w:val="007E6C12"/>
    <w:rsid w:val="007E6FEE"/>
    <w:rsid w:val="007E707E"/>
    <w:rsid w:val="007E7A81"/>
    <w:rsid w:val="007F0139"/>
    <w:rsid w:val="007F0460"/>
    <w:rsid w:val="007F0A48"/>
    <w:rsid w:val="007F0C55"/>
    <w:rsid w:val="007F0C96"/>
    <w:rsid w:val="007F0DC0"/>
    <w:rsid w:val="007F0E9E"/>
    <w:rsid w:val="007F110D"/>
    <w:rsid w:val="007F1937"/>
    <w:rsid w:val="007F194D"/>
    <w:rsid w:val="007F1E62"/>
    <w:rsid w:val="007F20A3"/>
    <w:rsid w:val="007F221C"/>
    <w:rsid w:val="007F28D9"/>
    <w:rsid w:val="007F2C00"/>
    <w:rsid w:val="007F2FDC"/>
    <w:rsid w:val="007F30BC"/>
    <w:rsid w:val="007F3212"/>
    <w:rsid w:val="007F36DA"/>
    <w:rsid w:val="007F3C03"/>
    <w:rsid w:val="007F3D0B"/>
    <w:rsid w:val="007F406A"/>
    <w:rsid w:val="007F4178"/>
    <w:rsid w:val="007F438B"/>
    <w:rsid w:val="007F442B"/>
    <w:rsid w:val="007F44DC"/>
    <w:rsid w:val="007F466B"/>
    <w:rsid w:val="007F4F85"/>
    <w:rsid w:val="007F510C"/>
    <w:rsid w:val="007F5B21"/>
    <w:rsid w:val="007F5D8B"/>
    <w:rsid w:val="007F6ABC"/>
    <w:rsid w:val="007F7282"/>
    <w:rsid w:val="007F7A97"/>
    <w:rsid w:val="007F7AED"/>
    <w:rsid w:val="007F7E31"/>
    <w:rsid w:val="007F7F3A"/>
    <w:rsid w:val="008000A6"/>
    <w:rsid w:val="008003B7"/>
    <w:rsid w:val="008006F2"/>
    <w:rsid w:val="00800707"/>
    <w:rsid w:val="00800F0E"/>
    <w:rsid w:val="00801380"/>
    <w:rsid w:val="00801466"/>
    <w:rsid w:val="008017E6"/>
    <w:rsid w:val="00801971"/>
    <w:rsid w:val="00801F1A"/>
    <w:rsid w:val="008021EB"/>
    <w:rsid w:val="00802381"/>
    <w:rsid w:val="00802605"/>
    <w:rsid w:val="00802612"/>
    <w:rsid w:val="00802B6F"/>
    <w:rsid w:val="00802CD9"/>
    <w:rsid w:val="008034EE"/>
    <w:rsid w:val="008035CF"/>
    <w:rsid w:val="00803A58"/>
    <w:rsid w:val="00803FD5"/>
    <w:rsid w:val="008040AE"/>
    <w:rsid w:val="00804268"/>
    <w:rsid w:val="0080494D"/>
    <w:rsid w:val="0080540B"/>
    <w:rsid w:val="0080554C"/>
    <w:rsid w:val="008057D2"/>
    <w:rsid w:val="008057E1"/>
    <w:rsid w:val="00805E89"/>
    <w:rsid w:val="00805F14"/>
    <w:rsid w:val="0080608F"/>
    <w:rsid w:val="00806139"/>
    <w:rsid w:val="008063BB"/>
    <w:rsid w:val="008069F6"/>
    <w:rsid w:val="00806DCC"/>
    <w:rsid w:val="00807203"/>
    <w:rsid w:val="0080729E"/>
    <w:rsid w:val="0080754A"/>
    <w:rsid w:val="008075CB"/>
    <w:rsid w:val="00807761"/>
    <w:rsid w:val="00807858"/>
    <w:rsid w:val="00807C30"/>
    <w:rsid w:val="00807CCE"/>
    <w:rsid w:val="00807F27"/>
    <w:rsid w:val="008101DE"/>
    <w:rsid w:val="008108BE"/>
    <w:rsid w:val="00810A42"/>
    <w:rsid w:val="00810AB0"/>
    <w:rsid w:val="00811487"/>
    <w:rsid w:val="00811C2F"/>
    <w:rsid w:val="00811C4D"/>
    <w:rsid w:val="00811D8B"/>
    <w:rsid w:val="00811EA4"/>
    <w:rsid w:val="008122F4"/>
    <w:rsid w:val="00812606"/>
    <w:rsid w:val="008128A9"/>
    <w:rsid w:val="00812D27"/>
    <w:rsid w:val="0081335C"/>
    <w:rsid w:val="00813A4A"/>
    <w:rsid w:val="00813BD9"/>
    <w:rsid w:val="00813FBF"/>
    <w:rsid w:val="008152F4"/>
    <w:rsid w:val="008153AC"/>
    <w:rsid w:val="00815970"/>
    <w:rsid w:val="0081610C"/>
    <w:rsid w:val="0081629E"/>
    <w:rsid w:val="008162C6"/>
    <w:rsid w:val="008169B8"/>
    <w:rsid w:val="00816D8A"/>
    <w:rsid w:val="00816DAE"/>
    <w:rsid w:val="00817275"/>
    <w:rsid w:val="008175B6"/>
    <w:rsid w:val="008178E8"/>
    <w:rsid w:val="008179DB"/>
    <w:rsid w:val="008202BD"/>
    <w:rsid w:val="008207B6"/>
    <w:rsid w:val="00821192"/>
    <w:rsid w:val="008216A1"/>
    <w:rsid w:val="00821CDA"/>
    <w:rsid w:val="00821F1A"/>
    <w:rsid w:val="00822076"/>
    <w:rsid w:val="008224F4"/>
    <w:rsid w:val="00822758"/>
    <w:rsid w:val="008227AD"/>
    <w:rsid w:val="00822859"/>
    <w:rsid w:val="00822F2E"/>
    <w:rsid w:val="00822F65"/>
    <w:rsid w:val="008231FB"/>
    <w:rsid w:val="00823659"/>
    <w:rsid w:val="00823983"/>
    <w:rsid w:val="00823AA2"/>
    <w:rsid w:val="00823AD9"/>
    <w:rsid w:val="00823BE4"/>
    <w:rsid w:val="00823C3E"/>
    <w:rsid w:val="00823C82"/>
    <w:rsid w:val="00824073"/>
    <w:rsid w:val="0082472B"/>
    <w:rsid w:val="0082485F"/>
    <w:rsid w:val="008248EF"/>
    <w:rsid w:val="00824927"/>
    <w:rsid w:val="00824AE9"/>
    <w:rsid w:val="00824B38"/>
    <w:rsid w:val="0082506A"/>
    <w:rsid w:val="00825453"/>
    <w:rsid w:val="0082596B"/>
    <w:rsid w:val="00825983"/>
    <w:rsid w:val="00825DD7"/>
    <w:rsid w:val="00825F1B"/>
    <w:rsid w:val="008262F7"/>
    <w:rsid w:val="0082673B"/>
    <w:rsid w:val="00826B30"/>
    <w:rsid w:val="0082730B"/>
    <w:rsid w:val="008273AD"/>
    <w:rsid w:val="008273F7"/>
    <w:rsid w:val="00827A63"/>
    <w:rsid w:val="008303E3"/>
    <w:rsid w:val="00831062"/>
    <w:rsid w:val="00831450"/>
    <w:rsid w:val="00831515"/>
    <w:rsid w:val="0083167B"/>
    <w:rsid w:val="00831C0F"/>
    <w:rsid w:val="008320EE"/>
    <w:rsid w:val="008323E5"/>
    <w:rsid w:val="0083256E"/>
    <w:rsid w:val="008327A0"/>
    <w:rsid w:val="00832905"/>
    <w:rsid w:val="00832927"/>
    <w:rsid w:val="00832A38"/>
    <w:rsid w:val="00832DF6"/>
    <w:rsid w:val="0083344E"/>
    <w:rsid w:val="00833467"/>
    <w:rsid w:val="008336E3"/>
    <w:rsid w:val="00834241"/>
    <w:rsid w:val="00834545"/>
    <w:rsid w:val="00834868"/>
    <w:rsid w:val="0083499B"/>
    <w:rsid w:val="008349E6"/>
    <w:rsid w:val="00834C09"/>
    <w:rsid w:val="008355F8"/>
    <w:rsid w:val="008359D5"/>
    <w:rsid w:val="00835D8F"/>
    <w:rsid w:val="0083611D"/>
    <w:rsid w:val="00836246"/>
    <w:rsid w:val="00836372"/>
    <w:rsid w:val="0083697B"/>
    <w:rsid w:val="00836B6A"/>
    <w:rsid w:val="00836BF5"/>
    <w:rsid w:val="00836C5D"/>
    <w:rsid w:val="0083784D"/>
    <w:rsid w:val="00837C9E"/>
    <w:rsid w:val="0084012D"/>
    <w:rsid w:val="00840617"/>
    <w:rsid w:val="00840646"/>
    <w:rsid w:val="00840941"/>
    <w:rsid w:val="00840E9C"/>
    <w:rsid w:val="00840F25"/>
    <w:rsid w:val="00841228"/>
    <w:rsid w:val="0084167D"/>
    <w:rsid w:val="00841BBF"/>
    <w:rsid w:val="00842324"/>
    <w:rsid w:val="008423E9"/>
    <w:rsid w:val="00842611"/>
    <w:rsid w:val="00842E36"/>
    <w:rsid w:val="008432FF"/>
    <w:rsid w:val="00843521"/>
    <w:rsid w:val="008438E1"/>
    <w:rsid w:val="00843A38"/>
    <w:rsid w:val="00843B21"/>
    <w:rsid w:val="00843BFB"/>
    <w:rsid w:val="0084490F"/>
    <w:rsid w:val="0084493B"/>
    <w:rsid w:val="00844B8A"/>
    <w:rsid w:val="00845369"/>
    <w:rsid w:val="00845804"/>
    <w:rsid w:val="008464F7"/>
    <w:rsid w:val="00846C8D"/>
    <w:rsid w:val="00846EB3"/>
    <w:rsid w:val="0084739D"/>
    <w:rsid w:val="00847554"/>
    <w:rsid w:val="008475A2"/>
    <w:rsid w:val="008478E1"/>
    <w:rsid w:val="00847922"/>
    <w:rsid w:val="00847A9E"/>
    <w:rsid w:val="00847B7E"/>
    <w:rsid w:val="008500C8"/>
    <w:rsid w:val="00850444"/>
    <w:rsid w:val="008509E5"/>
    <w:rsid w:val="00850ED4"/>
    <w:rsid w:val="00851247"/>
    <w:rsid w:val="00851274"/>
    <w:rsid w:val="0085133F"/>
    <w:rsid w:val="00851575"/>
    <w:rsid w:val="0085164B"/>
    <w:rsid w:val="00852163"/>
    <w:rsid w:val="00852B19"/>
    <w:rsid w:val="00853206"/>
    <w:rsid w:val="008533FE"/>
    <w:rsid w:val="00854377"/>
    <w:rsid w:val="008552F9"/>
    <w:rsid w:val="008555D9"/>
    <w:rsid w:val="00855A2E"/>
    <w:rsid w:val="00855E44"/>
    <w:rsid w:val="00856532"/>
    <w:rsid w:val="00856AFD"/>
    <w:rsid w:val="00856C70"/>
    <w:rsid w:val="008571F8"/>
    <w:rsid w:val="00857379"/>
    <w:rsid w:val="0085753B"/>
    <w:rsid w:val="008575D7"/>
    <w:rsid w:val="00857B4E"/>
    <w:rsid w:val="00857EDC"/>
    <w:rsid w:val="00860110"/>
    <w:rsid w:val="00860B23"/>
    <w:rsid w:val="0086117A"/>
    <w:rsid w:val="00861A76"/>
    <w:rsid w:val="00861C4C"/>
    <w:rsid w:val="00861D7D"/>
    <w:rsid w:val="00861E23"/>
    <w:rsid w:val="008621DE"/>
    <w:rsid w:val="00862431"/>
    <w:rsid w:val="0086252F"/>
    <w:rsid w:val="00863704"/>
    <w:rsid w:val="00863B16"/>
    <w:rsid w:val="00863F5B"/>
    <w:rsid w:val="00863F5E"/>
    <w:rsid w:val="0086475B"/>
    <w:rsid w:val="00864994"/>
    <w:rsid w:val="008649E6"/>
    <w:rsid w:val="00864D79"/>
    <w:rsid w:val="00864EC4"/>
    <w:rsid w:val="008652C7"/>
    <w:rsid w:val="0086574A"/>
    <w:rsid w:val="00865AD5"/>
    <w:rsid w:val="00865F6E"/>
    <w:rsid w:val="00865FEC"/>
    <w:rsid w:val="008662A4"/>
    <w:rsid w:val="008665A6"/>
    <w:rsid w:val="008666C9"/>
    <w:rsid w:val="00866B38"/>
    <w:rsid w:val="00866C5E"/>
    <w:rsid w:val="00866DD8"/>
    <w:rsid w:val="00867323"/>
    <w:rsid w:val="008674FA"/>
    <w:rsid w:val="00867662"/>
    <w:rsid w:val="00867B5E"/>
    <w:rsid w:val="00867D70"/>
    <w:rsid w:val="0087046B"/>
    <w:rsid w:val="008704BE"/>
    <w:rsid w:val="008704C1"/>
    <w:rsid w:val="0087060A"/>
    <w:rsid w:val="00870622"/>
    <w:rsid w:val="00870B5C"/>
    <w:rsid w:val="00870CFF"/>
    <w:rsid w:val="0087126C"/>
    <w:rsid w:val="0087156B"/>
    <w:rsid w:val="008715C0"/>
    <w:rsid w:val="00871CF7"/>
    <w:rsid w:val="008721F7"/>
    <w:rsid w:val="008723DC"/>
    <w:rsid w:val="00872686"/>
    <w:rsid w:val="00872AFE"/>
    <w:rsid w:val="00872CB0"/>
    <w:rsid w:val="00872F21"/>
    <w:rsid w:val="008733FB"/>
    <w:rsid w:val="0087342B"/>
    <w:rsid w:val="0087343E"/>
    <w:rsid w:val="00873758"/>
    <w:rsid w:val="0087379E"/>
    <w:rsid w:val="00873BA9"/>
    <w:rsid w:val="00873E95"/>
    <w:rsid w:val="0087416D"/>
    <w:rsid w:val="008744C2"/>
    <w:rsid w:val="00874B00"/>
    <w:rsid w:val="00874F50"/>
    <w:rsid w:val="008751FF"/>
    <w:rsid w:val="0087528D"/>
    <w:rsid w:val="008756DA"/>
    <w:rsid w:val="00875788"/>
    <w:rsid w:val="008757C0"/>
    <w:rsid w:val="008759AD"/>
    <w:rsid w:val="00875BF1"/>
    <w:rsid w:val="00875C8F"/>
    <w:rsid w:val="0087606D"/>
    <w:rsid w:val="0087692A"/>
    <w:rsid w:val="008769DF"/>
    <w:rsid w:val="00876FB3"/>
    <w:rsid w:val="00876FFA"/>
    <w:rsid w:val="008773E6"/>
    <w:rsid w:val="00877416"/>
    <w:rsid w:val="00877474"/>
    <w:rsid w:val="00877B4C"/>
    <w:rsid w:val="00877C48"/>
    <w:rsid w:val="0088071F"/>
    <w:rsid w:val="0088187E"/>
    <w:rsid w:val="00881894"/>
    <w:rsid w:val="008818BB"/>
    <w:rsid w:val="00881A85"/>
    <w:rsid w:val="00881AEE"/>
    <w:rsid w:val="00882228"/>
    <w:rsid w:val="00882318"/>
    <w:rsid w:val="0088250F"/>
    <w:rsid w:val="00882A66"/>
    <w:rsid w:val="0088311F"/>
    <w:rsid w:val="0088333F"/>
    <w:rsid w:val="008834A3"/>
    <w:rsid w:val="00883525"/>
    <w:rsid w:val="00883557"/>
    <w:rsid w:val="0088370E"/>
    <w:rsid w:val="00884147"/>
    <w:rsid w:val="008841C2"/>
    <w:rsid w:val="00884281"/>
    <w:rsid w:val="00884B6C"/>
    <w:rsid w:val="00885348"/>
    <w:rsid w:val="008858D4"/>
    <w:rsid w:val="00885B39"/>
    <w:rsid w:val="00885EF1"/>
    <w:rsid w:val="00885F7B"/>
    <w:rsid w:val="0088638C"/>
    <w:rsid w:val="008866CF"/>
    <w:rsid w:val="008867D6"/>
    <w:rsid w:val="0088693C"/>
    <w:rsid w:val="00886CB4"/>
    <w:rsid w:val="00886E03"/>
    <w:rsid w:val="008870BE"/>
    <w:rsid w:val="00890282"/>
    <w:rsid w:val="00890693"/>
    <w:rsid w:val="008907D8"/>
    <w:rsid w:val="00890AD6"/>
    <w:rsid w:val="00890E4F"/>
    <w:rsid w:val="00890ED3"/>
    <w:rsid w:val="00891479"/>
    <w:rsid w:val="0089186E"/>
    <w:rsid w:val="00891938"/>
    <w:rsid w:val="00891A19"/>
    <w:rsid w:val="00891CEB"/>
    <w:rsid w:val="008922B4"/>
    <w:rsid w:val="0089267E"/>
    <w:rsid w:val="00892825"/>
    <w:rsid w:val="0089306A"/>
    <w:rsid w:val="00893917"/>
    <w:rsid w:val="00893C02"/>
    <w:rsid w:val="00893E9E"/>
    <w:rsid w:val="00894032"/>
    <w:rsid w:val="00894992"/>
    <w:rsid w:val="00895E62"/>
    <w:rsid w:val="00895E6E"/>
    <w:rsid w:val="00896069"/>
    <w:rsid w:val="00896458"/>
    <w:rsid w:val="00896690"/>
    <w:rsid w:val="00896C03"/>
    <w:rsid w:val="00896C97"/>
    <w:rsid w:val="00896D08"/>
    <w:rsid w:val="00896D7F"/>
    <w:rsid w:val="00896ECD"/>
    <w:rsid w:val="0089756B"/>
    <w:rsid w:val="008A0137"/>
    <w:rsid w:val="008A0C2A"/>
    <w:rsid w:val="008A0F30"/>
    <w:rsid w:val="008A151F"/>
    <w:rsid w:val="008A1649"/>
    <w:rsid w:val="008A1875"/>
    <w:rsid w:val="008A19CB"/>
    <w:rsid w:val="008A1D28"/>
    <w:rsid w:val="008A1E46"/>
    <w:rsid w:val="008A1E6A"/>
    <w:rsid w:val="008A2018"/>
    <w:rsid w:val="008A21C0"/>
    <w:rsid w:val="008A258A"/>
    <w:rsid w:val="008A28C3"/>
    <w:rsid w:val="008A2F4D"/>
    <w:rsid w:val="008A36E0"/>
    <w:rsid w:val="008A3B06"/>
    <w:rsid w:val="008A3D50"/>
    <w:rsid w:val="008A4321"/>
    <w:rsid w:val="008A4535"/>
    <w:rsid w:val="008A47B6"/>
    <w:rsid w:val="008A4850"/>
    <w:rsid w:val="008A4B9B"/>
    <w:rsid w:val="008A60D7"/>
    <w:rsid w:val="008A6376"/>
    <w:rsid w:val="008A63CD"/>
    <w:rsid w:val="008A761B"/>
    <w:rsid w:val="008A76DE"/>
    <w:rsid w:val="008A7838"/>
    <w:rsid w:val="008A78F8"/>
    <w:rsid w:val="008A796D"/>
    <w:rsid w:val="008A7A53"/>
    <w:rsid w:val="008A7A84"/>
    <w:rsid w:val="008A7B15"/>
    <w:rsid w:val="008A7F39"/>
    <w:rsid w:val="008B02A5"/>
    <w:rsid w:val="008B031C"/>
    <w:rsid w:val="008B0358"/>
    <w:rsid w:val="008B0A5D"/>
    <w:rsid w:val="008B0BE6"/>
    <w:rsid w:val="008B0CFA"/>
    <w:rsid w:val="008B11B7"/>
    <w:rsid w:val="008B15BF"/>
    <w:rsid w:val="008B1AFA"/>
    <w:rsid w:val="008B1B82"/>
    <w:rsid w:val="008B1E9C"/>
    <w:rsid w:val="008B1F3D"/>
    <w:rsid w:val="008B2344"/>
    <w:rsid w:val="008B2578"/>
    <w:rsid w:val="008B2C65"/>
    <w:rsid w:val="008B35AE"/>
    <w:rsid w:val="008B37FD"/>
    <w:rsid w:val="008B381D"/>
    <w:rsid w:val="008B3824"/>
    <w:rsid w:val="008B3966"/>
    <w:rsid w:val="008B3A37"/>
    <w:rsid w:val="008B3AB8"/>
    <w:rsid w:val="008B406B"/>
    <w:rsid w:val="008B4BFE"/>
    <w:rsid w:val="008B4D71"/>
    <w:rsid w:val="008B4E71"/>
    <w:rsid w:val="008B4EA1"/>
    <w:rsid w:val="008B4EC3"/>
    <w:rsid w:val="008B59E7"/>
    <w:rsid w:val="008B5EEC"/>
    <w:rsid w:val="008B61A0"/>
    <w:rsid w:val="008B65D7"/>
    <w:rsid w:val="008B6796"/>
    <w:rsid w:val="008B6D98"/>
    <w:rsid w:val="008B7122"/>
    <w:rsid w:val="008B75BB"/>
    <w:rsid w:val="008B7DE8"/>
    <w:rsid w:val="008C0358"/>
    <w:rsid w:val="008C0364"/>
    <w:rsid w:val="008C03D2"/>
    <w:rsid w:val="008C0705"/>
    <w:rsid w:val="008C09EC"/>
    <w:rsid w:val="008C1118"/>
    <w:rsid w:val="008C111E"/>
    <w:rsid w:val="008C1702"/>
    <w:rsid w:val="008C2482"/>
    <w:rsid w:val="008C2649"/>
    <w:rsid w:val="008C2BD5"/>
    <w:rsid w:val="008C2C9E"/>
    <w:rsid w:val="008C2D0D"/>
    <w:rsid w:val="008C334A"/>
    <w:rsid w:val="008C3C2F"/>
    <w:rsid w:val="008C3E16"/>
    <w:rsid w:val="008C5B60"/>
    <w:rsid w:val="008C6177"/>
    <w:rsid w:val="008C629B"/>
    <w:rsid w:val="008C651F"/>
    <w:rsid w:val="008C663C"/>
    <w:rsid w:val="008C668A"/>
    <w:rsid w:val="008C66D3"/>
    <w:rsid w:val="008C6AE3"/>
    <w:rsid w:val="008C7123"/>
    <w:rsid w:val="008C760C"/>
    <w:rsid w:val="008C7B49"/>
    <w:rsid w:val="008C7E00"/>
    <w:rsid w:val="008C7E0F"/>
    <w:rsid w:val="008D03F6"/>
    <w:rsid w:val="008D06D9"/>
    <w:rsid w:val="008D0E04"/>
    <w:rsid w:val="008D1067"/>
    <w:rsid w:val="008D1124"/>
    <w:rsid w:val="008D1A68"/>
    <w:rsid w:val="008D1B24"/>
    <w:rsid w:val="008D1E4F"/>
    <w:rsid w:val="008D2F29"/>
    <w:rsid w:val="008D384B"/>
    <w:rsid w:val="008D3AB9"/>
    <w:rsid w:val="008D3AEC"/>
    <w:rsid w:val="008D41B4"/>
    <w:rsid w:val="008D4855"/>
    <w:rsid w:val="008D4DFE"/>
    <w:rsid w:val="008D4E1A"/>
    <w:rsid w:val="008D4E90"/>
    <w:rsid w:val="008D52A0"/>
    <w:rsid w:val="008D58AB"/>
    <w:rsid w:val="008D5A1C"/>
    <w:rsid w:val="008D602B"/>
    <w:rsid w:val="008D64BC"/>
    <w:rsid w:val="008D667C"/>
    <w:rsid w:val="008D671A"/>
    <w:rsid w:val="008D6B73"/>
    <w:rsid w:val="008D6FC4"/>
    <w:rsid w:val="008D703E"/>
    <w:rsid w:val="008D7BB2"/>
    <w:rsid w:val="008D7E6C"/>
    <w:rsid w:val="008E025F"/>
    <w:rsid w:val="008E0495"/>
    <w:rsid w:val="008E0868"/>
    <w:rsid w:val="008E0CAB"/>
    <w:rsid w:val="008E0CAD"/>
    <w:rsid w:val="008E0CB2"/>
    <w:rsid w:val="008E0E64"/>
    <w:rsid w:val="008E1029"/>
    <w:rsid w:val="008E19E5"/>
    <w:rsid w:val="008E1C17"/>
    <w:rsid w:val="008E1CFA"/>
    <w:rsid w:val="008E20F0"/>
    <w:rsid w:val="008E2357"/>
    <w:rsid w:val="008E26C4"/>
    <w:rsid w:val="008E298A"/>
    <w:rsid w:val="008E320C"/>
    <w:rsid w:val="008E375D"/>
    <w:rsid w:val="008E3894"/>
    <w:rsid w:val="008E3C26"/>
    <w:rsid w:val="008E3FC8"/>
    <w:rsid w:val="008E4590"/>
    <w:rsid w:val="008E4873"/>
    <w:rsid w:val="008E49B2"/>
    <w:rsid w:val="008E4A71"/>
    <w:rsid w:val="008E56B4"/>
    <w:rsid w:val="008E5709"/>
    <w:rsid w:val="008E58F5"/>
    <w:rsid w:val="008E5A9C"/>
    <w:rsid w:val="008E5D75"/>
    <w:rsid w:val="008E5FCC"/>
    <w:rsid w:val="008E6680"/>
    <w:rsid w:val="008E6714"/>
    <w:rsid w:val="008E6E05"/>
    <w:rsid w:val="008E6F8E"/>
    <w:rsid w:val="008E73D2"/>
    <w:rsid w:val="008E758C"/>
    <w:rsid w:val="008E75F0"/>
    <w:rsid w:val="008E75F7"/>
    <w:rsid w:val="008E7C38"/>
    <w:rsid w:val="008F0290"/>
    <w:rsid w:val="008F0C97"/>
    <w:rsid w:val="008F1528"/>
    <w:rsid w:val="008F1B4A"/>
    <w:rsid w:val="008F22C9"/>
    <w:rsid w:val="008F260D"/>
    <w:rsid w:val="008F26DA"/>
    <w:rsid w:val="008F27E5"/>
    <w:rsid w:val="008F29C6"/>
    <w:rsid w:val="008F3116"/>
    <w:rsid w:val="008F3814"/>
    <w:rsid w:val="008F3A84"/>
    <w:rsid w:val="008F3D6F"/>
    <w:rsid w:val="008F3DE1"/>
    <w:rsid w:val="008F3EFB"/>
    <w:rsid w:val="008F4A78"/>
    <w:rsid w:val="008F4C03"/>
    <w:rsid w:val="008F4D65"/>
    <w:rsid w:val="008F4E3D"/>
    <w:rsid w:val="008F4EA5"/>
    <w:rsid w:val="008F5414"/>
    <w:rsid w:val="008F5781"/>
    <w:rsid w:val="008F5CA0"/>
    <w:rsid w:val="008F5E6A"/>
    <w:rsid w:val="008F5ECD"/>
    <w:rsid w:val="008F659A"/>
    <w:rsid w:val="008F693D"/>
    <w:rsid w:val="008F6A21"/>
    <w:rsid w:val="008F6C41"/>
    <w:rsid w:val="008F7460"/>
    <w:rsid w:val="008F74AF"/>
    <w:rsid w:val="008F7A81"/>
    <w:rsid w:val="008F7F7A"/>
    <w:rsid w:val="009002C7"/>
    <w:rsid w:val="0090056A"/>
    <w:rsid w:val="0090071A"/>
    <w:rsid w:val="00900978"/>
    <w:rsid w:val="00900BDD"/>
    <w:rsid w:val="00900C5B"/>
    <w:rsid w:val="00901165"/>
    <w:rsid w:val="00901229"/>
    <w:rsid w:val="009016D6"/>
    <w:rsid w:val="00901966"/>
    <w:rsid w:val="00901F4A"/>
    <w:rsid w:val="009024B6"/>
    <w:rsid w:val="009027CA"/>
    <w:rsid w:val="00902D67"/>
    <w:rsid w:val="00902E8F"/>
    <w:rsid w:val="00902F5C"/>
    <w:rsid w:val="00902FA6"/>
    <w:rsid w:val="009036F7"/>
    <w:rsid w:val="00903955"/>
    <w:rsid w:val="00904595"/>
    <w:rsid w:val="009050A8"/>
    <w:rsid w:val="0090510A"/>
    <w:rsid w:val="0090512B"/>
    <w:rsid w:val="0090542C"/>
    <w:rsid w:val="00905804"/>
    <w:rsid w:val="00905824"/>
    <w:rsid w:val="009062B0"/>
    <w:rsid w:val="0090655B"/>
    <w:rsid w:val="00906C5B"/>
    <w:rsid w:val="00906DCA"/>
    <w:rsid w:val="00906EC6"/>
    <w:rsid w:val="00907365"/>
    <w:rsid w:val="00907B70"/>
    <w:rsid w:val="00907D69"/>
    <w:rsid w:val="00907F78"/>
    <w:rsid w:val="0091043D"/>
    <w:rsid w:val="0091095C"/>
    <w:rsid w:val="00910C95"/>
    <w:rsid w:val="00910D8C"/>
    <w:rsid w:val="00910F99"/>
    <w:rsid w:val="0091138D"/>
    <w:rsid w:val="0091146B"/>
    <w:rsid w:val="00911502"/>
    <w:rsid w:val="00911622"/>
    <w:rsid w:val="00911B9C"/>
    <w:rsid w:val="00911D01"/>
    <w:rsid w:val="0091208E"/>
    <w:rsid w:val="0091229F"/>
    <w:rsid w:val="009124FD"/>
    <w:rsid w:val="0091253C"/>
    <w:rsid w:val="00912B98"/>
    <w:rsid w:val="00912D95"/>
    <w:rsid w:val="00912E6B"/>
    <w:rsid w:val="0091336C"/>
    <w:rsid w:val="00913769"/>
    <w:rsid w:val="00913FC9"/>
    <w:rsid w:val="009143C0"/>
    <w:rsid w:val="009143E9"/>
    <w:rsid w:val="00914776"/>
    <w:rsid w:val="00914B0E"/>
    <w:rsid w:val="00915098"/>
    <w:rsid w:val="00915640"/>
    <w:rsid w:val="00915A47"/>
    <w:rsid w:val="00915B61"/>
    <w:rsid w:val="00915D44"/>
    <w:rsid w:val="00915E7F"/>
    <w:rsid w:val="00916A25"/>
    <w:rsid w:val="00916AA4"/>
    <w:rsid w:val="00916C08"/>
    <w:rsid w:val="00917561"/>
    <w:rsid w:val="00917606"/>
    <w:rsid w:val="00917B55"/>
    <w:rsid w:val="00920642"/>
    <w:rsid w:val="00920906"/>
    <w:rsid w:val="00920A27"/>
    <w:rsid w:val="009210E6"/>
    <w:rsid w:val="009211B9"/>
    <w:rsid w:val="0092142B"/>
    <w:rsid w:val="009215ED"/>
    <w:rsid w:val="009227BB"/>
    <w:rsid w:val="0092286E"/>
    <w:rsid w:val="009233F5"/>
    <w:rsid w:val="00923556"/>
    <w:rsid w:val="0092386F"/>
    <w:rsid w:val="009238C4"/>
    <w:rsid w:val="00923AAE"/>
    <w:rsid w:val="00923F72"/>
    <w:rsid w:val="00923FE4"/>
    <w:rsid w:val="00924443"/>
    <w:rsid w:val="009244FC"/>
    <w:rsid w:val="0092460F"/>
    <w:rsid w:val="00924B32"/>
    <w:rsid w:val="00924B45"/>
    <w:rsid w:val="00924FC7"/>
    <w:rsid w:val="00924FED"/>
    <w:rsid w:val="00926331"/>
    <w:rsid w:val="00926667"/>
    <w:rsid w:val="00926DB4"/>
    <w:rsid w:val="00927931"/>
    <w:rsid w:val="00927A49"/>
    <w:rsid w:val="00927BF7"/>
    <w:rsid w:val="009307E8"/>
    <w:rsid w:val="009307FA"/>
    <w:rsid w:val="00930D02"/>
    <w:rsid w:val="00930DED"/>
    <w:rsid w:val="00931383"/>
    <w:rsid w:val="009318A1"/>
    <w:rsid w:val="009319D0"/>
    <w:rsid w:val="00931D6B"/>
    <w:rsid w:val="00931D85"/>
    <w:rsid w:val="00931E90"/>
    <w:rsid w:val="00932174"/>
    <w:rsid w:val="00932211"/>
    <w:rsid w:val="0093258A"/>
    <w:rsid w:val="00932806"/>
    <w:rsid w:val="00932882"/>
    <w:rsid w:val="00932C27"/>
    <w:rsid w:val="00932CE0"/>
    <w:rsid w:val="00932CE5"/>
    <w:rsid w:val="009332EA"/>
    <w:rsid w:val="009334A1"/>
    <w:rsid w:val="0093397E"/>
    <w:rsid w:val="009339B7"/>
    <w:rsid w:val="00933B8A"/>
    <w:rsid w:val="00933FB6"/>
    <w:rsid w:val="0093424A"/>
    <w:rsid w:val="00934614"/>
    <w:rsid w:val="009346A9"/>
    <w:rsid w:val="00934901"/>
    <w:rsid w:val="00934B0E"/>
    <w:rsid w:val="00934C53"/>
    <w:rsid w:val="00935A0E"/>
    <w:rsid w:val="00935D17"/>
    <w:rsid w:val="0093616D"/>
    <w:rsid w:val="00936767"/>
    <w:rsid w:val="009369E3"/>
    <w:rsid w:val="0093784B"/>
    <w:rsid w:val="00937EF9"/>
    <w:rsid w:val="00937F34"/>
    <w:rsid w:val="00940363"/>
    <w:rsid w:val="009407F1"/>
    <w:rsid w:val="00940A59"/>
    <w:rsid w:val="00940BC3"/>
    <w:rsid w:val="00940EF4"/>
    <w:rsid w:val="009414EC"/>
    <w:rsid w:val="009417EA"/>
    <w:rsid w:val="009419F3"/>
    <w:rsid w:val="00941BCB"/>
    <w:rsid w:val="00941EF0"/>
    <w:rsid w:val="00942402"/>
    <w:rsid w:val="00942520"/>
    <w:rsid w:val="009434C7"/>
    <w:rsid w:val="00943AA0"/>
    <w:rsid w:val="00943BAA"/>
    <w:rsid w:val="00943BE2"/>
    <w:rsid w:val="009441FC"/>
    <w:rsid w:val="0094424F"/>
    <w:rsid w:val="009448F6"/>
    <w:rsid w:val="0094497B"/>
    <w:rsid w:val="0094547F"/>
    <w:rsid w:val="00945504"/>
    <w:rsid w:val="00945948"/>
    <w:rsid w:val="009459BD"/>
    <w:rsid w:val="00945E54"/>
    <w:rsid w:val="00945F2F"/>
    <w:rsid w:val="00945F32"/>
    <w:rsid w:val="0094611F"/>
    <w:rsid w:val="009467B9"/>
    <w:rsid w:val="00946FEF"/>
    <w:rsid w:val="0094755B"/>
    <w:rsid w:val="00947687"/>
    <w:rsid w:val="0094773A"/>
    <w:rsid w:val="00947749"/>
    <w:rsid w:val="0094779B"/>
    <w:rsid w:val="0094782E"/>
    <w:rsid w:val="00947D08"/>
    <w:rsid w:val="00947E5A"/>
    <w:rsid w:val="009501C4"/>
    <w:rsid w:val="009509A7"/>
    <w:rsid w:val="00950A35"/>
    <w:rsid w:val="00950EFF"/>
    <w:rsid w:val="00950F95"/>
    <w:rsid w:val="00951402"/>
    <w:rsid w:val="009516F8"/>
    <w:rsid w:val="0095185F"/>
    <w:rsid w:val="00951BC9"/>
    <w:rsid w:val="00952048"/>
    <w:rsid w:val="0095207D"/>
    <w:rsid w:val="00952564"/>
    <w:rsid w:val="00952F65"/>
    <w:rsid w:val="00953B81"/>
    <w:rsid w:val="00954A8C"/>
    <w:rsid w:val="00954B61"/>
    <w:rsid w:val="00954C9D"/>
    <w:rsid w:val="00954FA6"/>
    <w:rsid w:val="00955078"/>
    <w:rsid w:val="009553DC"/>
    <w:rsid w:val="009554A3"/>
    <w:rsid w:val="00956077"/>
    <w:rsid w:val="009564B3"/>
    <w:rsid w:val="00956818"/>
    <w:rsid w:val="0095745A"/>
    <w:rsid w:val="00957E5D"/>
    <w:rsid w:val="0096011C"/>
    <w:rsid w:val="009603B8"/>
    <w:rsid w:val="0096077E"/>
    <w:rsid w:val="00960BF0"/>
    <w:rsid w:val="00960DE8"/>
    <w:rsid w:val="00961375"/>
    <w:rsid w:val="0096157E"/>
    <w:rsid w:val="009615D9"/>
    <w:rsid w:val="009618EE"/>
    <w:rsid w:val="00961D8A"/>
    <w:rsid w:val="00961E3B"/>
    <w:rsid w:val="009622E6"/>
    <w:rsid w:val="009625CE"/>
    <w:rsid w:val="009625E1"/>
    <w:rsid w:val="00963652"/>
    <w:rsid w:val="0096409E"/>
    <w:rsid w:val="009641CA"/>
    <w:rsid w:val="00964366"/>
    <w:rsid w:val="00964743"/>
    <w:rsid w:val="009649F1"/>
    <w:rsid w:val="00964BA7"/>
    <w:rsid w:val="00964D95"/>
    <w:rsid w:val="0096507D"/>
    <w:rsid w:val="00965128"/>
    <w:rsid w:val="0096536B"/>
    <w:rsid w:val="00965C88"/>
    <w:rsid w:val="00965F10"/>
    <w:rsid w:val="0096618D"/>
    <w:rsid w:val="009663E0"/>
    <w:rsid w:val="00966881"/>
    <w:rsid w:val="00966A8A"/>
    <w:rsid w:val="00966B1A"/>
    <w:rsid w:val="00966B3D"/>
    <w:rsid w:val="00966B6B"/>
    <w:rsid w:val="00966C9A"/>
    <w:rsid w:val="009670FA"/>
    <w:rsid w:val="009672DE"/>
    <w:rsid w:val="009674DA"/>
    <w:rsid w:val="00967EDD"/>
    <w:rsid w:val="0097047C"/>
    <w:rsid w:val="00970494"/>
    <w:rsid w:val="009704AC"/>
    <w:rsid w:val="009705C9"/>
    <w:rsid w:val="00970C02"/>
    <w:rsid w:val="00970CD0"/>
    <w:rsid w:val="00971040"/>
    <w:rsid w:val="009711E0"/>
    <w:rsid w:val="00971A06"/>
    <w:rsid w:val="00971C9E"/>
    <w:rsid w:val="00971FAD"/>
    <w:rsid w:val="009725B7"/>
    <w:rsid w:val="0097287B"/>
    <w:rsid w:val="009732A5"/>
    <w:rsid w:val="009732C5"/>
    <w:rsid w:val="00973675"/>
    <w:rsid w:val="00973C5E"/>
    <w:rsid w:val="00973F0E"/>
    <w:rsid w:val="00974043"/>
    <w:rsid w:val="009742D9"/>
    <w:rsid w:val="00974368"/>
    <w:rsid w:val="00974B1F"/>
    <w:rsid w:val="00974C79"/>
    <w:rsid w:val="009757A9"/>
    <w:rsid w:val="00975C2B"/>
    <w:rsid w:val="00975EF6"/>
    <w:rsid w:val="00976208"/>
    <w:rsid w:val="00976667"/>
    <w:rsid w:val="00976A11"/>
    <w:rsid w:val="00976CD1"/>
    <w:rsid w:val="00976D77"/>
    <w:rsid w:val="00976E7C"/>
    <w:rsid w:val="0097787F"/>
    <w:rsid w:val="00977D99"/>
    <w:rsid w:val="00980256"/>
    <w:rsid w:val="009802D2"/>
    <w:rsid w:val="00980FC7"/>
    <w:rsid w:val="009811DD"/>
    <w:rsid w:val="0098126D"/>
    <w:rsid w:val="0098162C"/>
    <w:rsid w:val="00982740"/>
    <w:rsid w:val="00982A00"/>
    <w:rsid w:val="00982A13"/>
    <w:rsid w:val="00982D1E"/>
    <w:rsid w:val="00983020"/>
    <w:rsid w:val="009834D9"/>
    <w:rsid w:val="009835BE"/>
    <w:rsid w:val="00983B89"/>
    <w:rsid w:val="00983D7E"/>
    <w:rsid w:val="009848CC"/>
    <w:rsid w:val="009855AA"/>
    <w:rsid w:val="009861CF"/>
    <w:rsid w:val="009865BC"/>
    <w:rsid w:val="009869E3"/>
    <w:rsid w:val="00986A51"/>
    <w:rsid w:val="00986B33"/>
    <w:rsid w:val="00986D4F"/>
    <w:rsid w:val="00986F3B"/>
    <w:rsid w:val="00986F72"/>
    <w:rsid w:val="0098749B"/>
    <w:rsid w:val="009874ED"/>
    <w:rsid w:val="009875D8"/>
    <w:rsid w:val="00987728"/>
    <w:rsid w:val="00987E60"/>
    <w:rsid w:val="00990452"/>
    <w:rsid w:val="009909EA"/>
    <w:rsid w:val="00990AAA"/>
    <w:rsid w:val="00990F66"/>
    <w:rsid w:val="00990FEE"/>
    <w:rsid w:val="0099157F"/>
    <w:rsid w:val="009917A6"/>
    <w:rsid w:val="0099194F"/>
    <w:rsid w:val="00991A4B"/>
    <w:rsid w:val="009923CE"/>
    <w:rsid w:val="009924A7"/>
    <w:rsid w:val="00992863"/>
    <w:rsid w:val="00992908"/>
    <w:rsid w:val="00992F3B"/>
    <w:rsid w:val="00992F56"/>
    <w:rsid w:val="00992FCB"/>
    <w:rsid w:val="00992FFE"/>
    <w:rsid w:val="0099303B"/>
    <w:rsid w:val="00993C4F"/>
    <w:rsid w:val="009942F0"/>
    <w:rsid w:val="00994A4F"/>
    <w:rsid w:val="00994AC9"/>
    <w:rsid w:val="00994CDF"/>
    <w:rsid w:val="00994F65"/>
    <w:rsid w:val="00995454"/>
    <w:rsid w:val="00995F47"/>
    <w:rsid w:val="00995F48"/>
    <w:rsid w:val="00996A2B"/>
    <w:rsid w:val="009972B6"/>
    <w:rsid w:val="00997581"/>
    <w:rsid w:val="00997645"/>
    <w:rsid w:val="00997679"/>
    <w:rsid w:val="009976C7"/>
    <w:rsid w:val="009976F3"/>
    <w:rsid w:val="00997A66"/>
    <w:rsid w:val="00997FD3"/>
    <w:rsid w:val="009A0207"/>
    <w:rsid w:val="009A0280"/>
    <w:rsid w:val="009A03CA"/>
    <w:rsid w:val="009A05AA"/>
    <w:rsid w:val="009A07F3"/>
    <w:rsid w:val="009A0C3B"/>
    <w:rsid w:val="009A12F5"/>
    <w:rsid w:val="009A12F6"/>
    <w:rsid w:val="009A133A"/>
    <w:rsid w:val="009A1BA8"/>
    <w:rsid w:val="009A1F36"/>
    <w:rsid w:val="009A210D"/>
    <w:rsid w:val="009A218F"/>
    <w:rsid w:val="009A2613"/>
    <w:rsid w:val="009A27C1"/>
    <w:rsid w:val="009A2ED9"/>
    <w:rsid w:val="009A3235"/>
    <w:rsid w:val="009A361B"/>
    <w:rsid w:val="009A374D"/>
    <w:rsid w:val="009A3B86"/>
    <w:rsid w:val="009A3C29"/>
    <w:rsid w:val="009A3CA4"/>
    <w:rsid w:val="009A4451"/>
    <w:rsid w:val="009A45C9"/>
    <w:rsid w:val="009A464A"/>
    <w:rsid w:val="009A472E"/>
    <w:rsid w:val="009A4753"/>
    <w:rsid w:val="009A48B0"/>
    <w:rsid w:val="009A58D5"/>
    <w:rsid w:val="009A5C22"/>
    <w:rsid w:val="009A6357"/>
    <w:rsid w:val="009A6525"/>
    <w:rsid w:val="009A6757"/>
    <w:rsid w:val="009A6B41"/>
    <w:rsid w:val="009A6C96"/>
    <w:rsid w:val="009A7806"/>
    <w:rsid w:val="009A78AC"/>
    <w:rsid w:val="009A7C4E"/>
    <w:rsid w:val="009A7EA8"/>
    <w:rsid w:val="009A7F07"/>
    <w:rsid w:val="009B044F"/>
    <w:rsid w:val="009B07FE"/>
    <w:rsid w:val="009B0BE1"/>
    <w:rsid w:val="009B0F20"/>
    <w:rsid w:val="009B0F31"/>
    <w:rsid w:val="009B0FAA"/>
    <w:rsid w:val="009B0FE3"/>
    <w:rsid w:val="009B1396"/>
    <w:rsid w:val="009B15AC"/>
    <w:rsid w:val="009B1BD9"/>
    <w:rsid w:val="009B1D9E"/>
    <w:rsid w:val="009B20B7"/>
    <w:rsid w:val="009B2568"/>
    <w:rsid w:val="009B25C3"/>
    <w:rsid w:val="009B266D"/>
    <w:rsid w:val="009B273F"/>
    <w:rsid w:val="009B2AC5"/>
    <w:rsid w:val="009B379D"/>
    <w:rsid w:val="009B3819"/>
    <w:rsid w:val="009B391E"/>
    <w:rsid w:val="009B394C"/>
    <w:rsid w:val="009B3D78"/>
    <w:rsid w:val="009B3EB5"/>
    <w:rsid w:val="009B4233"/>
    <w:rsid w:val="009B431B"/>
    <w:rsid w:val="009B446C"/>
    <w:rsid w:val="009B44F2"/>
    <w:rsid w:val="009B48BD"/>
    <w:rsid w:val="009B4BAF"/>
    <w:rsid w:val="009B4C7C"/>
    <w:rsid w:val="009B4E39"/>
    <w:rsid w:val="009B5164"/>
    <w:rsid w:val="009B5C0D"/>
    <w:rsid w:val="009B5D4D"/>
    <w:rsid w:val="009B5EE2"/>
    <w:rsid w:val="009B6230"/>
    <w:rsid w:val="009B6425"/>
    <w:rsid w:val="009B65CE"/>
    <w:rsid w:val="009B6A48"/>
    <w:rsid w:val="009B6A74"/>
    <w:rsid w:val="009B6B27"/>
    <w:rsid w:val="009B6C59"/>
    <w:rsid w:val="009B708C"/>
    <w:rsid w:val="009B70D7"/>
    <w:rsid w:val="009B7583"/>
    <w:rsid w:val="009B75D3"/>
    <w:rsid w:val="009B7764"/>
    <w:rsid w:val="009B78D4"/>
    <w:rsid w:val="009B7A79"/>
    <w:rsid w:val="009B7C76"/>
    <w:rsid w:val="009B7F21"/>
    <w:rsid w:val="009C01F7"/>
    <w:rsid w:val="009C08B2"/>
    <w:rsid w:val="009C08D8"/>
    <w:rsid w:val="009C09A7"/>
    <w:rsid w:val="009C148D"/>
    <w:rsid w:val="009C14F7"/>
    <w:rsid w:val="009C1B09"/>
    <w:rsid w:val="009C1BFD"/>
    <w:rsid w:val="009C2167"/>
    <w:rsid w:val="009C220F"/>
    <w:rsid w:val="009C2928"/>
    <w:rsid w:val="009C2F10"/>
    <w:rsid w:val="009C316D"/>
    <w:rsid w:val="009C32F7"/>
    <w:rsid w:val="009C37ED"/>
    <w:rsid w:val="009C40EC"/>
    <w:rsid w:val="009C485F"/>
    <w:rsid w:val="009C4B53"/>
    <w:rsid w:val="009C4B8D"/>
    <w:rsid w:val="009C50C1"/>
    <w:rsid w:val="009C5554"/>
    <w:rsid w:val="009C5613"/>
    <w:rsid w:val="009C5B6F"/>
    <w:rsid w:val="009C618B"/>
    <w:rsid w:val="009C6304"/>
    <w:rsid w:val="009C6978"/>
    <w:rsid w:val="009C6AF9"/>
    <w:rsid w:val="009C724F"/>
    <w:rsid w:val="009C72EA"/>
    <w:rsid w:val="009C7395"/>
    <w:rsid w:val="009C74C6"/>
    <w:rsid w:val="009C7C69"/>
    <w:rsid w:val="009C7D92"/>
    <w:rsid w:val="009D0938"/>
    <w:rsid w:val="009D0D31"/>
    <w:rsid w:val="009D1080"/>
    <w:rsid w:val="009D110D"/>
    <w:rsid w:val="009D1307"/>
    <w:rsid w:val="009D192F"/>
    <w:rsid w:val="009D1C31"/>
    <w:rsid w:val="009D1D68"/>
    <w:rsid w:val="009D1D9E"/>
    <w:rsid w:val="009D2081"/>
    <w:rsid w:val="009D22AC"/>
    <w:rsid w:val="009D24AD"/>
    <w:rsid w:val="009D25B2"/>
    <w:rsid w:val="009D292B"/>
    <w:rsid w:val="009D29ED"/>
    <w:rsid w:val="009D33D1"/>
    <w:rsid w:val="009D3533"/>
    <w:rsid w:val="009D3657"/>
    <w:rsid w:val="009D3B13"/>
    <w:rsid w:val="009D3FB6"/>
    <w:rsid w:val="009D3FB7"/>
    <w:rsid w:val="009D41A5"/>
    <w:rsid w:val="009D4890"/>
    <w:rsid w:val="009D4D02"/>
    <w:rsid w:val="009D4EF9"/>
    <w:rsid w:val="009D50B5"/>
    <w:rsid w:val="009D5200"/>
    <w:rsid w:val="009D53EB"/>
    <w:rsid w:val="009D555F"/>
    <w:rsid w:val="009D5B0F"/>
    <w:rsid w:val="009D5D30"/>
    <w:rsid w:val="009D5DD0"/>
    <w:rsid w:val="009D5DD3"/>
    <w:rsid w:val="009D604E"/>
    <w:rsid w:val="009D67E5"/>
    <w:rsid w:val="009D6D00"/>
    <w:rsid w:val="009D6F16"/>
    <w:rsid w:val="009D72AB"/>
    <w:rsid w:val="009D73DC"/>
    <w:rsid w:val="009D75C4"/>
    <w:rsid w:val="009D771C"/>
    <w:rsid w:val="009D7735"/>
    <w:rsid w:val="009D7D20"/>
    <w:rsid w:val="009E10BC"/>
    <w:rsid w:val="009E1502"/>
    <w:rsid w:val="009E15C5"/>
    <w:rsid w:val="009E18A7"/>
    <w:rsid w:val="009E1B42"/>
    <w:rsid w:val="009E20C0"/>
    <w:rsid w:val="009E2600"/>
    <w:rsid w:val="009E270E"/>
    <w:rsid w:val="009E3442"/>
    <w:rsid w:val="009E3467"/>
    <w:rsid w:val="009E34BE"/>
    <w:rsid w:val="009E3583"/>
    <w:rsid w:val="009E39D7"/>
    <w:rsid w:val="009E3D5C"/>
    <w:rsid w:val="009E3DB0"/>
    <w:rsid w:val="009E4157"/>
    <w:rsid w:val="009E41E2"/>
    <w:rsid w:val="009E45E8"/>
    <w:rsid w:val="009E4B5A"/>
    <w:rsid w:val="009E530F"/>
    <w:rsid w:val="009E572D"/>
    <w:rsid w:val="009E5E88"/>
    <w:rsid w:val="009E60D7"/>
    <w:rsid w:val="009E616A"/>
    <w:rsid w:val="009E6980"/>
    <w:rsid w:val="009E6C23"/>
    <w:rsid w:val="009E6F73"/>
    <w:rsid w:val="009E721A"/>
    <w:rsid w:val="009E724C"/>
    <w:rsid w:val="009E78B3"/>
    <w:rsid w:val="009E7AA5"/>
    <w:rsid w:val="009E7F0F"/>
    <w:rsid w:val="009F01BD"/>
    <w:rsid w:val="009F02C0"/>
    <w:rsid w:val="009F0375"/>
    <w:rsid w:val="009F07D1"/>
    <w:rsid w:val="009F0928"/>
    <w:rsid w:val="009F094B"/>
    <w:rsid w:val="009F0D16"/>
    <w:rsid w:val="009F0DA4"/>
    <w:rsid w:val="009F109D"/>
    <w:rsid w:val="009F1247"/>
    <w:rsid w:val="009F17D0"/>
    <w:rsid w:val="009F1955"/>
    <w:rsid w:val="009F1BBD"/>
    <w:rsid w:val="009F1F10"/>
    <w:rsid w:val="009F20A7"/>
    <w:rsid w:val="009F22B2"/>
    <w:rsid w:val="009F27EC"/>
    <w:rsid w:val="009F2BAC"/>
    <w:rsid w:val="009F303B"/>
    <w:rsid w:val="009F3697"/>
    <w:rsid w:val="009F376D"/>
    <w:rsid w:val="009F4263"/>
    <w:rsid w:val="009F484C"/>
    <w:rsid w:val="009F4E65"/>
    <w:rsid w:val="009F4FCF"/>
    <w:rsid w:val="009F515B"/>
    <w:rsid w:val="009F55EC"/>
    <w:rsid w:val="009F5983"/>
    <w:rsid w:val="009F5C0E"/>
    <w:rsid w:val="009F613B"/>
    <w:rsid w:val="009F632C"/>
    <w:rsid w:val="009F65BD"/>
    <w:rsid w:val="009F6738"/>
    <w:rsid w:val="009F6789"/>
    <w:rsid w:val="009F6862"/>
    <w:rsid w:val="009F6B0E"/>
    <w:rsid w:val="009F6E11"/>
    <w:rsid w:val="009F6F41"/>
    <w:rsid w:val="009F70BD"/>
    <w:rsid w:val="009F73DB"/>
    <w:rsid w:val="009F75B0"/>
    <w:rsid w:val="009F7780"/>
    <w:rsid w:val="009F7943"/>
    <w:rsid w:val="009F7FD5"/>
    <w:rsid w:val="00A001B2"/>
    <w:rsid w:val="00A0057B"/>
    <w:rsid w:val="00A00590"/>
    <w:rsid w:val="00A0063D"/>
    <w:rsid w:val="00A006B1"/>
    <w:rsid w:val="00A00B74"/>
    <w:rsid w:val="00A00D44"/>
    <w:rsid w:val="00A00EEA"/>
    <w:rsid w:val="00A01187"/>
    <w:rsid w:val="00A01D17"/>
    <w:rsid w:val="00A020A7"/>
    <w:rsid w:val="00A02531"/>
    <w:rsid w:val="00A02AAD"/>
    <w:rsid w:val="00A02E9C"/>
    <w:rsid w:val="00A03163"/>
    <w:rsid w:val="00A03418"/>
    <w:rsid w:val="00A0347E"/>
    <w:rsid w:val="00A03DBC"/>
    <w:rsid w:val="00A043B2"/>
    <w:rsid w:val="00A0468E"/>
    <w:rsid w:val="00A049B8"/>
    <w:rsid w:val="00A051EF"/>
    <w:rsid w:val="00A05332"/>
    <w:rsid w:val="00A05BE7"/>
    <w:rsid w:val="00A062FF"/>
    <w:rsid w:val="00A063CB"/>
    <w:rsid w:val="00A074E4"/>
    <w:rsid w:val="00A07825"/>
    <w:rsid w:val="00A07C95"/>
    <w:rsid w:val="00A07D4C"/>
    <w:rsid w:val="00A1026F"/>
    <w:rsid w:val="00A10658"/>
    <w:rsid w:val="00A10EC5"/>
    <w:rsid w:val="00A10F0E"/>
    <w:rsid w:val="00A110AB"/>
    <w:rsid w:val="00A111F6"/>
    <w:rsid w:val="00A112D2"/>
    <w:rsid w:val="00A11759"/>
    <w:rsid w:val="00A1192F"/>
    <w:rsid w:val="00A11C80"/>
    <w:rsid w:val="00A11ECA"/>
    <w:rsid w:val="00A12224"/>
    <w:rsid w:val="00A12353"/>
    <w:rsid w:val="00A12651"/>
    <w:rsid w:val="00A12E2E"/>
    <w:rsid w:val="00A13448"/>
    <w:rsid w:val="00A13A0D"/>
    <w:rsid w:val="00A13D34"/>
    <w:rsid w:val="00A13F91"/>
    <w:rsid w:val="00A1413E"/>
    <w:rsid w:val="00A14612"/>
    <w:rsid w:val="00A148E8"/>
    <w:rsid w:val="00A15350"/>
    <w:rsid w:val="00A158D2"/>
    <w:rsid w:val="00A15A5A"/>
    <w:rsid w:val="00A15CDD"/>
    <w:rsid w:val="00A15CFE"/>
    <w:rsid w:val="00A16001"/>
    <w:rsid w:val="00A1626E"/>
    <w:rsid w:val="00A16612"/>
    <w:rsid w:val="00A16940"/>
    <w:rsid w:val="00A16C08"/>
    <w:rsid w:val="00A16DAF"/>
    <w:rsid w:val="00A16F79"/>
    <w:rsid w:val="00A17EB2"/>
    <w:rsid w:val="00A20D16"/>
    <w:rsid w:val="00A21355"/>
    <w:rsid w:val="00A21359"/>
    <w:rsid w:val="00A214EC"/>
    <w:rsid w:val="00A21926"/>
    <w:rsid w:val="00A21A18"/>
    <w:rsid w:val="00A23353"/>
    <w:rsid w:val="00A23782"/>
    <w:rsid w:val="00A237C8"/>
    <w:rsid w:val="00A238C6"/>
    <w:rsid w:val="00A23C28"/>
    <w:rsid w:val="00A23EC1"/>
    <w:rsid w:val="00A241E1"/>
    <w:rsid w:val="00A244C9"/>
    <w:rsid w:val="00A244DB"/>
    <w:rsid w:val="00A24B00"/>
    <w:rsid w:val="00A24DDB"/>
    <w:rsid w:val="00A25162"/>
    <w:rsid w:val="00A252BB"/>
    <w:rsid w:val="00A2586C"/>
    <w:rsid w:val="00A25BE8"/>
    <w:rsid w:val="00A26098"/>
    <w:rsid w:val="00A2628B"/>
    <w:rsid w:val="00A26497"/>
    <w:rsid w:val="00A267DF"/>
    <w:rsid w:val="00A26E09"/>
    <w:rsid w:val="00A270D3"/>
    <w:rsid w:val="00A271D5"/>
    <w:rsid w:val="00A279DF"/>
    <w:rsid w:val="00A30076"/>
    <w:rsid w:val="00A3036D"/>
    <w:rsid w:val="00A305B9"/>
    <w:rsid w:val="00A307B5"/>
    <w:rsid w:val="00A3097E"/>
    <w:rsid w:val="00A30CE8"/>
    <w:rsid w:val="00A31351"/>
    <w:rsid w:val="00A3145E"/>
    <w:rsid w:val="00A31873"/>
    <w:rsid w:val="00A31D9A"/>
    <w:rsid w:val="00A31DF2"/>
    <w:rsid w:val="00A31F2F"/>
    <w:rsid w:val="00A3214F"/>
    <w:rsid w:val="00A32480"/>
    <w:rsid w:val="00A3281C"/>
    <w:rsid w:val="00A32A62"/>
    <w:rsid w:val="00A32B12"/>
    <w:rsid w:val="00A32DFC"/>
    <w:rsid w:val="00A33407"/>
    <w:rsid w:val="00A335A6"/>
    <w:rsid w:val="00A336E5"/>
    <w:rsid w:val="00A3388E"/>
    <w:rsid w:val="00A33F84"/>
    <w:rsid w:val="00A3401E"/>
    <w:rsid w:val="00A3414F"/>
    <w:rsid w:val="00A34308"/>
    <w:rsid w:val="00A34FD3"/>
    <w:rsid w:val="00A35611"/>
    <w:rsid w:val="00A359DE"/>
    <w:rsid w:val="00A36175"/>
    <w:rsid w:val="00A36399"/>
    <w:rsid w:val="00A364B2"/>
    <w:rsid w:val="00A36AC8"/>
    <w:rsid w:val="00A36D4D"/>
    <w:rsid w:val="00A37470"/>
    <w:rsid w:val="00A374B6"/>
    <w:rsid w:val="00A377A7"/>
    <w:rsid w:val="00A37C53"/>
    <w:rsid w:val="00A37EA4"/>
    <w:rsid w:val="00A402D8"/>
    <w:rsid w:val="00A40391"/>
    <w:rsid w:val="00A4046A"/>
    <w:rsid w:val="00A409C9"/>
    <w:rsid w:val="00A409F0"/>
    <w:rsid w:val="00A41392"/>
    <w:rsid w:val="00A41AAA"/>
    <w:rsid w:val="00A41BAA"/>
    <w:rsid w:val="00A41E3C"/>
    <w:rsid w:val="00A42610"/>
    <w:rsid w:val="00A42D48"/>
    <w:rsid w:val="00A4314B"/>
    <w:rsid w:val="00A43390"/>
    <w:rsid w:val="00A43A04"/>
    <w:rsid w:val="00A44147"/>
    <w:rsid w:val="00A4561D"/>
    <w:rsid w:val="00A4571C"/>
    <w:rsid w:val="00A45840"/>
    <w:rsid w:val="00A45FEF"/>
    <w:rsid w:val="00A46098"/>
    <w:rsid w:val="00A4619C"/>
    <w:rsid w:val="00A46335"/>
    <w:rsid w:val="00A46353"/>
    <w:rsid w:val="00A46873"/>
    <w:rsid w:val="00A468F7"/>
    <w:rsid w:val="00A46AC0"/>
    <w:rsid w:val="00A4715F"/>
    <w:rsid w:val="00A473B1"/>
    <w:rsid w:val="00A47488"/>
    <w:rsid w:val="00A474FF"/>
    <w:rsid w:val="00A47570"/>
    <w:rsid w:val="00A477E7"/>
    <w:rsid w:val="00A47D97"/>
    <w:rsid w:val="00A47EBC"/>
    <w:rsid w:val="00A506F8"/>
    <w:rsid w:val="00A50772"/>
    <w:rsid w:val="00A508C5"/>
    <w:rsid w:val="00A51268"/>
    <w:rsid w:val="00A513E1"/>
    <w:rsid w:val="00A51553"/>
    <w:rsid w:val="00A515EE"/>
    <w:rsid w:val="00A5166B"/>
    <w:rsid w:val="00A5169A"/>
    <w:rsid w:val="00A5225F"/>
    <w:rsid w:val="00A52FBB"/>
    <w:rsid w:val="00A53A20"/>
    <w:rsid w:val="00A53ABD"/>
    <w:rsid w:val="00A53E0D"/>
    <w:rsid w:val="00A5461D"/>
    <w:rsid w:val="00A54883"/>
    <w:rsid w:val="00A54B9B"/>
    <w:rsid w:val="00A552A5"/>
    <w:rsid w:val="00A553D9"/>
    <w:rsid w:val="00A556F5"/>
    <w:rsid w:val="00A557F3"/>
    <w:rsid w:val="00A55B87"/>
    <w:rsid w:val="00A561F6"/>
    <w:rsid w:val="00A56446"/>
    <w:rsid w:val="00A5705C"/>
    <w:rsid w:val="00A571AA"/>
    <w:rsid w:val="00A572F6"/>
    <w:rsid w:val="00A57828"/>
    <w:rsid w:val="00A57D0C"/>
    <w:rsid w:val="00A57D8C"/>
    <w:rsid w:val="00A607F1"/>
    <w:rsid w:val="00A60884"/>
    <w:rsid w:val="00A60A46"/>
    <w:rsid w:val="00A60FFA"/>
    <w:rsid w:val="00A6108E"/>
    <w:rsid w:val="00A612FA"/>
    <w:rsid w:val="00A61418"/>
    <w:rsid w:val="00A61469"/>
    <w:rsid w:val="00A61845"/>
    <w:rsid w:val="00A6194B"/>
    <w:rsid w:val="00A6197A"/>
    <w:rsid w:val="00A623F2"/>
    <w:rsid w:val="00A62668"/>
    <w:rsid w:val="00A62C48"/>
    <w:rsid w:val="00A62ECB"/>
    <w:rsid w:val="00A63057"/>
    <w:rsid w:val="00A6338A"/>
    <w:rsid w:val="00A63537"/>
    <w:rsid w:val="00A638CE"/>
    <w:rsid w:val="00A63A02"/>
    <w:rsid w:val="00A63C45"/>
    <w:rsid w:val="00A63C84"/>
    <w:rsid w:val="00A64082"/>
    <w:rsid w:val="00A647F8"/>
    <w:rsid w:val="00A65106"/>
    <w:rsid w:val="00A6595C"/>
    <w:rsid w:val="00A65964"/>
    <w:rsid w:val="00A65BBF"/>
    <w:rsid w:val="00A65D4B"/>
    <w:rsid w:val="00A6610C"/>
    <w:rsid w:val="00A661D8"/>
    <w:rsid w:val="00A664C7"/>
    <w:rsid w:val="00A66DEC"/>
    <w:rsid w:val="00A66F01"/>
    <w:rsid w:val="00A6725E"/>
    <w:rsid w:val="00A6725F"/>
    <w:rsid w:val="00A675F3"/>
    <w:rsid w:val="00A67B27"/>
    <w:rsid w:val="00A7040D"/>
    <w:rsid w:val="00A7076E"/>
    <w:rsid w:val="00A70A67"/>
    <w:rsid w:val="00A70E2E"/>
    <w:rsid w:val="00A71048"/>
    <w:rsid w:val="00A71073"/>
    <w:rsid w:val="00A71421"/>
    <w:rsid w:val="00A71877"/>
    <w:rsid w:val="00A71C77"/>
    <w:rsid w:val="00A720D0"/>
    <w:rsid w:val="00A72240"/>
    <w:rsid w:val="00A722E0"/>
    <w:rsid w:val="00A733CC"/>
    <w:rsid w:val="00A7367E"/>
    <w:rsid w:val="00A73816"/>
    <w:rsid w:val="00A738C4"/>
    <w:rsid w:val="00A7402A"/>
    <w:rsid w:val="00A742A8"/>
    <w:rsid w:val="00A75114"/>
    <w:rsid w:val="00A75B86"/>
    <w:rsid w:val="00A75BF6"/>
    <w:rsid w:val="00A75FF5"/>
    <w:rsid w:val="00A7640B"/>
    <w:rsid w:val="00A76FA7"/>
    <w:rsid w:val="00A76FF4"/>
    <w:rsid w:val="00A7712F"/>
    <w:rsid w:val="00A7759D"/>
    <w:rsid w:val="00A77A51"/>
    <w:rsid w:val="00A77F72"/>
    <w:rsid w:val="00A80034"/>
    <w:rsid w:val="00A80258"/>
    <w:rsid w:val="00A807C8"/>
    <w:rsid w:val="00A8093D"/>
    <w:rsid w:val="00A80FCF"/>
    <w:rsid w:val="00A811DC"/>
    <w:rsid w:val="00A8162C"/>
    <w:rsid w:val="00A8184E"/>
    <w:rsid w:val="00A81A38"/>
    <w:rsid w:val="00A82759"/>
    <w:rsid w:val="00A82B0E"/>
    <w:rsid w:val="00A82B96"/>
    <w:rsid w:val="00A82C87"/>
    <w:rsid w:val="00A82E3D"/>
    <w:rsid w:val="00A83384"/>
    <w:rsid w:val="00A83BC4"/>
    <w:rsid w:val="00A8429B"/>
    <w:rsid w:val="00A8436E"/>
    <w:rsid w:val="00A845B7"/>
    <w:rsid w:val="00A8462C"/>
    <w:rsid w:val="00A84E36"/>
    <w:rsid w:val="00A84F73"/>
    <w:rsid w:val="00A85150"/>
    <w:rsid w:val="00A85A0D"/>
    <w:rsid w:val="00A85AB5"/>
    <w:rsid w:val="00A866BE"/>
    <w:rsid w:val="00A86706"/>
    <w:rsid w:val="00A86E91"/>
    <w:rsid w:val="00A87013"/>
    <w:rsid w:val="00A87034"/>
    <w:rsid w:val="00A87094"/>
    <w:rsid w:val="00A871FB"/>
    <w:rsid w:val="00A875F0"/>
    <w:rsid w:val="00A87E9B"/>
    <w:rsid w:val="00A9038A"/>
    <w:rsid w:val="00A9038C"/>
    <w:rsid w:val="00A90881"/>
    <w:rsid w:val="00A90C7B"/>
    <w:rsid w:val="00A90D80"/>
    <w:rsid w:val="00A919AD"/>
    <w:rsid w:val="00A91BEB"/>
    <w:rsid w:val="00A91CF6"/>
    <w:rsid w:val="00A91EAD"/>
    <w:rsid w:val="00A91F92"/>
    <w:rsid w:val="00A921BB"/>
    <w:rsid w:val="00A92577"/>
    <w:rsid w:val="00A928B2"/>
    <w:rsid w:val="00A9296A"/>
    <w:rsid w:val="00A93042"/>
    <w:rsid w:val="00A93200"/>
    <w:rsid w:val="00A9353F"/>
    <w:rsid w:val="00A93657"/>
    <w:rsid w:val="00A936F1"/>
    <w:rsid w:val="00A93759"/>
    <w:rsid w:val="00A940E5"/>
    <w:rsid w:val="00A94149"/>
    <w:rsid w:val="00A9420F"/>
    <w:rsid w:val="00A9476C"/>
    <w:rsid w:val="00A947C0"/>
    <w:rsid w:val="00A9485B"/>
    <w:rsid w:val="00A94B82"/>
    <w:rsid w:val="00A94C3C"/>
    <w:rsid w:val="00A9511C"/>
    <w:rsid w:val="00A9512B"/>
    <w:rsid w:val="00A95299"/>
    <w:rsid w:val="00A95600"/>
    <w:rsid w:val="00A95AF5"/>
    <w:rsid w:val="00A95CBA"/>
    <w:rsid w:val="00A96314"/>
    <w:rsid w:val="00A96653"/>
    <w:rsid w:val="00A967D2"/>
    <w:rsid w:val="00A96A3E"/>
    <w:rsid w:val="00A96B09"/>
    <w:rsid w:val="00A96EA6"/>
    <w:rsid w:val="00A970B9"/>
    <w:rsid w:val="00A9720A"/>
    <w:rsid w:val="00A9727F"/>
    <w:rsid w:val="00A972A8"/>
    <w:rsid w:val="00A9733C"/>
    <w:rsid w:val="00A97778"/>
    <w:rsid w:val="00A97985"/>
    <w:rsid w:val="00A97AFD"/>
    <w:rsid w:val="00A97B28"/>
    <w:rsid w:val="00A97E69"/>
    <w:rsid w:val="00AA02C8"/>
    <w:rsid w:val="00AA050C"/>
    <w:rsid w:val="00AA062E"/>
    <w:rsid w:val="00AA06DD"/>
    <w:rsid w:val="00AA0CF6"/>
    <w:rsid w:val="00AA1152"/>
    <w:rsid w:val="00AA11F7"/>
    <w:rsid w:val="00AA140D"/>
    <w:rsid w:val="00AA168A"/>
    <w:rsid w:val="00AA1752"/>
    <w:rsid w:val="00AA19BD"/>
    <w:rsid w:val="00AA1AD4"/>
    <w:rsid w:val="00AA1E13"/>
    <w:rsid w:val="00AA2062"/>
    <w:rsid w:val="00AA2100"/>
    <w:rsid w:val="00AA2B83"/>
    <w:rsid w:val="00AA308B"/>
    <w:rsid w:val="00AA3767"/>
    <w:rsid w:val="00AA383C"/>
    <w:rsid w:val="00AA3968"/>
    <w:rsid w:val="00AA3C81"/>
    <w:rsid w:val="00AA3E3A"/>
    <w:rsid w:val="00AA41EF"/>
    <w:rsid w:val="00AA48DF"/>
    <w:rsid w:val="00AA4968"/>
    <w:rsid w:val="00AA4F2A"/>
    <w:rsid w:val="00AA4FC8"/>
    <w:rsid w:val="00AA5208"/>
    <w:rsid w:val="00AA521A"/>
    <w:rsid w:val="00AA55FF"/>
    <w:rsid w:val="00AA5803"/>
    <w:rsid w:val="00AA583F"/>
    <w:rsid w:val="00AA6488"/>
    <w:rsid w:val="00AA6DAA"/>
    <w:rsid w:val="00AA721F"/>
    <w:rsid w:val="00AA7289"/>
    <w:rsid w:val="00AA72D8"/>
    <w:rsid w:val="00AA74D0"/>
    <w:rsid w:val="00AB0069"/>
    <w:rsid w:val="00AB0DB0"/>
    <w:rsid w:val="00AB10A0"/>
    <w:rsid w:val="00AB1154"/>
    <w:rsid w:val="00AB1360"/>
    <w:rsid w:val="00AB1389"/>
    <w:rsid w:val="00AB3881"/>
    <w:rsid w:val="00AB39DF"/>
    <w:rsid w:val="00AB3B29"/>
    <w:rsid w:val="00AB3C50"/>
    <w:rsid w:val="00AB3DE8"/>
    <w:rsid w:val="00AB41E6"/>
    <w:rsid w:val="00AB4586"/>
    <w:rsid w:val="00AB465C"/>
    <w:rsid w:val="00AB47CD"/>
    <w:rsid w:val="00AB4A71"/>
    <w:rsid w:val="00AB5BBF"/>
    <w:rsid w:val="00AB6199"/>
    <w:rsid w:val="00AB6768"/>
    <w:rsid w:val="00AB6E23"/>
    <w:rsid w:val="00AB7603"/>
    <w:rsid w:val="00AC02A8"/>
    <w:rsid w:val="00AC0471"/>
    <w:rsid w:val="00AC0700"/>
    <w:rsid w:val="00AC0B80"/>
    <w:rsid w:val="00AC0DA3"/>
    <w:rsid w:val="00AC1D9B"/>
    <w:rsid w:val="00AC1E43"/>
    <w:rsid w:val="00AC2141"/>
    <w:rsid w:val="00AC2681"/>
    <w:rsid w:val="00AC26D9"/>
    <w:rsid w:val="00AC2764"/>
    <w:rsid w:val="00AC28B9"/>
    <w:rsid w:val="00AC28F3"/>
    <w:rsid w:val="00AC2A2B"/>
    <w:rsid w:val="00AC3B19"/>
    <w:rsid w:val="00AC415D"/>
    <w:rsid w:val="00AC5357"/>
    <w:rsid w:val="00AC5845"/>
    <w:rsid w:val="00AC5A66"/>
    <w:rsid w:val="00AC60D5"/>
    <w:rsid w:val="00AC65B4"/>
    <w:rsid w:val="00AC66DC"/>
    <w:rsid w:val="00AC6868"/>
    <w:rsid w:val="00AC6A93"/>
    <w:rsid w:val="00AC6D73"/>
    <w:rsid w:val="00AC702F"/>
    <w:rsid w:val="00AC7394"/>
    <w:rsid w:val="00AC7454"/>
    <w:rsid w:val="00AC74BA"/>
    <w:rsid w:val="00AC7622"/>
    <w:rsid w:val="00AC7CAA"/>
    <w:rsid w:val="00AC7CFC"/>
    <w:rsid w:val="00AD0027"/>
    <w:rsid w:val="00AD0296"/>
    <w:rsid w:val="00AD0306"/>
    <w:rsid w:val="00AD07E3"/>
    <w:rsid w:val="00AD0841"/>
    <w:rsid w:val="00AD08C9"/>
    <w:rsid w:val="00AD0B4F"/>
    <w:rsid w:val="00AD10D2"/>
    <w:rsid w:val="00AD1395"/>
    <w:rsid w:val="00AD144D"/>
    <w:rsid w:val="00AD1483"/>
    <w:rsid w:val="00AD1620"/>
    <w:rsid w:val="00AD17FE"/>
    <w:rsid w:val="00AD1813"/>
    <w:rsid w:val="00AD1977"/>
    <w:rsid w:val="00AD1BF0"/>
    <w:rsid w:val="00AD1F61"/>
    <w:rsid w:val="00AD2598"/>
    <w:rsid w:val="00AD28BC"/>
    <w:rsid w:val="00AD42A1"/>
    <w:rsid w:val="00AD45C0"/>
    <w:rsid w:val="00AD460E"/>
    <w:rsid w:val="00AD4A34"/>
    <w:rsid w:val="00AD4AB6"/>
    <w:rsid w:val="00AD5126"/>
    <w:rsid w:val="00AD55EA"/>
    <w:rsid w:val="00AD5BCB"/>
    <w:rsid w:val="00AD5D71"/>
    <w:rsid w:val="00AD621F"/>
    <w:rsid w:val="00AD6588"/>
    <w:rsid w:val="00AD68BF"/>
    <w:rsid w:val="00AD68E4"/>
    <w:rsid w:val="00AD6A00"/>
    <w:rsid w:val="00AD6D3D"/>
    <w:rsid w:val="00AD6D96"/>
    <w:rsid w:val="00AD6E97"/>
    <w:rsid w:val="00AD76F0"/>
    <w:rsid w:val="00AD7BB5"/>
    <w:rsid w:val="00AD7CA3"/>
    <w:rsid w:val="00AD7D65"/>
    <w:rsid w:val="00AD7D9E"/>
    <w:rsid w:val="00AE00D4"/>
    <w:rsid w:val="00AE02AB"/>
    <w:rsid w:val="00AE0368"/>
    <w:rsid w:val="00AE0455"/>
    <w:rsid w:val="00AE0459"/>
    <w:rsid w:val="00AE04C7"/>
    <w:rsid w:val="00AE05F4"/>
    <w:rsid w:val="00AE10E8"/>
    <w:rsid w:val="00AE12D6"/>
    <w:rsid w:val="00AE131D"/>
    <w:rsid w:val="00AE17C5"/>
    <w:rsid w:val="00AE19E8"/>
    <w:rsid w:val="00AE1A7E"/>
    <w:rsid w:val="00AE20FA"/>
    <w:rsid w:val="00AE23B2"/>
    <w:rsid w:val="00AE2C20"/>
    <w:rsid w:val="00AE344D"/>
    <w:rsid w:val="00AE3673"/>
    <w:rsid w:val="00AE40F2"/>
    <w:rsid w:val="00AE4185"/>
    <w:rsid w:val="00AE41C4"/>
    <w:rsid w:val="00AE4361"/>
    <w:rsid w:val="00AE443E"/>
    <w:rsid w:val="00AE4545"/>
    <w:rsid w:val="00AE466C"/>
    <w:rsid w:val="00AE4A97"/>
    <w:rsid w:val="00AE5033"/>
    <w:rsid w:val="00AE5081"/>
    <w:rsid w:val="00AE54D7"/>
    <w:rsid w:val="00AE5563"/>
    <w:rsid w:val="00AE5606"/>
    <w:rsid w:val="00AE59FC"/>
    <w:rsid w:val="00AE5F79"/>
    <w:rsid w:val="00AE6AF3"/>
    <w:rsid w:val="00AE6BED"/>
    <w:rsid w:val="00AE72EE"/>
    <w:rsid w:val="00AE738D"/>
    <w:rsid w:val="00AE753B"/>
    <w:rsid w:val="00AE75E4"/>
    <w:rsid w:val="00AE7682"/>
    <w:rsid w:val="00AE7A54"/>
    <w:rsid w:val="00AE7D1E"/>
    <w:rsid w:val="00AF098E"/>
    <w:rsid w:val="00AF0A33"/>
    <w:rsid w:val="00AF0BBE"/>
    <w:rsid w:val="00AF1377"/>
    <w:rsid w:val="00AF185F"/>
    <w:rsid w:val="00AF18C3"/>
    <w:rsid w:val="00AF25D3"/>
    <w:rsid w:val="00AF28A4"/>
    <w:rsid w:val="00AF2C21"/>
    <w:rsid w:val="00AF2C51"/>
    <w:rsid w:val="00AF2D16"/>
    <w:rsid w:val="00AF2DA1"/>
    <w:rsid w:val="00AF3BED"/>
    <w:rsid w:val="00AF3C36"/>
    <w:rsid w:val="00AF3D4A"/>
    <w:rsid w:val="00AF3D9B"/>
    <w:rsid w:val="00AF4229"/>
    <w:rsid w:val="00AF445E"/>
    <w:rsid w:val="00AF4460"/>
    <w:rsid w:val="00AF4472"/>
    <w:rsid w:val="00AF482A"/>
    <w:rsid w:val="00AF4C73"/>
    <w:rsid w:val="00AF5342"/>
    <w:rsid w:val="00AF6572"/>
    <w:rsid w:val="00AF6B09"/>
    <w:rsid w:val="00AF6CC9"/>
    <w:rsid w:val="00AF6ED3"/>
    <w:rsid w:val="00AF71D2"/>
    <w:rsid w:val="00AF723D"/>
    <w:rsid w:val="00AF74EA"/>
    <w:rsid w:val="00AF7D04"/>
    <w:rsid w:val="00AF7E96"/>
    <w:rsid w:val="00B01196"/>
    <w:rsid w:val="00B016D4"/>
    <w:rsid w:val="00B01A85"/>
    <w:rsid w:val="00B01B53"/>
    <w:rsid w:val="00B01D4B"/>
    <w:rsid w:val="00B01E35"/>
    <w:rsid w:val="00B021AD"/>
    <w:rsid w:val="00B0289D"/>
    <w:rsid w:val="00B028BE"/>
    <w:rsid w:val="00B02B76"/>
    <w:rsid w:val="00B02C71"/>
    <w:rsid w:val="00B0331D"/>
    <w:rsid w:val="00B03503"/>
    <w:rsid w:val="00B039C9"/>
    <w:rsid w:val="00B03C1B"/>
    <w:rsid w:val="00B040AD"/>
    <w:rsid w:val="00B0458C"/>
    <w:rsid w:val="00B0478C"/>
    <w:rsid w:val="00B049B4"/>
    <w:rsid w:val="00B04A2D"/>
    <w:rsid w:val="00B04ACD"/>
    <w:rsid w:val="00B04B0B"/>
    <w:rsid w:val="00B04F15"/>
    <w:rsid w:val="00B0504D"/>
    <w:rsid w:val="00B05203"/>
    <w:rsid w:val="00B056B5"/>
    <w:rsid w:val="00B05A19"/>
    <w:rsid w:val="00B05B9D"/>
    <w:rsid w:val="00B05BA8"/>
    <w:rsid w:val="00B063A6"/>
    <w:rsid w:val="00B0667B"/>
    <w:rsid w:val="00B06B2A"/>
    <w:rsid w:val="00B06CDF"/>
    <w:rsid w:val="00B06D53"/>
    <w:rsid w:val="00B06DA4"/>
    <w:rsid w:val="00B071F0"/>
    <w:rsid w:val="00B07230"/>
    <w:rsid w:val="00B07F95"/>
    <w:rsid w:val="00B102DD"/>
    <w:rsid w:val="00B10476"/>
    <w:rsid w:val="00B10B23"/>
    <w:rsid w:val="00B10E6A"/>
    <w:rsid w:val="00B10F5D"/>
    <w:rsid w:val="00B1129E"/>
    <w:rsid w:val="00B115F2"/>
    <w:rsid w:val="00B1169B"/>
    <w:rsid w:val="00B11B45"/>
    <w:rsid w:val="00B11C18"/>
    <w:rsid w:val="00B11E43"/>
    <w:rsid w:val="00B11EF7"/>
    <w:rsid w:val="00B120C8"/>
    <w:rsid w:val="00B12544"/>
    <w:rsid w:val="00B12770"/>
    <w:rsid w:val="00B12812"/>
    <w:rsid w:val="00B12B6C"/>
    <w:rsid w:val="00B12DA1"/>
    <w:rsid w:val="00B12E5D"/>
    <w:rsid w:val="00B12F4B"/>
    <w:rsid w:val="00B1334F"/>
    <w:rsid w:val="00B13398"/>
    <w:rsid w:val="00B13482"/>
    <w:rsid w:val="00B13A55"/>
    <w:rsid w:val="00B13A80"/>
    <w:rsid w:val="00B13C80"/>
    <w:rsid w:val="00B14378"/>
    <w:rsid w:val="00B14698"/>
    <w:rsid w:val="00B147AC"/>
    <w:rsid w:val="00B14BD3"/>
    <w:rsid w:val="00B14EE6"/>
    <w:rsid w:val="00B15117"/>
    <w:rsid w:val="00B15540"/>
    <w:rsid w:val="00B155DA"/>
    <w:rsid w:val="00B15DAC"/>
    <w:rsid w:val="00B160CC"/>
    <w:rsid w:val="00B16ACA"/>
    <w:rsid w:val="00B170CD"/>
    <w:rsid w:val="00B17A34"/>
    <w:rsid w:val="00B17ADC"/>
    <w:rsid w:val="00B17FB6"/>
    <w:rsid w:val="00B20229"/>
    <w:rsid w:val="00B206CB"/>
    <w:rsid w:val="00B2094A"/>
    <w:rsid w:val="00B20CC1"/>
    <w:rsid w:val="00B210F1"/>
    <w:rsid w:val="00B2126E"/>
    <w:rsid w:val="00B2154D"/>
    <w:rsid w:val="00B21B3F"/>
    <w:rsid w:val="00B22231"/>
    <w:rsid w:val="00B222C9"/>
    <w:rsid w:val="00B22934"/>
    <w:rsid w:val="00B22CBD"/>
    <w:rsid w:val="00B22D85"/>
    <w:rsid w:val="00B22EA7"/>
    <w:rsid w:val="00B22EF9"/>
    <w:rsid w:val="00B22F81"/>
    <w:rsid w:val="00B2311E"/>
    <w:rsid w:val="00B234B4"/>
    <w:rsid w:val="00B234F3"/>
    <w:rsid w:val="00B239BB"/>
    <w:rsid w:val="00B23C3E"/>
    <w:rsid w:val="00B23EFA"/>
    <w:rsid w:val="00B243A8"/>
    <w:rsid w:val="00B24400"/>
    <w:rsid w:val="00B248B6"/>
    <w:rsid w:val="00B24F25"/>
    <w:rsid w:val="00B251CB"/>
    <w:rsid w:val="00B2526D"/>
    <w:rsid w:val="00B25445"/>
    <w:rsid w:val="00B256D1"/>
    <w:rsid w:val="00B2588A"/>
    <w:rsid w:val="00B25D5B"/>
    <w:rsid w:val="00B25D60"/>
    <w:rsid w:val="00B265BC"/>
    <w:rsid w:val="00B269AE"/>
    <w:rsid w:val="00B26A98"/>
    <w:rsid w:val="00B26BA5"/>
    <w:rsid w:val="00B26E8B"/>
    <w:rsid w:val="00B272B7"/>
    <w:rsid w:val="00B27391"/>
    <w:rsid w:val="00B274BE"/>
    <w:rsid w:val="00B274FA"/>
    <w:rsid w:val="00B27CDE"/>
    <w:rsid w:val="00B301FB"/>
    <w:rsid w:val="00B303E8"/>
    <w:rsid w:val="00B30705"/>
    <w:rsid w:val="00B3070D"/>
    <w:rsid w:val="00B30771"/>
    <w:rsid w:val="00B30FB9"/>
    <w:rsid w:val="00B31342"/>
    <w:rsid w:val="00B31487"/>
    <w:rsid w:val="00B31F23"/>
    <w:rsid w:val="00B31FC0"/>
    <w:rsid w:val="00B32379"/>
    <w:rsid w:val="00B324EC"/>
    <w:rsid w:val="00B32771"/>
    <w:rsid w:val="00B32BB5"/>
    <w:rsid w:val="00B3306D"/>
    <w:rsid w:val="00B330B3"/>
    <w:rsid w:val="00B332FC"/>
    <w:rsid w:val="00B333D8"/>
    <w:rsid w:val="00B33737"/>
    <w:rsid w:val="00B337DB"/>
    <w:rsid w:val="00B339F6"/>
    <w:rsid w:val="00B33A5C"/>
    <w:rsid w:val="00B33B0C"/>
    <w:rsid w:val="00B33B43"/>
    <w:rsid w:val="00B33C9C"/>
    <w:rsid w:val="00B33DF6"/>
    <w:rsid w:val="00B341B3"/>
    <w:rsid w:val="00B34633"/>
    <w:rsid w:val="00B3470C"/>
    <w:rsid w:val="00B3484A"/>
    <w:rsid w:val="00B34D42"/>
    <w:rsid w:val="00B35301"/>
    <w:rsid w:val="00B3567D"/>
    <w:rsid w:val="00B35C37"/>
    <w:rsid w:val="00B36196"/>
    <w:rsid w:val="00B36318"/>
    <w:rsid w:val="00B3635C"/>
    <w:rsid w:val="00B3674C"/>
    <w:rsid w:val="00B367A9"/>
    <w:rsid w:val="00B36A29"/>
    <w:rsid w:val="00B36ED0"/>
    <w:rsid w:val="00B36EFD"/>
    <w:rsid w:val="00B36FA8"/>
    <w:rsid w:val="00B3702A"/>
    <w:rsid w:val="00B3739D"/>
    <w:rsid w:val="00B37442"/>
    <w:rsid w:val="00B401D9"/>
    <w:rsid w:val="00B40255"/>
    <w:rsid w:val="00B403CC"/>
    <w:rsid w:val="00B4078D"/>
    <w:rsid w:val="00B414C9"/>
    <w:rsid w:val="00B4151F"/>
    <w:rsid w:val="00B41875"/>
    <w:rsid w:val="00B41C05"/>
    <w:rsid w:val="00B41E53"/>
    <w:rsid w:val="00B41FBD"/>
    <w:rsid w:val="00B420FE"/>
    <w:rsid w:val="00B42236"/>
    <w:rsid w:val="00B424ED"/>
    <w:rsid w:val="00B425C0"/>
    <w:rsid w:val="00B427D4"/>
    <w:rsid w:val="00B4283C"/>
    <w:rsid w:val="00B42A37"/>
    <w:rsid w:val="00B43098"/>
    <w:rsid w:val="00B431F3"/>
    <w:rsid w:val="00B43320"/>
    <w:rsid w:val="00B4391A"/>
    <w:rsid w:val="00B43CA3"/>
    <w:rsid w:val="00B43D7B"/>
    <w:rsid w:val="00B442AD"/>
    <w:rsid w:val="00B442DF"/>
    <w:rsid w:val="00B45620"/>
    <w:rsid w:val="00B45A69"/>
    <w:rsid w:val="00B45FEE"/>
    <w:rsid w:val="00B4652E"/>
    <w:rsid w:val="00B4682F"/>
    <w:rsid w:val="00B4688C"/>
    <w:rsid w:val="00B46B72"/>
    <w:rsid w:val="00B46B7D"/>
    <w:rsid w:val="00B47253"/>
    <w:rsid w:val="00B472D2"/>
    <w:rsid w:val="00B47A88"/>
    <w:rsid w:val="00B47DEE"/>
    <w:rsid w:val="00B47E67"/>
    <w:rsid w:val="00B50448"/>
    <w:rsid w:val="00B50E72"/>
    <w:rsid w:val="00B51024"/>
    <w:rsid w:val="00B51601"/>
    <w:rsid w:val="00B51BB0"/>
    <w:rsid w:val="00B51DE0"/>
    <w:rsid w:val="00B51DF8"/>
    <w:rsid w:val="00B5210B"/>
    <w:rsid w:val="00B52452"/>
    <w:rsid w:val="00B525C4"/>
    <w:rsid w:val="00B526C3"/>
    <w:rsid w:val="00B527F6"/>
    <w:rsid w:val="00B533DD"/>
    <w:rsid w:val="00B53897"/>
    <w:rsid w:val="00B53B17"/>
    <w:rsid w:val="00B53FF7"/>
    <w:rsid w:val="00B541BF"/>
    <w:rsid w:val="00B544CE"/>
    <w:rsid w:val="00B54624"/>
    <w:rsid w:val="00B54AE6"/>
    <w:rsid w:val="00B54BEC"/>
    <w:rsid w:val="00B54CB8"/>
    <w:rsid w:val="00B54E0E"/>
    <w:rsid w:val="00B5518D"/>
    <w:rsid w:val="00B5524E"/>
    <w:rsid w:val="00B55C86"/>
    <w:rsid w:val="00B563EC"/>
    <w:rsid w:val="00B5658A"/>
    <w:rsid w:val="00B56D7A"/>
    <w:rsid w:val="00B575AE"/>
    <w:rsid w:val="00B5768F"/>
    <w:rsid w:val="00B578DC"/>
    <w:rsid w:val="00B57908"/>
    <w:rsid w:val="00B602AD"/>
    <w:rsid w:val="00B608FA"/>
    <w:rsid w:val="00B60ED3"/>
    <w:rsid w:val="00B61D64"/>
    <w:rsid w:val="00B61E3E"/>
    <w:rsid w:val="00B621EA"/>
    <w:rsid w:val="00B623E3"/>
    <w:rsid w:val="00B62B36"/>
    <w:rsid w:val="00B62CA2"/>
    <w:rsid w:val="00B62D01"/>
    <w:rsid w:val="00B62D87"/>
    <w:rsid w:val="00B633AA"/>
    <w:rsid w:val="00B63B61"/>
    <w:rsid w:val="00B640D9"/>
    <w:rsid w:val="00B64165"/>
    <w:rsid w:val="00B64193"/>
    <w:rsid w:val="00B64759"/>
    <w:rsid w:val="00B64847"/>
    <w:rsid w:val="00B6490D"/>
    <w:rsid w:val="00B64A89"/>
    <w:rsid w:val="00B64BE6"/>
    <w:rsid w:val="00B64E0E"/>
    <w:rsid w:val="00B659EB"/>
    <w:rsid w:val="00B65C5C"/>
    <w:rsid w:val="00B65E1E"/>
    <w:rsid w:val="00B66E52"/>
    <w:rsid w:val="00B66E5F"/>
    <w:rsid w:val="00B67360"/>
    <w:rsid w:val="00B67990"/>
    <w:rsid w:val="00B67A8C"/>
    <w:rsid w:val="00B67A9D"/>
    <w:rsid w:val="00B67D52"/>
    <w:rsid w:val="00B67D84"/>
    <w:rsid w:val="00B701FE"/>
    <w:rsid w:val="00B7027B"/>
    <w:rsid w:val="00B704B0"/>
    <w:rsid w:val="00B7052A"/>
    <w:rsid w:val="00B70DFC"/>
    <w:rsid w:val="00B70F28"/>
    <w:rsid w:val="00B71585"/>
    <w:rsid w:val="00B719B4"/>
    <w:rsid w:val="00B71C7F"/>
    <w:rsid w:val="00B72778"/>
    <w:rsid w:val="00B72AEC"/>
    <w:rsid w:val="00B7300A"/>
    <w:rsid w:val="00B736B1"/>
    <w:rsid w:val="00B73965"/>
    <w:rsid w:val="00B739FB"/>
    <w:rsid w:val="00B74125"/>
    <w:rsid w:val="00B74AB0"/>
    <w:rsid w:val="00B75774"/>
    <w:rsid w:val="00B76A16"/>
    <w:rsid w:val="00B76FAF"/>
    <w:rsid w:val="00B7718A"/>
    <w:rsid w:val="00B7722E"/>
    <w:rsid w:val="00B776EB"/>
    <w:rsid w:val="00B7774D"/>
    <w:rsid w:val="00B77912"/>
    <w:rsid w:val="00B77984"/>
    <w:rsid w:val="00B77BFE"/>
    <w:rsid w:val="00B77CE7"/>
    <w:rsid w:val="00B80224"/>
    <w:rsid w:val="00B809F4"/>
    <w:rsid w:val="00B80A22"/>
    <w:rsid w:val="00B80B74"/>
    <w:rsid w:val="00B810EF"/>
    <w:rsid w:val="00B8154E"/>
    <w:rsid w:val="00B81666"/>
    <w:rsid w:val="00B81B2D"/>
    <w:rsid w:val="00B81B74"/>
    <w:rsid w:val="00B824EE"/>
    <w:rsid w:val="00B82512"/>
    <w:rsid w:val="00B82DC3"/>
    <w:rsid w:val="00B832D0"/>
    <w:rsid w:val="00B8354A"/>
    <w:rsid w:val="00B838AE"/>
    <w:rsid w:val="00B83A2A"/>
    <w:rsid w:val="00B83AD9"/>
    <w:rsid w:val="00B83DA9"/>
    <w:rsid w:val="00B848FA"/>
    <w:rsid w:val="00B849AD"/>
    <w:rsid w:val="00B84AE5"/>
    <w:rsid w:val="00B84D22"/>
    <w:rsid w:val="00B85779"/>
    <w:rsid w:val="00B858AE"/>
    <w:rsid w:val="00B85AF6"/>
    <w:rsid w:val="00B85BFE"/>
    <w:rsid w:val="00B85F79"/>
    <w:rsid w:val="00B85FCF"/>
    <w:rsid w:val="00B864F9"/>
    <w:rsid w:val="00B8683F"/>
    <w:rsid w:val="00B86D1A"/>
    <w:rsid w:val="00B86FBB"/>
    <w:rsid w:val="00B874BE"/>
    <w:rsid w:val="00B87A2B"/>
    <w:rsid w:val="00B87A72"/>
    <w:rsid w:val="00B87C14"/>
    <w:rsid w:val="00B87D24"/>
    <w:rsid w:val="00B900E1"/>
    <w:rsid w:val="00B907E0"/>
    <w:rsid w:val="00B90BA2"/>
    <w:rsid w:val="00B91C13"/>
    <w:rsid w:val="00B91D42"/>
    <w:rsid w:val="00B91DA9"/>
    <w:rsid w:val="00B92069"/>
    <w:rsid w:val="00B9213C"/>
    <w:rsid w:val="00B923F8"/>
    <w:rsid w:val="00B9278B"/>
    <w:rsid w:val="00B927A2"/>
    <w:rsid w:val="00B929F5"/>
    <w:rsid w:val="00B92F20"/>
    <w:rsid w:val="00B93163"/>
    <w:rsid w:val="00B93300"/>
    <w:rsid w:val="00B9357D"/>
    <w:rsid w:val="00B93592"/>
    <w:rsid w:val="00B93C96"/>
    <w:rsid w:val="00B93F0C"/>
    <w:rsid w:val="00B93F66"/>
    <w:rsid w:val="00B94122"/>
    <w:rsid w:val="00B945F9"/>
    <w:rsid w:val="00B9478E"/>
    <w:rsid w:val="00B94B17"/>
    <w:rsid w:val="00B94BB4"/>
    <w:rsid w:val="00B94D52"/>
    <w:rsid w:val="00B95064"/>
    <w:rsid w:val="00B950CD"/>
    <w:rsid w:val="00B9510D"/>
    <w:rsid w:val="00B9539F"/>
    <w:rsid w:val="00B95576"/>
    <w:rsid w:val="00B955A9"/>
    <w:rsid w:val="00B95CF8"/>
    <w:rsid w:val="00B96050"/>
    <w:rsid w:val="00B9620A"/>
    <w:rsid w:val="00B964BB"/>
    <w:rsid w:val="00B968DF"/>
    <w:rsid w:val="00B96919"/>
    <w:rsid w:val="00B96ACD"/>
    <w:rsid w:val="00B9706B"/>
    <w:rsid w:val="00B972BB"/>
    <w:rsid w:val="00B972EA"/>
    <w:rsid w:val="00B976D2"/>
    <w:rsid w:val="00B97C15"/>
    <w:rsid w:val="00B97F5D"/>
    <w:rsid w:val="00BA041B"/>
    <w:rsid w:val="00BA07A5"/>
    <w:rsid w:val="00BA0DBE"/>
    <w:rsid w:val="00BA10DF"/>
    <w:rsid w:val="00BA1705"/>
    <w:rsid w:val="00BA17AA"/>
    <w:rsid w:val="00BA1BB7"/>
    <w:rsid w:val="00BA1BC3"/>
    <w:rsid w:val="00BA215F"/>
    <w:rsid w:val="00BA23EA"/>
    <w:rsid w:val="00BA24C5"/>
    <w:rsid w:val="00BA2743"/>
    <w:rsid w:val="00BA2958"/>
    <w:rsid w:val="00BA2B3D"/>
    <w:rsid w:val="00BA2C06"/>
    <w:rsid w:val="00BA2E35"/>
    <w:rsid w:val="00BA342B"/>
    <w:rsid w:val="00BA36CB"/>
    <w:rsid w:val="00BA38C5"/>
    <w:rsid w:val="00BA3BDB"/>
    <w:rsid w:val="00BA3E01"/>
    <w:rsid w:val="00BA4199"/>
    <w:rsid w:val="00BA471E"/>
    <w:rsid w:val="00BA4BBF"/>
    <w:rsid w:val="00BA5119"/>
    <w:rsid w:val="00BA5ADD"/>
    <w:rsid w:val="00BA5D47"/>
    <w:rsid w:val="00BA6086"/>
    <w:rsid w:val="00BA6392"/>
    <w:rsid w:val="00BA6933"/>
    <w:rsid w:val="00BA6F6F"/>
    <w:rsid w:val="00BA72E7"/>
    <w:rsid w:val="00BA7621"/>
    <w:rsid w:val="00BA7E70"/>
    <w:rsid w:val="00BB016B"/>
    <w:rsid w:val="00BB0517"/>
    <w:rsid w:val="00BB065E"/>
    <w:rsid w:val="00BB09A1"/>
    <w:rsid w:val="00BB0DB2"/>
    <w:rsid w:val="00BB100E"/>
    <w:rsid w:val="00BB10C8"/>
    <w:rsid w:val="00BB14FE"/>
    <w:rsid w:val="00BB18D5"/>
    <w:rsid w:val="00BB1CDE"/>
    <w:rsid w:val="00BB1E15"/>
    <w:rsid w:val="00BB2308"/>
    <w:rsid w:val="00BB23CD"/>
    <w:rsid w:val="00BB2403"/>
    <w:rsid w:val="00BB241B"/>
    <w:rsid w:val="00BB24B8"/>
    <w:rsid w:val="00BB2955"/>
    <w:rsid w:val="00BB3876"/>
    <w:rsid w:val="00BB3A16"/>
    <w:rsid w:val="00BB3EC4"/>
    <w:rsid w:val="00BB429F"/>
    <w:rsid w:val="00BB47F3"/>
    <w:rsid w:val="00BB5EF9"/>
    <w:rsid w:val="00BB5F68"/>
    <w:rsid w:val="00BB6119"/>
    <w:rsid w:val="00BB651B"/>
    <w:rsid w:val="00BB663F"/>
    <w:rsid w:val="00BB6D7B"/>
    <w:rsid w:val="00BB6DF4"/>
    <w:rsid w:val="00BB6E61"/>
    <w:rsid w:val="00BB6F8D"/>
    <w:rsid w:val="00BB700B"/>
    <w:rsid w:val="00BB71DE"/>
    <w:rsid w:val="00BB733A"/>
    <w:rsid w:val="00BB7B56"/>
    <w:rsid w:val="00BB7C24"/>
    <w:rsid w:val="00BB7CF4"/>
    <w:rsid w:val="00BC038D"/>
    <w:rsid w:val="00BC03E1"/>
    <w:rsid w:val="00BC060B"/>
    <w:rsid w:val="00BC0CC5"/>
    <w:rsid w:val="00BC0FA7"/>
    <w:rsid w:val="00BC1807"/>
    <w:rsid w:val="00BC187C"/>
    <w:rsid w:val="00BC1AD5"/>
    <w:rsid w:val="00BC2434"/>
    <w:rsid w:val="00BC2B83"/>
    <w:rsid w:val="00BC2CEF"/>
    <w:rsid w:val="00BC2D6F"/>
    <w:rsid w:val="00BC2E93"/>
    <w:rsid w:val="00BC2EC5"/>
    <w:rsid w:val="00BC36CA"/>
    <w:rsid w:val="00BC422F"/>
    <w:rsid w:val="00BC429B"/>
    <w:rsid w:val="00BC50E1"/>
    <w:rsid w:val="00BC56E9"/>
    <w:rsid w:val="00BC5935"/>
    <w:rsid w:val="00BC5AE0"/>
    <w:rsid w:val="00BC61CD"/>
    <w:rsid w:val="00BC64DD"/>
    <w:rsid w:val="00BC6D6E"/>
    <w:rsid w:val="00BC6DA8"/>
    <w:rsid w:val="00BC6E5A"/>
    <w:rsid w:val="00BC6F0E"/>
    <w:rsid w:val="00BC7562"/>
    <w:rsid w:val="00BC7A15"/>
    <w:rsid w:val="00BC7A1D"/>
    <w:rsid w:val="00BC7E70"/>
    <w:rsid w:val="00BD00F9"/>
    <w:rsid w:val="00BD049B"/>
    <w:rsid w:val="00BD0641"/>
    <w:rsid w:val="00BD0952"/>
    <w:rsid w:val="00BD0AAF"/>
    <w:rsid w:val="00BD0C99"/>
    <w:rsid w:val="00BD1273"/>
    <w:rsid w:val="00BD12A3"/>
    <w:rsid w:val="00BD14A3"/>
    <w:rsid w:val="00BD1534"/>
    <w:rsid w:val="00BD1647"/>
    <w:rsid w:val="00BD18CC"/>
    <w:rsid w:val="00BD18F2"/>
    <w:rsid w:val="00BD1D56"/>
    <w:rsid w:val="00BD1FD0"/>
    <w:rsid w:val="00BD2132"/>
    <w:rsid w:val="00BD29CC"/>
    <w:rsid w:val="00BD2F8B"/>
    <w:rsid w:val="00BD310F"/>
    <w:rsid w:val="00BD361D"/>
    <w:rsid w:val="00BD3B9E"/>
    <w:rsid w:val="00BD3C75"/>
    <w:rsid w:val="00BD3E69"/>
    <w:rsid w:val="00BD441F"/>
    <w:rsid w:val="00BD456F"/>
    <w:rsid w:val="00BD4BC0"/>
    <w:rsid w:val="00BD4DDE"/>
    <w:rsid w:val="00BD4DFC"/>
    <w:rsid w:val="00BD50B0"/>
    <w:rsid w:val="00BD51C8"/>
    <w:rsid w:val="00BD5891"/>
    <w:rsid w:val="00BD5A43"/>
    <w:rsid w:val="00BD5B05"/>
    <w:rsid w:val="00BD5D84"/>
    <w:rsid w:val="00BD618E"/>
    <w:rsid w:val="00BD6214"/>
    <w:rsid w:val="00BD6E77"/>
    <w:rsid w:val="00BD6F37"/>
    <w:rsid w:val="00BD6FA5"/>
    <w:rsid w:val="00BD6FEC"/>
    <w:rsid w:val="00BD70DF"/>
    <w:rsid w:val="00BD712B"/>
    <w:rsid w:val="00BD7384"/>
    <w:rsid w:val="00BD7838"/>
    <w:rsid w:val="00BD7A0C"/>
    <w:rsid w:val="00BD7A85"/>
    <w:rsid w:val="00BD7F56"/>
    <w:rsid w:val="00BE0598"/>
    <w:rsid w:val="00BE0B43"/>
    <w:rsid w:val="00BE10C8"/>
    <w:rsid w:val="00BE133C"/>
    <w:rsid w:val="00BE149D"/>
    <w:rsid w:val="00BE1908"/>
    <w:rsid w:val="00BE1DA3"/>
    <w:rsid w:val="00BE1E05"/>
    <w:rsid w:val="00BE22C6"/>
    <w:rsid w:val="00BE24E7"/>
    <w:rsid w:val="00BE3029"/>
    <w:rsid w:val="00BE3220"/>
    <w:rsid w:val="00BE3881"/>
    <w:rsid w:val="00BE3C24"/>
    <w:rsid w:val="00BE3DD5"/>
    <w:rsid w:val="00BE3DF8"/>
    <w:rsid w:val="00BE3FC5"/>
    <w:rsid w:val="00BE4644"/>
    <w:rsid w:val="00BE4A7D"/>
    <w:rsid w:val="00BE5E11"/>
    <w:rsid w:val="00BE5EB1"/>
    <w:rsid w:val="00BE635B"/>
    <w:rsid w:val="00BE68DB"/>
    <w:rsid w:val="00BE7375"/>
    <w:rsid w:val="00BF034F"/>
    <w:rsid w:val="00BF076A"/>
    <w:rsid w:val="00BF0947"/>
    <w:rsid w:val="00BF0F19"/>
    <w:rsid w:val="00BF0FC3"/>
    <w:rsid w:val="00BF11C1"/>
    <w:rsid w:val="00BF1339"/>
    <w:rsid w:val="00BF2031"/>
    <w:rsid w:val="00BF24E0"/>
    <w:rsid w:val="00BF2930"/>
    <w:rsid w:val="00BF321F"/>
    <w:rsid w:val="00BF3318"/>
    <w:rsid w:val="00BF3339"/>
    <w:rsid w:val="00BF33AA"/>
    <w:rsid w:val="00BF3696"/>
    <w:rsid w:val="00BF383F"/>
    <w:rsid w:val="00BF3C7B"/>
    <w:rsid w:val="00BF3F73"/>
    <w:rsid w:val="00BF43B5"/>
    <w:rsid w:val="00BF4455"/>
    <w:rsid w:val="00BF464C"/>
    <w:rsid w:val="00BF491E"/>
    <w:rsid w:val="00BF52B2"/>
    <w:rsid w:val="00BF5769"/>
    <w:rsid w:val="00BF598F"/>
    <w:rsid w:val="00BF5BCA"/>
    <w:rsid w:val="00BF5C3E"/>
    <w:rsid w:val="00BF6193"/>
    <w:rsid w:val="00BF68FE"/>
    <w:rsid w:val="00BF6956"/>
    <w:rsid w:val="00BF6C87"/>
    <w:rsid w:val="00BF6CA3"/>
    <w:rsid w:val="00BF6D26"/>
    <w:rsid w:val="00BF725F"/>
    <w:rsid w:val="00BF77F1"/>
    <w:rsid w:val="00C00718"/>
    <w:rsid w:val="00C00976"/>
    <w:rsid w:val="00C00E37"/>
    <w:rsid w:val="00C00FF6"/>
    <w:rsid w:val="00C013DA"/>
    <w:rsid w:val="00C01566"/>
    <w:rsid w:val="00C01633"/>
    <w:rsid w:val="00C0182D"/>
    <w:rsid w:val="00C018CB"/>
    <w:rsid w:val="00C01EBB"/>
    <w:rsid w:val="00C02343"/>
    <w:rsid w:val="00C024FC"/>
    <w:rsid w:val="00C026BB"/>
    <w:rsid w:val="00C03553"/>
    <w:rsid w:val="00C035EB"/>
    <w:rsid w:val="00C03732"/>
    <w:rsid w:val="00C03B1D"/>
    <w:rsid w:val="00C03FE1"/>
    <w:rsid w:val="00C047CE"/>
    <w:rsid w:val="00C04966"/>
    <w:rsid w:val="00C04BBA"/>
    <w:rsid w:val="00C04C0A"/>
    <w:rsid w:val="00C0500A"/>
    <w:rsid w:val="00C0579D"/>
    <w:rsid w:val="00C05DD7"/>
    <w:rsid w:val="00C05DEE"/>
    <w:rsid w:val="00C06777"/>
    <w:rsid w:val="00C06B9C"/>
    <w:rsid w:val="00C0769B"/>
    <w:rsid w:val="00C076A3"/>
    <w:rsid w:val="00C07DC2"/>
    <w:rsid w:val="00C07E2A"/>
    <w:rsid w:val="00C07E34"/>
    <w:rsid w:val="00C07E42"/>
    <w:rsid w:val="00C1070B"/>
    <w:rsid w:val="00C10D41"/>
    <w:rsid w:val="00C10E05"/>
    <w:rsid w:val="00C10E07"/>
    <w:rsid w:val="00C10FF3"/>
    <w:rsid w:val="00C111DC"/>
    <w:rsid w:val="00C11538"/>
    <w:rsid w:val="00C11613"/>
    <w:rsid w:val="00C11C84"/>
    <w:rsid w:val="00C11CC6"/>
    <w:rsid w:val="00C12417"/>
    <w:rsid w:val="00C12457"/>
    <w:rsid w:val="00C135C1"/>
    <w:rsid w:val="00C13807"/>
    <w:rsid w:val="00C13B74"/>
    <w:rsid w:val="00C13EC4"/>
    <w:rsid w:val="00C13EE9"/>
    <w:rsid w:val="00C142B7"/>
    <w:rsid w:val="00C1441A"/>
    <w:rsid w:val="00C14519"/>
    <w:rsid w:val="00C14671"/>
    <w:rsid w:val="00C14968"/>
    <w:rsid w:val="00C14B36"/>
    <w:rsid w:val="00C14E8F"/>
    <w:rsid w:val="00C14FC5"/>
    <w:rsid w:val="00C15037"/>
    <w:rsid w:val="00C151C5"/>
    <w:rsid w:val="00C15436"/>
    <w:rsid w:val="00C157B5"/>
    <w:rsid w:val="00C15839"/>
    <w:rsid w:val="00C15A09"/>
    <w:rsid w:val="00C15A5D"/>
    <w:rsid w:val="00C15AF0"/>
    <w:rsid w:val="00C15D7F"/>
    <w:rsid w:val="00C16402"/>
    <w:rsid w:val="00C1640B"/>
    <w:rsid w:val="00C16B54"/>
    <w:rsid w:val="00C16F12"/>
    <w:rsid w:val="00C1745A"/>
    <w:rsid w:val="00C1777B"/>
    <w:rsid w:val="00C17CF0"/>
    <w:rsid w:val="00C17DBC"/>
    <w:rsid w:val="00C2008E"/>
    <w:rsid w:val="00C200FE"/>
    <w:rsid w:val="00C2048F"/>
    <w:rsid w:val="00C205AE"/>
    <w:rsid w:val="00C20D80"/>
    <w:rsid w:val="00C20E01"/>
    <w:rsid w:val="00C20E2D"/>
    <w:rsid w:val="00C210FE"/>
    <w:rsid w:val="00C21111"/>
    <w:rsid w:val="00C21396"/>
    <w:rsid w:val="00C2161C"/>
    <w:rsid w:val="00C217E5"/>
    <w:rsid w:val="00C221D7"/>
    <w:rsid w:val="00C22300"/>
    <w:rsid w:val="00C2287D"/>
    <w:rsid w:val="00C23284"/>
    <w:rsid w:val="00C232EE"/>
    <w:rsid w:val="00C23733"/>
    <w:rsid w:val="00C23765"/>
    <w:rsid w:val="00C23BC3"/>
    <w:rsid w:val="00C24009"/>
    <w:rsid w:val="00C243E7"/>
    <w:rsid w:val="00C246FE"/>
    <w:rsid w:val="00C24F5E"/>
    <w:rsid w:val="00C24FCA"/>
    <w:rsid w:val="00C24FD4"/>
    <w:rsid w:val="00C257BE"/>
    <w:rsid w:val="00C26061"/>
    <w:rsid w:val="00C264C9"/>
    <w:rsid w:val="00C266B5"/>
    <w:rsid w:val="00C26A8C"/>
    <w:rsid w:val="00C26CCB"/>
    <w:rsid w:val="00C26CDB"/>
    <w:rsid w:val="00C26F00"/>
    <w:rsid w:val="00C27108"/>
    <w:rsid w:val="00C27354"/>
    <w:rsid w:val="00C27571"/>
    <w:rsid w:val="00C276F0"/>
    <w:rsid w:val="00C27E48"/>
    <w:rsid w:val="00C3031D"/>
    <w:rsid w:val="00C30608"/>
    <w:rsid w:val="00C307E9"/>
    <w:rsid w:val="00C30D3C"/>
    <w:rsid w:val="00C3106E"/>
    <w:rsid w:val="00C31291"/>
    <w:rsid w:val="00C3143A"/>
    <w:rsid w:val="00C31672"/>
    <w:rsid w:val="00C31A85"/>
    <w:rsid w:val="00C31B03"/>
    <w:rsid w:val="00C31BC5"/>
    <w:rsid w:val="00C32465"/>
    <w:rsid w:val="00C32729"/>
    <w:rsid w:val="00C32DEA"/>
    <w:rsid w:val="00C32F42"/>
    <w:rsid w:val="00C332E6"/>
    <w:rsid w:val="00C335F2"/>
    <w:rsid w:val="00C33761"/>
    <w:rsid w:val="00C338CA"/>
    <w:rsid w:val="00C33968"/>
    <w:rsid w:val="00C33F37"/>
    <w:rsid w:val="00C34681"/>
    <w:rsid w:val="00C35141"/>
    <w:rsid w:val="00C35294"/>
    <w:rsid w:val="00C352C6"/>
    <w:rsid w:val="00C35337"/>
    <w:rsid w:val="00C3668B"/>
    <w:rsid w:val="00C36818"/>
    <w:rsid w:val="00C36850"/>
    <w:rsid w:val="00C36912"/>
    <w:rsid w:val="00C36A0E"/>
    <w:rsid w:val="00C36A75"/>
    <w:rsid w:val="00C36C29"/>
    <w:rsid w:val="00C374A8"/>
    <w:rsid w:val="00C37D5E"/>
    <w:rsid w:val="00C37D98"/>
    <w:rsid w:val="00C40884"/>
    <w:rsid w:val="00C41590"/>
    <w:rsid w:val="00C416FD"/>
    <w:rsid w:val="00C41B34"/>
    <w:rsid w:val="00C421AD"/>
    <w:rsid w:val="00C425E2"/>
    <w:rsid w:val="00C42778"/>
    <w:rsid w:val="00C427C3"/>
    <w:rsid w:val="00C42B1E"/>
    <w:rsid w:val="00C42D05"/>
    <w:rsid w:val="00C430E5"/>
    <w:rsid w:val="00C43314"/>
    <w:rsid w:val="00C433A9"/>
    <w:rsid w:val="00C43AF5"/>
    <w:rsid w:val="00C43F62"/>
    <w:rsid w:val="00C4414F"/>
    <w:rsid w:val="00C44254"/>
    <w:rsid w:val="00C4453B"/>
    <w:rsid w:val="00C445A4"/>
    <w:rsid w:val="00C447F0"/>
    <w:rsid w:val="00C448E3"/>
    <w:rsid w:val="00C44D2B"/>
    <w:rsid w:val="00C44F0A"/>
    <w:rsid w:val="00C45063"/>
    <w:rsid w:val="00C45457"/>
    <w:rsid w:val="00C45D1F"/>
    <w:rsid w:val="00C45F4A"/>
    <w:rsid w:val="00C46719"/>
    <w:rsid w:val="00C46CD2"/>
    <w:rsid w:val="00C46F54"/>
    <w:rsid w:val="00C4706A"/>
    <w:rsid w:val="00C473E1"/>
    <w:rsid w:val="00C47402"/>
    <w:rsid w:val="00C504A6"/>
    <w:rsid w:val="00C506DB"/>
    <w:rsid w:val="00C50794"/>
    <w:rsid w:val="00C50FF4"/>
    <w:rsid w:val="00C51915"/>
    <w:rsid w:val="00C51AD6"/>
    <w:rsid w:val="00C51B02"/>
    <w:rsid w:val="00C51B6C"/>
    <w:rsid w:val="00C51D4F"/>
    <w:rsid w:val="00C52033"/>
    <w:rsid w:val="00C52549"/>
    <w:rsid w:val="00C527F3"/>
    <w:rsid w:val="00C52806"/>
    <w:rsid w:val="00C529F8"/>
    <w:rsid w:val="00C52AC7"/>
    <w:rsid w:val="00C52CFE"/>
    <w:rsid w:val="00C52E30"/>
    <w:rsid w:val="00C52F3F"/>
    <w:rsid w:val="00C5319A"/>
    <w:rsid w:val="00C532F9"/>
    <w:rsid w:val="00C5338B"/>
    <w:rsid w:val="00C533D5"/>
    <w:rsid w:val="00C5358A"/>
    <w:rsid w:val="00C536ED"/>
    <w:rsid w:val="00C53A83"/>
    <w:rsid w:val="00C53B56"/>
    <w:rsid w:val="00C5458C"/>
    <w:rsid w:val="00C54A74"/>
    <w:rsid w:val="00C5505C"/>
    <w:rsid w:val="00C55137"/>
    <w:rsid w:val="00C551FC"/>
    <w:rsid w:val="00C55452"/>
    <w:rsid w:val="00C5549D"/>
    <w:rsid w:val="00C5552F"/>
    <w:rsid w:val="00C55A81"/>
    <w:rsid w:val="00C55BD8"/>
    <w:rsid w:val="00C55CCF"/>
    <w:rsid w:val="00C560F6"/>
    <w:rsid w:val="00C56A35"/>
    <w:rsid w:val="00C56D5F"/>
    <w:rsid w:val="00C56D9C"/>
    <w:rsid w:val="00C57A9D"/>
    <w:rsid w:val="00C6000D"/>
    <w:rsid w:val="00C6081B"/>
    <w:rsid w:val="00C60DE1"/>
    <w:rsid w:val="00C60E70"/>
    <w:rsid w:val="00C61833"/>
    <w:rsid w:val="00C61D18"/>
    <w:rsid w:val="00C621BA"/>
    <w:rsid w:val="00C6238B"/>
    <w:rsid w:val="00C62485"/>
    <w:rsid w:val="00C6341C"/>
    <w:rsid w:val="00C63577"/>
    <w:rsid w:val="00C63762"/>
    <w:rsid w:val="00C6384F"/>
    <w:rsid w:val="00C63CEA"/>
    <w:rsid w:val="00C64011"/>
    <w:rsid w:val="00C6413F"/>
    <w:rsid w:val="00C6417B"/>
    <w:rsid w:val="00C64442"/>
    <w:rsid w:val="00C6496C"/>
    <w:rsid w:val="00C64BA2"/>
    <w:rsid w:val="00C650A2"/>
    <w:rsid w:val="00C65524"/>
    <w:rsid w:val="00C65846"/>
    <w:rsid w:val="00C6584C"/>
    <w:rsid w:val="00C66325"/>
    <w:rsid w:val="00C66892"/>
    <w:rsid w:val="00C66C11"/>
    <w:rsid w:val="00C671D4"/>
    <w:rsid w:val="00C672B9"/>
    <w:rsid w:val="00C6742F"/>
    <w:rsid w:val="00C67476"/>
    <w:rsid w:val="00C67791"/>
    <w:rsid w:val="00C67D91"/>
    <w:rsid w:val="00C7007D"/>
    <w:rsid w:val="00C701CB"/>
    <w:rsid w:val="00C702E0"/>
    <w:rsid w:val="00C7074B"/>
    <w:rsid w:val="00C71184"/>
    <w:rsid w:val="00C7176D"/>
    <w:rsid w:val="00C71A6F"/>
    <w:rsid w:val="00C7201F"/>
    <w:rsid w:val="00C7206B"/>
    <w:rsid w:val="00C721C7"/>
    <w:rsid w:val="00C72B12"/>
    <w:rsid w:val="00C737AF"/>
    <w:rsid w:val="00C73ACC"/>
    <w:rsid w:val="00C73C54"/>
    <w:rsid w:val="00C7417C"/>
    <w:rsid w:val="00C74356"/>
    <w:rsid w:val="00C74B7D"/>
    <w:rsid w:val="00C750F7"/>
    <w:rsid w:val="00C75929"/>
    <w:rsid w:val="00C75DC0"/>
    <w:rsid w:val="00C76175"/>
    <w:rsid w:val="00C7636A"/>
    <w:rsid w:val="00C766E5"/>
    <w:rsid w:val="00C769AA"/>
    <w:rsid w:val="00C76BF5"/>
    <w:rsid w:val="00C76C27"/>
    <w:rsid w:val="00C76CBF"/>
    <w:rsid w:val="00C76FC6"/>
    <w:rsid w:val="00C7711C"/>
    <w:rsid w:val="00C7739D"/>
    <w:rsid w:val="00C77C48"/>
    <w:rsid w:val="00C77E02"/>
    <w:rsid w:val="00C77E56"/>
    <w:rsid w:val="00C804FD"/>
    <w:rsid w:val="00C811CE"/>
    <w:rsid w:val="00C822B7"/>
    <w:rsid w:val="00C8253E"/>
    <w:rsid w:val="00C82595"/>
    <w:rsid w:val="00C82775"/>
    <w:rsid w:val="00C827CF"/>
    <w:rsid w:val="00C82804"/>
    <w:rsid w:val="00C82D23"/>
    <w:rsid w:val="00C82F76"/>
    <w:rsid w:val="00C8332B"/>
    <w:rsid w:val="00C840DE"/>
    <w:rsid w:val="00C841C0"/>
    <w:rsid w:val="00C84650"/>
    <w:rsid w:val="00C84F9D"/>
    <w:rsid w:val="00C85020"/>
    <w:rsid w:val="00C8535E"/>
    <w:rsid w:val="00C854B0"/>
    <w:rsid w:val="00C85730"/>
    <w:rsid w:val="00C859B1"/>
    <w:rsid w:val="00C85F76"/>
    <w:rsid w:val="00C86029"/>
    <w:rsid w:val="00C861D2"/>
    <w:rsid w:val="00C864B5"/>
    <w:rsid w:val="00C86BB4"/>
    <w:rsid w:val="00C86F29"/>
    <w:rsid w:val="00C86FB8"/>
    <w:rsid w:val="00C875DC"/>
    <w:rsid w:val="00C87B49"/>
    <w:rsid w:val="00C902B4"/>
    <w:rsid w:val="00C90366"/>
    <w:rsid w:val="00C90478"/>
    <w:rsid w:val="00C90535"/>
    <w:rsid w:val="00C90708"/>
    <w:rsid w:val="00C90849"/>
    <w:rsid w:val="00C9093C"/>
    <w:rsid w:val="00C90EE7"/>
    <w:rsid w:val="00C91195"/>
    <w:rsid w:val="00C91224"/>
    <w:rsid w:val="00C91CA3"/>
    <w:rsid w:val="00C91CBF"/>
    <w:rsid w:val="00C91E2A"/>
    <w:rsid w:val="00C9269E"/>
    <w:rsid w:val="00C929E1"/>
    <w:rsid w:val="00C933A3"/>
    <w:rsid w:val="00C937E5"/>
    <w:rsid w:val="00C93D1F"/>
    <w:rsid w:val="00C93EF1"/>
    <w:rsid w:val="00C94080"/>
    <w:rsid w:val="00C94175"/>
    <w:rsid w:val="00C94233"/>
    <w:rsid w:val="00C945DA"/>
    <w:rsid w:val="00C946E6"/>
    <w:rsid w:val="00C94AF0"/>
    <w:rsid w:val="00C94CA3"/>
    <w:rsid w:val="00C950C9"/>
    <w:rsid w:val="00C95BAF"/>
    <w:rsid w:val="00C96100"/>
    <w:rsid w:val="00C9613B"/>
    <w:rsid w:val="00C96180"/>
    <w:rsid w:val="00C962A6"/>
    <w:rsid w:val="00C9635B"/>
    <w:rsid w:val="00C9654B"/>
    <w:rsid w:val="00C968C8"/>
    <w:rsid w:val="00C96C7E"/>
    <w:rsid w:val="00C97091"/>
    <w:rsid w:val="00C97149"/>
    <w:rsid w:val="00C971B9"/>
    <w:rsid w:val="00C9726C"/>
    <w:rsid w:val="00C97736"/>
    <w:rsid w:val="00CA0545"/>
    <w:rsid w:val="00CA06D2"/>
    <w:rsid w:val="00CA07E6"/>
    <w:rsid w:val="00CA0DC2"/>
    <w:rsid w:val="00CA0DD6"/>
    <w:rsid w:val="00CA1137"/>
    <w:rsid w:val="00CA1697"/>
    <w:rsid w:val="00CA1D9B"/>
    <w:rsid w:val="00CA1E71"/>
    <w:rsid w:val="00CA1EF5"/>
    <w:rsid w:val="00CA219C"/>
    <w:rsid w:val="00CA224E"/>
    <w:rsid w:val="00CA23D4"/>
    <w:rsid w:val="00CA2438"/>
    <w:rsid w:val="00CA290D"/>
    <w:rsid w:val="00CA2B2B"/>
    <w:rsid w:val="00CA2CC1"/>
    <w:rsid w:val="00CA2EBB"/>
    <w:rsid w:val="00CA32AE"/>
    <w:rsid w:val="00CA340F"/>
    <w:rsid w:val="00CA3526"/>
    <w:rsid w:val="00CA3895"/>
    <w:rsid w:val="00CA3C26"/>
    <w:rsid w:val="00CA3ED0"/>
    <w:rsid w:val="00CA3FD1"/>
    <w:rsid w:val="00CA41A2"/>
    <w:rsid w:val="00CA471B"/>
    <w:rsid w:val="00CA4743"/>
    <w:rsid w:val="00CA4805"/>
    <w:rsid w:val="00CA495C"/>
    <w:rsid w:val="00CA4CA8"/>
    <w:rsid w:val="00CA50BD"/>
    <w:rsid w:val="00CA517E"/>
    <w:rsid w:val="00CA536F"/>
    <w:rsid w:val="00CA6305"/>
    <w:rsid w:val="00CA64AB"/>
    <w:rsid w:val="00CA6914"/>
    <w:rsid w:val="00CA6E23"/>
    <w:rsid w:val="00CA741C"/>
    <w:rsid w:val="00CA7870"/>
    <w:rsid w:val="00CA7CFE"/>
    <w:rsid w:val="00CA7EE0"/>
    <w:rsid w:val="00CA7FC1"/>
    <w:rsid w:val="00CB0859"/>
    <w:rsid w:val="00CB0CD5"/>
    <w:rsid w:val="00CB15FE"/>
    <w:rsid w:val="00CB1EB2"/>
    <w:rsid w:val="00CB1FFA"/>
    <w:rsid w:val="00CB20F9"/>
    <w:rsid w:val="00CB2244"/>
    <w:rsid w:val="00CB245A"/>
    <w:rsid w:val="00CB25A1"/>
    <w:rsid w:val="00CB2CB4"/>
    <w:rsid w:val="00CB2E9A"/>
    <w:rsid w:val="00CB30B8"/>
    <w:rsid w:val="00CB3A59"/>
    <w:rsid w:val="00CB3BF1"/>
    <w:rsid w:val="00CB3F3A"/>
    <w:rsid w:val="00CB4744"/>
    <w:rsid w:val="00CB4D9C"/>
    <w:rsid w:val="00CB5221"/>
    <w:rsid w:val="00CB53D3"/>
    <w:rsid w:val="00CB55B2"/>
    <w:rsid w:val="00CB6282"/>
    <w:rsid w:val="00CB6741"/>
    <w:rsid w:val="00CB6E1D"/>
    <w:rsid w:val="00CB7680"/>
    <w:rsid w:val="00CB7864"/>
    <w:rsid w:val="00CB7AA6"/>
    <w:rsid w:val="00CB7F1F"/>
    <w:rsid w:val="00CC000D"/>
    <w:rsid w:val="00CC008E"/>
    <w:rsid w:val="00CC1094"/>
    <w:rsid w:val="00CC1383"/>
    <w:rsid w:val="00CC161F"/>
    <w:rsid w:val="00CC18F6"/>
    <w:rsid w:val="00CC2311"/>
    <w:rsid w:val="00CC2436"/>
    <w:rsid w:val="00CC252C"/>
    <w:rsid w:val="00CC37B0"/>
    <w:rsid w:val="00CC3B91"/>
    <w:rsid w:val="00CC3F7E"/>
    <w:rsid w:val="00CC4192"/>
    <w:rsid w:val="00CC423C"/>
    <w:rsid w:val="00CC4510"/>
    <w:rsid w:val="00CC48AD"/>
    <w:rsid w:val="00CC4B5E"/>
    <w:rsid w:val="00CC51FF"/>
    <w:rsid w:val="00CC58D6"/>
    <w:rsid w:val="00CC5FAA"/>
    <w:rsid w:val="00CC5FE0"/>
    <w:rsid w:val="00CC6254"/>
    <w:rsid w:val="00CC63ED"/>
    <w:rsid w:val="00CC65B8"/>
    <w:rsid w:val="00CC6A3B"/>
    <w:rsid w:val="00CC6E39"/>
    <w:rsid w:val="00CC702C"/>
    <w:rsid w:val="00CC7200"/>
    <w:rsid w:val="00CC7455"/>
    <w:rsid w:val="00CC782B"/>
    <w:rsid w:val="00CD092C"/>
    <w:rsid w:val="00CD0D0B"/>
    <w:rsid w:val="00CD14A5"/>
    <w:rsid w:val="00CD1DC7"/>
    <w:rsid w:val="00CD2C48"/>
    <w:rsid w:val="00CD3170"/>
    <w:rsid w:val="00CD31D3"/>
    <w:rsid w:val="00CD3581"/>
    <w:rsid w:val="00CD3ACA"/>
    <w:rsid w:val="00CD3B15"/>
    <w:rsid w:val="00CD474B"/>
    <w:rsid w:val="00CD49DF"/>
    <w:rsid w:val="00CD4B6B"/>
    <w:rsid w:val="00CD4BC1"/>
    <w:rsid w:val="00CD4CDE"/>
    <w:rsid w:val="00CD4E79"/>
    <w:rsid w:val="00CD5CEC"/>
    <w:rsid w:val="00CD65D2"/>
    <w:rsid w:val="00CD68B8"/>
    <w:rsid w:val="00CD6B1F"/>
    <w:rsid w:val="00CD6BAB"/>
    <w:rsid w:val="00CD6C09"/>
    <w:rsid w:val="00CD6D6A"/>
    <w:rsid w:val="00CD6F47"/>
    <w:rsid w:val="00CD6F74"/>
    <w:rsid w:val="00CD6FFA"/>
    <w:rsid w:val="00CD7273"/>
    <w:rsid w:val="00CD745D"/>
    <w:rsid w:val="00CD788E"/>
    <w:rsid w:val="00CD7C35"/>
    <w:rsid w:val="00CD7CB9"/>
    <w:rsid w:val="00CD7DE5"/>
    <w:rsid w:val="00CE009D"/>
    <w:rsid w:val="00CE05DB"/>
    <w:rsid w:val="00CE0AE0"/>
    <w:rsid w:val="00CE0B63"/>
    <w:rsid w:val="00CE0E06"/>
    <w:rsid w:val="00CE1010"/>
    <w:rsid w:val="00CE1578"/>
    <w:rsid w:val="00CE195F"/>
    <w:rsid w:val="00CE1B8E"/>
    <w:rsid w:val="00CE1D8D"/>
    <w:rsid w:val="00CE1E67"/>
    <w:rsid w:val="00CE21A4"/>
    <w:rsid w:val="00CE234B"/>
    <w:rsid w:val="00CE2362"/>
    <w:rsid w:val="00CE2364"/>
    <w:rsid w:val="00CE262B"/>
    <w:rsid w:val="00CE280E"/>
    <w:rsid w:val="00CE28E6"/>
    <w:rsid w:val="00CE3416"/>
    <w:rsid w:val="00CE34AB"/>
    <w:rsid w:val="00CE35C4"/>
    <w:rsid w:val="00CE3E6A"/>
    <w:rsid w:val="00CE4444"/>
    <w:rsid w:val="00CE46F0"/>
    <w:rsid w:val="00CE4AE2"/>
    <w:rsid w:val="00CE4DE7"/>
    <w:rsid w:val="00CE4DF0"/>
    <w:rsid w:val="00CE50AE"/>
    <w:rsid w:val="00CE5149"/>
    <w:rsid w:val="00CE51B4"/>
    <w:rsid w:val="00CE5A4F"/>
    <w:rsid w:val="00CE5BA8"/>
    <w:rsid w:val="00CE5E27"/>
    <w:rsid w:val="00CE614E"/>
    <w:rsid w:val="00CE63F8"/>
    <w:rsid w:val="00CE65EA"/>
    <w:rsid w:val="00CE65EF"/>
    <w:rsid w:val="00CE682A"/>
    <w:rsid w:val="00CE6B43"/>
    <w:rsid w:val="00CE7093"/>
    <w:rsid w:val="00CE735F"/>
    <w:rsid w:val="00CE79C1"/>
    <w:rsid w:val="00CE7AC0"/>
    <w:rsid w:val="00CE7AF8"/>
    <w:rsid w:val="00CF0D24"/>
    <w:rsid w:val="00CF112A"/>
    <w:rsid w:val="00CF15B4"/>
    <w:rsid w:val="00CF1EB4"/>
    <w:rsid w:val="00CF231F"/>
    <w:rsid w:val="00CF2BF7"/>
    <w:rsid w:val="00CF2EFA"/>
    <w:rsid w:val="00CF33F9"/>
    <w:rsid w:val="00CF366C"/>
    <w:rsid w:val="00CF36A8"/>
    <w:rsid w:val="00CF372E"/>
    <w:rsid w:val="00CF3803"/>
    <w:rsid w:val="00CF3C95"/>
    <w:rsid w:val="00CF3E32"/>
    <w:rsid w:val="00CF434C"/>
    <w:rsid w:val="00CF454E"/>
    <w:rsid w:val="00CF487D"/>
    <w:rsid w:val="00CF4A0F"/>
    <w:rsid w:val="00CF4EE7"/>
    <w:rsid w:val="00CF4FBD"/>
    <w:rsid w:val="00CF5118"/>
    <w:rsid w:val="00CF520B"/>
    <w:rsid w:val="00CF5383"/>
    <w:rsid w:val="00CF54B1"/>
    <w:rsid w:val="00CF57F7"/>
    <w:rsid w:val="00CF5C2F"/>
    <w:rsid w:val="00CF5DA5"/>
    <w:rsid w:val="00CF5E5D"/>
    <w:rsid w:val="00CF5F50"/>
    <w:rsid w:val="00CF60F7"/>
    <w:rsid w:val="00CF60FD"/>
    <w:rsid w:val="00CF623B"/>
    <w:rsid w:val="00CF69DF"/>
    <w:rsid w:val="00CF6B9F"/>
    <w:rsid w:val="00CF7064"/>
    <w:rsid w:val="00CF716E"/>
    <w:rsid w:val="00CF725C"/>
    <w:rsid w:val="00CF7331"/>
    <w:rsid w:val="00CF75D8"/>
    <w:rsid w:val="00CF7887"/>
    <w:rsid w:val="00CF7A35"/>
    <w:rsid w:val="00CF7D7A"/>
    <w:rsid w:val="00CF7E86"/>
    <w:rsid w:val="00D0017B"/>
    <w:rsid w:val="00D0035E"/>
    <w:rsid w:val="00D016A6"/>
    <w:rsid w:val="00D01A73"/>
    <w:rsid w:val="00D0249E"/>
    <w:rsid w:val="00D024AA"/>
    <w:rsid w:val="00D027AD"/>
    <w:rsid w:val="00D02C86"/>
    <w:rsid w:val="00D02D46"/>
    <w:rsid w:val="00D02E3D"/>
    <w:rsid w:val="00D0313C"/>
    <w:rsid w:val="00D033D8"/>
    <w:rsid w:val="00D0345D"/>
    <w:rsid w:val="00D0352D"/>
    <w:rsid w:val="00D03924"/>
    <w:rsid w:val="00D039FE"/>
    <w:rsid w:val="00D03E67"/>
    <w:rsid w:val="00D03E9D"/>
    <w:rsid w:val="00D03F72"/>
    <w:rsid w:val="00D048DC"/>
    <w:rsid w:val="00D04A9E"/>
    <w:rsid w:val="00D05021"/>
    <w:rsid w:val="00D05072"/>
    <w:rsid w:val="00D05393"/>
    <w:rsid w:val="00D05398"/>
    <w:rsid w:val="00D053D6"/>
    <w:rsid w:val="00D05AB3"/>
    <w:rsid w:val="00D06022"/>
    <w:rsid w:val="00D06BCB"/>
    <w:rsid w:val="00D0753E"/>
    <w:rsid w:val="00D104EB"/>
    <w:rsid w:val="00D105F0"/>
    <w:rsid w:val="00D108A8"/>
    <w:rsid w:val="00D108D7"/>
    <w:rsid w:val="00D10A6F"/>
    <w:rsid w:val="00D10E82"/>
    <w:rsid w:val="00D1118B"/>
    <w:rsid w:val="00D1180B"/>
    <w:rsid w:val="00D11820"/>
    <w:rsid w:val="00D1186C"/>
    <w:rsid w:val="00D11D59"/>
    <w:rsid w:val="00D11DC1"/>
    <w:rsid w:val="00D12417"/>
    <w:rsid w:val="00D1247A"/>
    <w:rsid w:val="00D12736"/>
    <w:rsid w:val="00D12D06"/>
    <w:rsid w:val="00D12E12"/>
    <w:rsid w:val="00D130A5"/>
    <w:rsid w:val="00D13674"/>
    <w:rsid w:val="00D137CE"/>
    <w:rsid w:val="00D13950"/>
    <w:rsid w:val="00D139EA"/>
    <w:rsid w:val="00D13A02"/>
    <w:rsid w:val="00D148A0"/>
    <w:rsid w:val="00D14B15"/>
    <w:rsid w:val="00D14F02"/>
    <w:rsid w:val="00D15823"/>
    <w:rsid w:val="00D15B7D"/>
    <w:rsid w:val="00D15CD6"/>
    <w:rsid w:val="00D15F4F"/>
    <w:rsid w:val="00D16012"/>
    <w:rsid w:val="00D164E6"/>
    <w:rsid w:val="00D16981"/>
    <w:rsid w:val="00D16C8B"/>
    <w:rsid w:val="00D16C91"/>
    <w:rsid w:val="00D16DB9"/>
    <w:rsid w:val="00D17108"/>
    <w:rsid w:val="00D176D3"/>
    <w:rsid w:val="00D1775B"/>
    <w:rsid w:val="00D1782E"/>
    <w:rsid w:val="00D179F5"/>
    <w:rsid w:val="00D17C4D"/>
    <w:rsid w:val="00D17E0A"/>
    <w:rsid w:val="00D200E5"/>
    <w:rsid w:val="00D202E8"/>
    <w:rsid w:val="00D204D8"/>
    <w:rsid w:val="00D20843"/>
    <w:rsid w:val="00D20911"/>
    <w:rsid w:val="00D20B56"/>
    <w:rsid w:val="00D21583"/>
    <w:rsid w:val="00D21817"/>
    <w:rsid w:val="00D21A3F"/>
    <w:rsid w:val="00D21D59"/>
    <w:rsid w:val="00D21F87"/>
    <w:rsid w:val="00D228B7"/>
    <w:rsid w:val="00D2355D"/>
    <w:rsid w:val="00D2392E"/>
    <w:rsid w:val="00D243E4"/>
    <w:rsid w:val="00D24599"/>
    <w:rsid w:val="00D24613"/>
    <w:rsid w:val="00D24942"/>
    <w:rsid w:val="00D24AF7"/>
    <w:rsid w:val="00D24C91"/>
    <w:rsid w:val="00D2504C"/>
    <w:rsid w:val="00D250BA"/>
    <w:rsid w:val="00D252CE"/>
    <w:rsid w:val="00D25C43"/>
    <w:rsid w:val="00D2656B"/>
    <w:rsid w:val="00D26715"/>
    <w:rsid w:val="00D26BC5"/>
    <w:rsid w:val="00D26BF4"/>
    <w:rsid w:val="00D27247"/>
    <w:rsid w:val="00D272FA"/>
    <w:rsid w:val="00D27B7C"/>
    <w:rsid w:val="00D27B92"/>
    <w:rsid w:val="00D3012B"/>
    <w:rsid w:val="00D30A44"/>
    <w:rsid w:val="00D31022"/>
    <w:rsid w:val="00D316B3"/>
    <w:rsid w:val="00D316CC"/>
    <w:rsid w:val="00D317EE"/>
    <w:rsid w:val="00D317F6"/>
    <w:rsid w:val="00D31DAD"/>
    <w:rsid w:val="00D32287"/>
    <w:rsid w:val="00D32342"/>
    <w:rsid w:val="00D328B3"/>
    <w:rsid w:val="00D32D2D"/>
    <w:rsid w:val="00D32EFB"/>
    <w:rsid w:val="00D334F8"/>
    <w:rsid w:val="00D33A73"/>
    <w:rsid w:val="00D33B2B"/>
    <w:rsid w:val="00D344B3"/>
    <w:rsid w:val="00D3450E"/>
    <w:rsid w:val="00D34814"/>
    <w:rsid w:val="00D34D68"/>
    <w:rsid w:val="00D34DC5"/>
    <w:rsid w:val="00D35188"/>
    <w:rsid w:val="00D35436"/>
    <w:rsid w:val="00D35B57"/>
    <w:rsid w:val="00D35FD0"/>
    <w:rsid w:val="00D36016"/>
    <w:rsid w:val="00D3621B"/>
    <w:rsid w:val="00D3627F"/>
    <w:rsid w:val="00D366FE"/>
    <w:rsid w:val="00D36769"/>
    <w:rsid w:val="00D369BA"/>
    <w:rsid w:val="00D36E72"/>
    <w:rsid w:val="00D37300"/>
    <w:rsid w:val="00D37541"/>
    <w:rsid w:val="00D37C19"/>
    <w:rsid w:val="00D37C63"/>
    <w:rsid w:val="00D40123"/>
    <w:rsid w:val="00D40437"/>
    <w:rsid w:val="00D4062C"/>
    <w:rsid w:val="00D40888"/>
    <w:rsid w:val="00D40A7C"/>
    <w:rsid w:val="00D40AFD"/>
    <w:rsid w:val="00D411FC"/>
    <w:rsid w:val="00D41280"/>
    <w:rsid w:val="00D413B7"/>
    <w:rsid w:val="00D41572"/>
    <w:rsid w:val="00D41651"/>
    <w:rsid w:val="00D41696"/>
    <w:rsid w:val="00D41A7F"/>
    <w:rsid w:val="00D41F31"/>
    <w:rsid w:val="00D4215F"/>
    <w:rsid w:val="00D42568"/>
    <w:rsid w:val="00D428DC"/>
    <w:rsid w:val="00D42AD1"/>
    <w:rsid w:val="00D42E08"/>
    <w:rsid w:val="00D42E78"/>
    <w:rsid w:val="00D42FCA"/>
    <w:rsid w:val="00D44B13"/>
    <w:rsid w:val="00D44BFE"/>
    <w:rsid w:val="00D44E68"/>
    <w:rsid w:val="00D44F4C"/>
    <w:rsid w:val="00D44F4D"/>
    <w:rsid w:val="00D458A9"/>
    <w:rsid w:val="00D459C0"/>
    <w:rsid w:val="00D460A7"/>
    <w:rsid w:val="00D468FB"/>
    <w:rsid w:val="00D46E16"/>
    <w:rsid w:val="00D46F56"/>
    <w:rsid w:val="00D472DC"/>
    <w:rsid w:val="00D47605"/>
    <w:rsid w:val="00D4771F"/>
    <w:rsid w:val="00D47E48"/>
    <w:rsid w:val="00D47E4F"/>
    <w:rsid w:val="00D50450"/>
    <w:rsid w:val="00D50CCD"/>
    <w:rsid w:val="00D50DFB"/>
    <w:rsid w:val="00D50EBB"/>
    <w:rsid w:val="00D5146F"/>
    <w:rsid w:val="00D51505"/>
    <w:rsid w:val="00D51558"/>
    <w:rsid w:val="00D520B7"/>
    <w:rsid w:val="00D52AD0"/>
    <w:rsid w:val="00D52C7A"/>
    <w:rsid w:val="00D52CCB"/>
    <w:rsid w:val="00D5308A"/>
    <w:rsid w:val="00D53118"/>
    <w:rsid w:val="00D534CA"/>
    <w:rsid w:val="00D538B0"/>
    <w:rsid w:val="00D54631"/>
    <w:rsid w:val="00D54B99"/>
    <w:rsid w:val="00D54C06"/>
    <w:rsid w:val="00D55250"/>
    <w:rsid w:val="00D55811"/>
    <w:rsid w:val="00D55863"/>
    <w:rsid w:val="00D55A84"/>
    <w:rsid w:val="00D55D01"/>
    <w:rsid w:val="00D55FF0"/>
    <w:rsid w:val="00D561F1"/>
    <w:rsid w:val="00D562C8"/>
    <w:rsid w:val="00D563FA"/>
    <w:rsid w:val="00D566EA"/>
    <w:rsid w:val="00D568B7"/>
    <w:rsid w:val="00D56DEE"/>
    <w:rsid w:val="00D571FC"/>
    <w:rsid w:val="00D57679"/>
    <w:rsid w:val="00D57915"/>
    <w:rsid w:val="00D60384"/>
    <w:rsid w:val="00D603DA"/>
    <w:rsid w:val="00D60764"/>
    <w:rsid w:val="00D6090C"/>
    <w:rsid w:val="00D60B89"/>
    <w:rsid w:val="00D60C8A"/>
    <w:rsid w:val="00D60D39"/>
    <w:rsid w:val="00D6189F"/>
    <w:rsid w:val="00D61A83"/>
    <w:rsid w:val="00D61D86"/>
    <w:rsid w:val="00D61E16"/>
    <w:rsid w:val="00D62191"/>
    <w:rsid w:val="00D621A3"/>
    <w:rsid w:val="00D62489"/>
    <w:rsid w:val="00D6252D"/>
    <w:rsid w:val="00D62A05"/>
    <w:rsid w:val="00D62A35"/>
    <w:rsid w:val="00D62ACB"/>
    <w:rsid w:val="00D62C95"/>
    <w:rsid w:val="00D634C6"/>
    <w:rsid w:val="00D63BE2"/>
    <w:rsid w:val="00D64497"/>
    <w:rsid w:val="00D6491F"/>
    <w:rsid w:val="00D64A8C"/>
    <w:rsid w:val="00D65AD9"/>
    <w:rsid w:val="00D65D8C"/>
    <w:rsid w:val="00D6618B"/>
    <w:rsid w:val="00D66B6A"/>
    <w:rsid w:val="00D66C55"/>
    <w:rsid w:val="00D671F7"/>
    <w:rsid w:val="00D672E9"/>
    <w:rsid w:val="00D67863"/>
    <w:rsid w:val="00D67A7D"/>
    <w:rsid w:val="00D70097"/>
    <w:rsid w:val="00D702E9"/>
    <w:rsid w:val="00D7052E"/>
    <w:rsid w:val="00D705A1"/>
    <w:rsid w:val="00D706C0"/>
    <w:rsid w:val="00D709AE"/>
    <w:rsid w:val="00D70C1A"/>
    <w:rsid w:val="00D716E2"/>
    <w:rsid w:val="00D71A11"/>
    <w:rsid w:val="00D71A64"/>
    <w:rsid w:val="00D71A84"/>
    <w:rsid w:val="00D71ED7"/>
    <w:rsid w:val="00D7267C"/>
    <w:rsid w:val="00D72A87"/>
    <w:rsid w:val="00D7301D"/>
    <w:rsid w:val="00D73894"/>
    <w:rsid w:val="00D73A10"/>
    <w:rsid w:val="00D73A3A"/>
    <w:rsid w:val="00D73F95"/>
    <w:rsid w:val="00D7484D"/>
    <w:rsid w:val="00D74AE4"/>
    <w:rsid w:val="00D74BF7"/>
    <w:rsid w:val="00D74C38"/>
    <w:rsid w:val="00D74CF4"/>
    <w:rsid w:val="00D7513A"/>
    <w:rsid w:val="00D75B9A"/>
    <w:rsid w:val="00D75BDF"/>
    <w:rsid w:val="00D760AA"/>
    <w:rsid w:val="00D770E2"/>
    <w:rsid w:val="00D77169"/>
    <w:rsid w:val="00D77316"/>
    <w:rsid w:val="00D774A0"/>
    <w:rsid w:val="00D7757D"/>
    <w:rsid w:val="00D779E1"/>
    <w:rsid w:val="00D77FA9"/>
    <w:rsid w:val="00D800A3"/>
    <w:rsid w:val="00D8081C"/>
    <w:rsid w:val="00D80D6A"/>
    <w:rsid w:val="00D80F24"/>
    <w:rsid w:val="00D812D8"/>
    <w:rsid w:val="00D81650"/>
    <w:rsid w:val="00D817CC"/>
    <w:rsid w:val="00D8250F"/>
    <w:rsid w:val="00D82894"/>
    <w:rsid w:val="00D828EC"/>
    <w:rsid w:val="00D829F7"/>
    <w:rsid w:val="00D82B7E"/>
    <w:rsid w:val="00D82BB1"/>
    <w:rsid w:val="00D82F0D"/>
    <w:rsid w:val="00D83415"/>
    <w:rsid w:val="00D83AB5"/>
    <w:rsid w:val="00D83C2C"/>
    <w:rsid w:val="00D83C41"/>
    <w:rsid w:val="00D83DD5"/>
    <w:rsid w:val="00D83F43"/>
    <w:rsid w:val="00D8467B"/>
    <w:rsid w:val="00D848A2"/>
    <w:rsid w:val="00D8578C"/>
    <w:rsid w:val="00D86054"/>
    <w:rsid w:val="00D86277"/>
    <w:rsid w:val="00D863E1"/>
    <w:rsid w:val="00D864D7"/>
    <w:rsid w:val="00D86D5C"/>
    <w:rsid w:val="00D86F3B"/>
    <w:rsid w:val="00D87253"/>
    <w:rsid w:val="00D873F8"/>
    <w:rsid w:val="00D8762C"/>
    <w:rsid w:val="00D9051F"/>
    <w:rsid w:val="00D90C1B"/>
    <w:rsid w:val="00D90C7B"/>
    <w:rsid w:val="00D915D6"/>
    <w:rsid w:val="00D917FF"/>
    <w:rsid w:val="00D91DCB"/>
    <w:rsid w:val="00D91F64"/>
    <w:rsid w:val="00D92033"/>
    <w:rsid w:val="00D92183"/>
    <w:rsid w:val="00D925B1"/>
    <w:rsid w:val="00D929CD"/>
    <w:rsid w:val="00D93242"/>
    <w:rsid w:val="00D93477"/>
    <w:rsid w:val="00D93C64"/>
    <w:rsid w:val="00D93D55"/>
    <w:rsid w:val="00D940E3"/>
    <w:rsid w:val="00D94568"/>
    <w:rsid w:val="00D945B6"/>
    <w:rsid w:val="00D9494D"/>
    <w:rsid w:val="00D950B8"/>
    <w:rsid w:val="00D95440"/>
    <w:rsid w:val="00D956E0"/>
    <w:rsid w:val="00D95918"/>
    <w:rsid w:val="00D959FB"/>
    <w:rsid w:val="00D95B69"/>
    <w:rsid w:val="00D95E1D"/>
    <w:rsid w:val="00D95E3C"/>
    <w:rsid w:val="00D9646C"/>
    <w:rsid w:val="00D970CC"/>
    <w:rsid w:val="00D973F9"/>
    <w:rsid w:val="00D97928"/>
    <w:rsid w:val="00DA0436"/>
    <w:rsid w:val="00DA0463"/>
    <w:rsid w:val="00DA05A5"/>
    <w:rsid w:val="00DA067B"/>
    <w:rsid w:val="00DA1501"/>
    <w:rsid w:val="00DA1506"/>
    <w:rsid w:val="00DA154C"/>
    <w:rsid w:val="00DA1D5E"/>
    <w:rsid w:val="00DA1EFC"/>
    <w:rsid w:val="00DA236D"/>
    <w:rsid w:val="00DA2621"/>
    <w:rsid w:val="00DA288F"/>
    <w:rsid w:val="00DA29FF"/>
    <w:rsid w:val="00DA2F52"/>
    <w:rsid w:val="00DA3992"/>
    <w:rsid w:val="00DA3C68"/>
    <w:rsid w:val="00DA469C"/>
    <w:rsid w:val="00DA4816"/>
    <w:rsid w:val="00DA4B28"/>
    <w:rsid w:val="00DA4DCF"/>
    <w:rsid w:val="00DA501B"/>
    <w:rsid w:val="00DA5390"/>
    <w:rsid w:val="00DA54A0"/>
    <w:rsid w:val="00DA6407"/>
    <w:rsid w:val="00DA6410"/>
    <w:rsid w:val="00DA6E1B"/>
    <w:rsid w:val="00DA6EE4"/>
    <w:rsid w:val="00DA6F3A"/>
    <w:rsid w:val="00DA74AF"/>
    <w:rsid w:val="00DA764F"/>
    <w:rsid w:val="00DB0447"/>
    <w:rsid w:val="00DB098E"/>
    <w:rsid w:val="00DB10A2"/>
    <w:rsid w:val="00DB13A7"/>
    <w:rsid w:val="00DB193E"/>
    <w:rsid w:val="00DB2335"/>
    <w:rsid w:val="00DB25AA"/>
    <w:rsid w:val="00DB25EC"/>
    <w:rsid w:val="00DB275E"/>
    <w:rsid w:val="00DB2A3A"/>
    <w:rsid w:val="00DB2ACF"/>
    <w:rsid w:val="00DB37F3"/>
    <w:rsid w:val="00DB3FCF"/>
    <w:rsid w:val="00DB4539"/>
    <w:rsid w:val="00DB474F"/>
    <w:rsid w:val="00DB506C"/>
    <w:rsid w:val="00DB513E"/>
    <w:rsid w:val="00DB521E"/>
    <w:rsid w:val="00DB5427"/>
    <w:rsid w:val="00DB653B"/>
    <w:rsid w:val="00DB6749"/>
    <w:rsid w:val="00DB6BCE"/>
    <w:rsid w:val="00DB70EF"/>
    <w:rsid w:val="00DB7B8A"/>
    <w:rsid w:val="00DB7CF0"/>
    <w:rsid w:val="00DB7FBA"/>
    <w:rsid w:val="00DC0046"/>
    <w:rsid w:val="00DC0246"/>
    <w:rsid w:val="00DC0627"/>
    <w:rsid w:val="00DC07C0"/>
    <w:rsid w:val="00DC0A2A"/>
    <w:rsid w:val="00DC0AD8"/>
    <w:rsid w:val="00DC0E5F"/>
    <w:rsid w:val="00DC0FB9"/>
    <w:rsid w:val="00DC1708"/>
    <w:rsid w:val="00DC170C"/>
    <w:rsid w:val="00DC1C49"/>
    <w:rsid w:val="00DC1CA2"/>
    <w:rsid w:val="00DC1EE9"/>
    <w:rsid w:val="00DC201B"/>
    <w:rsid w:val="00DC23DE"/>
    <w:rsid w:val="00DC259A"/>
    <w:rsid w:val="00DC287A"/>
    <w:rsid w:val="00DC28CF"/>
    <w:rsid w:val="00DC2A59"/>
    <w:rsid w:val="00DC30DF"/>
    <w:rsid w:val="00DC318B"/>
    <w:rsid w:val="00DC4B8C"/>
    <w:rsid w:val="00DC514B"/>
    <w:rsid w:val="00DC562B"/>
    <w:rsid w:val="00DC5EB8"/>
    <w:rsid w:val="00DC5ED0"/>
    <w:rsid w:val="00DC63C3"/>
    <w:rsid w:val="00DC6925"/>
    <w:rsid w:val="00DC6C67"/>
    <w:rsid w:val="00DC6DB8"/>
    <w:rsid w:val="00DC7076"/>
    <w:rsid w:val="00DC7416"/>
    <w:rsid w:val="00DC7AAF"/>
    <w:rsid w:val="00DC7DF0"/>
    <w:rsid w:val="00DD0131"/>
    <w:rsid w:val="00DD0C1E"/>
    <w:rsid w:val="00DD1368"/>
    <w:rsid w:val="00DD1508"/>
    <w:rsid w:val="00DD1607"/>
    <w:rsid w:val="00DD1643"/>
    <w:rsid w:val="00DD1B84"/>
    <w:rsid w:val="00DD214D"/>
    <w:rsid w:val="00DD25E1"/>
    <w:rsid w:val="00DD31DF"/>
    <w:rsid w:val="00DD342F"/>
    <w:rsid w:val="00DD35C8"/>
    <w:rsid w:val="00DD36AE"/>
    <w:rsid w:val="00DD36DC"/>
    <w:rsid w:val="00DD37D5"/>
    <w:rsid w:val="00DD3C46"/>
    <w:rsid w:val="00DD3F08"/>
    <w:rsid w:val="00DD4104"/>
    <w:rsid w:val="00DD416E"/>
    <w:rsid w:val="00DD44FB"/>
    <w:rsid w:val="00DD4C3B"/>
    <w:rsid w:val="00DD4D49"/>
    <w:rsid w:val="00DD524D"/>
    <w:rsid w:val="00DD53B6"/>
    <w:rsid w:val="00DD53E6"/>
    <w:rsid w:val="00DD5413"/>
    <w:rsid w:val="00DD5B07"/>
    <w:rsid w:val="00DD5E04"/>
    <w:rsid w:val="00DD607F"/>
    <w:rsid w:val="00DD634B"/>
    <w:rsid w:val="00DD70C1"/>
    <w:rsid w:val="00DD71CD"/>
    <w:rsid w:val="00DD7234"/>
    <w:rsid w:val="00DD7479"/>
    <w:rsid w:val="00DD7A3C"/>
    <w:rsid w:val="00DD7AFA"/>
    <w:rsid w:val="00DD7C32"/>
    <w:rsid w:val="00DD7D5E"/>
    <w:rsid w:val="00DE078D"/>
    <w:rsid w:val="00DE08BC"/>
    <w:rsid w:val="00DE1319"/>
    <w:rsid w:val="00DE1557"/>
    <w:rsid w:val="00DE1703"/>
    <w:rsid w:val="00DE1A80"/>
    <w:rsid w:val="00DE22A7"/>
    <w:rsid w:val="00DE2332"/>
    <w:rsid w:val="00DE25E1"/>
    <w:rsid w:val="00DE264A"/>
    <w:rsid w:val="00DE26FE"/>
    <w:rsid w:val="00DE30F4"/>
    <w:rsid w:val="00DE31BA"/>
    <w:rsid w:val="00DE3A59"/>
    <w:rsid w:val="00DE3A71"/>
    <w:rsid w:val="00DE4431"/>
    <w:rsid w:val="00DE471C"/>
    <w:rsid w:val="00DE4F4E"/>
    <w:rsid w:val="00DE4F7B"/>
    <w:rsid w:val="00DE509F"/>
    <w:rsid w:val="00DE530C"/>
    <w:rsid w:val="00DE55BE"/>
    <w:rsid w:val="00DE56FF"/>
    <w:rsid w:val="00DE5867"/>
    <w:rsid w:val="00DE6213"/>
    <w:rsid w:val="00DE6BF0"/>
    <w:rsid w:val="00DE6E00"/>
    <w:rsid w:val="00DE77EB"/>
    <w:rsid w:val="00DE7878"/>
    <w:rsid w:val="00DE787D"/>
    <w:rsid w:val="00DE7B3A"/>
    <w:rsid w:val="00DE7DFB"/>
    <w:rsid w:val="00DE7F4A"/>
    <w:rsid w:val="00DE7F63"/>
    <w:rsid w:val="00DF00E0"/>
    <w:rsid w:val="00DF0E80"/>
    <w:rsid w:val="00DF0F53"/>
    <w:rsid w:val="00DF11EC"/>
    <w:rsid w:val="00DF1250"/>
    <w:rsid w:val="00DF153C"/>
    <w:rsid w:val="00DF165F"/>
    <w:rsid w:val="00DF1855"/>
    <w:rsid w:val="00DF1FF1"/>
    <w:rsid w:val="00DF22D4"/>
    <w:rsid w:val="00DF2572"/>
    <w:rsid w:val="00DF274D"/>
    <w:rsid w:val="00DF3437"/>
    <w:rsid w:val="00DF35CC"/>
    <w:rsid w:val="00DF381F"/>
    <w:rsid w:val="00DF3956"/>
    <w:rsid w:val="00DF3A32"/>
    <w:rsid w:val="00DF3B5E"/>
    <w:rsid w:val="00DF3C58"/>
    <w:rsid w:val="00DF4104"/>
    <w:rsid w:val="00DF460A"/>
    <w:rsid w:val="00DF461D"/>
    <w:rsid w:val="00DF489E"/>
    <w:rsid w:val="00DF4C68"/>
    <w:rsid w:val="00DF5064"/>
    <w:rsid w:val="00DF523F"/>
    <w:rsid w:val="00DF533D"/>
    <w:rsid w:val="00DF5EEE"/>
    <w:rsid w:val="00DF5F19"/>
    <w:rsid w:val="00DF6148"/>
    <w:rsid w:val="00DF63D4"/>
    <w:rsid w:val="00DF63D5"/>
    <w:rsid w:val="00DF7C4C"/>
    <w:rsid w:val="00DF7D03"/>
    <w:rsid w:val="00DF7DA0"/>
    <w:rsid w:val="00E0023F"/>
    <w:rsid w:val="00E00679"/>
    <w:rsid w:val="00E008B4"/>
    <w:rsid w:val="00E00930"/>
    <w:rsid w:val="00E00BFF"/>
    <w:rsid w:val="00E00C73"/>
    <w:rsid w:val="00E00CAD"/>
    <w:rsid w:val="00E01852"/>
    <w:rsid w:val="00E01F58"/>
    <w:rsid w:val="00E020D2"/>
    <w:rsid w:val="00E02634"/>
    <w:rsid w:val="00E02819"/>
    <w:rsid w:val="00E0301F"/>
    <w:rsid w:val="00E0316F"/>
    <w:rsid w:val="00E03A73"/>
    <w:rsid w:val="00E03BEF"/>
    <w:rsid w:val="00E03CD4"/>
    <w:rsid w:val="00E03F14"/>
    <w:rsid w:val="00E04636"/>
    <w:rsid w:val="00E04D4B"/>
    <w:rsid w:val="00E0500C"/>
    <w:rsid w:val="00E050FD"/>
    <w:rsid w:val="00E05579"/>
    <w:rsid w:val="00E058DD"/>
    <w:rsid w:val="00E05949"/>
    <w:rsid w:val="00E05B03"/>
    <w:rsid w:val="00E05E27"/>
    <w:rsid w:val="00E06391"/>
    <w:rsid w:val="00E06815"/>
    <w:rsid w:val="00E06ED8"/>
    <w:rsid w:val="00E06EFF"/>
    <w:rsid w:val="00E06F3E"/>
    <w:rsid w:val="00E07152"/>
    <w:rsid w:val="00E071E7"/>
    <w:rsid w:val="00E0783C"/>
    <w:rsid w:val="00E07B1C"/>
    <w:rsid w:val="00E07B79"/>
    <w:rsid w:val="00E10062"/>
    <w:rsid w:val="00E10228"/>
    <w:rsid w:val="00E10474"/>
    <w:rsid w:val="00E10697"/>
    <w:rsid w:val="00E10847"/>
    <w:rsid w:val="00E10E39"/>
    <w:rsid w:val="00E110B2"/>
    <w:rsid w:val="00E111E9"/>
    <w:rsid w:val="00E11881"/>
    <w:rsid w:val="00E119B6"/>
    <w:rsid w:val="00E119C9"/>
    <w:rsid w:val="00E11ABD"/>
    <w:rsid w:val="00E12077"/>
    <w:rsid w:val="00E1255E"/>
    <w:rsid w:val="00E12955"/>
    <w:rsid w:val="00E12D5B"/>
    <w:rsid w:val="00E12ED5"/>
    <w:rsid w:val="00E12ED8"/>
    <w:rsid w:val="00E12FCF"/>
    <w:rsid w:val="00E13B37"/>
    <w:rsid w:val="00E14134"/>
    <w:rsid w:val="00E1455A"/>
    <w:rsid w:val="00E145E1"/>
    <w:rsid w:val="00E146B0"/>
    <w:rsid w:val="00E14F04"/>
    <w:rsid w:val="00E15510"/>
    <w:rsid w:val="00E1558D"/>
    <w:rsid w:val="00E15791"/>
    <w:rsid w:val="00E15BAE"/>
    <w:rsid w:val="00E161A6"/>
    <w:rsid w:val="00E166C5"/>
    <w:rsid w:val="00E16771"/>
    <w:rsid w:val="00E16BC8"/>
    <w:rsid w:val="00E17516"/>
    <w:rsid w:val="00E17724"/>
    <w:rsid w:val="00E179F7"/>
    <w:rsid w:val="00E17DF9"/>
    <w:rsid w:val="00E17E7B"/>
    <w:rsid w:val="00E2039D"/>
    <w:rsid w:val="00E20427"/>
    <w:rsid w:val="00E20508"/>
    <w:rsid w:val="00E20ABE"/>
    <w:rsid w:val="00E20F13"/>
    <w:rsid w:val="00E21183"/>
    <w:rsid w:val="00E2133A"/>
    <w:rsid w:val="00E2159F"/>
    <w:rsid w:val="00E21746"/>
    <w:rsid w:val="00E2177D"/>
    <w:rsid w:val="00E2194B"/>
    <w:rsid w:val="00E2197E"/>
    <w:rsid w:val="00E21B0C"/>
    <w:rsid w:val="00E21BA6"/>
    <w:rsid w:val="00E22235"/>
    <w:rsid w:val="00E22775"/>
    <w:rsid w:val="00E227F4"/>
    <w:rsid w:val="00E22C82"/>
    <w:rsid w:val="00E22E0E"/>
    <w:rsid w:val="00E232E1"/>
    <w:rsid w:val="00E2435D"/>
    <w:rsid w:val="00E243C4"/>
    <w:rsid w:val="00E24591"/>
    <w:rsid w:val="00E247C7"/>
    <w:rsid w:val="00E24AC4"/>
    <w:rsid w:val="00E24CCC"/>
    <w:rsid w:val="00E24E3A"/>
    <w:rsid w:val="00E25578"/>
    <w:rsid w:val="00E257BC"/>
    <w:rsid w:val="00E25EB5"/>
    <w:rsid w:val="00E265C0"/>
    <w:rsid w:val="00E266E9"/>
    <w:rsid w:val="00E267E8"/>
    <w:rsid w:val="00E26BD5"/>
    <w:rsid w:val="00E2702E"/>
    <w:rsid w:val="00E275D9"/>
    <w:rsid w:val="00E279A5"/>
    <w:rsid w:val="00E27CC8"/>
    <w:rsid w:val="00E306B6"/>
    <w:rsid w:val="00E30ADC"/>
    <w:rsid w:val="00E3123F"/>
    <w:rsid w:val="00E31309"/>
    <w:rsid w:val="00E3159B"/>
    <w:rsid w:val="00E31608"/>
    <w:rsid w:val="00E316A7"/>
    <w:rsid w:val="00E31821"/>
    <w:rsid w:val="00E31B42"/>
    <w:rsid w:val="00E32495"/>
    <w:rsid w:val="00E32B40"/>
    <w:rsid w:val="00E32B94"/>
    <w:rsid w:val="00E32DFB"/>
    <w:rsid w:val="00E332B2"/>
    <w:rsid w:val="00E334B3"/>
    <w:rsid w:val="00E3389E"/>
    <w:rsid w:val="00E34700"/>
    <w:rsid w:val="00E34BA4"/>
    <w:rsid w:val="00E34CAE"/>
    <w:rsid w:val="00E34D35"/>
    <w:rsid w:val="00E34EE9"/>
    <w:rsid w:val="00E34F87"/>
    <w:rsid w:val="00E3559F"/>
    <w:rsid w:val="00E35CCA"/>
    <w:rsid w:val="00E35D60"/>
    <w:rsid w:val="00E35F49"/>
    <w:rsid w:val="00E36069"/>
    <w:rsid w:val="00E3611E"/>
    <w:rsid w:val="00E36228"/>
    <w:rsid w:val="00E36278"/>
    <w:rsid w:val="00E362B5"/>
    <w:rsid w:val="00E36344"/>
    <w:rsid w:val="00E366BA"/>
    <w:rsid w:val="00E3693C"/>
    <w:rsid w:val="00E3696B"/>
    <w:rsid w:val="00E36CB3"/>
    <w:rsid w:val="00E36D08"/>
    <w:rsid w:val="00E36E30"/>
    <w:rsid w:val="00E37565"/>
    <w:rsid w:val="00E37770"/>
    <w:rsid w:val="00E377B7"/>
    <w:rsid w:val="00E3798D"/>
    <w:rsid w:val="00E37DCE"/>
    <w:rsid w:val="00E407F8"/>
    <w:rsid w:val="00E40A0E"/>
    <w:rsid w:val="00E40C00"/>
    <w:rsid w:val="00E40F33"/>
    <w:rsid w:val="00E41BA1"/>
    <w:rsid w:val="00E42492"/>
    <w:rsid w:val="00E426EE"/>
    <w:rsid w:val="00E427B9"/>
    <w:rsid w:val="00E42846"/>
    <w:rsid w:val="00E429CD"/>
    <w:rsid w:val="00E42A50"/>
    <w:rsid w:val="00E42AD9"/>
    <w:rsid w:val="00E42F8E"/>
    <w:rsid w:val="00E42FE0"/>
    <w:rsid w:val="00E43299"/>
    <w:rsid w:val="00E4330F"/>
    <w:rsid w:val="00E43F28"/>
    <w:rsid w:val="00E444C6"/>
    <w:rsid w:val="00E44E7D"/>
    <w:rsid w:val="00E450DC"/>
    <w:rsid w:val="00E45322"/>
    <w:rsid w:val="00E4543B"/>
    <w:rsid w:val="00E45B2B"/>
    <w:rsid w:val="00E460FE"/>
    <w:rsid w:val="00E4614A"/>
    <w:rsid w:val="00E46994"/>
    <w:rsid w:val="00E469B1"/>
    <w:rsid w:val="00E46C70"/>
    <w:rsid w:val="00E46EA3"/>
    <w:rsid w:val="00E46FCB"/>
    <w:rsid w:val="00E47305"/>
    <w:rsid w:val="00E47E46"/>
    <w:rsid w:val="00E47EA0"/>
    <w:rsid w:val="00E500B3"/>
    <w:rsid w:val="00E5039E"/>
    <w:rsid w:val="00E50421"/>
    <w:rsid w:val="00E50710"/>
    <w:rsid w:val="00E5078F"/>
    <w:rsid w:val="00E50F0B"/>
    <w:rsid w:val="00E510F0"/>
    <w:rsid w:val="00E5127B"/>
    <w:rsid w:val="00E51737"/>
    <w:rsid w:val="00E517AE"/>
    <w:rsid w:val="00E51B19"/>
    <w:rsid w:val="00E5226C"/>
    <w:rsid w:val="00E5235D"/>
    <w:rsid w:val="00E524A4"/>
    <w:rsid w:val="00E52632"/>
    <w:rsid w:val="00E527C8"/>
    <w:rsid w:val="00E52801"/>
    <w:rsid w:val="00E529A9"/>
    <w:rsid w:val="00E53260"/>
    <w:rsid w:val="00E536C1"/>
    <w:rsid w:val="00E53962"/>
    <w:rsid w:val="00E53B1D"/>
    <w:rsid w:val="00E53BA3"/>
    <w:rsid w:val="00E53C1C"/>
    <w:rsid w:val="00E53C34"/>
    <w:rsid w:val="00E53F48"/>
    <w:rsid w:val="00E53FCA"/>
    <w:rsid w:val="00E5451F"/>
    <w:rsid w:val="00E546B4"/>
    <w:rsid w:val="00E549F9"/>
    <w:rsid w:val="00E54EAF"/>
    <w:rsid w:val="00E55359"/>
    <w:rsid w:val="00E55A49"/>
    <w:rsid w:val="00E55F94"/>
    <w:rsid w:val="00E56867"/>
    <w:rsid w:val="00E56DA7"/>
    <w:rsid w:val="00E56FE0"/>
    <w:rsid w:val="00E57425"/>
    <w:rsid w:val="00E575B5"/>
    <w:rsid w:val="00E57964"/>
    <w:rsid w:val="00E5797F"/>
    <w:rsid w:val="00E579C7"/>
    <w:rsid w:val="00E579DE"/>
    <w:rsid w:val="00E57DD3"/>
    <w:rsid w:val="00E57F68"/>
    <w:rsid w:val="00E60183"/>
    <w:rsid w:val="00E601DD"/>
    <w:rsid w:val="00E60285"/>
    <w:rsid w:val="00E60597"/>
    <w:rsid w:val="00E60808"/>
    <w:rsid w:val="00E60CCF"/>
    <w:rsid w:val="00E60EB1"/>
    <w:rsid w:val="00E61087"/>
    <w:rsid w:val="00E61170"/>
    <w:rsid w:val="00E616D3"/>
    <w:rsid w:val="00E61989"/>
    <w:rsid w:val="00E61CD4"/>
    <w:rsid w:val="00E61DB9"/>
    <w:rsid w:val="00E61E6F"/>
    <w:rsid w:val="00E62278"/>
    <w:rsid w:val="00E62758"/>
    <w:rsid w:val="00E62CE6"/>
    <w:rsid w:val="00E63084"/>
    <w:rsid w:val="00E640DA"/>
    <w:rsid w:val="00E6412D"/>
    <w:rsid w:val="00E643B7"/>
    <w:rsid w:val="00E64F24"/>
    <w:rsid w:val="00E650C5"/>
    <w:rsid w:val="00E657F9"/>
    <w:rsid w:val="00E65894"/>
    <w:rsid w:val="00E65A02"/>
    <w:rsid w:val="00E65C5B"/>
    <w:rsid w:val="00E661F4"/>
    <w:rsid w:val="00E66314"/>
    <w:rsid w:val="00E6670D"/>
    <w:rsid w:val="00E667B5"/>
    <w:rsid w:val="00E669B0"/>
    <w:rsid w:val="00E66FED"/>
    <w:rsid w:val="00E6705A"/>
    <w:rsid w:val="00E672CB"/>
    <w:rsid w:val="00E67476"/>
    <w:rsid w:val="00E67697"/>
    <w:rsid w:val="00E6769D"/>
    <w:rsid w:val="00E7010B"/>
    <w:rsid w:val="00E704D5"/>
    <w:rsid w:val="00E70934"/>
    <w:rsid w:val="00E7136A"/>
    <w:rsid w:val="00E71813"/>
    <w:rsid w:val="00E71888"/>
    <w:rsid w:val="00E718B8"/>
    <w:rsid w:val="00E718EF"/>
    <w:rsid w:val="00E71B4B"/>
    <w:rsid w:val="00E71DB9"/>
    <w:rsid w:val="00E7214E"/>
    <w:rsid w:val="00E72ABB"/>
    <w:rsid w:val="00E72C06"/>
    <w:rsid w:val="00E72EB0"/>
    <w:rsid w:val="00E72FFE"/>
    <w:rsid w:val="00E7371B"/>
    <w:rsid w:val="00E73C7B"/>
    <w:rsid w:val="00E73EFB"/>
    <w:rsid w:val="00E73F2A"/>
    <w:rsid w:val="00E745D3"/>
    <w:rsid w:val="00E747F8"/>
    <w:rsid w:val="00E748F7"/>
    <w:rsid w:val="00E74D98"/>
    <w:rsid w:val="00E74E10"/>
    <w:rsid w:val="00E75171"/>
    <w:rsid w:val="00E75DF4"/>
    <w:rsid w:val="00E76A10"/>
    <w:rsid w:val="00E76C7D"/>
    <w:rsid w:val="00E76EDD"/>
    <w:rsid w:val="00E76F57"/>
    <w:rsid w:val="00E7795E"/>
    <w:rsid w:val="00E80206"/>
    <w:rsid w:val="00E80830"/>
    <w:rsid w:val="00E80B40"/>
    <w:rsid w:val="00E80D6F"/>
    <w:rsid w:val="00E80E3A"/>
    <w:rsid w:val="00E80FC8"/>
    <w:rsid w:val="00E81FB4"/>
    <w:rsid w:val="00E8207F"/>
    <w:rsid w:val="00E82198"/>
    <w:rsid w:val="00E82559"/>
    <w:rsid w:val="00E8277B"/>
    <w:rsid w:val="00E82FF1"/>
    <w:rsid w:val="00E83004"/>
    <w:rsid w:val="00E830AE"/>
    <w:rsid w:val="00E836E0"/>
    <w:rsid w:val="00E83854"/>
    <w:rsid w:val="00E83A13"/>
    <w:rsid w:val="00E83A70"/>
    <w:rsid w:val="00E83BA3"/>
    <w:rsid w:val="00E84215"/>
    <w:rsid w:val="00E84544"/>
    <w:rsid w:val="00E847BB"/>
    <w:rsid w:val="00E84B7C"/>
    <w:rsid w:val="00E84E48"/>
    <w:rsid w:val="00E84E89"/>
    <w:rsid w:val="00E85268"/>
    <w:rsid w:val="00E85471"/>
    <w:rsid w:val="00E85B1D"/>
    <w:rsid w:val="00E85BED"/>
    <w:rsid w:val="00E85E8C"/>
    <w:rsid w:val="00E85F44"/>
    <w:rsid w:val="00E86109"/>
    <w:rsid w:val="00E86146"/>
    <w:rsid w:val="00E866AA"/>
    <w:rsid w:val="00E86837"/>
    <w:rsid w:val="00E86C2C"/>
    <w:rsid w:val="00E86FF1"/>
    <w:rsid w:val="00E870AD"/>
    <w:rsid w:val="00E870F8"/>
    <w:rsid w:val="00E8724B"/>
    <w:rsid w:val="00E8751E"/>
    <w:rsid w:val="00E877B8"/>
    <w:rsid w:val="00E87AE2"/>
    <w:rsid w:val="00E87BC6"/>
    <w:rsid w:val="00E87C82"/>
    <w:rsid w:val="00E87E5C"/>
    <w:rsid w:val="00E905B2"/>
    <w:rsid w:val="00E906F3"/>
    <w:rsid w:val="00E90CA9"/>
    <w:rsid w:val="00E90EBE"/>
    <w:rsid w:val="00E9152F"/>
    <w:rsid w:val="00E916ED"/>
    <w:rsid w:val="00E917E5"/>
    <w:rsid w:val="00E91FC6"/>
    <w:rsid w:val="00E921DB"/>
    <w:rsid w:val="00E927D9"/>
    <w:rsid w:val="00E92CC5"/>
    <w:rsid w:val="00E92D1D"/>
    <w:rsid w:val="00E93069"/>
    <w:rsid w:val="00E937A6"/>
    <w:rsid w:val="00E94414"/>
    <w:rsid w:val="00E948D0"/>
    <w:rsid w:val="00E95461"/>
    <w:rsid w:val="00E954C1"/>
    <w:rsid w:val="00E9598A"/>
    <w:rsid w:val="00E959B1"/>
    <w:rsid w:val="00E95F52"/>
    <w:rsid w:val="00E96516"/>
    <w:rsid w:val="00E96820"/>
    <w:rsid w:val="00E96AD8"/>
    <w:rsid w:val="00E97357"/>
    <w:rsid w:val="00E977E6"/>
    <w:rsid w:val="00E97CF0"/>
    <w:rsid w:val="00E97DCD"/>
    <w:rsid w:val="00E97EBD"/>
    <w:rsid w:val="00EA060D"/>
    <w:rsid w:val="00EA0A29"/>
    <w:rsid w:val="00EA0D28"/>
    <w:rsid w:val="00EA1076"/>
    <w:rsid w:val="00EA1392"/>
    <w:rsid w:val="00EA21D2"/>
    <w:rsid w:val="00EA2491"/>
    <w:rsid w:val="00EA256C"/>
    <w:rsid w:val="00EA25D6"/>
    <w:rsid w:val="00EA2D64"/>
    <w:rsid w:val="00EA2DEB"/>
    <w:rsid w:val="00EA2EFA"/>
    <w:rsid w:val="00EA35AA"/>
    <w:rsid w:val="00EA360E"/>
    <w:rsid w:val="00EA364A"/>
    <w:rsid w:val="00EA3805"/>
    <w:rsid w:val="00EA3A94"/>
    <w:rsid w:val="00EA48DC"/>
    <w:rsid w:val="00EA4A83"/>
    <w:rsid w:val="00EA4AE5"/>
    <w:rsid w:val="00EA606E"/>
    <w:rsid w:val="00EA6143"/>
    <w:rsid w:val="00EA67AE"/>
    <w:rsid w:val="00EA6DE2"/>
    <w:rsid w:val="00EA724D"/>
    <w:rsid w:val="00EA76CD"/>
    <w:rsid w:val="00EA7BB9"/>
    <w:rsid w:val="00EA7C59"/>
    <w:rsid w:val="00EB0624"/>
    <w:rsid w:val="00EB0985"/>
    <w:rsid w:val="00EB0D02"/>
    <w:rsid w:val="00EB0D1C"/>
    <w:rsid w:val="00EB1099"/>
    <w:rsid w:val="00EB12DF"/>
    <w:rsid w:val="00EB17D5"/>
    <w:rsid w:val="00EB17FE"/>
    <w:rsid w:val="00EB181B"/>
    <w:rsid w:val="00EB1925"/>
    <w:rsid w:val="00EB1999"/>
    <w:rsid w:val="00EB19D8"/>
    <w:rsid w:val="00EB263A"/>
    <w:rsid w:val="00EB26B3"/>
    <w:rsid w:val="00EB29A4"/>
    <w:rsid w:val="00EB3520"/>
    <w:rsid w:val="00EB35E5"/>
    <w:rsid w:val="00EB365F"/>
    <w:rsid w:val="00EB395E"/>
    <w:rsid w:val="00EB3BBF"/>
    <w:rsid w:val="00EB3BCB"/>
    <w:rsid w:val="00EB3C7E"/>
    <w:rsid w:val="00EB496D"/>
    <w:rsid w:val="00EB4C66"/>
    <w:rsid w:val="00EB4D03"/>
    <w:rsid w:val="00EB4D7B"/>
    <w:rsid w:val="00EB601B"/>
    <w:rsid w:val="00EB6205"/>
    <w:rsid w:val="00EB6208"/>
    <w:rsid w:val="00EB6695"/>
    <w:rsid w:val="00EB7101"/>
    <w:rsid w:val="00EB7BDE"/>
    <w:rsid w:val="00EC01CE"/>
    <w:rsid w:val="00EC021C"/>
    <w:rsid w:val="00EC04F5"/>
    <w:rsid w:val="00EC0780"/>
    <w:rsid w:val="00EC0F9F"/>
    <w:rsid w:val="00EC100D"/>
    <w:rsid w:val="00EC17AD"/>
    <w:rsid w:val="00EC1932"/>
    <w:rsid w:val="00EC1A87"/>
    <w:rsid w:val="00EC1B33"/>
    <w:rsid w:val="00EC1D5C"/>
    <w:rsid w:val="00EC1F2B"/>
    <w:rsid w:val="00EC1F57"/>
    <w:rsid w:val="00EC215A"/>
    <w:rsid w:val="00EC261F"/>
    <w:rsid w:val="00EC2718"/>
    <w:rsid w:val="00EC27A3"/>
    <w:rsid w:val="00EC2999"/>
    <w:rsid w:val="00EC2B9E"/>
    <w:rsid w:val="00EC3C74"/>
    <w:rsid w:val="00EC4304"/>
    <w:rsid w:val="00EC44C0"/>
    <w:rsid w:val="00EC46F9"/>
    <w:rsid w:val="00EC48D6"/>
    <w:rsid w:val="00EC501B"/>
    <w:rsid w:val="00EC5AAB"/>
    <w:rsid w:val="00EC5B62"/>
    <w:rsid w:val="00EC5F0E"/>
    <w:rsid w:val="00EC739E"/>
    <w:rsid w:val="00EC77D3"/>
    <w:rsid w:val="00EC7EB3"/>
    <w:rsid w:val="00EC7F0F"/>
    <w:rsid w:val="00EC7F11"/>
    <w:rsid w:val="00ED03BB"/>
    <w:rsid w:val="00ED0B09"/>
    <w:rsid w:val="00ED0D2A"/>
    <w:rsid w:val="00ED16E2"/>
    <w:rsid w:val="00ED1754"/>
    <w:rsid w:val="00ED17C6"/>
    <w:rsid w:val="00ED21B0"/>
    <w:rsid w:val="00ED31C3"/>
    <w:rsid w:val="00ED3E95"/>
    <w:rsid w:val="00ED4C5A"/>
    <w:rsid w:val="00ED4CF6"/>
    <w:rsid w:val="00ED5069"/>
    <w:rsid w:val="00ED56FC"/>
    <w:rsid w:val="00ED5E88"/>
    <w:rsid w:val="00ED5F0E"/>
    <w:rsid w:val="00ED67D9"/>
    <w:rsid w:val="00ED687C"/>
    <w:rsid w:val="00ED7207"/>
    <w:rsid w:val="00ED74E1"/>
    <w:rsid w:val="00ED786C"/>
    <w:rsid w:val="00ED7CB7"/>
    <w:rsid w:val="00ED7FD4"/>
    <w:rsid w:val="00EE016A"/>
    <w:rsid w:val="00EE0198"/>
    <w:rsid w:val="00EE0319"/>
    <w:rsid w:val="00EE0403"/>
    <w:rsid w:val="00EE079D"/>
    <w:rsid w:val="00EE167C"/>
    <w:rsid w:val="00EE1A47"/>
    <w:rsid w:val="00EE2649"/>
    <w:rsid w:val="00EE2A62"/>
    <w:rsid w:val="00EE2B07"/>
    <w:rsid w:val="00EE3B03"/>
    <w:rsid w:val="00EE3F8B"/>
    <w:rsid w:val="00EE44AA"/>
    <w:rsid w:val="00EE45CA"/>
    <w:rsid w:val="00EE566C"/>
    <w:rsid w:val="00EE577E"/>
    <w:rsid w:val="00EE5DCE"/>
    <w:rsid w:val="00EE6125"/>
    <w:rsid w:val="00EE655A"/>
    <w:rsid w:val="00EE6D00"/>
    <w:rsid w:val="00EE6EF2"/>
    <w:rsid w:val="00EE76D0"/>
    <w:rsid w:val="00EE7801"/>
    <w:rsid w:val="00EE7D15"/>
    <w:rsid w:val="00EF0740"/>
    <w:rsid w:val="00EF07AC"/>
    <w:rsid w:val="00EF0CCB"/>
    <w:rsid w:val="00EF0F3B"/>
    <w:rsid w:val="00EF0F49"/>
    <w:rsid w:val="00EF1077"/>
    <w:rsid w:val="00EF1191"/>
    <w:rsid w:val="00EF12AA"/>
    <w:rsid w:val="00EF1C1E"/>
    <w:rsid w:val="00EF20D6"/>
    <w:rsid w:val="00EF32B8"/>
    <w:rsid w:val="00EF377F"/>
    <w:rsid w:val="00EF38B8"/>
    <w:rsid w:val="00EF3D9D"/>
    <w:rsid w:val="00EF3EE4"/>
    <w:rsid w:val="00EF42A3"/>
    <w:rsid w:val="00EF45BC"/>
    <w:rsid w:val="00EF477F"/>
    <w:rsid w:val="00EF49C1"/>
    <w:rsid w:val="00EF4B24"/>
    <w:rsid w:val="00EF4BD5"/>
    <w:rsid w:val="00EF4F41"/>
    <w:rsid w:val="00EF4F94"/>
    <w:rsid w:val="00EF510A"/>
    <w:rsid w:val="00EF564C"/>
    <w:rsid w:val="00EF573E"/>
    <w:rsid w:val="00EF5974"/>
    <w:rsid w:val="00EF59CC"/>
    <w:rsid w:val="00EF6050"/>
    <w:rsid w:val="00EF67DD"/>
    <w:rsid w:val="00EF698A"/>
    <w:rsid w:val="00EF6A33"/>
    <w:rsid w:val="00EF6E37"/>
    <w:rsid w:val="00EF6EFD"/>
    <w:rsid w:val="00EF7891"/>
    <w:rsid w:val="00EF7FA6"/>
    <w:rsid w:val="00F0039F"/>
    <w:rsid w:val="00F006E1"/>
    <w:rsid w:val="00F006EC"/>
    <w:rsid w:val="00F00C1B"/>
    <w:rsid w:val="00F01032"/>
    <w:rsid w:val="00F01160"/>
    <w:rsid w:val="00F01244"/>
    <w:rsid w:val="00F012F8"/>
    <w:rsid w:val="00F0199C"/>
    <w:rsid w:val="00F02059"/>
    <w:rsid w:val="00F021B9"/>
    <w:rsid w:val="00F028A2"/>
    <w:rsid w:val="00F02ADD"/>
    <w:rsid w:val="00F02BCC"/>
    <w:rsid w:val="00F02C8B"/>
    <w:rsid w:val="00F02DD3"/>
    <w:rsid w:val="00F032AD"/>
    <w:rsid w:val="00F03782"/>
    <w:rsid w:val="00F03B30"/>
    <w:rsid w:val="00F04025"/>
    <w:rsid w:val="00F0458D"/>
    <w:rsid w:val="00F04A9F"/>
    <w:rsid w:val="00F04B77"/>
    <w:rsid w:val="00F0504A"/>
    <w:rsid w:val="00F052CE"/>
    <w:rsid w:val="00F052DD"/>
    <w:rsid w:val="00F0546D"/>
    <w:rsid w:val="00F0562E"/>
    <w:rsid w:val="00F05865"/>
    <w:rsid w:val="00F05C62"/>
    <w:rsid w:val="00F05D74"/>
    <w:rsid w:val="00F060C1"/>
    <w:rsid w:val="00F06451"/>
    <w:rsid w:val="00F06695"/>
    <w:rsid w:val="00F06838"/>
    <w:rsid w:val="00F06F23"/>
    <w:rsid w:val="00F06F51"/>
    <w:rsid w:val="00F071A8"/>
    <w:rsid w:val="00F071C4"/>
    <w:rsid w:val="00F0722C"/>
    <w:rsid w:val="00F072DD"/>
    <w:rsid w:val="00F07321"/>
    <w:rsid w:val="00F074E9"/>
    <w:rsid w:val="00F07F8B"/>
    <w:rsid w:val="00F07FA3"/>
    <w:rsid w:val="00F07FF1"/>
    <w:rsid w:val="00F07FF9"/>
    <w:rsid w:val="00F1082D"/>
    <w:rsid w:val="00F10C4C"/>
    <w:rsid w:val="00F1100A"/>
    <w:rsid w:val="00F113A4"/>
    <w:rsid w:val="00F11530"/>
    <w:rsid w:val="00F11B07"/>
    <w:rsid w:val="00F11F4B"/>
    <w:rsid w:val="00F123FF"/>
    <w:rsid w:val="00F12685"/>
    <w:rsid w:val="00F12E1D"/>
    <w:rsid w:val="00F12EDB"/>
    <w:rsid w:val="00F13BC6"/>
    <w:rsid w:val="00F14127"/>
    <w:rsid w:val="00F146E3"/>
    <w:rsid w:val="00F14B56"/>
    <w:rsid w:val="00F14DC5"/>
    <w:rsid w:val="00F1514A"/>
    <w:rsid w:val="00F155B0"/>
    <w:rsid w:val="00F15DDD"/>
    <w:rsid w:val="00F161CD"/>
    <w:rsid w:val="00F16E92"/>
    <w:rsid w:val="00F17AEE"/>
    <w:rsid w:val="00F17C72"/>
    <w:rsid w:val="00F17D93"/>
    <w:rsid w:val="00F20084"/>
    <w:rsid w:val="00F20229"/>
    <w:rsid w:val="00F20405"/>
    <w:rsid w:val="00F20449"/>
    <w:rsid w:val="00F204B7"/>
    <w:rsid w:val="00F207E5"/>
    <w:rsid w:val="00F20D5B"/>
    <w:rsid w:val="00F20ED3"/>
    <w:rsid w:val="00F21066"/>
    <w:rsid w:val="00F2149C"/>
    <w:rsid w:val="00F21890"/>
    <w:rsid w:val="00F21AE6"/>
    <w:rsid w:val="00F22214"/>
    <w:rsid w:val="00F2271D"/>
    <w:rsid w:val="00F2283E"/>
    <w:rsid w:val="00F22B19"/>
    <w:rsid w:val="00F230CE"/>
    <w:rsid w:val="00F232D4"/>
    <w:rsid w:val="00F234C8"/>
    <w:rsid w:val="00F238D0"/>
    <w:rsid w:val="00F23CF6"/>
    <w:rsid w:val="00F23D7D"/>
    <w:rsid w:val="00F2478A"/>
    <w:rsid w:val="00F260AF"/>
    <w:rsid w:val="00F265EF"/>
    <w:rsid w:val="00F26944"/>
    <w:rsid w:val="00F26C55"/>
    <w:rsid w:val="00F26E4E"/>
    <w:rsid w:val="00F27092"/>
    <w:rsid w:val="00F27095"/>
    <w:rsid w:val="00F277E8"/>
    <w:rsid w:val="00F27A97"/>
    <w:rsid w:val="00F27F4C"/>
    <w:rsid w:val="00F30590"/>
    <w:rsid w:val="00F30A62"/>
    <w:rsid w:val="00F30B4E"/>
    <w:rsid w:val="00F30C34"/>
    <w:rsid w:val="00F30C98"/>
    <w:rsid w:val="00F30F50"/>
    <w:rsid w:val="00F314CC"/>
    <w:rsid w:val="00F31F75"/>
    <w:rsid w:val="00F32659"/>
    <w:rsid w:val="00F327D1"/>
    <w:rsid w:val="00F328D1"/>
    <w:rsid w:val="00F32C2B"/>
    <w:rsid w:val="00F32DB6"/>
    <w:rsid w:val="00F33875"/>
    <w:rsid w:val="00F33B3B"/>
    <w:rsid w:val="00F33B54"/>
    <w:rsid w:val="00F33CAF"/>
    <w:rsid w:val="00F3401D"/>
    <w:rsid w:val="00F34288"/>
    <w:rsid w:val="00F34B0E"/>
    <w:rsid w:val="00F34D3D"/>
    <w:rsid w:val="00F34E5C"/>
    <w:rsid w:val="00F34FA0"/>
    <w:rsid w:val="00F353BF"/>
    <w:rsid w:val="00F35C30"/>
    <w:rsid w:val="00F35D10"/>
    <w:rsid w:val="00F3639C"/>
    <w:rsid w:val="00F36498"/>
    <w:rsid w:val="00F36C34"/>
    <w:rsid w:val="00F36D96"/>
    <w:rsid w:val="00F36EDE"/>
    <w:rsid w:val="00F372E6"/>
    <w:rsid w:val="00F374FD"/>
    <w:rsid w:val="00F377C6"/>
    <w:rsid w:val="00F37839"/>
    <w:rsid w:val="00F37E73"/>
    <w:rsid w:val="00F4028B"/>
    <w:rsid w:val="00F40601"/>
    <w:rsid w:val="00F40AED"/>
    <w:rsid w:val="00F40CD3"/>
    <w:rsid w:val="00F40F0A"/>
    <w:rsid w:val="00F410AB"/>
    <w:rsid w:val="00F41256"/>
    <w:rsid w:val="00F4173A"/>
    <w:rsid w:val="00F4194D"/>
    <w:rsid w:val="00F41F58"/>
    <w:rsid w:val="00F42179"/>
    <w:rsid w:val="00F424B8"/>
    <w:rsid w:val="00F4261C"/>
    <w:rsid w:val="00F426AC"/>
    <w:rsid w:val="00F4270A"/>
    <w:rsid w:val="00F42C90"/>
    <w:rsid w:val="00F42E8C"/>
    <w:rsid w:val="00F43084"/>
    <w:rsid w:val="00F430FC"/>
    <w:rsid w:val="00F43195"/>
    <w:rsid w:val="00F435FC"/>
    <w:rsid w:val="00F43945"/>
    <w:rsid w:val="00F4423F"/>
    <w:rsid w:val="00F444CD"/>
    <w:rsid w:val="00F447E8"/>
    <w:rsid w:val="00F4484B"/>
    <w:rsid w:val="00F4499B"/>
    <w:rsid w:val="00F4499E"/>
    <w:rsid w:val="00F44A93"/>
    <w:rsid w:val="00F45016"/>
    <w:rsid w:val="00F45224"/>
    <w:rsid w:val="00F453EB"/>
    <w:rsid w:val="00F45EAA"/>
    <w:rsid w:val="00F46465"/>
    <w:rsid w:val="00F466AD"/>
    <w:rsid w:val="00F46953"/>
    <w:rsid w:val="00F46A50"/>
    <w:rsid w:val="00F46EE3"/>
    <w:rsid w:val="00F470F4"/>
    <w:rsid w:val="00F470FA"/>
    <w:rsid w:val="00F47193"/>
    <w:rsid w:val="00F473E3"/>
    <w:rsid w:val="00F478A2"/>
    <w:rsid w:val="00F5005F"/>
    <w:rsid w:val="00F50871"/>
    <w:rsid w:val="00F50AB4"/>
    <w:rsid w:val="00F50B70"/>
    <w:rsid w:val="00F50F8E"/>
    <w:rsid w:val="00F51E55"/>
    <w:rsid w:val="00F521FB"/>
    <w:rsid w:val="00F52299"/>
    <w:rsid w:val="00F52638"/>
    <w:rsid w:val="00F52838"/>
    <w:rsid w:val="00F52898"/>
    <w:rsid w:val="00F52BA2"/>
    <w:rsid w:val="00F52F7E"/>
    <w:rsid w:val="00F53847"/>
    <w:rsid w:val="00F53E59"/>
    <w:rsid w:val="00F53F5B"/>
    <w:rsid w:val="00F54310"/>
    <w:rsid w:val="00F543D7"/>
    <w:rsid w:val="00F54716"/>
    <w:rsid w:val="00F54774"/>
    <w:rsid w:val="00F54E09"/>
    <w:rsid w:val="00F54ED2"/>
    <w:rsid w:val="00F559E5"/>
    <w:rsid w:val="00F559FC"/>
    <w:rsid w:val="00F55E4A"/>
    <w:rsid w:val="00F56077"/>
    <w:rsid w:val="00F56713"/>
    <w:rsid w:val="00F56D6E"/>
    <w:rsid w:val="00F56F35"/>
    <w:rsid w:val="00F57007"/>
    <w:rsid w:val="00F57144"/>
    <w:rsid w:val="00F57307"/>
    <w:rsid w:val="00F5772E"/>
    <w:rsid w:val="00F57872"/>
    <w:rsid w:val="00F57CF7"/>
    <w:rsid w:val="00F57D19"/>
    <w:rsid w:val="00F57EF0"/>
    <w:rsid w:val="00F60077"/>
    <w:rsid w:val="00F60270"/>
    <w:rsid w:val="00F609C1"/>
    <w:rsid w:val="00F61154"/>
    <w:rsid w:val="00F614EC"/>
    <w:rsid w:val="00F61664"/>
    <w:rsid w:val="00F61869"/>
    <w:rsid w:val="00F61ADD"/>
    <w:rsid w:val="00F61F4A"/>
    <w:rsid w:val="00F6220D"/>
    <w:rsid w:val="00F6259D"/>
    <w:rsid w:val="00F62904"/>
    <w:rsid w:val="00F62AE5"/>
    <w:rsid w:val="00F62BB4"/>
    <w:rsid w:val="00F62C49"/>
    <w:rsid w:val="00F62D3C"/>
    <w:rsid w:val="00F63146"/>
    <w:rsid w:val="00F632D6"/>
    <w:rsid w:val="00F633C4"/>
    <w:rsid w:val="00F63405"/>
    <w:rsid w:val="00F63518"/>
    <w:rsid w:val="00F63732"/>
    <w:rsid w:val="00F63B11"/>
    <w:rsid w:val="00F63C51"/>
    <w:rsid w:val="00F63DFA"/>
    <w:rsid w:val="00F64270"/>
    <w:rsid w:val="00F64475"/>
    <w:rsid w:val="00F649E7"/>
    <w:rsid w:val="00F64E86"/>
    <w:rsid w:val="00F64E9B"/>
    <w:rsid w:val="00F64F68"/>
    <w:rsid w:val="00F65708"/>
    <w:rsid w:val="00F65777"/>
    <w:rsid w:val="00F6580A"/>
    <w:rsid w:val="00F659B9"/>
    <w:rsid w:val="00F65AB0"/>
    <w:rsid w:val="00F66324"/>
    <w:rsid w:val="00F66901"/>
    <w:rsid w:val="00F669EA"/>
    <w:rsid w:val="00F66B4F"/>
    <w:rsid w:val="00F66E2C"/>
    <w:rsid w:val="00F67E47"/>
    <w:rsid w:val="00F709C9"/>
    <w:rsid w:val="00F70B12"/>
    <w:rsid w:val="00F71507"/>
    <w:rsid w:val="00F7193A"/>
    <w:rsid w:val="00F71B8F"/>
    <w:rsid w:val="00F72B8E"/>
    <w:rsid w:val="00F73391"/>
    <w:rsid w:val="00F73BA3"/>
    <w:rsid w:val="00F73FF8"/>
    <w:rsid w:val="00F746CF"/>
    <w:rsid w:val="00F74C50"/>
    <w:rsid w:val="00F753A8"/>
    <w:rsid w:val="00F753CF"/>
    <w:rsid w:val="00F754A0"/>
    <w:rsid w:val="00F75DD8"/>
    <w:rsid w:val="00F76793"/>
    <w:rsid w:val="00F76D5E"/>
    <w:rsid w:val="00F77031"/>
    <w:rsid w:val="00F77188"/>
    <w:rsid w:val="00F77EB7"/>
    <w:rsid w:val="00F77FED"/>
    <w:rsid w:val="00F80A67"/>
    <w:rsid w:val="00F80D2F"/>
    <w:rsid w:val="00F80DC1"/>
    <w:rsid w:val="00F80FCB"/>
    <w:rsid w:val="00F8102C"/>
    <w:rsid w:val="00F812CF"/>
    <w:rsid w:val="00F81563"/>
    <w:rsid w:val="00F81A02"/>
    <w:rsid w:val="00F81AFD"/>
    <w:rsid w:val="00F81F24"/>
    <w:rsid w:val="00F8233B"/>
    <w:rsid w:val="00F82AA6"/>
    <w:rsid w:val="00F83204"/>
    <w:rsid w:val="00F83324"/>
    <w:rsid w:val="00F833AC"/>
    <w:rsid w:val="00F833F7"/>
    <w:rsid w:val="00F83C4D"/>
    <w:rsid w:val="00F83D69"/>
    <w:rsid w:val="00F83DCE"/>
    <w:rsid w:val="00F8410F"/>
    <w:rsid w:val="00F84412"/>
    <w:rsid w:val="00F8496B"/>
    <w:rsid w:val="00F8517F"/>
    <w:rsid w:val="00F85575"/>
    <w:rsid w:val="00F85D82"/>
    <w:rsid w:val="00F85E20"/>
    <w:rsid w:val="00F85F0E"/>
    <w:rsid w:val="00F867BE"/>
    <w:rsid w:val="00F86B3F"/>
    <w:rsid w:val="00F86B6D"/>
    <w:rsid w:val="00F8706B"/>
    <w:rsid w:val="00F872B0"/>
    <w:rsid w:val="00F873A8"/>
    <w:rsid w:val="00F875BD"/>
    <w:rsid w:val="00F87970"/>
    <w:rsid w:val="00F87AA3"/>
    <w:rsid w:val="00F87ADB"/>
    <w:rsid w:val="00F9007A"/>
    <w:rsid w:val="00F90644"/>
    <w:rsid w:val="00F9075B"/>
    <w:rsid w:val="00F915DB"/>
    <w:rsid w:val="00F91A22"/>
    <w:rsid w:val="00F91A55"/>
    <w:rsid w:val="00F91CAB"/>
    <w:rsid w:val="00F91CE1"/>
    <w:rsid w:val="00F9251F"/>
    <w:rsid w:val="00F93B3F"/>
    <w:rsid w:val="00F93D06"/>
    <w:rsid w:val="00F93FC3"/>
    <w:rsid w:val="00F9407C"/>
    <w:rsid w:val="00F94397"/>
    <w:rsid w:val="00F94B6F"/>
    <w:rsid w:val="00F955AA"/>
    <w:rsid w:val="00F9582B"/>
    <w:rsid w:val="00F95EDA"/>
    <w:rsid w:val="00F962CB"/>
    <w:rsid w:val="00F963BE"/>
    <w:rsid w:val="00F966AE"/>
    <w:rsid w:val="00F96F40"/>
    <w:rsid w:val="00F97147"/>
    <w:rsid w:val="00F974B0"/>
    <w:rsid w:val="00F977AB"/>
    <w:rsid w:val="00FA0156"/>
    <w:rsid w:val="00FA01B3"/>
    <w:rsid w:val="00FA047D"/>
    <w:rsid w:val="00FA0A7B"/>
    <w:rsid w:val="00FA186D"/>
    <w:rsid w:val="00FA1A33"/>
    <w:rsid w:val="00FA1AD2"/>
    <w:rsid w:val="00FA20C9"/>
    <w:rsid w:val="00FA25BA"/>
    <w:rsid w:val="00FA2A67"/>
    <w:rsid w:val="00FA2F1D"/>
    <w:rsid w:val="00FA3058"/>
    <w:rsid w:val="00FA366D"/>
    <w:rsid w:val="00FA41C4"/>
    <w:rsid w:val="00FA42F6"/>
    <w:rsid w:val="00FA45FD"/>
    <w:rsid w:val="00FA47B5"/>
    <w:rsid w:val="00FA4AB3"/>
    <w:rsid w:val="00FA5629"/>
    <w:rsid w:val="00FA56E9"/>
    <w:rsid w:val="00FA5717"/>
    <w:rsid w:val="00FA5BEE"/>
    <w:rsid w:val="00FA5FBA"/>
    <w:rsid w:val="00FA6428"/>
    <w:rsid w:val="00FA665E"/>
    <w:rsid w:val="00FA6B46"/>
    <w:rsid w:val="00FA6CFC"/>
    <w:rsid w:val="00FA716D"/>
    <w:rsid w:val="00FA7269"/>
    <w:rsid w:val="00FA73EA"/>
    <w:rsid w:val="00FA7610"/>
    <w:rsid w:val="00FA7D46"/>
    <w:rsid w:val="00FA7E77"/>
    <w:rsid w:val="00FA7E7A"/>
    <w:rsid w:val="00FB00E4"/>
    <w:rsid w:val="00FB00ED"/>
    <w:rsid w:val="00FB029D"/>
    <w:rsid w:val="00FB0635"/>
    <w:rsid w:val="00FB06AE"/>
    <w:rsid w:val="00FB095C"/>
    <w:rsid w:val="00FB0B92"/>
    <w:rsid w:val="00FB0BE4"/>
    <w:rsid w:val="00FB1140"/>
    <w:rsid w:val="00FB1636"/>
    <w:rsid w:val="00FB1C30"/>
    <w:rsid w:val="00FB1D93"/>
    <w:rsid w:val="00FB1F8E"/>
    <w:rsid w:val="00FB2301"/>
    <w:rsid w:val="00FB243E"/>
    <w:rsid w:val="00FB2C29"/>
    <w:rsid w:val="00FB2EC0"/>
    <w:rsid w:val="00FB3345"/>
    <w:rsid w:val="00FB33BF"/>
    <w:rsid w:val="00FB3A79"/>
    <w:rsid w:val="00FB490D"/>
    <w:rsid w:val="00FB4B9E"/>
    <w:rsid w:val="00FB4E0C"/>
    <w:rsid w:val="00FB60D9"/>
    <w:rsid w:val="00FB7A42"/>
    <w:rsid w:val="00FB7D61"/>
    <w:rsid w:val="00FC00E2"/>
    <w:rsid w:val="00FC05BB"/>
    <w:rsid w:val="00FC05CE"/>
    <w:rsid w:val="00FC0954"/>
    <w:rsid w:val="00FC0CEC"/>
    <w:rsid w:val="00FC0D62"/>
    <w:rsid w:val="00FC101F"/>
    <w:rsid w:val="00FC18C7"/>
    <w:rsid w:val="00FC1A1C"/>
    <w:rsid w:val="00FC1D30"/>
    <w:rsid w:val="00FC21B6"/>
    <w:rsid w:val="00FC2292"/>
    <w:rsid w:val="00FC2BE3"/>
    <w:rsid w:val="00FC2E1B"/>
    <w:rsid w:val="00FC316B"/>
    <w:rsid w:val="00FC31C6"/>
    <w:rsid w:val="00FC3850"/>
    <w:rsid w:val="00FC38A3"/>
    <w:rsid w:val="00FC3A07"/>
    <w:rsid w:val="00FC3ACA"/>
    <w:rsid w:val="00FC3EB7"/>
    <w:rsid w:val="00FC3F3C"/>
    <w:rsid w:val="00FC4B81"/>
    <w:rsid w:val="00FC4F93"/>
    <w:rsid w:val="00FC531F"/>
    <w:rsid w:val="00FC564C"/>
    <w:rsid w:val="00FC56E6"/>
    <w:rsid w:val="00FC6733"/>
    <w:rsid w:val="00FC6A05"/>
    <w:rsid w:val="00FC710F"/>
    <w:rsid w:val="00FC71D8"/>
    <w:rsid w:val="00FC758E"/>
    <w:rsid w:val="00FD062E"/>
    <w:rsid w:val="00FD0B7A"/>
    <w:rsid w:val="00FD0C11"/>
    <w:rsid w:val="00FD101F"/>
    <w:rsid w:val="00FD11E8"/>
    <w:rsid w:val="00FD1544"/>
    <w:rsid w:val="00FD18D9"/>
    <w:rsid w:val="00FD201E"/>
    <w:rsid w:val="00FD2890"/>
    <w:rsid w:val="00FD2963"/>
    <w:rsid w:val="00FD2BB8"/>
    <w:rsid w:val="00FD2E34"/>
    <w:rsid w:val="00FD3054"/>
    <w:rsid w:val="00FD31D2"/>
    <w:rsid w:val="00FD326A"/>
    <w:rsid w:val="00FD3856"/>
    <w:rsid w:val="00FD3C55"/>
    <w:rsid w:val="00FD4828"/>
    <w:rsid w:val="00FD48B9"/>
    <w:rsid w:val="00FD4B7F"/>
    <w:rsid w:val="00FD4C52"/>
    <w:rsid w:val="00FD5041"/>
    <w:rsid w:val="00FD512C"/>
    <w:rsid w:val="00FD513A"/>
    <w:rsid w:val="00FD55F7"/>
    <w:rsid w:val="00FD5869"/>
    <w:rsid w:val="00FD590B"/>
    <w:rsid w:val="00FD6128"/>
    <w:rsid w:val="00FD62D9"/>
    <w:rsid w:val="00FD64B6"/>
    <w:rsid w:val="00FD6AED"/>
    <w:rsid w:val="00FD6E95"/>
    <w:rsid w:val="00FD7267"/>
    <w:rsid w:val="00FD76AC"/>
    <w:rsid w:val="00FD7EFB"/>
    <w:rsid w:val="00FD7F4F"/>
    <w:rsid w:val="00FD7FB8"/>
    <w:rsid w:val="00FE0215"/>
    <w:rsid w:val="00FE0B3D"/>
    <w:rsid w:val="00FE0FC6"/>
    <w:rsid w:val="00FE183B"/>
    <w:rsid w:val="00FE1FD6"/>
    <w:rsid w:val="00FE20DE"/>
    <w:rsid w:val="00FE2459"/>
    <w:rsid w:val="00FE2C7A"/>
    <w:rsid w:val="00FE2FC3"/>
    <w:rsid w:val="00FE3438"/>
    <w:rsid w:val="00FE348C"/>
    <w:rsid w:val="00FE35B4"/>
    <w:rsid w:val="00FE37EB"/>
    <w:rsid w:val="00FE3FBE"/>
    <w:rsid w:val="00FE4117"/>
    <w:rsid w:val="00FE43BD"/>
    <w:rsid w:val="00FE46E6"/>
    <w:rsid w:val="00FE493B"/>
    <w:rsid w:val="00FE4ADA"/>
    <w:rsid w:val="00FE5265"/>
    <w:rsid w:val="00FE5324"/>
    <w:rsid w:val="00FE5805"/>
    <w:rsid w:val="00FE5AB9"/>
    <w:rsid w:val="00FE5B79"/>
    <w:rsid w:val="00FE5D64"/>
    <w:rsid w:val="00FE5E71"/>
    <w:rsid w:val="00FE5F35"/>
    <w:rsid w:val="00FE60E0"/>
    <w:rsid w:val="00FE670B"/>
    <w:rsid w:val="00FE6ED7"/>
    <w:rsid w:val="00FE7063"/>
    <w:rsid w:val="00FE7198"/>
    <w:rsid w:val="00FE71C8"/>
    <w:rsid w:val="00FE7228"/>
    <w:rsid w:val="00FE73C3"/>
    <w:rsid w:val="00FE7407"/>
    <w:rsid w:val="00FE746F"/>
    <w:rsid w:val="00FE75F4"/>
    <w:rsid w:val="00FE7694"/>
    <w:rsid w:val="00FF012D"/>
    <w:rsid w:val="00FF022E"/>
    <w:rsid w:val="00FF0472"/>
    <w:rsid w:val="00FF0502"/>
    <w:rsid w:val="00FF0593"/>
    <w:rsid w:val="00FF09C6"/>
    <w:rsid w:val="00FF0B79"/>
    <w:rsid w:val="00FF1020"/>
    <w:rsid w:val="00FF10BB"/>
    <w:rsid w:val="00FF1D48"/>
    <w:rsid w:val="00FF2CF9"/>
    <w:rsid w:val="00FF33E5"/>
    <w:rsid w:val="00FF4020"/>
    <w:rsid w:val="00FF40D6"/>
    <w:rsid w:val="00FF482C"/>
    <w:rsid w:val="00FF48E0"/>
    <w:rsid w:val="00FF4AB6"/>
    <w:rsid w:val="00FF4BC3"/>
    <w:rsid w:val="00FF4D73"/>
    <w:rsid w:val="00FF4E65"/>
    <w:rsid w:val="00FF4F56"/>
    <w:rsid w:val="00FF519A"/>
    <w:rsid w:val="00FF55CA"/>
    <w:rsid w:val="00FF6493"/>
    <w:rsid w:val="00FF68F3"/>
    <w:rsid w:val="00FF6AAB"/>
    <w:rsid w:val="00FF6B33"/>
    <w:rsid w:val="00FF6CC5"/>
    <w:rsid w:val="00FF745D"/>
    <w:rsid w:val="00FF78DC"/>
    <w:rsid w:val="00FF7945"/>
    <w:rsid w:val="00FF7C9A"/>
    <w:rsid w:val="051FCE36"/>
    <w:rsid w:val="2886D03E"/>
    <w:rsid w:val="32E45AB9"/>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702B900"/>
  <w15:chartTrackingRefBased/>
  <w15:docId w15:val="{C55B6849-ABA2-47EF-A2C4-5C8F96F12C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Batang"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841C2"/>
    <w:pPr>
      <w:spacing w:after="0" w:line="360" w:lineRule="auto"/>
      <w:jc w:val="both"/>
    </w:pPr>
    <w:rPr>
      <w:rFonts w:ascii="Arial Narrow" w:eastAsia="Times New Roman" w:hAnsi="Arial Narrow" w:cs="Times New Roman"/>
      <w:sz w:val="24"/>
      <w:szCs w:val="24"/>
      <w:lang w:val="es-CR" w:eastAsia="es-ES"/>
    </w:rPr>
  </w:style>
  <w:style w:type="paragraph" w:styleId="Ttulo1">
    <w:name w:val="heading 1"/>
    <w:basedOn w:val="Normal"/>
    <w:next w:val="Normal"/>
    <w:link w:val="Ttulo1Car"/>
    <w:autoRedefine/>
    <w:qFormat/>
    <w:rsid w:val="00373579"/>
    <w:pPr>
      <w:keepNext/>
      <w:widowControl w:val="0"/>
      <w:numPr>
        <w:numId w:val="1"/>
      </w:numPr>
      <w:autoSpaceDN w:val="0"/>
      <w:adjustRightInd w:val="0"/>
      <w:ind w:left="431" w:hanging="431"/>
      <w:jc w:val="center"/>
      <w:outlineLvl w:val="0"/>
    </w:pPr>
    <w:rPr>
      <w:rFonts w:ascii="Calibri" w:hAnsi="Calibri" w:cs="Arial"/>
      <w:b/>
      <w:bCs/>
      <w:kern w:val="32"/>
      <w:sz w:val="40"/>
      <w:szCs w:val="23"/>
      <w:lang w:val="es-ES_tradnl" w:eastAsia="en-US"/>
    </w:rPr>
  </w:style>
  <w:style w:type="paragraph" w:styleId="Ttulo2">
    <w:name w:val="heading 2"/>
    <w:basedOn w:val="Normal"/>
    <w:next w:val="Normal"/>
    <w:link w:val="Ttulo2Car"/>
    <w:autoRedefine/>
    <w:qFormat/>
    <w:rsid w:val="008B3A37"/>
    <w:pPr>
      <w:keepNext/>
      <w:numPr>
        <w:ilvl w:val="2"/>
        <w:numId w:val="7"/>
      </w:numPr>
      <w:spacing w:before="120" w:after="60" w:line="276" w:lineRule="auto"/>
      <w:outlineLvl w:val="1"/>
    </w:pPr>
    <w:rPr>
      <w:rFonts w:ascii="Book Antiqua" w:hAnsi="Book Antiqua" w:cs="Arial"/>
      <w:b/>
      <w:bCs/>
      <w:iCs/>
      <w:lang w:val="es-ES_tradnl" w:eastAsia="en-US"/>
    </w:rPr>
  </w:style>
  <w:style w:type="paragraph" w:styleId="Ttulo3">
    <w:name w:val="heading 3"/>
    <w:basedOn w:val="Normal"/>
    <w:next w:val="Normal"/>
    <w:link w:val="Ttulo3Car"/>
    <w:autoRedefine/>
    <w:qFormat/>
    <w:rsid w:val="00746AA3"/>
    <w:pPr>
      <w:keepNext/>
      <w:widowControl w:val="0"/>
      <w:numPr>
        <w:ilvl w:val="1"/>
        <w:numId w:val="60"/>
      </w:numPr>
      <w:spacing w:before="240" w:after="160" w:line="240" w:lineRule="auto"/>
      <w:outlineLvl w:val="2"/>
    </w:pPr>
    <w:rPr>
      <w:rFonts w:ascii="Book Antiqua" w:hAnsi="Book Antiqua" w:cs="Arial"/>
      <w:b/>
      <w:bCs/>
      <w:szCs w:val="26"/>
      <w:lang w:eastAsia="en-US"/>
    </w:rPr>
  </w:style>
  <w:style w:type="paragraph" w:styleId="Ttulo4">
    <w:name w:val="heading 4"/>
    <w:basedOn w:val="Normal"/>
    <w:next w:val="Normal"/>
    <w:link w:val="Ttulo4Car"/>
    <w:autoRedefine/>
    <w:qFormat/>
    <w:rsid w:val="004610EE"/>
    <w:pPr>
      <w:keepNext/>
      <w:widowControl w:val="0"/>
      <w:numPr>
        <w:ilvl w:val="1"/>
        <w:numId w:val="17"/>
      </w:numPr>
      <w:spacing w:before="240" w:after="60"/>
      <w:outlineLvl w:val="3"/>
    </w:pPr>
    <w:rPr>
      <w:rFonts w:ascii="Book Antiqua" w:hAnsi="Book Antiqua"/>
      <w:b/>
      <w:bCs/>
      <w:szCs w:val="28"/>
      <w:u w:color="000000"/>
      <w:lang w:eastAsia="en-US"/>
    </w:rPr>
  </w:style>
  <w:style w:type="paragraph" w:styleId="Ttulo5">
    <w:name w:val="heading 5"/>
    <w:basedOn w:val="Normal"/>
    <w:next w:val="Normal"/>
    <w:link w:val="Ttulo5Car"/>
    <w:qFormat/>
    <w:rsid w:val="004F771E"/>
    <w:pPr>
      <w:widowControl w:val="0"/>
      <w:numPr>
        <w:ilvl w:val="4"/>
        <w:numId w:val="1"/>
      </w:numPr>
      <w:spacing w:before="240" w:after="60"/>
      <w:outlineLvl w:val="4"/>
    </w:pPr>
    <w:rPr>
      <w:rFonts w:ascii="Arial" w:hAnsi="Arial"/>
      <w:b/>
      <w:bCs/>
      <w:i/>
      <w:iCs/>
      <w:szCs w:val="26"/>
      <w:lang w:val="en-US" w:eastAsia="en-US"/>
    </w:rPr>
  </w:style>
  <w:style w:type="paragraph" w:styleId="Ttulo6">
    <w:name w:val="heading 6"/>
    <w:basedOn w:val="Normal"/>
    <w:next w:val="Normal"/>
    <w:link w:val="Ttulo6Car"/>
    <w:qFormat/>
    <w:rsid w:val="004F771E"/>
    <w:pPr>
      <w:widowControl w:val="0"/>
      <w:numPr>
        <w:ilvl w:val="5"/>
        <w:numId w:val="1"/>
      </w:numPr>
      <w:spacing w:before="240" w:after="60"/>
      <w:outlineLvl w:val="5"/>
    </w:pPr>
    <w:rPr>
      <w:rFonts w:ascii="Arial" w:hAnsi="Arial"/>
      <w:b/>
      <w:bCs/>
      <w:sz w:val="22"/>
      <w:szCs w:val="22"/>
      <w:lang w:val="en-US" w:eastAsia="en-US"/>
    </w:rPr>
  </w:style>
  <w:style w:type="paragraph" w:styleId="Ttulo7">
    <w:name w:val="heading 7"/>
    <w:basedOn w:val="Normal"/>
    <w:next w:val="Normal"/>
    <w:link w:val="Ttulo7Car"/>
    <w:uiPriority w:val="99"/>
    <w:qFormat/>
    <w:rsid w:val="004F771E"/>
    <w:pPr>
      <w:widowControl w:val="0"/>
      <w:numPr>
        <w:ilvl w:val="6"/>
        <w:numId w:val="1"/>
      </w:numPr>
      <w:spacing w:before="240" w:after="60"/>
      <w:ind w:left="1296"/>
      <w:outlineLvl w:val="6"/>
    </w:pPr>
    <w:rPr>
      <w:rFonts w:ascii="Arial" w:hAnsi="Arial"/>
      <w:sz w:val="22"/>
      <w:szCs w:val="20"/>
      <w:lang w:val="en-US" w:eastAsia="en-US"/>
    </w:rPr>
  </w:style>
  <w:style w:type="paragraph" w:styleId="Ttulo8">
    <w:name w:val="heading 8"/>
    <w:basedOn w:val="Normal"/>
    <w:next w:val="Normal"/>
    <w:link w:val="Ttulo8Car"/>
    <w:uiPriority w:val="99"/>
    <w:qFormat/>
    <w:rsid w:val="004F771E"/>
    <w:pPr>
      <w:widowControl w:val="0"/>
      <w:numPr>
        <w:ilvl w:val="7"/>
        <w:numId w:val="1"/>
      </w:numPr>
      <w:spacing w:before="240" w:after="60"/>
      <w:outlineLvl w:val="7"/>
    </w:pPr>
    <w:rPr>
      <w:rFonts w:ascii="Arial" w:hAnsi="Arial"/>
      <w:i/>
      <w:iCs/>
      <w:sz w:val="22"/>
      <w:szCs w:val="20"/>
      <w:lang w:val="en-US" w:eastAsia="en-US"/>
    </w:rPr>
  </w:style>
  <w:style w:type="paragraph" w:styleId="Ttulo9">
    <w:name w:val="heading 9"/>
    <w:basedOn w:val="Normal"/>
    <w:next w:val="Normal"/>
    <w:link w:val="Ttulo9Car"/>
    <w:uiPriority w:val="99"/>
    <w:qFormat/>
    <w:rsid w:val="004F771E"/>
    <w:pPr>
      <w:widowControl w:val="0"/>
      <w:numPr>
        <w:ilvl w:val="8"/>
        <w:numId w:val="1"/>
      </w:numPr>
      <w:spacing w:before="240" w:after="60"/>
      <w:outlineLvl w:val="8"/>
    </w:pPr>
    <w:rPr>
      <w:rFonts w:ascii="Arial" w:hAnsi="Arial" w:cs="Arial"/>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373579"/>
    <w:rPr>
      <w:rFonts w:ascii="Calibri" w:eastAsia="Times New Roman" w:hAnsi="Calibri" w:cs="Arial"/>
      <w:b/>
      <w:bCs/>
      <w:kern w:val="32"/>
      <w:sz w:val="40"/>
      <w:szCs w:val="23"/>
      <w:lang w:val="es-ES_tradnl"/>
    </w:rPr>
  </w:style>
  <w:style w:type="character" w:customStyle="1" w:styleId="Ttulo2Car">
    <w:name w:val="Título 2 Car"/>
    <w:basedOn w:val="Fuentedeprrafopredeter"/>
    <w:link w:val="Ttulo2"/>
    <w:rsid w:val="008B3A37"/>
    <w:rPr>
      <w:rFonts w:ascii="Book Antiqua" w:eastAsia="Times New Roman" w:hAnsi="Book Antiqua" w:cs="Arial"/>
      <w:b/>
      <w:bCs/>
      <w:iCs/>
      <w:sz w:val="24"/>
      <w:szCs w:val="24"/>
      <w:lang w:val="es-ES_tradnl"/>
    </w:rPr>
  </w:style>
  <w:style w:type="character" w:customStyle="1" w:styleId="Ttulo3Car">
    <w:name w:val="Título 3 Car"/>
    <w:basedOn w:val="Fuentedeprrafopredeter"/>
    <w:link w:val="Ttulo3"/>
    <w:rsid w:val="00CA3ED0"/>
    <w:rPr>
      <w:rFonts w:ascii="Book Antiqua" w:eastAsia="Times New Roman" w:hAnsi="Book Antiqua" w:cs="Arial"/>
      <w:b/>
      <w:bCs/>
      <w:sz w:val="24"/>
      <w:szCs w:val="26"/>
      <w:lang w:val="es-CR"/>
    </w:rPr>
  </w:style>
  <w:style w:type="character" w:customStyle="1" w:styleId="Ttulo4Car">
    <w:name w:val="Título 4 Car"/>
    <w:basedOn w:val="Fuentedeprrafopredeter"/>
    <w:link w:val="Ttulo4"/>
    <w:rsid w:val="004610EE"/>
    <w:rPr>
      <w:rFonts w:ascii="Book Antiqua" w:eastAsia="Times New Roman" w:hAnsi="Book Antiqua" w:cs="Times New Roman"/>
      <w:b/>
      <w:bCs/>
      <w:sz w:val="24"/>
      <w:szCs w:val="28"/>
      <w:u w:color="000000"/>
      <w:lang w:val="es-CR"/>
    </w:rPr>
  </w:style>
  <w:style w:type="character" w:customStyle="1" w:styleId="Ttulo5Car">
    <w:name w:val="Título 5 Car"/>
    <w:basedOn w:val="Fuentedeprrafopredeter"/>
    <w:link w:val="Ttulo5"/>
    <w:rsid w:val="004F771E"/>
    <w:rPr>
      <w:rFonts w:ascii="Arial" w:eastAsia="Times New Roman" w:hAnsi="Arial" w:cs="Times New Roman"/>
      <w:b/>
      <w:bCs/>
      <w:i/>
      <w:iCs/>
      <w:sz w:val="24"/>
      <w:szCs w:val="26"/>
      <w:lang w:val="en-US"/>
    </w:rPr>
  </w:style>
  <w:style w:type="character" w:customStyle="1" w:styleId="Ttulo6Car">
    <w:name w:val="Título 6 Car"/>
    <w:basedOn w:val="Fuentedeprrafopredeter"/>
    <w:link w:val="Ttulo6"/>
    <w:rsid w:val="004F771E"/>
    <w:rPr>
      <w:rFonts w:ascii="Arial" w:eastAsia="Times New Roman" w:hAnsi="Arial" w:cs="Times New Roman"/>
      <w:b/>
      <w:bCs/>
      <w:lang w:val="en-US"/>
    </w:rPr>
  </w:style>
  <w:style w:type="character" w:customStyle="1" w:styleId="Ttulo7Car">
    <w:name w:val="Título 7 Car"/>
    <w:basedOn w:val="Fuentedeprrafopredeter"/>
    <w:link w:val="Ttulo7"/>
    <w:uiPriority w:val="99"/>
    <w:rsid w:val="004F771E"/>
    <w:rPr>
      <w:rFonts w:ascii="Arial" w:eastAsia="Times New Roman" w:hAnsi="Arial" w:cs="Times New Roman"/>
      <w:szCs w:val="20"/>
      <w:lang w:val="en-US"/>
    </w:rPr>
  </w:style>
  <w:style w:type="character" w:customStyle="1" w:styleId="Ttulo8Car">
    <w:name w:val="Título 8 Car"/>
    <w:basedOn w:val="Fuentedeprrafopredeter"/>
    <w:link w:val="Ttulo8"/>
    <w:uiPriority w:val="99"/>
    <w:rsid w:val="004F771E"/>
    <w:rPr>
      <w:rFonts w:ascii="Arial" w:eastAsia="Times New Roman" w:hAnsi="Arial" w:cs="Times New Roman"/>
      <w:i/>
      <w:iCs/>
      <w:szCs w:val="20"/>
      <w:lang w:val="en-US"/>
    </w:rPr>
  </w:style>
  <w:style w:type="character" w:customStyle="1" w:styleId="Ttulo9Car">
    <w:name w:val="Título 9 Car"/>
    <w:basedOn w:val="Fuentedeprrafopredeter"/>
    <w:link w:val="Ttulo9"/>
    <w:uiPriority w:val="99"/>
    <w:rsid w:val="004F771E"/>
    <w:rPr>
      <w:rFonts w:ascii="Arial" w:eastAsia="Times New Roman" w:hAnsi="Arial" w:cs="Arial"/>
      <w:lang w:val="en-US"/>
    </w:rPr>
  </w:style>
  <w:style w:type="paragraph" w:styleId="Textonotapie">
    <w:name w:val="footnote text"/>
    <w:basedOn w:val="Normal"/>
    <w:link w:val="TextonotapieCar"/>
    <w:uiPriority w:val="99"/>
    <w:rsid w:val="004F771E"/>
    <w:rPr>
      <w:sz w:val="20"/>
      <w:szCs w:val="20"/>
    </w:rPr>
  </w:style>
  <w:style w:type="character" w:customStyle="1" w:styleId="TextonotapieCar">
    <w:name w:val="Texto nota pie Car"/>
    <w:basedOn w:val="Fuentedeprrafopredeter"/>
    <w:link w:val="Textonotapie"/>
    <w:uiPriority w:val="99"/>
    <w:rsid w:val="004F771E"/>
    <w:rPr>
      <w:rFonts w:ascii="Book Antiqua" w:eastAsia="Times New Roman" w:hAnsi="Book Antiqua" w:cs="Times New Roman"/>
      <w:sz w:val="20"/>
      <w:szCs w:val="20"/>
      <w:lang w:eastAsia="es-ES"/>
    </w:rPr>
  </w:style>
  <w:style w:type="character" w:styleId="Refdenotaalpie">
    <w:name w:val="footnote reference"/>
    <w:basedOn w:val="Fuentedeprrafopredeter"/>
    <w:uiPriority w:val="99"/>
    <w:semiHidden/>
    <w:rsid w:val="004F771E"/>
    <w:rPr>
      <w:vertAlign w:val="superscript"/>
    </w:rPr>
  </w:style>
  <w:style w:type="paragraph" w:styleId="Textoindependiente">
    <w:name w:val="Body Text"/>
    <w:basedOn w:val="Normal"/>
    <w:link w:val="TextoindependienteCar"/>
    <w:rsid w:val="004F771E"/>
    <w:rPr>
      <w:rFonts w:ascii="Arial" w:hAnsi="Arial" w:cs="Arial"/>
      <w:sz w:val="32"/>
    </w:rPr>
  </w:style>
  <w:style w:type="character" w:customStyle="1" w:styleId="TextoindependienteCar">
    <w:name w:val="Texto independiente Car"/>
    <w:basedOn w:val="Fuentedeprrafopredeter"/>
    <w:link w:val="Textoindependiente"/>
    <w:rsid w:val="004F771E"/>
    <w:rPr>
      <w:rFonts w:ascii="Arial" w:eastAsia="Times New Roman" w:hAnsi="Arial" w:cs="Arial"/>
      <w:sz w:val="32"/>
      <w:szCs w:val="24"/>
      <w:lang w:eastAsia="es-ES"/>
    </w:rPr>
  </w:style>
  <w:style w:type="paragraph" w:styleId="NormalWeb">
    <w:name w:val="Normal (Web)"/>
    <w:basedOn w:val="Normal"/>
    <w:link w:val="NormalWebCar"/>
    <w:uiPriority w:val="99"/>
    <w:rsid w:val="004F771E"/>
    <w:pPr>
      <w:spacing w:before="100" w:beforeAutospacing="1" w:after="100" w:afterAutospacing="1"/>
    </w:pPr>
  </w:style>
  <w:style w:type="paragraph" w:styleId="Sangradetextonormal">
    <w:name w:val="Body Text Indent"/>
    <w:basedOn w:val="Normal"/>
    <w:link w:val="SangradetextonormalCar"/>
    <w:rsid w:val="004F771E"/>
    <w:pPr>
      <w:widowControl w:val="0"/>
      <w:autoSpaceDE w:val="0"/>
      <w:autoSpaceDN w:val="0"/>
      <w:adjustRightInd w:val="0"/>
      <w:spacing w:after="120"/>
      <w:ind w:left="283"/>
    </w:pPr>
    <w:rPr>
      <w:rFonts w:ascii="Arial" w:hAnsi="Arial" w:cs="Arial"/>
      <w:shd w:val="clear" w:color="auto" w:fill="FFFFFF"/>
    </w:rPr>
  </w:style>
  <w:style w:type="character" w:customStyle="1" w:styleId="SangradetextonormalCar">
    <w:name w:val="Sangría de texto normal Car"/>
    <w:basedOn w:val="Fuentedeprrafopredeter"/>
    <w:link w:val="Sangradetextonormal"/>
    <w:rsid w:val="004F771E"/>
    <w:rPr>
      <w:rFonts w:ascii="Arial" w:eastAsia="Times New Roman" w:hAnsi="Arial" w:cs="Arial"/>
      <w:sz w:val="24"/>
      <w:szCs w:val="24"/>
      <w:lang w:eastAsia="es-ES"/>
    </w:rPr>
  </w:style>
  <w:style w:type="paragraph" w:customStyle="1" w:styleId="western">
    <w:name w:val="western"/>
    <w:basedOn w:val="Normal"/>
    <w:rsid w:val="004F771E"/>
    <w:pPr>
      <w:spacing w:before="100" w:beforeAutospacing="1"/>
    </w:pPr>
    <w:rPr>
      <w:rFonts w:eastAsiaTheme="minorHAnsi"/>
      <w:sz w:val="18"/>
      <w:szCs w:val="18"/>
      <w:lang w:eastAsia="es-CR"/>
    </w:rPr>
  </w:style>
  <w:style w:type="paragraph" w:styleId="Prrafodelista">
    <w:name w:val="List Paragraph"/>
    <w:basedOn w:val="Normal"/>
    <w:link w:val="PrrafodelistaCar"/>
    <w:uiPriority w:val="34"/>
    <w:qFormat/>
    <w:rsid w:val="004F771E"/>
    <w:pPr>
      <w:ind w:left="720"/>
      <w:contextualSpacing/>
    </w:pPr>
  </w:style>
  <w:style w:type="character" w:styleId="Hipervnculo">
    <w:name w:val="Hyperlink"/>
    <w:basedOn w:val="Fuentedeprrafopredeter"/>
    <w:uiPriority w:val="99"/>
    <w:unhideWhenUsed/>
    <w:rsid w:val="004F771E"/>
    <w:rPr>
      <w:color w:val="0000FF"/>
      <w:u w:val="single"/>
    </w:rPr>
  </w:style>
  <w:style w:type="paragraph" w:customStyle="1" w:styleId="prrafodelista0">
    <w:name w:val="prrafodelista"/>
    <w:basedOn w:val="Normal"/>
    <w:rsid w:val="004F771E"/>
    <w:pPr>
      <w:ind w:left="708"/>
    </w:pPr>
    <w:rPr>
      <w:rFonts w:eastAsiaTheme="minorHAnsi"/>
      <w:lang w:eastAsia="es-CR"/>
    </w:rPr>
  </w:style>
  <w:style w:type="paragraph" w:customStyle="1" w:styleId="Normalprueba">
    <w:name w:val="Normal.prueba"/>
    <w:uiPriority w:val="99"/>
    <w:rsid w:val="004F771E"/>
    <w:pPr>
      <w:widowControl w:val="0"/>
      <w:autoSpaceDE w:val="0"/>
      <w:autoSpaceDN w:val="0"/>
      <w:adjustRightInd w:val="0"/>
      <w:spacing w:after="0" w:line="240" w:lineRule="auto"/>
    </w:pPr>
    <w:rPr>
      <w:rFonts w:ascii="Arial" w:eastAsia="Times New Roman" w:hAnsi="Arial" w:cs="Arial"/>
      <w:color w:val="000000"/>
      <w:sz w:val="24"/>
      <w:szCs w:val="24"/>
      <w:u w:color="000000"/>
      <w:shd w:val="clear" w:color="auto" w:fill="FFFFFF"/>
      <w:lang w:eastAsia="es-ES"/>
    </w:rPr>
  </w:style>
  <w:style w:type="character" w:styleId="Hipervnculovisitado">
    <w:name w:val="FollowedHyperlink"/>
    <w:basedOn w:val="Fuentedeprrafopredeter"/>
    <w:uiPriority w:val="99"/>
    <w:semiHidden/>
    <w:unhideWhenUsed/>
    <w:rsid w:val="00376246"/>
    <w:rPr>
      <w:color w:val="954F72" w:themeColor="followedHyperlink"/>
      <w:u w:val="single"/>
    </w:rPr>
  </w:style>
  <w:style w:type="character" w:customStyle="1" w:styleId="html">
    <w:name w:val="html"/>
    <w:basedOn w:val="Fuentedeprrafopredeter"/>
    <w:rsid w:val="00F17AEE"/>
  </w:style>
  <w:style w:type="character" w:styleId="Mencinsinresolver">
    <w:name w:val="Unresolved Mention"/>
    <w:basedOn w:val="Fuentedeprrafopredeter"/>
    <w:uiPriority w:val="99"/>
    <w:semiHidden/>
    <w:unhideWhenUsed/>
    <w:rsid w:val="001D75FC"/>
    <w:rPr>
      <w:color w:val="605E5C"/>
      <w:shd w:val="clear" w:color="auto" w:fill="E1DFDD"/>
    </w:rPr>
  </w:style>
  <w:style w:type="paragraph" w:customStyle="1" w:styleId="FIGURA">
    <w:name w:val="FIGURA"/>
    <w:basedOn w:val="Normal"/>
    <w:link w:val="FIGURACar"/>
    <w:autoRedefine/>
    <w:qFormat/>
    <w:rsid w:val="00315A58"/>
    <w:pPr>
      <w:spacing w:line="276" w:lineRule="auto"/>
      <w:jc w:val="left"/>
    </w:pPr>
    <w:rPr>
      <w:rFonts w:cs="Calibri,Bold"/>
      <w:b/>
      <w:bCs/>
      <w:lang w:eastAsia="es-CR"/>
    </w:rPr>
  </w:style>
  <w:style w:type="paragraph" w:customStyle="1" w:styleId="FuenteoNotas">
    <w:name w:val="Fuente o Notas"/>
    <w:basedOn w:val="Normal"/>
    <w:link w:val="FuenteoNotasCar"/>
    <w:qFormat/>
    <w:rsid w:val="004F5709"/>
    <w:rPr>
      <w:rFonts w:cs="Calibri,Bold"/>
      <w:b/>
      <w:bCs/>
      <w:sz w:val="18"/>
      <w:szCs w:val="20"/>
      <w:lang w:eastAsia="es-CR"/>
    </w:rPr>
  </w:style>
  <w:style w:type="character" w:customStyle="1" w:styleId="FIGURACar">
    <w:name w:val="FIGURA Car"/>
    <w:basedOn w:val="Fuentedeprrafopredeter"/>
    <w:link w:val="FIGURA"/>
    <w:rsid w:val="00315A58"/>
    <w:rPr>
      <w:rFonts w:ascii="Arial Narrow" w:eastAsia="Times New Roman" w:hAnsi="Arial Narrow" w:cs="Calibri,Bold"/>
      <w:b/>
      <w:bCs/>
      <w:sz w:val="24"/>
      <w:szCs w:val="24"/>
      <w:lang w:val="es-CR" w:eastAsia="es-CR"/>
    </w:rPr>
  </w:style>
  <w:style w:type="character" w:customStyle="1" w:styleId="FuenteoNotasCar">
    <w:name w:val="Fuente o Notas Car"/>
    <w:basedOn w:val="Fuentedeprrafopredeter"/>
    <w:link w:val="FuenteoNotas"/>
    <w:rsid w:val="004F5709"/>
    <w:rPr>
      <w:rFonts w:ascii="Arial Narrow" w:eastAsia="Times New Roman" w:hAnsi="Arial Narrow" w:cs="Calibri,Bold"/>
      <w:b/>
      <w:bCs/>
      <w:sz w:val="18"/>
      <w:szCs w:val="20"/>
      <w:lang w:val="es-CR" w:eastAsia="es-CR"/>
    </w:rPr>
  </w:style>
  <w:style w:type="paragraph" w:customStyle="1" w:styleId="Tabla1">
    <w:name w:val="Tabla 1"/>
    <w:basedOn w:val="NormalWeb"/>
    <w:link w:val="Tabla1Car"/>
    <w:autoRedefine/>
    <w:qFormat/>
    <w:rsid w:val="00A15A5A"/>
    <w:pPr>
      <w:spacing w:before="0" w:beforeAutospacing="0" w:after="0" w:afterAutospacing="0" w:line="240" w:lineRule="auto"/>
      <w:ind w:left="1560" w:right="1666"/>
      <w:jc w:val="center"/>
    </w:pPr>
    <w:rPr>
      <w:rFonts w:cs="Book Antiqua"/>
      <w:b/>
    </w:rPr>
  </w:style>
  <w:style w:type="character" w:customStyle="1" w:styleId="NormalWebCar">
    <w:name w:val="Normal (Web) Car"/>
    <w:basedOn w:val="Fuentedeprrafopredeter"/>
    <w:link w:val="NormalWeb"/>
    <w:uiPriority w:val="99"/>
    <w:rsid w:val="00DB2A3A"/>
    <w:rPr>
      <w:rFonts w:ascii="Book Antiqua" w:eastAsia="Times New Roman" w:hAnsi="Book Antiqua" w:cs="Times New Roman"/>
      <w:sz w:val="24"/>
      <w:szCs w:val="24"/>
      <w:lang w:eastAsia="es-ES"/>
    </w:rPr>
  </w:style>
  <w:style w:type="character" w:customStyle="1" w:styleId="Tabla1Car">
    <w:name w:val="Tabla 1 Car"/>
    <w:basedOn w:val="NormalWebCar"/>
    <w:link w:val="Tabla1"/>
    <w:rsid w:val="00A15A5A"/>
    <w:rPr>
      <w:rFonts w:ascii="Arial Narrow" w:eastAsia="Times New Roman" w:hAnsi="Arial Narrow" w:cs="Book Antiqua"/>
      <w:b/>
      <w:sz w:val="24"/>
      <w:szCs w:val="24"/>
      <w:lang w:val="es-CR" w:eastAsia="es-ES"/>
    </w:rPr>
  </w:style>
  <w:style w:type="paragraph" w:styleId="Encabezado">
    <w:name w:val="header"/>
    <w:aliases w:val="encabezado"/>
    <w:basedOn w:val="Normal"/>
    <w:link w:val="EncabezadoCar"/>
    <w:uiPriority w:val="99"/>
    <w:unhideWhenUsed/>
    <w:rsid w:val="004703B2"/>
    <w:pPr>
      <w:tabs>
        <w:tab w:val="center" w:pos="4680"/>
        <w:tab w:val="right" w:pos="9360"/>
      </w:tabs>
      <w:spacing w:line="240" w:lineRule="auto"/>
    </w:pPr>
  </w:style>
  <w:style w:type="character" w:customStyle="1" w:styleId="EncabezadoCar">
    <w:name w:val="Encabezado Car"/>
    <w:aliases w:val="encabezado Car"/>
    <w:basedOn w:val="Fuentedeprrafopredeter"/>
    <w:link w:val="Encabezado"/>
    <w:uiPriority w:val="99"/>
    <w:rsid w:val="004703B2"/>
    <w:rPr>
      <w:rFonts w:ascii="Arial Narrow" w:eastAsia="Times New Roman" w:hAnsi="Arial Narrow" w:cs="Times New Roman"/>
      <w:sz w:val="24"/>
      <w:szCs w:val="24"/>
      <w:lang w:eastAsia="es-ES"/>
    </w:rPr>
  </w:style>
  <w:style w:type="paragraph" w:styleId="Piedepgina">
    <w:name w:val="footer"/>
    <w:basedOn w:val="Normal"/>
    <w:link w:val="PiedepginaCar"/>
    <w:uiPriority w:val="99"/>
    <w:unhideWhenUsed/>
    <w:rsid w:val="004703B2"/>
    <w:pPr>
      <w:tabs>
        <w:tab w:val="center" w:pos="4680"/>
        <w:tab w:val="right" w:pos="9360"/>
      </w:tabs>
      <w:spacing w:line="240" w:lineRule="auto"/>
    </w:pPr>
  </w:style>
  <w:style w:type="character" w:customStyle="1" w:styleId="PiedepginaCar">
    <w:name w:val="Pie de página Car"/>
    <w:basedOn w:val="Fuentedeprrafopredeter"/>
    <w:link w:val="Piedepgina"/>
    <w:uiPriority w:val="99"/>
    <w:rsid w:val="004703B2"/>
    <w:rPr>
      <w:rFonts w:ascii="Arial Narrow" w:eastAsia="Times New Roman" w:hAnsi="Arial Narrow" w:cs="Times New Roman"/>
      <w:sz w:val="24"/>
      <w:szCs w:val="24"/>
      <w:lang w:eastAsia="es-ES"/>
    </w:rPr>
  </w:style>
  <w:style w:type="table" w:styleId="Tablaconcuadrcula">
    <w:name w:val="Table Grid"/>
    <w:basedOn w:val="Tablanormal"/>
    <w:uiPriority w:val="39"/>
    <w:rsid w:val="009861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C01EBB"/>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01EBB"/>
    <w:rPr>
      <w:rFonts w:ascii="Segoe UI" w:eastAsia="Times New Roman" w:hAnsi="Segoe UI" w:cs="Segoe UI"/>
      <w:sz w:val="18"/>
      <w:szCs w:val="18"/>
      <w:lang w:eastAsia="es-ES"/>
    </w:rPr>
  </w:style>
  <w:style w:type="character" w:styleId="Refdecomentario">
    <w:name w:val="annotation reference"/>
    <w:basedOn w:val="Fuentedeprrafopredeter"/>
    <w:uiPriority w:val="99"/>
    <w:semiHidden/>
    <w:unhideWhenUsed/>
    <w:rsid w:val="001D0AC8"/>
    <w:rPr>
      <w:sz w:val="16"/>
      <w:szCs w:val="16"/>
    </w:rPr>
  </w:style>
  <w:style w:type="paragraph" w:styleId="Textocomentario">
    <w:name w:val="annotation text"/>
    <w:basedOn w:val="Normal"/>
    <w:link w:val="TextocomentarioCar"/>
    <w:uiPriority w:val="99"/>
    <w:semiHidden/>
    <w:unhideWhenUsed/>
    <w:rsid w:val="001D0AC8"/>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1D0AC8"/>
    <w:rPr>
      <w:rFonts w:ascii="Arial Narrow" w:eastAsia="Times New Roman" w:hAnsi="Arial Narrow"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1D0AC8"/>
    <w:rPr>
      <w:b/>
      <w:bCs/>
    </w:rPr>
  </w:style>
  <w:style w:type="character" w:customStyle="1" w:styleId="AsuntodelcomentarioCar">
    <w:name w:val="Asunto del comentario Car"/>
    <w:basedOn w:val="TextocomentarioCar"/>
    <w:link w:val="Asuntodelcomentario"/>
    <w:uiPriority w:val="99"/>
    <w:semiHidden/>
    <w:rsid w:val="001D0AC8"/>
    <w:rPr>
      <w:rFonts w:ascii="Arial Narrow" w:eastAsia="Times New Roman" w:hAnsi="Arial Narrow" w:cs="Times New Roman"/>
      <w:b/>
      <w:bCs/>
      <w:sz w:val="20"/>
      <w:szCs w:val="20"/>
      <w:lang w:eastAsia="es-ES"/>
    </w:rPr>
  </w:style>
  <w:style w:type="paragraph" w:styleId="Textoindependiente2">
    <w:name w:val="Body Text 2"/>
    <w:basedOn w:val="Normal"/>
    <w:link w:val="Textoindependiente2Car"/>
    <w:uiPriority w:val="99"/>
    <w:unhideWhenUsed/>
    <w:rsid w:val="005E2F7E"/>
    <w:pPr>
      <w:spacing w:after="120" w:line="480" w:lineRule="auto"/>
    </w:pPr>
  </w:style>
  <w:style w:type="character" w:customStyle="1" w:styleId="Textoindependiente2Car">
    <w:name w:val="Texto independiente 2 Car"/>
    <w:basedOn w:val="Fuentedeprrafopredeter"/>
    <w:link w:val="Textoindependiente2"/>
    <w:uiPriority w:val="99"/>
    <w:rsid w:val="005E2F7E"/>
    <w:rPr>
      <w:rFonts w:ascii="Arial Narrow" w:eastAsia="Times New Roman" w:hAnsi="Arial Narrow" w:cs="Times New Roman"/>
      <w:sz w:val="24"/>
      <w:szCs w:val="24"/>
      <w:lang w:eastAsia="es-ES"/>
    </w:rPr>
  </w:style>
  <w:style w:type="paragraph" w:styleId="TtuloTDC">
    <w:name w:val="TOC Heading"/>
    <w:basedOn w:val="Ttulo1"/>
    <w:next w:val="Normal"/>
    <w:uiPriority w:val="39"/>
    <w:unhideWhenUsed/>
    <w:qFormat/>
    <w:rsid w:val="00D74C38"/>
    <w:pPr>
      <w:keepLines/>
      <w:widowControl/>
      <w:numPr>
        <w:numId w:val="0"/>
      </w:numPr>
      <w:autoSpaceDN/>
      <w:adjustRightInd/>
      <w:spacing w:before="240" w:line="259" w:lineRule="auto"/>
      <w:jc w:val="left"/>
      <w:outlineLvl w:val="9"/>
    </w:pPr>
    <w:rPr>
      <w:rFonts w:asciiTheme="majorHAnsi" w:eastAsiaTheme="majorEastAsia" w:hAnsiTheme="majorHAnsi" w:cstheme="majorBidi"/>
      <w:b w:val="0"/>
      <w:bCs w:val="0"/>
      <w:color w:val="2F5496" w:themeColor="accent1" w:themeShade="BF"/>
      <w:kern w:val="0"/>
      <w:sz w:val="32"/>
      <w:szCs w:val="32"/>
      <w:lang w:val="es-CR" w:eastAsia="es-CR"/>
    </w:rPr>
  </w:style>
  <w:style w:type="paragraph" w:styleId="TDC2">
    <w:name w:val="toc 2"/>
    <w:basedOn w:val="Normal"/>
    <w:next w:val="Normal"/>
    <w:autoRedefine/>
    <w:uiPriority w:val="39"/>
    <w:unhideWhenUsed/>
    <w:rsid w:val="00D74C38"/>
    <w:pPr>
      <w:spacing w:after="100"/>
      <w:ind w:left="240"/>
    </w:pPr>
  </w:style>
  <w:style w:type="table" w:styleId="Tabladecuadrcula4">
    <w:name w:val="Grid Table 4"/>
    <w:basedOn w:val="Tablanormal"/>
    <w:uiPriority w:val="49"/>
    <w:rsid w:val="008162C6"/>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DC3">
    <w:name w:val="toc 3"/>
    <w:basedOn w:val="Normal"/>
    <w:next w:val="Normal"/>
    <w:autoRedefine/>
    <w:uiPriority w:val="39"/>
    <w:unhideWhenUsed/>
    <w:rsid w:val="001632E9"/>
    <w:pPr>
      <w:tabs>
        <w:tab w:val="left" w:pos="1100"/>
        <w:tab w:val="right" w:leader="dot" w:pos="10070"/>
      </w:tabs>
      <w:spacing w:after="100"/>
      <w:ind w:left="480"/>
    </w:pPr>
  </w:style>
  <w:style w:type="paragraph" w:styleId="Descripcin">
    <w:name w:val="caption"/>
    <w:basedOn w:val="Normal"/>
    <w:next w:val="Normal"/>
    <w:uiPriority w:val="35"/>
    <w:unhideWhenUsed/>
    <w:qFormat/>
    <w:rsid w:val="004D2766"/>
    <w:pPr>
      <w:spacing w:after="200" w:line="240" w:lineRule="auto"/>
    </w:pPr>
    <w:rPr>
      <w:i/>
      <w:iCs/>
      <w:color w:val="44546A" w:themeColor="text2"/>
      <w:sz w:val="18"/>
      <w:szCs w:val="18"/>
    </w:rPr>
  </w:style>
  <w:style w:type="paragraph" w:styleId="Tabladeilustraciones">
    <w:name w:val="table of figures"/>
    <w:basedOn w:val="Normal"/>
    <w:next w:val="Normal"/>
    <w:uiPriority w:val="99"/>
    <w:unhideWhenUsed/>
    <w:rsid w:val="003B3976"/>
  </w:style>
  <w:style w:type="character" w:styleId="Textodelmarcadordeposicin">
    <w:name w:val="Placeholder Text"/>
    <w:basedOn w:val="Fuentedeprrafopredeter"/>
    <w:uiPriority w:val="99"/>
    <w:semiHidden/>
    <w:rsid w:val="00966B1A"/>
    <w:rPr>
      <w:color w:val="808080"/>
    </w:rPr>
  </w:style>
  <w:style w:type="character" w:customStyle="1" w:styleId="PrrafodelistaCar">
    <w:name w:val="Párrafo de lista Car"/>
    <w:link w:val="Prrafodelista"/>
    <w:uiPriority w:val="34"/>
    <w:rsid w:val="00E905B2"/>
    <w:rPr>
      <w:rFonts w:ascii="Arial Narrow" w:eastAsia="Times New Roman" w:hAnsi="Arial Narrow" w:cs="Times New Roman"/>
      <w:sz w:val="24"/>
      <w:szCs w:val="24"/>
      <w:lang w:eastAsia="es-ES"/>
    </w:rPr>
  </w:style>
  <w:style w:type="paragraph" w:customStyle="1" w:styleId="Car">
    <w:name w:val="Car"/>
    <w:basedOn w:val="Normal"/>
    <w:semiHidden/>
    <w:rsid w:val="005C6270"/>
    <w:pPr>
      <w:spacing w:after="160" w:line="240" w:lineRule="exact"/>
      <w:jc w:val="left"/>
    </w:pPr>
    <w:rPr>
      <w:rFonts w:ascii="Verdana" w:hAnsi="Verdana" w:cs="Verdana"/>
      <w:sz w:val="20"/>
      <w:szCs w:val="20"/>
      <w:lang w:val="en-AU" w:eastAsia="en-US"/>
    </w:rPr>
  </w:style>
  <w:style w:type="character" w:customStyle="1" w:styleId="normaltextrun">
    <w:name w:val="normaltextrun"/>
    <w:basedOn w:val="Fuentedeprrafopredeter"/>
    <w:rsid w:val="00DE55BE"/>
  </w:style>
  <w:style w:type="character" w:customStyle="1" w:styleId="eop">
    <w:name w:val="eop"/>
    <w:basedOn w:val="Fuentedeprrafopredeter"/>
    <w:rsid w:val="00DE55BE"/>
  </w:style>
  <w:style w:type="paragraph" w:customStyle="1" w:styleId="normalprueba1">
    <w:name w:val="normalprueba1"/>
    <w:basedOn w:val="Normal"/>
    <w:rsid w:val="00E83854"/>
    <w:pPr>
      <w:spacing w:before="100" w:beforeAutospacing="1" w:after="100" w:afterAutospacing="1" w:line="240" w:lineRule="auto"/>
      <w:jc w:val="left"/>
    </w:pPr>
    <w:rPr>
      <w:rFonts w:ascii="Times New Roman" w:hAnsi="Times New Roman"/>
      <w:lang w:eastAsia="es-CR"/>
    </w:rPr>
  </w:style>
  <w:style w:type="paragraph" w:customStyle="1" w:styleId="paragraph">
    <w:name w:val="paragraph"/>
    <w:basedOn w:val="Normal"/>
    <w:rsid w:val="00E83854"/>
    <w:pPr>
      <w:spacing w:before="100" w:beforeAutospacing="1" w:after="100" w:afterAutospacing="1" w:line="240" w:lineRule="auto"/>
      <w:jc w:val="left"/>
    </w:pPr>
    <w:rPr>
      <w:rFonts w:ascii="Times New Roman" w:hAnsi="Times New Roman"/>
      <w:lang w:eastAsia="es-CR"/>
    </w:rPr>
  </w:style>
  <w:style w:type="paragraph" w:styleId="TDC1">
    <w:name w:val="toc 1"/>
    <w:basedOn w:val="Normal"/>
    <w:next w:val="Normal"/>
    <w:autoRedefine/>
    <w:uiPriority w:val="39"/>
    <w:unhideWhenUsed/>
    <w:rsid w:val="00E83854"/>
    <w:pPr>
      <w:spacing w:after="100"/>
    </w:pPr>
  </w:style>
  <w:style w:type="table" w:styleId="Tabladelista3-nfasis3">
    <w:name w:val="List Table 3 Accent 3"/>
    <w:basedOn w:val="Tablanormal"/>
    <w:uiPriority w:val="48"/>
    <w:rsid w:val="00077A4A"/>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Tablaconcuadrcula6concolores-nfasis3">
    <w:name w:val="Grid Table 6 Colorful Accent 3"/>
    <w:basedOn w:val="Tablanormal"/>
    <w:uiPriority w:val="51"/>
    <w:rsid w:val="00077A4A"/>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4-nfasis1">
    <w:name w:val="Grid Table 4 Accent 1"/>
    <w:basedOn w:val="Tablanormal"/>
    <w:uiPriority w:val="49"/>
    <w:rsid w:val="00456D9A"/>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Revisin">
    <w:name w:val="Revision"/>
    <w:hidden/>
    <w:uiPriority w:val="99"/>
    <w:semiHidden/>
    <w:rsid w:val="0016545F"/>
    <w:pPr>
      <w:spacing w:after="0" w:line="240" w:lineRule="auto"/>
    </w:pPr>
    <w:rPr>
      <w:rFonts w:ascii="Arial Narrow" w:eastAsia="Times New Roman" w:hAnsi="Arial Narrow" w:cs="Times New Roman"/>
      <w:sz w:val="24"/>
      <w:szCs w:val="24"/>
      <w:lang w:val="es-CR" w:eastAsia="es-ES"/>
    </w:rPr>
  </w:style>
  <w:style w:type="paragraph" w:styleId="Lista">
    <w:name w:val="List"/>
    <w:basedOn w:val="Normal"/>
    <w:rsid w:val="00AA1152"/>
    <w:pPr>
      <w:spacing w:line="240" w:lineRule="auto"/>
      <w:ind w:left="283" w:hanging="283"/>
      <w:jc w:val="left"/>
    </w:pPr>
    <w:rPr>
      <w:rFonts w:ascii="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069842">
      <w:bodyDiv w:val="1"/>
      <w:marLeft w:val="0"/>
      <w:marRight w:val="0"/>
      <w:marTop w:val="0"/>
      <w:marBottom w:val="0"/>
      <w:divBdr>
        <w:top w:val="none" w:sz="0" w:space="0" w:color="auto"/>
        <w:left w:val="none" w:sz="0" w:space="0" w:color="auto"/>
        <w:bottom w:val="none" w:sz="0" w:space="0" w:color="auto"/>
        <w:right w:val="none" w:sz="0" w:space="0" w:color="auto"/>
      </w:divBdr>
    </w:div>
    <w:div w:id="42675399">
      <w:bodyDiv w:val="1"/>
      <w:marLeft w:val="0"/>
      <w:marRight w:val="0"/>
      <w:marTop w:val="0"/>
      <w:marBottom w:val="0"/>
      <w:divBdr>
        <w:top w:val="none" w:sz="0" w:space="0" w:color="auto"/>
        <w:left w:val="none" w:sz="0" w:space="0" w:color="auto"/>
        <w:bottom w:val="none" w:sz="0" w:space="0" w:color="auto"/>
        <w:right w:val="none" w:sz="0" w:space="0" w:color="auto"/>
      </w:divBdr>
    </w:div>
    <w:div w:id="107436818">
      <w:bodyDiv w:val="1"/>
      <w:marLeft w:val="0"/>
      <w:marRight w:val="0"/>
      <w:marTop w:val="0"/>
      <w:marBottom w:val="0"/>
      <w:divBdr>
        <w:top w:val="none" w:sz="0" w:space="0" w:color="auto"/>
        <w:left w:val="none" w:sz="0" w:space="0" w:color="auto"/>
        <w:bottom w:val="none" w:sz="0" w:space="0" w:color="auto"/>
        <w:right w:val="none" w:sz="0" w:space="0" w:color="auto"/>
      </w:divBdr>
    </w:div>
    <w:div w:id="120807643">
      <w:bodyDiv w:val="1"/>
      <w:marLeft w:val="0"/>
      <w:marRight w:val="0"/>
      <w:marTop w:val="0"/>
      <w:marBottom w:val="0"/>
      <w:divBdr>
        <w:top w:val="none" w:sz="0" w:space="0" w:color="auto"/>
        <w:left w:val="none" w:sz="0" w:space="0" w:color="auto"/>
        <w:bottom w:val="none" w:sz="0" w:space="0" w:color="auto"/>
        <w:right w:val="none" w:sz="0" w:space="0" w:color="auto"/>
      </w:divBdr>
    </w:div>
    <w:div w:id="132602674">
      <w:bodyDiv w:val="1"/>
      <w:marLeft w:val="0"/>
      <w:marRight w:val="0"/>
      <w:marTop w:val="0"/>
      <w:marBottom w:val="0"/>
      <w:divBdr>
        <w:top w:val="none" w:sz="0" w:space="0" w:color="auto"/>
        <w:left w:val="none" w:sz="0" w:space="0" w:color="auto"/>
        <w:bottom w:val="none" w:sz="0" w:space="0" w:color="auto"/>
        <w:right w:val="none" w:sz="0" w:space="0" w:color="auto"/>
      </w:divBdr>
      <w:divsChild>
        <w:div w:id="1569152000">
          <w:marLeft w:val="0"/>
          <w:marRight w:val="0"/>
          <w:marTop w:val="0"/>
          <w:marBottom w:val="0"/>
          <w:divBdr>
            <w:top w:val="none" w:sz="0" w:space="0" w:color="auto"/>
            <w:left w:val="none" w:sz="0" w:space="0" w:color="auto"/>
            <w:bottom w:val="none" w:sz="0" w:space="0" w:color="auto"/>
            <w:right w:val="none" w:sz="0" w:space="0" w:color="auto"/>
          </w:divBdr>
        </w:div>
      </w:divsChild>
    </w:div>
    <w:div w:id="160590386">
      <w:bodyDiv w:val="1"/>
      <w:marLeft w:val="0"/>
      <w:marRight w:val="0"/>
      <w:marTop w:val="0"/>
      <w:marBottom w:val="0"/>
      <w:divBdr>
        <w:top w:val="none" w:sz="0" w:space="0" w:color="auto"/>
        <w:left w:val="none" w:sz="0" w:space="0" w:color="auto"/>
        <w:bottom w:val="none" w:sz="0" w:space="0" w:color="auto"/>
        <w:right w:val="none" w:sz="0" w:space="0" w:color="auto"/>
      </w:divBdr>
    </w:div>
    <w:div w:id="187186728">
      <w:bodyDiv w:val="1"/>
      <w:marLeft w:val="0"/>
      <w:marRight w:val="0"/>
      <w:marTop w:val="0"/>
      <w:marBottom w:val="0"/>
      <w:divBdr>
        <w:top w:val="none" w:sz="0" w:space="0" w:color="auto"/>
        <w:left w:val="none" w:sz="0" w:space="0" w:color="auto"/>
        <w:bottom w:val="none" w:sz="0" w:space="0" w:color="auto"/>
        <w:right w:val="none" w:sz="0" w:space="0" w:color="auto"/>
      </w:divBdr>
    </w:div>
    <w:div w:id="225651300">
      <w:bodyDiv w:val="1"/>
      <w:marLeft w:val="0"/>
      <w:marRight w:val="0"/>
      <w:marTop w:val="0"/>
      <w:marBottom w:val="0"/>
      <w:divBdr>
        <w:top w:val="none" w:sz="0" w:space="0" w:color="auto"/>
        <w:left w:val="none" w:sz="0" w:space="0" w:color="auto"/>
        <w:bottom w:val="none" w:sz="0" w:space="0" w:color="auto"/>
        <w:right w:val="none" w:sz="0" w:space="0" w:color="auto"/>
      </w:divBdr>
    </w:div>
    <w:div w:id="293367180">
      <w:bodyDiv w:val="1"/>
      <w:marLeft w:val="0"/>
      <w:marRight w:val="0"/>
      <w:marTop w:val="0"/>
      <w:marBottom w:val="0"/>
      <w:divBdr>
        <w:top w:val="none" w:sz="0" w:space="0" w:color="auto"/>
        <w:left w:val="none" w:sz="0" w:space="0" w:color="auto"/>
        <w:bottom w:val="none" w:sz="0" w:space="0" w:color="auto"/>
        <w:right w:val="none" w:sz="0" w:space="0" w:color="auto"/>
      </w:divBdr>
    </w:div>
    <w:div w:id="323819170">
      <w:bodyDiv w:val="1"/>
      <w:marLeft w:val="0"/>
      <w:marRight w:val="0"/>
      <w:marTop w:val="0"/>
      <w:marBottom w:val="0"/>
      <w:divBdr>
        <w:top w:val="none" w:sz="0" w:space="0" w:color="auto"/>
        <w:left w:val="none" w:sz="0" w:space="0" w:color="auto"/>
        <w:bottom w:val="none" w:sz="0" w:space="0" w:color="auto"/>
        <w:right w:val="none" w:sz="0" w:space="0" w:color="auto"/>
      </w:divBdr>
    </w:div>
    <w:div w:id="365566293">
      <w:bodyDiv w:val="1"/>
      <w:marLeft w:val="0"/>
      <w:marRight w:val="0"/>
      <w:marTop w:val="0"/>
      <w:marBottom w:val="0"/>
      <w:divBdr>
        <w:top w:val="none" w:sz="0" w:space="0" w:color="auto"/>
        <w:left w:val="none" w:sz="0" w:space="0" w:color="auto"/>
        <w:bottom w:val="none" w:sz="0" w:space="0" w:color="auto"/>
        <w:right w:val="none" w:sz="0" w:space="0" w:color="auto"/>
      </w:divBdr>
    </w:div>
    <w:div w:id="419638305">
      <w:bodyDiv w:val="1"/>
      <w:marLeft w:val="0"/>
      <w:marRight w:val="0"/>
      <w:marTop w:val="0"/>
      <w:marBottom w:val="0"/>
      <w:divBdr>
        <w:top w:val="none" w:sz="0" w:space="0" w:color="auto"/>
        <w:left w:val="none" w:sz="0" w:space="0" w:color="auto"/>
        <w:bottom w:val="none" w:sz="0" w:space="0" w:color="auto"/>
        <w:right w:val="none" w:sz="0" w:space="0" w:color="auto"/>
      </w:divBdr>
      <w:divsChild>
        <w:div w:id="1734809766">
          <w:marLeft w:val="360"/>
          <w:marRight w:val="0"/>
          <w:marTop w:val="200"/>
          <w:marBottom w:val="0"/>
          <w:divBdr>
            <w:top w:val="none" w:sz="0" w:space="0" w:color="auto"/>
            <w:left w:val="none" w:sz="0" w:space="0" w:color="auto"/>
            <w:bottom w:val="none" w:sz="0" w:space="0" w:color="auto"/>
            <w:right w:val="none" w:sz="0" w:space="0" w:color="auto"/>
          </w:divBdr>
        </w:div>
      </w:divsChild>
    </w:div>
    <w:div w:id="522285076">
      <w:bodyDiv w:val="1"/>
      <w:marLeft w:val="0"/>
      <w:marRight w:val="0"/>
      <w:marTop w:val="0"/>
      <w:marBottom w:val="0"/>
      <w:divBdr>
        <w:top w:val="none" w:sz="0" w:space="0" w:color="auto"/>
        <w:left w:val="none" w:sz="0" w:space="0" w:color="auto"/>
        <w:bottom w:val="none" w:sz="0" w:space="0" w:color="auto"/>
        <w:right w:val="none" w:sz="0" w:space="0" w:color="auto"/>
      </w:divBdr>
    </w:div>
    <w:div w:id="527567777">
      <w:bodyDiv w:val="1"/>
      <w:marLeft w:val="0"/>
      <w:marRight w:val="0"/>
      <w:marTop w:val="0"/>
      <w:marBottom w:val="0"/>
      <w:divBdr>
        <w:top w:val="none" w:sz="0" w:space="0" w:color="auto"/>
        <w:left w:val="none" w:sz="0" w:space="0" w:color="auto"/>
        <w:bottom w:val="none" w:sz="0" w:space="0" w:color="auto"/>
        <w:right w:val="none" w:sz="0" w:space="0" w:color="auto"/>
      </w:divBdr>
    </w:div>
    <w:div w:id="572081554">
      <w:bodyDiv w:val="1"/>
      <w:marLeft w:val="0"/>
      <w:marRight w:val="0"/>
      <w:marTop w:val="0"/>
      <w:marBottom w:val="0"/>
      <w:divBdr>
        <w:top w:val="none" w:sz="0" w:space="0" w:color="auto"/>
        <w:left w:val="none" w:sz="0" w:space="0" w:color="auto"/>
        <w:bottom w:val="none" w:sz="0" w:space="0" w:color="auto"/>
        <w:right w:val="none" w:sz="0" w:space="0" w:color="auto"/>
      </w:divBdr>
      <w:divsChild>
        <w:div w:id="1717849157">
          <w:marLeft w:val="547"/>
          <w:marRight w:val="0"/>
          <w:marTop w:val="0"/>
          <w:marBottom w:val="0"/>
          <w:divBdr>
            <w:top w:val="none" w:sz="0" w:space="0" w:color="auto"/>
            <w:left w:val="none" w:sz="0" w:space="0" w:color="auto"/>
            <w:bottom w:val="none" w:sz="0" w:space="0" w:color="auto"/>
            <w:right w:val="none" w:sz="0" w:space="0" w:color="auto"/>
          </w:divBdr>
        </w:div>
      </w:divsChild>
    </w:div>
    <w:div w:id="590747789">
      <w:bodyDiv w:val="1"/>
      <w:marLeft w:val="0"/>
      <w:marRight w:val="0"/>
      <w:marTop w:val="0"/>
      <w:marBottom w:val="0"/>
      <w:divBdr>
        <w:top w:val="none" w:sz="0" w:space="0" w:color="auto"/>
        <w:left w:val="none" w:sz="0" w:space="0" w:color="auto"/>
        <w:bottom w:val="none" w:sz="0" w:space="0" w:color="auto"/>
        <w:right w:val="none" w:sz="0" w:space="0" w:color="auto"/>
      </w:divBdr>
    </w:div>
    <w:div w:id="600142914">
      <w:bodyDiv w:val="1"/>
      <w:marLeft w:val="0"/>
      <w:marRight w:val="0"/>
      <w:marTop w:val="0"/>
      <w:marBottom w:val="0"/>
      <w:divBdr>
        <w:top w:val="none" w:sz="0" w:space="0" w:color="auto"/>
        <w:left w:val="none" w:sz="0" w:space="0" w:color="auto"/>
        <w:bottom w:val="none" w:sz="0" w:space="0" w:color="auto"/>
        <w:right w:val="none" w:sz="0" w:space="0" w:color="auto"/>
      </w:divBdr>
    </w:div>
    <w:div w:id="616911036">
      <w:bodyDiv w:val="1"/>
      <w:marLeft w:val="0"/>
      <w:marRight w:val="0"/>
      <w:marTop w:val="0"/>
      <w:marBottom w:val="0"/>
      <w:divBdr>
        <w:top w:val="none" w:sz="0" w:space="0" w:color="auto"/>
        <w:left w:val="none" w:sz="0" w:space="0" w:color="auto"/>
        <w:bottom w:val="none" w:sz="0" w:space="0" w:color="auto"/>
        <w:right w:val="none" w:sz="0" w:space="0" w:color="auto"/>
      </w:divBdr>
      <w:divsChild>
        <w:div w:id="1936474921">
          <w:marLeft w:val="360"/>
          <w:marRight w:val="0"/>
          <w:marTop w:val="200"/>
          <w:marBottom w:val="0"/>
          <w:divBdr>
            <w:top w:val="none" w:sz="0" w:space="0" w:color="auto"/>
            <w:left w:val="none" w:sz="0" w:space="0" w:color="auto"/>
            <w:bottom w:val="none" w:sz="0" w:space="0" w:color="auto"/>
            <w:right w:val="none" w:sz="0" w:space="0" w:color="auto"/>
          </w:divBdr>
        </w:div>
      </w:divsChild>
    </w:div>
    <w:div w:id="620264143">
      <w:bodyDiv w:val="1"/>
      <w:marLeft w:val="0"/>
      <w:marRight w:val="0"/>
      <w:marTop w:val="0"/>
      <w:marBottom w:val="0"/>
      <w:divBdr>
        <w:top w:val="none" w:sz="0" w:space="0" w:color="auto"/>
        <w:left w:val="none" w:sz="0" w:space="0" w:color="auto"/>
        <w:bottom w:val="none" w:sz="0" w:space="0" w:color="auto"/>
        <w:right w:val="none" w:sz="0" w:space="0" w:color="auto"/>
      </w:divBdr>
    </w:div>
    <w:div w:id="639698289">
      <w:bodyDiv w:val="1"/>
      <w:marLeft w:val="0"/>
      <w:marRight w:val="0"/>
      <w:marTop w:val="0"/>
      <w:marBottom w:val="0"/>
      <w:divBdr>
        <w:top w:val="none" w:sz="0" w:space="0" w:color="auto"/>
        <w:left w:val="none" w:sz="0" w:space="0" w:color="auto"/>
        <w:bottom w:val="none" w:sz="0" w:space="0" w:color="auto"/>
        <w:right w:val="none" w:sz="0" w:space="0" w:color="auto"/>
      </w:divBdr>
    </w:div>
    <w:div w:id="675964678">
      <w:bodyDiv w:val="1"/>
      <w:marLeft w:val="0"/>
      <w:marRight w:val="0"/>
      <w:marTop w:val="0"/>
      <w:marBottom w:val="0"/>
      <w:divBdr>
        <w:top w:val="none" w:sz="0" w:space="0" w:color="auto"/>
        <w:left w:val="none" w:sz="0" w:space="0" w:color="auto"/>
        <w:bottom w:val="none" w:sz="0" w:space="0" w:color="auto"/>
        <w:right w:val="none" w:sz="0" w:space="0" w:color="auto"/>
      </w:divBdr>
      <w:divsChild>
        <w:div w:id="896822004">
          <w:marLeft w:val="547"/>
          <w:marRight w:val="0"/>
          <w:marTop w:val="0"/>
          <w:marBottom w:val="0"/>
          <w:divBdr>
            <w:top w:val="none" w:sz="0" w:space="0" w:color="auto"/>
            <w:left w:val="none" w:sz="0" w:space="0" w:color="auto"/>
            <w:bottom w:val="none" w:sz="0" w:space="0" w:color="auto"/>
            <w:right w:val="none" w:sz="0" w:space="0" w:color="auto"/>
          </w:divBdr>
        </w:div>
      </w:divsChild>
    </w:div>
    <w:div w:id="687220900">
      <w:bodyDiv w:val="1"/>
      <w:marLeft w:val="0"/>
      <w:marRight w:val="0"/>
      <w:marTop w:val="0"/>
      <w:marBottom w:val="0"/>
      <w:divBdr>
        <w:top w:val="none" w:sz="0" w:space="0" w:color="auto"/>
        <w:left w:val="none" w:sz="0" w:space="0" w:color="auto"/>
        <w:bottom w:val="none" w:sz="0" w:space="0" w:color="auto"/>
        <w:right w:val="none" w:sz="0" w:space="0" w:color="auto"/>
      </w:divBdr>
    </w:div>
    <w:div w:id="695160907">
      <w:bodyDiv w:val="1"/>
      <w:marLeft w:val="0"/>
      <w:marRight w:val="0"/>
      <w:marTop w:val="0"/>
      <w:marBottom w:val="0"/>
      <w:divBdr>
        <w:top w:val="none" w:sz="0" w:space="0" w:color="auto"/>
        <w:left w:val="none" w:sz="0" w:space="0" w:color="auto"/>
        <w:bottom w:val="none" w:sz="0" w:space="0" w:color="auto"/>
        <w:right w:val="none" w:sz="0" w:space="0" w:color="auto"/>
      </w:divBdr>
      <w:divsChild>
        <w:div w:id="485049473">
          <w:marLeft w:val="0"/>
          <w:marRight w:val="0"/>
          <w:marTop w:val="0"/>
          <w:marBottom w:val="0"/>
          <w:divBdr>
            <w:top w:val="none" w:sz="0" w:space="0" w:color="auto"/>
            <w:left w:val="none" w:sz="0" w:space="0" w:color="auto"/>
            <w:bottom w:val="none" w:sz="0" w:space="0" w:color="auto"/>
            <w:right w:val="none" w:sz="0" w:space="0" w:color="auto"/>
          </w:divBdr>
        </w:div>
        <w:div w:id="1056930145">
          <w:marLeft w:val="0"/>
          <w:marRight w:val="0"/>
          <w:marTop w:val="0"/>
          <w:marBottom w:val="0"/>
          <w:divBdr>
            <w:top w:val="none" w:sz="0" w:space="0" w:color="auto"/>
            <w:left w:val="none" w:sz="0" w:space="0" w:color="auto"/>
            <w:bottom w:val="none" w:sz="0" w:space="0" w:color="auto"/>
            <w:right w:val="none" w:sz="0" w:space="0" w:color="auto"/>
          </w:divBdr>
        </w:div>
      </w:divsChild>
    </w:div>
    <w:div w:id="733354715">
      <w:bodyDiv w:val="1"/>
      <w:marLeft w:val="0"/>
      <w:marRight w:val="0"/>
      <w:marTop w:val="0"/>
      <w:marBottom w:val="0"/>
      <w:divBdr>
        <w:top w:val="none" w:sz="0" w:space="0" w:color="auto"/>
        <w:left w:val="none" w:sz="0" w:space="0" w:color="auto"/>
        <w:bottom w:val="none" w:sz="0" w:space="0" w:color="auto"/>
        <w:right w:val="none" w:sz="0" w:space="0" w:color="auto"/>
      </w:divBdr>
    </w:div>
    <w:div w:id="736441022">
      <w:bodyDiv w:val="1"/>
      <w:marLeft w:val="0"/>
      <w:marRight w:val="0"/>
      <w:marTop w:val="0"/>
      <w:marBottom w:val="0"/>
      <w:divBdr>
        <w:top w:val="none" w:sz="0" w:space="0" w:color="auto"/>
        <w:left w:val="none" w:sz="0" w:space="0" w:color="auto"/>
        <w:bottom w:val="none" w:sz="0" w:space="0" w:color="auto"/>
        <w:right w:val="none" w:sz="0" w:space="0" w:color="auto"/>
      </w:divBdr>
    </w:div>
    <w:div w:id="791173206">
      <w:bodyDiv w:val="1"/>
      <w:marLeft w:val="0"/>
      <w:marRight w:val="0"/>
      <w:marTop w:val="0"/>
      <w:marBottom w:val="0"/>
      <w:divBdr>
        <w:top w:val="none" w:sz="0" w:space="0" w:color="auto"/>
        <w:left w:val="none" w:sz="0" w:space="0" w:color="auto"/>
        <w:bottom w:val="none" w:sz="0" w:space="0" w:color="auto"/>
        <w:right w:val="none" w:sz="0" w:space="0" w:color="auto"/>
      </w:divBdr>
      <w:divsChild>
        <w:div w:id="1606182920">
          <w:marLeft w:val="360"/>
          <w:marRight w:val="0"/>
          <w:marTop w:val="200"/>
          <w:marBottom w:val="0"/>
          <w:divBdr>
            <w:top w:val="none" w:sz="0" w:space="0" w:color="auto"/>
            <w:left w:val="none" w:sz="0" w:space="0" w:color="auto"/>
            <w:bottom w:val="none" w:sz="0" w:space="0" w:color="auto"/>
            <w:right w:val="none" w:sz="0" w:space="0" w:color="auto"/>
          </w:divBdr>
        </w:div>
      </w:divsChild>
    </w:div>
    <w:div w:id="803935690">
      <w:bodyDiv w:val="1"/>
      <w:marLeft w:val="0"/>
      <w:marRight w:val="0"/>
      <w:marTop w:val="0"/>
      <w:marBottom w:val="0"/>
      <w:divBdr>
        <w:top w:val="none" w:sz="0" w:space="0" w:color="auto"/>
        <w:left w:val="none" w:sz="0" w:space="0" w:color="auto"/>
        <w:bottom w:val="none" w:sz="0" w:space="0" w:color="auto"/>
        <w:right w:val="none" w:sz="0" w:space="0" w:color="auto"/>
      </w:divBdr>
      <w:divsChild>
        <w:div w:id="1315842339">
          <w:marLeft w:val="360"/>
          <w:marRight w:val="0"/>
          <w:marTop w:val="200"/>
          <w:marBottom w:val="0"/>
          <w:divBdr>
            <w:top w:val="none" w:sz="0" w:space="0" w:color="auto"/>
            <w:left w:val="none" w:sz="0" w:space="0" w:color="auto"/>
            <w:bottom w:val="none" w:sz="0" w:space="0" w:color="auto"/>
            <w:right w:val="none" w:sz="0" w:space="0" w:color="auto"/>
          </w:divBdr>
        </w:div>
      </w:divsChild>
    </w:div>
    <w:div w:id="835923099">
      <w:bodyDiv w:val="1"/>
      <w:marLeft w:val="0"/>
      <w:marRight w:val="0"/>
      <w:marTop w:val="0"/>
      <w:marBottom w:val="0"/>
      <w:divBdr>
        <w:top w:val="none" w:sz="0" w:space="0" w:color="auto"/>
        <w:left w:val="none" w:sz="0" w:space="0" w:color="auto"/>
        <w:bottom w:val="none" w:sz="0" w:space="0" w:color="auto"/>
        <w:right w:val="none" w:sz="0" w:space="0" w:color="auto"/>
      </w:divBdr>
      <w:divsChild>
        <w:div w:id="444811070">
          <w:marLeft w:val="547"/>
          <w:marRight w:val="0"/>
          <w:marTop w:val="0"/>
          <w:marBottom w:val="0"/>
          <w:divBdr>
            <w:top w:val="none" w:sz="0" w:space="0" w:color="auto"/>
            <w:left w:val="none" w:sz="0" w:space="0" w:color="auto"/>
            <w:bottom w:val="none" w:sz="0" w:space="0" w:color="auto"/>
            <w:right w:val="none" w:sz="0" w:space="0" w:color="auto"/>
          </w:divBdr>
        </w:div>
      </w:divsChild>
    </w:div>
    <w:div w:id="837496552">
      <w:bodyDiv w:val="1"/>
      <w:marLeft w:val="0"/>
      <w:marRight w:val="0"/>
      <w:marTop w:val="0"/>
      <w:marBottom w:val="0"/>
      <w:divBdr>
        <w:top w:val="none" w:sz="0" w:space="0" w:color="auto"/>
        <w:left w:val="none" w:sz="0" w:space="0" w:color="auto"/>
        <w:bottom w:val="none" w:sz="0" w:space="0" w:color="auto"/>
        <w:right w:val="none" w:sz="0" w:space="0" w:color="auto"/>
      </w:divBdr>
    </w:div>
    <w:div w:id="838271659">
      <w:bodyDiv w:val="1"/>
      <w:marLeft w:val="0"/>
      <w:marRight w:val="0"/>
      <w:marTop w:val="0"/>
      <w:marBottom w:val="0"/>
      <w:divBdr>
        <w:top w:val="none" w:sz="0" w:space="0" w:color="auto"/>
        <w:left w:val="none" w:sz="0" w:space="0" w:color="auto"/>
        <w:bottom w:val="none" w:sz="0" w:space="0" w:color="auto"/>
        <w:right w:val="none" w:sz="0" w:space="0" w:color="auto"/>
      </w:divBdr>
      <w:divsChild>
        <w:div w:id="509612288">
          <w:marLeft w:val="547"/>
          <w:marRight w:val="0"/>
          <w:marTop w:val="0"/>
          <w:marBottom w:val="0"/>
          <w:divBdr>
            <w:top w:val="none" w:sz="0" w:space="0" w:color="auto"/>
            <w:left w:val="none" w:sz="0" w:space="0" w:color="auto"/>
            <w:bottom w:val="none" w:sz="0" w:space="0" w:color="auto"/>
            <w:right w:val="none" w:sz="0" w:space="0" w:color="auto"/>
          </w:divBdr>
        </w:div>
      </w:divsChild>
    </w:div>
    <w:div w:id="851575387">
      <w:bodyDiv w:val="1"/>
      <w:marLeft w:val="0"/>
      <w:marRight w:val="0"/>
      <w:marTop w:val="0"/>
      <w:marBottom w:val="0"/>
      <w:divBdr>
        <w:top w:val="none" w:sz="0" w:space="0" w:color="auto"/>
        <w:left w:val="none" w:sz="0" w:space="0" w:color="auto"/>
        <w:bottom w:val="none" w:sz="0" w:space="0" w:color="auto"/>
        <w:right w:val="none" w:sz="0" w:space="0" w:color="auto"/>
      </w:divBdr>
    </w:div>
    <w:div w:id="857307047">
      <w:bodyDiv w:val="1"/>
      <w:marLeft w:val="0"/>
      <w:marRight w:val="0"/>
      <w:marTop w:val="0"/>
      <w:marBottom w:val="0"/>
      <w:divBdr>
        <w:top w:val="none" w:sz="0" w:space="0" w:color="auto"/>
        <w:left w:val="none" w:sz="0" w:space="0" w:color="auto"/>
        <w:bottom w:val="none" w:sz="0" w:space="0" w:color="auto"/>
        <w:right w:val="none" w:sz="0" w:space="0" w:color="auto"/>
      </w:divBdr>
      <w:divsChild>
        <w:div w:id="787821706">
          <w:marLeft w:val="360"/>
          <w:marRight w:val="0"/>
          <w:marTop w:val="200"/>
          <w:marBottom w:val="0"/>
          <w:divBdr>
            <w:top w:val="none" w:sz="0" w:space="0" w:color="auto"/>
            <w:left w:val="none" w:sz="0" w:space="0" w:color="auto"/>
            <w:bottom w:val="none" w:sz="0" w:space="0" w:color="auto"/>
            <w:right w:val="none" w:sz="0" w:space="0" w:color="auto"/>
          </w:divBdr>
        </w:div>
      </w:divsChild>
    </w:div>
    <w:div w:id="861671114">
      <w:bodyDiv w:val="1"/>
      <w:marLeft w:val="0"/>
      <w:marRight w:val="0"/>
      <w:marTop w:val="0"/>
      <w:marBottom w:val="0"/>
      <w:divBdr>
        <w:top w:val="none" w:sz="0" w:space="0" w:color="auto"/>
        <w:left w:val="none" w:sz="0" w:space="0" w:color="auto"/>
        <w:bottom w:val="none" w:sz="0" w:space="0" w:color="auto"/>
        <w:right w:val="none" w:sz="0" w:space="0" w:color="auto"/>
      </w:divBdr>
    </w:div>
    <w:div w:id="935014624">
      <w:bodyDiv w:val="1"/>
      <w:marLeft w:val="0"/>
      <w:marRight w:val="0"/>
      <w:marTop w:val="0"/>
      <w:marBottom w:val="0"/>
      <w:divBdr>
        <w:top w:val="none" w:sz="0" w:space="0" w:color="auto"/>
        <w:left w:val="none" w:sz="0" w:space="0" w:color="auto"/>
        <w:bottom w:val="none" w:sz="0" w:space="0" w:color="auto"/>
        <w:right w:val="none" w:sz="0" w:space="0" w:color="auto"/>
      </w:divBdr>
      <w:divsChild>
        <w:div w:id="1395009377">
          <w:marLeft w:val="547"/>
          <w:marRight w:val="0"/>
          <w:marTop w:val="0"/>
          <w:marBottom w:val="0"/>
          <w:divBdr>
            <w:top w:val="none" w:sz="0" w:space="0" w:color="auto"/>
            <w:left w:val="none" w:sz="0" w:space="0" w:color="auto"/>
            <w:bottom w:val="none" w:sz="0" w:space="0" w:color="auto"/>
            <w:right w:val="none" w:sz="0" w:space="0" w:color="auto"/>
          </w:divBdr>
        </w:div>
      </w:divsChild>
    </w:div>
    <w:div w:id="983973075">
      <w:bodyDiv w:val="1"/>
      <w:marLeft w:val="0"/>
      <w:marRight w:val="0"/>
      <w:marTop w:val="0"/>
      <w:marBottom w:val="0"/>
      <w:divBdr>
        <w:top w:val="none" w:sz="0" w:space="0" w:color="auto"/>
        <w:left w:val="none" w:sz="0" w:space="0" w:color="auto"/>
        <w:bottom w:val="none" w:sz="0" w:space="0" w:color="auto"/>
        <w:right w:val="none" w:sz="0" w:space="0" w:color="auto"/>
      </w:divBdr>
      <w:divsChild>
        <w:div w:id="917253081">
          <w:marLeft w:val="547"/>
          <w:marRight w:val="0"/>
          <w:marTop w:val="0"/>
          <w:marBottom w:val="0"/>
          <w:divBdr>
            <w:top w:val="none" w:sz="0" w:space="0" w:color="auto"/>
            <w:left w:val="none" w:sz="0" w:space="0" w:color="auto"/>
            <w:bottom w:val="none" w:sz="0" w:space="0" w:color="auto"/>
            <w:right w:val="none" w:sz="0" w:space="0" w:color="auto"/>
          </w:divBdr>
        </w:div>
      </w:divsChild>
    </w:div>
    <w:div w:id="984312640">
      <w:bodyDiv w:val="1"/>
      <w:marLeft w:val="0"/>
      <w:marRight w:val="0"/>
      <w:marTop w:val="0"/>
      <w:marBottom w:val="0"/>
      <w:divBdr>
        <w:top w:val="none" w:sz="0" w:space="0" w:color="auto"/>
        <w:left w:val="none" w:sz="0" w:space="0" w:color="auto"/>
        <w:bottom w:val="none" w:sz="0" w:space="0" w:color="auto"/>
        <w:right w:val="none" w:sz="0" w:space="0" w:color="auto"/>
      </w:divBdr>
    </w:div>
    <w:div w:id="990208939">
      <w:bodyDiv w:val="1"/>
      <w:marLeft w:val="0"/>
      <w:marRight w:val="0"/>
      <w:marTop w:val="0"/>
      <w:marBottom w:val="0"/>
      <w:divBdr>
        <w:top w:val="none" w:sz="0" w:space="0" w:color="auto"/>
        <w:left w:val="none" w:sz="0" w:space="0" w:color="auto"/>
        <w:bottom w:val="none" w:sz="0" w:space="0" w:color="auto"/>
        <w:right w:val="none" w:sz="0" w:space="0" w:color="auto"/>
      </w:divBdr>
      <w:divsChild>
        <w:div w:id="539247342">
          <w:marLeft w:val="547"/>
          <w:marRight w:val="0"/>
          <w:marTop w:val="0"/>
          <w:marBottom w:val="0"/>
          <w:divBdr>
            <w:top w:val="none" w:sz="0" w:space="0" w:color="auto"/>
            <w:left w:val="none" w:sz="0" w:space="0" w:color="auto"/>
            <w:bottom w:val="none" w:sz="0" w:space="0" w:color="auto"/>
            <w:right w:val="none" w:sz="0" w:space="0" w:color="auto"/>
          </w:divBdr>
        </w:div>
      </w:divsChild>
    </w:div>
    <w:div w:id="1007633326">
      <w:bodyDiv w:val="1"/>
      <w:marLeft w:val="0"/>
      <w:marRight w:val="0"/>
      <w:marTop w:val="0"/>
      <w:marBottom w:val="0"/>
      <w:divBdr>
        <w:top w:val="none" w:sz="0" w:space="0" w:color="auto"/>
        <w:left w:val="none" w:sz="0" w:space="0" w:color="auto"/>
        <w:bottom w:val="none" w:sz="0" w:space="0" w:color="auto"/>
        <w:right w:val="none" w:sz="0" w:space="0" w:color="auto"/>
      </w:divBdr>
      <w:divsChild>
        <w:div w:id="1962572039">
          <w:marLeft w:val="360"/>
          <w:marRight w:val="0"/>
          <w:marTop w:val="200"/>
          <w:marBottom w:val="0"/>
          <w:divBdr>
            <w:top w:val="none" w:sz="0" w:space="0" w:color="auto"/>
            <w:left w:val="none" w:sz="0" w:space="0" w:color="auto"/>
            <w:bottom w:val="none" w:sz="0" w:space="0" w:color="auto"/>
            <w:right w:val="none" w:sz="0" w:space="0" w:color="auto"/>
          </w:divBdr>
        </w:div>
      </w:divsChild>
    </w:div>
    <w:div w:id="1044599955">
      <w:bodyDiv w:val="1"/>
      <w:marLeft w:val="0"/>
      <w:marRight w:val="0"/>
      <w:marTop w:val="0"/>
      <w:marBottom w:val="0"/>
      <w:divBdr>
        <w:top w:val="none" w:sz="0" w:space="0" w:color="auto"/>
        <w:left w:val="none" w:sz="0" w:space="0" w:color="auto"/>
        <w:bottom w:val="none" w:sz="0" w:space="0" w:color="auto"/>
        <w:right w:val="none" w:sz="0" w:space="0" w:color="auto"/>
      </w:divBdr>
    </w:div>
    <w:div w:id="1083990487">
      <w:bodyDiv w:val="1"/>
      <w:marLeft w:val="0"/>
      <w:marRight w:val="0"/>
      <w:marTop w:val="0"/>
      <w:marBottom w:val="0"/>
      <w:divBdr>
        <w:top w:val="none" w:sz="0" w:space="0" w:color="auto"/>
        <w:left w:val="none" w:sz="0" w:space="0" w:color="auto"/>
        <w:bottom w:val="none" w:sz="0" w:space="0" w:color="auto"/>
        <w:right w:val="none" w:sz="0" w:space="0" w:color="auto"/>
      </w:divBdr>
      <w:divsChild>
        <w:div w:id="654258538">
          <w:marLeft w:val="547"/>
          <w:marRight w:val="0"/>
          <w:marTop w:val="0"/>
          <w:marBottom w:val="0"/>
          <w:divBdr>
            <w:top w:val="none" w:sz="0" w:space="0" w:color="auto"/>
            <w:left w:val="none" w:sz="0" w:space="0" w:color="auto"/>
            <w:bottom w:val="none" w:sz="0" w:space="0" w:color="auto"/>
            <w:right w:val="none" w:sz="0" w:space="0" w:color="auto"/>
          </w:divBdr>
        </w:div>
      </w:divsChild>
    </w:div>
    <w:div w:id="1102645328">
      <w:bodyDiv w:val="1"/>
      <w:marLeft w:val="0"/>
      <w:marRight w:val="0"/>
      <w:marTop w:val="0"/>
      <w:marBottom w:val="0"/>
      <w:divBdr>
        <w:top w:val="none" w:sz="0" w:space="0" w:color="auto"/>
        <w:left w:val="none" w:sz="0" w:space="0" w:color="auto"/>
        <w:bottom w:val="none" w:sz="0" w:space="0" w:color="auto"/>
        <w:right w:val="none" w:sz="0" w:space="0" w:color="auto"/>
      </w:divBdr>
    </w:div>
    <w:div w:id="1145508117">
      <w:bodyDiv w:val="1"/>
      <w:marLeft w:val="0"/>
      <w:marRight w:val="0"/>
      <w:marTop w:val="0"/>
      <w:marBottom w:val="0"/>
      <w:divBdr>
        <w:top w:val="none" w:sz="0" w:space="0" w:color="auto"/>
        <w:left w:val="none" w:sz="0" w:space="0" w:color="auto"/>
        <w:bottom w:val="none" w:sz="0" w:space="0" w:color="auto"/>
        <w:right w:val="none" w:sz="0" w:space="0" w:color="auto"/>
      </w:divBdr>
      <w:divsChild>
        <w:div w:id="988441973">
          <w:marLeft w:val="360"/>
          <w:marRight w:val="0"/>
          <w:marTop w:val="200"/>
          <w:marBottom w:val="0"/>
          <w:divBdr>
            <w:top w:val="none" w:sz="0" w:space="0" w:color="auto"/>
            <w:left w:val="none" w:sz="0" w:space="0" w:color="auto"/>
            <w:bottom w:val="none" w:sz="0" w:space="0" w:color="auto"/>
            <w:right w:val="none" w:sz="0" w:space="0" w:color="auto"/>
          </w:divBdr>
        </w:div>
      </w:divsChild>
    </w:div>
    <w:div w:id="1246912714">
      <w:bodyDiv w:val="1"/>
      <w:marLeft w:val="0"/>
      <w:marRight w:val="0"/>
      <w:marTop w:val="0"/>
      <w:marBottom w:val="0"/>
      <w:divBdr>
        <w:top w:val="none" w:sz="0" w:space="0" w:color="auto"/>
        <w:left w:val="none" w:sz="0" w:space="0" w:color="auto"/>
        <w:bottom w:val="none" w:sz="0" w:space="0" w:color="auto"/>
        <w:right w:val="none" w:sz="0" w:space="0" w:color="auto"/>
      </w:divBdr>
      <w:divsChild>
        <w:div w:id="1646662482">
          <w:marLeft w:val="0"/>
          <w:marRight w:val="0"/>
          <w:marTop w:val="0"/>
          <w:marBottom w:val="0"/>
          <w:divBdr>
            <w:top w:val="none" w:sz="0" w:space="0" w:color="auto"/>
            <w:left w:val="none" w:sz="0" w:space="0" w:color="auto"/>
            <w:bottom w:val="none" w:sz="0" w:space="0" w:color="auto"/>
            <w:right w:val="none" w:sz="0" w:space="0" w:color="auto"/>
          </w:divBdr>
        </w:div>
      </w:divsChild>
    </w:div>
    <w:div w:id="1268777924">
      <w:bodyDiv w:val="1"/>
      <w:marLeft w:val="0"/>
      <w:marRight w:val="0"/>
      <w:marTop w:val="0"/>
      <w:marBottom w:val="0"/>
      <w:divBdr>
        <w:top w:val="none" w:sz="0" w:space="0" w:color="auto"/>
        <w:left w:val="none" w:sz="0" w:space="0" w:color="auto"/>
        <w:bottom w:val="none" w:sz="0" w:space="0" w:color="auto"/>
        <w:right w:val="none" w:sz="0" w:space="0" w:color="auto"/>
      </w:divBdr>
    </w:div>
    <w:div w:id="1272786717">
      <w:bodyDiv w:val="1"/>
      <w:marLeft w:val="0"/>
      <w:marRight w:val="0"/>
      <w:marTop w:val="0"/>
      <w:marBottom w:val="0"/>
      <w:divBdr>
        <w:top w:val="none" w:sz="0" w:space="0" w:color="auto"/>
        <w:left w:val="none" w:sz="0" w:space="0" w:color="auto"/>
        <w:bottom w:val="none" w:sz="0" w:space="0" w:color="auto"/>
        <w:right w:val="none" w:sz="0" w:space="0" w:color="auto"/>
      </w:divBdr>
    </w:div>
    <w:div w:id="1304236570">
      <w:bodyDiv w:val="1"/>
      <w:marLeft w:val="0"/>
      <w:marRight w:val="0"/>
      <w:marTop w:val="0"/>
      <w:marBottom w:val="0"/>
      <w:divBdr>
        <w:top w:val="none" w:sz="0" w:space="0" w:color="auto"/>
        <w:left w:val="none" w:sz="0" w:space="0" w:color="auto"/>
        <w:bottom w:val="none" w:sz="0" w:space="0" w:color="auto"/>
        <w:right w:val="none" w:sz="0" w:space="0" w:color="auto"/>
      </w:divBdr>
    </w:div>
    <w:div w:id="1311904725">
      <w:bodyDiv w:val="1"/>
      <w:marLeft w:val="0"/>
      <w:marRight w:val="0"/>
      <w:marTop w:val="0"/>
      <w:marBottom w:val="0"/>
      <w:divBdr>
        <w:top w:val="none" w:sz="0" w:space="0" w:color="auto"/>
        <w:left w:val="none" w:sz="0" w:space="0" w:color="auto"/>
        <w:bottom w:val="none" w:sz="0" w:space="0" w:color="auto"/>
        <w:right w:val="none" w:sz="0" w:space="0" w:color="auto"/>
      </w:divBdr>
    </w:div>
    <w:div w:id="1349717143">
      <w:bodyDiv w:val="1"/>
      <w:marLeft w:val="0"/>
      <w:marRight w:val="0"/>
      <w:marTop w:val="0"/>
      <w:marBottom w:val="0"/>
      <w:divBdr>
        <w:top w:val="none" w:sz="0" w:space="0" w:color="auto"/>
        <w:left w:val="none" w:sz="0" w:space="0" w:color="auto"/>
        <w:bottom w:val="none" w:sz="0" w:space="0" w:color="auto"/>
        <w:right w:val="none" w:sz="0" w:space="0" w:color="auto"/>
      </w:divBdr>
      <w:divsChild>
        <w:div w:id="585916605">
          <w:marLeft w:val="547"/>
          <w:marRight w:val="0"/>
          <w:marTop w:val="0"/>
          <w:marBottom w:val="0"/>
          <w:divBdr>
            <w:top w:val="none" w:sz="0" w:space="0" w:color="auto"/>
            <w:left w:val="none" w:sz="0" w:space="0" w:color="auto"/>
            <w:bottom w:val="none" w:sz="0" w:space="0" w:color="auto"/>
            <w:right w:val="none" w:sz="0" w:space="0" w:color="auto"/>
          </w:divBdr>
        </w:div>
      </w:divsChild>
    </w:div>
    <w:div w:id="1366910280">
      <w:bodyDiv w:val="1"/>
      <w:marLeft w:val="0"/>
      <w:marRight w:val="0"/>
      <w:marTop w:val="0"/>
      <w:marBottom w:val="0"/>
      <w:divBdr>
        <w:top w:val="none" w:sz="0" w:space="0" w:color="auto"/>
        <w:left w:val="none" w:sz="0" w:space="0" w:color="auto"/>
        <w:bottom w:val="none" w:sz="0" w:space="0" w:color="auto"/>
        <w:right w:val="none" w:sz="0" w:space="0" w:color="auto"/>
      </w:divBdr>
    </w:div>
    <w:div w:id="1412771400">
      <w:bodyDiv w:val="1"/>
      <w:marLeft w:val="0"/>
      <w:marRight w:val="0"/>
      <w:marTop w:val="0"/>
      <w:marBottom w:val="0"/>
      <w:divBdr>
        <w:top w:val="none" w:sz="0" w:space="0" w:color="auto"/>
        <w:left w:val="none" w:sz="0" w:space="0" w:color="auto"/>
        <w:bottom w:val="none" w:sz="0" w:space="0" w:color="auto"/>
        <w:right w:val="none" w:sz="0" w:space="0" w:color="auto"/>
      </w:divBdr>
      <w:divsChild>
        <w:div w:id="601229855">
          <w:marLeft w:val="0"/>
          <w:marRight w:val="0"/>
          <w:marTop w:val="0"/>
          <w:marBottom w:val="0"/>
          <w:divBdr>
            <w:top w:val="none" w:sz="0" w:space="0" w:color="auto"/>
            <w:left w:val="none" w:sz="0" w:space="0" w:color="auto"/>
            <w:bottom w:val="none" w:sz="0" w:space="0" w:color="auto"/>
            <w:right w:val="none" w:sz="0" w:space="0" w:color="auto"/>
          </w:divBdr>
          <w:divsChild>
            <w:div w:id="165246275">
              <w:marLeft w:val="0"/>
              <w:marRight w:val="0"/>
              <w:marTop w:val="0"/>
              <w:marBottom w:val="0"/>
              <w:divBdr>
                <w:top w:val="none" w:sz="0" w:space="0" w:color="auto"/>
                <w:left w:val="none" w:sz="0" w:space="0" w:color="auto"/>
                <w:bottom w:val="none" w:sz="0" w:space="0" w:color="auto"/>
                <w:right w:val="none" w:sz="0" w:space="0" w:color="auto"/>
              </w:divBdr>
            </w:div>
            <w:div w:id="764498649">
              <w:marLeft w:val="0"/>
              <w:marRight w:val="0"/>
              <w:marTop w:val="0"/>
              <w:marBottom w:val="0"/>
              <w:divBdr>
                <w:top w:val="none" w:sz="0" w:space="0" w:color="auto"/>
                <w:left w:val="none" w:sz="0" w:space="0" w:color="auto"/>
                <w:bottom w:val="none" w:sz="0" w:space="0" w:color="auto"/>
                <w:right w:val="none" w:sz="0" w:space="0" w:color="auto"/>
              </w:divBdr>
            </w:div>
            <w:div w:id="1589344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3723775">
      <w:bodyDiv w:val="1"/>
      <w:marLeft w:val="0"/>
      <w:marRight w:val="0"/>
      <w:marTop w:val="0"/>
      <w:marBottom w:val="0"/>
      <w:divBdr>
        <w:top w:val="none" w:sz="0" w:space="0" w:color="auto"/>
        <w:left w:val="none" w:sz="0" w:space="0" w:color="auto"/>
        <w:bottom w:val="none" w:sz="0" w:space="0" w:color="auto"/>
        <w:right w:val="none" w:sz="0" w:space="0" w:color="auto"/>
      </w:divBdr>
    </w:div>
    <w:div w:id="1463617366">
      <w:bodyDiv w:val="1"/>
      <w:marLeft w:val="0"/>
      <w:marRight w:val="0"/>
      <w:marTop w:val="0"/>
      <w:marBottom w:val="0"/>
      <w:divBdr>
        <w:top w:val="none" w:sz="0" w:space="0" w:color="auto"/>
        <w:left w:val="none" w:sz="0" w:space="0" w:color="auto"/>
        <w:bottom w:val="none" w:sz="0" w:space="0" w:color="auto"/>
        <w:right w:val="none" w:sz="0" w:space="0" w:color="auto"/>
      </w:divBdr>
      <w:divsChild>
        <w:div w:id="789518070">
          <w:marLeft w:val="0"/>
          <w:marRight w:val="0"/>
          <w:marTop w:val="0"/>
          <w:marBottom w:val="0"/>
          <w:divBdr>
            <w:top w:val="none" w:sz="0" w:space="0" w:color="auto"/>
            <w:left w:val="none" w:sz="0" w:space="0" w:color="auto"/>
            <w:bottom w:val="none" w:sz="0" w:space="0" w:color="auto"/>
            <w:right w:val="none" w:sz="0" w:space="0" w:color="auto"/>
          </w:divBdr>
          <w:divsChild>
            <w:div w:id="63376948">
              <w:marLeft w:val="0"/>
              <w:marRight w:val="0"/>
              <w:marTop w:val="0"/>
              <w:marBottom w:val="0"/>
              <w:divBdr>
                <w:top w:val="none" w:sz="0" w:space="0" w:color="auto"/>
                <w:left w:val="none" w:sz="0" w:space="0" w:color="auto"/>
                <w:bottom w:val="none" w:sz="0" w:space="0" w:color="auto"/>
                <w:right w:val="none" w:sz="0" w:space="0" w:color="auto"/>
              </w:divBdr>
              <w:divsChild>
                <w:div w:id="145173083">
                  <w:marLeft w:val="0"/>
                  <w:marRight w:val="0"/>
                  <w:marTop w:val="0"/>
                  <w:marBottom w:val="0"/>
                  <w:divBdr>
                    <w:top w:val="none" w:sz="0" w:space="0" w:color="auto"/>
                    <w:left w:val="none" w:sz="0" w:space="0" w:color="auto"/>
                    <w:bottom w:val="none" w:sz="0" w:space="0" w:color="auto"/>
                    <w:right w:val="none" w:sz="0" w:space="0" w:color="auto"/>
                  </w:divBdr>
                </w:div>
              </w:divsChild>
            </w:div>
            <w:div w:id="379717106">
              <w:marLeft w:val="0"/>
              <w:marRight w:val="0"/>
              <w:marTop w:val="0"/>
              <w:marBottom w:val="0"/>
              <w:divBdr>
                <w:top w:val="none" w:sz="0" w:space="0" w:color="auto"/>
                <w:left w:val="none" w:sz="0" w:space="0" w:color="auto"/>
                <w:bottom w:val="none" w:sz="0" w:space="0" w:color="auto"/>
                <w:right w:val="none" w:sz="0" w:space="0" w:color="auto"/>
              </w:divBdr>
              <w:divsChild>
                <w:div w:id="943347765">
                  <w:marLeft w:val="0"/>
                  <w:marRight w:val="0"/>
                  <w:marTop w:val="0"/>
                  <w:marBottom w:val="0"/>
                  <w:divBdr>
                    <w:top w:val="none" w:sz="0" w:space="0" w:color="auto"/>
                    <w:left w:val="none" w:sz="0" w:space="0" w:color="auto"/>
                    <w:bottom w:val="none" w:sz="0" w:space="0" w:color="auto"/>
                    <w:right w:val="none" w:sz="0" w:space="0" w:color="auto"/>
                  </w:divBdr>
                </w:div>
              </w:divsChild>
            </w:div>
            <w:div w:id="387730840">
              <w:marLeft w:val="0"/>
              <w:marRight w:val="0"/>
              <w:marTop w:val="0"/>
              <w:marBottom w:val="0"/>
              <w:divBdr>
                <w:top w:val="none" w:sz="0" w:space="0" w:color="auto"/>
                <w:left w:val="none" w:sz="0" w:space="0" w:color="auto"/>
                <w:bottom w:val="none" w:sz="0" w:space="0" w:color="auto"/>
                <w:right w:val="none" w:sz="0" w:space="0" w:color="auto"/>
              </w:divBdr>
              <w:divsChild>
                <w:div w:id="1617446062">
                  <w:marLeft w:val="0"/>
                  <w:marRight w:val="0"/>
                  <w:marTop w:val="0"/>
                  <w:marBottom w:val="0"/>
                  <w:divBdr>
                    <w:top w:val="none" w:sz="0" w:space="0" w:color="auto"/>
                    <w:left w:val="none" w:sz="0" w:space="0" w:color="auto"/>
                    <w:bottom w:val="none" w:sz="0" w:space="0" w:color="auto"/>
                    <w:right w:val="none" w:sz="0" w:space="0" w:color="auto"/>
                  </w:divBdr>
                </w:div>
                <w:div w:id="1979336262">
                  <w:marLeft w:val="0"/>
                  <w:marRight w:val="0"/>
                  <w:marTop w:val="0"/>
                  <w:marBottom w:val="0"/>
                  <w:divBdr>
                    <w:top w:val="none" w:sz="0" w:space="0" w:color="auto"/>
                    <w:left w:val="none" w:sz="0" w:space="0" w:color="auto"/>
                    <w:bottom w:val="none" w:sz="0" w:space="0" w:color="auto"/>
                    <w:right w:val="none" w:sz="0" w:space="0" w:color="auto"/>
                  </w:divBdr>
                </w:div>
                <w:div w:id="1983849055">
                  <w:marLeft w:val="0"/>
                  <w:marRight w:val="0"/>
                  <w:marTop w:val="0"/>
                  <w:marBottom w:val="0"/>
                  <w:divBdr>
                    <w:top w:val="none" w:sz="0" w:space="0" w:color="auto"/>
                    <w:left w:val="none" w:sz="0" w:space="0" w:color="auto"/>
                    <w:bottom w:val="none" w:sz="0" w:space="0" w:color="auto"/>
                    <w:right w:val="none" w:sz="0" w:space="0" w:color="auto"/>
                  </w:divBdr>
                </w:div>
              </w:divsChild>
            </w:div>
            <w:div w:id="736517262">
              <w:marLeft w:val="0"/>
              <w:marRight w:val="0"/>
              <w:marTop w:val="0"/>
              <w:marBottom w:val="0"/>
              <w:divBdr>
                <w:top w:val="none" w:sz="0" w:space="0" w:color="auto"/>
                <w:left w:val="none" w:sz="0" w:space="0" w:color="auto"/>
                <w:bottom w:val="none" w:sz="0" w:space="0" w:color="auto"/>
                <w:right w:val="none" w:sz="0" w:space="0" w:color="auto"/>
              </w:divBdr>
              <w:divsChild>
                <w:div w:id="86539854">
                  <w:marLeft w:val="0"/>
                  <w:marRight w:val="0"/>
                  <w:marTop w:val="0"/>
                  <w:marBottom w:val="0"/>
                  <w:divBdr>
                    <w:top w:val="none" w:sz="0" w:space="0" w:color="auto"/>
                    <w:left w:val="none" w:sz="0" w:space="0" w:color="auto"/>
                    <w:bottom w:val="none" w:sz="0" w:space="0" w:color="auto"/>
                    <w:right w:val="none" w:sz="0" w:space="0" w:color="auto"/>
                  </w:divBdr>
                </w:div>
              </w:divsChild>
            </w:div>
            <w:div w:id="741148682">
              <w:marLeft w:val="0"/>
              <w:marRight w:val="0"/>
              <w:marTop w:val="0"/>
              <w:marBottom w:val="0"/>
              <w:divBdr>
                <w:top w:val="none" w:sz="0" w:space="0" w:color="auto"/>
                <w:left w:val="none" w:sz="0" w:space="0" w:color="auto"/>
                <w:bottom w:val="none" w:sz="0" w:space="0" w:color="auto"/>
                <w:right w:val="none" w:sz="0" w:space="0" w:color="auto"/>
              </w:divBdr>
              <w:divsChild>
                <w:div w:id="623343582">
                  <w:marLeft w:val="0"/>
                  <w:marRight w:val="0"/>
                  <w:marTop w:val="0"/>
                  <w:marBottom w:val="0"/>
                  <w:divBdr>
                    <w:top w:val="none" w:sz="0" w:space="0" w:color="auto"/>
                    <w:left w:val="none" w:sz="0" w:space="0" w:color="auto"/>
                    <w:bottom w:val="none" w:sz="0" w:space="0" w:color="auto"/>
                    <w:right w:val="none" w:sz="0" w:space="0" w:color="auto"/>
                  </w:divBdr>
                </w:div>
              </w:divsChild>
            </w:div>
            <w:div w:id="805857004">
              <w:marLeft w:val="0"/>
              <w:marRight w:val="0"/>
              <w:marTop w:val="0"/>
              <w:marBottom w:val="0"/>
              <w:divBdr>
                <w:top w:val="none" w:sz="0" w:space="0" w:color="auto"/>
                <w:left w:val="none" w:sz="0" w:space="0" w:color="auto"/>
                <w:bottom w:val="none" w:sz="0" w:space="0" w:color="auto"/>
                <w:right w:val="none" w:sz="0" w:space="0" w:color="auto"/>
              </w:divBdr>
              <w:divsChild>
                <w:div w:id="2098625306">
                  <w:marLeft w:val="0"/>
                  <w:marRight w:val="0"/>
                  <w:marTop w:val="0"/>
                  <w:marBottom w:val="0"/>
                  <w:divBdr>
                    <w:top w:val="none" w:sz="0" w:space="0" w:color="auto"/>
                    <w:left w:val="none" w:sz="0" w:space="0" w:color="auto"/>
                    <w:bottom w:val="none" w:sz="0" w:space="0" w:color="auto"/>
                    <w:right w:val="none" w:sz="0" w:space="0" w:color="auto"/>
                  </w:divBdr>
                </w:div>
              </w:divsChild>
            </w:div>
            <w:div w:id="895505308">
              <w:marLeft w:val="0"/>
              <w:marRight w:val="0"/>
              <w:marTop w:val="0"/>
              <w:marBottom w:val="0"/>
              <w:divBdr>
                <w:top w:val="none" w:sz="0" w:space="0" w:color="auto"/>
                <w:left w:val="none" w:sz="0" w:space="0" w:color="auto"/>
                <w:bottom w:val="none" w:sz="0" w:space="0" w:color="auto"/>
                <w:right w:val="none" w:sz="0" w:space="0" w:color="auto"/>
              </w:divBdr>
              <w:divsChild>
                <w:div w:id="1288661598">
                  <w:marLeft w:val="0"/>
                  <w:marRight w:val="0"/>
                  <w:marTop w:val="0"/>
                  <w:marBottom w:val="0"/>
                  <w:divBdr>
                    <w:top w:val="none" w:sz="0" w:space="0" w:color="auto"/>
                    <w:left w:val="none" w:sz="0" w:space="0" w:color="auto"/>
                    <w:bottom w:val="none" w:sz="0" w:space="0" w:color="auto"/>
                    <w:right w:val="none" w:sz="0" w:space="0" w:color="auto"/>
                  </w:divBdr>
                </w:div>
                <w:div w:id="2096707233">
                  <w:marLeft w:val="0"/>
                  <w:marRight w:val="0"/>
                  <w:marTop w:val="0"/>
                  <w:marBottom w:val="0"/>
                  <w:divBdr>
                    <w:top w:val="none" w:sz="0" w:space="0" w:color="auto"/>
                    <w:left w:val="none" w:sz="0" w:space="0" w:color="auto"/>
                    <w:bottom w:val="none" w:sz="0" w:space="0" w:color="auto"/>
                    <w:right w:val="none" w:sz="0" w:space="0" w:color="auto"/>
                  </w:divBdr>
                </w:div>
              </w:divsChild>
            </w:div>
            <w:div w:id="1019310955">
              <w:marLeft w:val="0"/>
              <w:marRight w:val="0"/>
              <w:marTop w:val="0"/>
              <w:marBottom w:val="0"/>
              <w:divBdr>
                <w:top w:val="none" w:sz="0" w:space="0" w:color="auto"/>
                <w:left w:val="none" w:sz="0" w:space="0" w:color="auto"/>
                <w:bottom w:val="none" w:sz="0" w:space="0" w:color="auto"/>
                <w:right w:val="none" w:sz="0" w:space="0" w:color="auto"/>
              </w:divBdr>
              <w:divsChild>
                <w:div w:id="1448698785">
                  <w:marLeft w:val="0"/>
                  <w:marRight w:val="0"/>
                  <w:marTop w:val="0"/>
                  <w:marBottom w:val="0"/>
                  <w:divBdr>
                    <w:top w:val="none" w:sz="0" w:space="0" w:color="auto"/>
                    <w:left w:val="none" w:sz="0" w:space="0" w:color="auto"/>
                    <w:bottom w:val="none" w:sz="0" w:space="0" w:color="auto"/>
                    <w:right w:val="none" w:sz="0" w:space="0" w:color="auto"/>
                  </w:divBdr>
                </w:div>
              </w:divsChild>
            </w:div>
            <w:div w:id="1145313742">
              <w:marLeft w:val="0"/>
              <w:marRight w:val="0"/>
              <w:marTop w:val="0"/>
              <w:marBottom w:val="0"/>
              <w:divBdr>
                <w:top w:val="none" w:sz="0" w:space="0" w:color="auto"/>
                <w:left w:val="none" w:sz="0" w:space="0" w:color="auto"/>
                <w:bottom w:val="none" w:sz="0" w:space="0" w:color="auto"/>
                <w:right w:val="none" w:sz="0" w:space="0" w:color="auto"/>
              </w:divBdr>
              <w:divsChild>
                <w:div w:id="938299242">
                  <w:marLeft w:val="0"/>
                  <w:marRight w:val="0"/>
                  <w:marTop w:val="0"/>
                  <w:marBottom w:val="0"/>
                  <w:divBdr>
                    <w:top w:val="none" w:sz="0" w:space="0" w:color="auto"/>
                    <w:left w:val="none" w:sz="0" w:space="0" w:color="auto"/>
                    <w:bottom w:val="none" w:sz="0" w:space="0" w:color="auto"/>
                    <w:right w:val="none" w:sz="0" w:space="0" w:color="auto"/>
                  </w:divBdr>
                </w:div>
              </w:divsChild>
            </w:div>
            <w:div w:id="1162620299">
              <w:marLeft w:val="0"/>
              <w:marRight w:val="0"/>
              <w:marTop w:val="0"/>
              <w:marBottom w:val="0"/>
              <w:divBdr>
                <w:top w:val="none" w:sz="0" w:space="0" w:color="auto"/>
                <w:left w:val="none" w:sz="0" w:space="0" w:color="auto"/>
                <w:bottom w:val="none" w:sz="0" w:space="0" w:color="auto"/>
                <w:right w:val="none" w:sz="0" w:space="0" w:color="auto"/>
              </w:divBdr>
              <w:divsChild>
                <w:div w:id="1055786043">
                  <w:marLeft w:val="0"/>
                  <w:marRight w:val="0"/>
                  <w:marTop w:val="0"/>
                  <w:marBottom w:val="0"/>
                  <w:divBdr>
                    <w:top w:val="none" w:sz="0" w:space="0" w:color="auto"/>
                    <w:left w:val="none" w:sz="0" w:space="0" w:color="auto"/>
                    <w:bottom w:val="none" w:sz="0" w:space="0" w:color="auto"/>
                    <w:right w:val="none" w:sz="0" w:space="0" w:color="auto"/>
                  </w:divBdr>
                </w:div>
              </w:divsChild>
            </w:div>
            <w:div w:id="1193348910">
              <w:marLeft w:val="0"/>
              <w:marRight w:val="0"/>
              <w:marTop w:val="0"/>
              <w:marBottom w:val="0"/>
              <w:divBdr>
                <w:top w:val="none" w:sz="0" w:space="0" w:color="auto"/>
                <w:left w:val="none" w:sz="0" w:space="0" w:color="auto"/>
                <w:bottom w:val="none" w:sz="0" w:space="0" w:color="auto"/>
                <w:right w:val="none" w:sz="0" w:space="0" w:color="auto"/>
              </w:divBdr>
              <w:divsChild>
                <w:div w:id="2104060627">
                  <w:marLeft w:val="0"/>
                  <w:marRight w:val="0"/>
                  <w:marTop w:val="0"/>
                  <w:marBottom w:val="0"/>
                  <w:divBdr>
                    <w:top w:val="none" w:sz="0" w:space="0" w:color="auto"/>
                    <w:left w:val="none" w:sz="0" w:space="0" w:color="auto"/>
                    <w:bottom w:val="none" w:sz="0" w:space="0" w:color="auto"/>
                    <w:right w:val="none" w:sz="0" w:space="0" w:color="auto"/>
                  </w:divBdr>
                </w:div>
              </w:divsChild>
            </w:div>
            <w:div w:id="1326515053">
              <w:marLeft w:val="0"/>
              <w:marRight w:val="0"/>
              <w:marTop w:val="0"/>
              <w:marBottom w:val="0"/>
              <w:divBdr>
                <w:top w:val="none" w:sz="0" w:space="0" w:color="auto"/>
                <w:left w:val="none" w:sz="0" w:space="0" w:color="auto"/>
                <w:bottom w:val="none" w:sz="0" w:space="0" w:color="auto"/>
                <w:right w:val="none" w:sz="0" w:space="0" w:color="auto"/>
              </w:divBdr>
              <w:divsChild>
                <w:div w:id="1464302740">
                  <w:marLeft w:val="0"/>
                  <w:marRight w:val="0"/>
                  <w:marTop w:val="0"/>
                  <w:marBottom w:val="0"/>
                  <w:divBdr>
                    <w:top w:val="none" w:sz="0" w:space="0" w:color="auto"/>
                    <w:left w:val="none" w:sz="0" w:space="0" w:color="auto"/>
                    <w:bottom w:val="none" w:sz="0" w:space="0" w:color="auto"/>
                    <w:right w:val="none" w:sz="0" w:space="0" w:color="auto"/>
                  </w:divBdr>
                </w:div>
                <w:div w:id="1920674924">
                  <w:marLeft w:val="0"/>
                  <w:marRight w:val="0"/>
                  <w:marTop w:val="0"/>
                  <w:marBottom w:val="0"/>
                  <w:divBdr>
                    <w:top w:val="none" w:sz="0" w:space="0" w:color="auto"/>
                    <w:left w:val="none" w:sz="0" w:space="0" w:color="auto"/>
                    <w:bottom w:val="none" w:sz="0" w:space="0" w:color="auto"/>
                    <w:right w:val="none" w:sz="0" w:space="0" w:color="auto"/>
                  </w:divBdr>
                </w:div>
              </w:divsChild>
            </w:div>
            <w:div w:id="1531215458">
              <w:marLeft w:val="0"/>
              <w:marRight w:val="0"/>
              <w:marTop w:val="0"/>
              <w:marBottom w:val="0"/>
              <w:divBdr>
                <w:top w:val="none" w:sz="0" w:space="0" w:color="auto"/>
                <w:left w:val="none" w:sz="0" w:space="0" w:color="auto"/>
                <w:bottom w:val="none" w:sz="0" w:space="0" w:color="auto"/>
                <w:right w:val="none" w:sz="0" w:space="0" w:color="auto"/>
              </w:divBdr>
              <w:divsChild>
                <w:div w:id="342171364">
                  <w:marLeft w:val="0"/>
                  <w:marRight w:val="0"/>
                  <w:marTop w:val="0"/>
                  <w:marBottom w:val="0"/>
                  <w:divBdr>
                    <w:top w:val="none" w:sz="0" w:space="0" w:color="auto"/>
                    <w:left w:val="none" w:sz="0" w:space="0" w:color="auto"/>
                    <w:bottom w:val="none" w:sz="0" w:space="0" w:color="auto"/>
                    <w:right w:val="none" w:sz="0" w:space="0" w:color="auto"/>
                  </w:divBdr>
                </w:div>
                <w:div w:id="656612043">
                  <w:marLeft w:val="0"/>
                  <w:marRight w:val="0"/>
                  <w:marTop w:val="0"/>
                  <w:marBottom w:val="0"/>
                  <w:divBdr>
                    <w:top w:val="none" w:sz="0" w:space="0" w:color="auto"/>
                    <w:left w:val="none" w:sz="0" w:space="0" w:color="auto"/>
                    <w:bottom w:val="none" w:sz="0" w:space="0" w:color="auto"/>
                    <w:right w:val="none" w:sz="0" w:space="0" w:color="auto"/>
                  </w:divBdr>
                </w:div>
              </w:divsChild>
            </w:div>
            <w:div w:id="1563519045">
              <w:marLeft w:val="0"/>
              <w:marRight w:val="0"/>
              <w:marTop w:val="0"/>
              <w:marBottom w:val="0"/>
              <w:divBdr>
                <w:top w:val="none" w:sz="0" w:space="0" w:color="auto"/>
                <w:left w:val="none" w:sz="0" w:space="0" w:color="auto"/>
                <w:bottom w:val="none" w:sz="0" w:space="0" w:color="auto"/>
                <w:right w:val="none" w:sz="0" w:space="0" w:color="auto"/>
              </w:divBdr>
              <w:divsChild>
                <w:div w:id="1978489718">
                  <w:marLeft w:val="0"/>
                  <w:marRight w:val="0"/>
                  <w:marTop w:val="0"/>
                  <w:marBottom w:val="0"/>
                  <w:divBdr>
                    <w:top w:val="none" w:sz="0" w:space="0" w:color="auto"/>
                    <w:left w:val="none" w:sz="0" w:space="0" w:color="auto"/>
                    <w:bottom w:val="none" w:sz="0" w:space="0" w:color="auto"/>
                    <w:right w:val="none" w:sz="0" w:space="0" w:color="auto"/>
                  </w:divBdr>
                </w:div>
              </w:divsChild>
            </w:div>
            <w:div w:id="1642805831">
              <w:marLeft w:val="0"/>
              <w:marRight w:val="0"/>
              <w:marTop w:val="0"/>
              <w:marBottom w:val="0"/>
              <w:divBdr>
                <w:top w:val="none" w:sz="0" w:space="0" w:color="auto"/>
                <w:left w:val="none" w:sz="0" w:space="0" w:color="auto"/>
                <w:bottom w:val="none" w:sz="0" w:space="0" w:color="auto"/>
                <w:right w:val="none" w:sz="0" w:space="0" w:color="auto"/>
              </w:divBdr>
              <w:divsChild>
                <w:div w:id="1665358867">
                  <w:marLeft w:val="0"/>
                  <w:marRight w:val="0"/>
                  <w:marTop w:val="0"/>
                  <w:marBottom w:val="0"/>
                  <w:divBdr>
                    <w:top w:val="none" w:sz="0" w:space="0" w:color="auto"/>
                    <w:left w:val="none" w:sz="0" w:space="0" w:color="auto"/>
                    <w:bottom w:val="none" w:sz="0" w:space="0" w:color="auto"/>
                    <w:right w:val="none" w:sz="0" w:space="0" w:color="auto"/>
                  </w:divBdr>
                </w:div>
                <w:div w:id="2010063787">
                  <w:marLeft w:val="0"/>
                  <w:marRight w:val="0"/>
                  <w:marTop w:val="0"/>
                  <w:marBottom w:val="0"/>
                  <w:divBdr>
                    <w:top w:val="none" w:sz="0" w:space="0" w:color="auto"/>
                    <w:left w:val="none" w:sz="0" w:space="0" w:color="auto"/>
                    <w:bottom w:val="none" w:sz="0" w:space="0" w:color="auto"/>
                    <w:right w:val="none" w:sz="0" w:space="0" w:color="auto"/>
                  </w:divBdr>
                </w:div>
              </w:divsChild>
            </w:div>
            <w:div w:id="1728603654">
              <w:marLeft w:val="0"/>
              <w:marRight w:val="0"/>
              <w:marTop w:val="0"/>
              <w:marBottom w:val="0"/>
              <w:divBdr>
                <w:top w:val="none" w:sz="0" w:space="0" w:color="auto"/>
                <w:left w:val="none" w:sz="0" w:space="0" w:color="auto"/>
                <w:bottom w:val="none" w:sz="0" w:space="0" w:color="auto"/>
                <w:right w:val="none" w:sz="0" w:space="0" w:color="auto"/>
              </w:divBdr>
              <w:divsChild>
                <w:div w:id="312494109">
                  <w:marLeft w:val="0"/>
                  <w:marRight w:val="0"/>
                  <w:marTop w:val="0"/>
                  <w:marBottom w:val="0"/>
                  <w:divBdr>
                    <w:top w:val="none" w:sz="0" w:space="0" w:color="auto"/>
                    <w:left w:val="none" w:sz="0" w:space="0" w:color="auto"/>
                    <w:bottom w:val="none" w:sz="0" w:space="0" w:color="auto"/>
                    <w:right w:val="none" w:sz="0" w:space="0" w:color="auto"/>
                  </w:divBdr>
                </w:div>
                <w:div w:id="722946196">
                  <w:marLeft w:val="0"/>
                  <w:marRight w:val="0"/>
                  <w:marTop w:val="0"/>
                  <w:marBottom w:val="0"/>
                  <w:divBdr>
                    <w:top w:val="none" w:sz="0" w:space="0" w:color="auto"/>
                    <w:left w:val="none" w:sz="0" w:space="0" w:color="auto"/>
                    <w:bottom w:val="none" w:sz="0" w:space="0" w:color="auto"/>
                    <w:right w:val="none" w:sz="0" w:space="0" w:color="auto"/>
                  </w:divBdr>
                </w:div>
              </w:divsChild>
            </w:div>
            <w:div w:id="2049716494">
              <w:marLeft w:val="0"/>
              <w:marRight w:val="0"/>
              <w:marTop w:val="0"/>
              <w:marBottom w:val="0"/>
              <w:divBdr>
                <w:top w:val="none" w:sz="0" w:space="0" w:color="auto"/>
                <w:left w:val="none" w:sz="0" w:space="0" w:color="auto"/>
                <w:bottom w:val="none" w:sz="0" w:space="0" w:color="auto"/>
                <w:right w:val="none" w:sz="0" w:space="0" w:color="auto"/>
              </w:divBdr>
              <w:divsChild>
                <w:div w:id="939341310">
                  <w:marLeft w:val="0"/>
                  <w:marRight w:val="0"/>
                  <w:marTop w:val="0"/>
                  <w:marBottom w:val="0"/>
                  <w:divBdr>
                    <w:top w:val="none" w:sz="0" w:space="0" w:color="auto"/>
                    <w:left w:val="none" w:sz="0" w:space="0" w:color="auto"/>
                    <w:bottom w:val="none" w:sz="0" w:space="0" w:color="auto"/>
                    <w:right w:val="none" w:sz="0" w:space="0" w:color="auto"/>
                  </w:divBdr>
                </w:div>
                <w:div w:id="1812091024">
                  <w:marLeft w:val="0"/>
                  <w:marRight w:val="0"/>
                  <w:marTop w:val="0"/>
                  <w:marBottom w:val="0"/>
                  <w:divBdr>
                    <w:top w:val="none" w:sz="0" w:space="0" w:color="auto"/>
                    <w:left w:val="none" w:sz="0" w:space="0" w:color="auto"/>
                    <w:bottom w:val="none" w:sz="0" w:space="0" w:color="auto"/>
                    <w:right w:val="none" w:sz="0" w:space="0" w:color="auto"/>
                  </w:divBdr>
                </w:div>
              </w:divsChild>
            </w:div>
            <w:div w:id="2142265601">
              <w:marLeft w:val="0"/>
              <w:marRight w:val="0"/>
              <w:marTop w:val="0"/>
              <w:marBottom w:val="0"/>
              <w:divBdr>
                <w:top w:val="none" w:sz="0" w:space="0" w:color="auto"/>
                <w:left w:val="none" w:sz="0" w:space="0" w:color="auto"/>
                <w:bottom w:val="none" w:sz="0" w:space="0" w:color="auto"/>
                <w:right w:val="none" w:sz="0" w:space="0" w:color="auto"/>
              </w:divBdr>
              <w:divsChild>
                <w:div w:id="1389299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265749">
      <w:bodyDiv w:val="1"/>
      <w:marLeft w:val="0"/>
      <w:marRight w:val="0"/>
      <w:marTop w:val="0"/>
      <w:marBottom w:val="0"/>
      <w:divBdr>
        <w:top w:val="none" w:sz="0" w:space="0" w:color="auto"/>
        <w:left w:val="none" w:sz="0" w:space="0" w:color="auto"/>
        <w:bottom w:val="none" w:sz="0" w:space="0" w:color="auto"/>
        <w:right w:val="none" w:sz="0" w:space="0" w:color="auto"/>
      </w:divBdr>
    </w:div>
    <w:div w:id="1482697754">
      <w:bodyDiv w:val="1"/>
      <w:marLeft w:val="0"/>
      <w:marRight w:val="0"/>
      <w:marTop w:val="0"/>
      <w:marBottom w:val="0"/>
      <w:divBdr>
        <w:top w:val="none" w:sz="0" w:space="0" w:color="auto"/>
        <w:left w:val="none" w:sz="0" w:space="0" w:color="auto"/>
        <w:bottom w:val="none" w:sz="0" w:space="0" w:color="auto"/>
        <w:right w:val="none" w:sz="0" w:space="0" w:color="auto"/>
      </w:divBdr>
    </w:div>
    <w:div w:id="1499229395">
      <w:bodyDiv w:val="1"/>
      <w:marLeft w:val="0"/>
      <w:marRight w:val="0"/>
      <w:marTop w:val="0"/>
      <w:marBottom w:val="0"/>
      <w:divBdr>
        <w:top w:val="none" w:sz="0" w:space="0" w:color="auto"/>
        <w:left w:val="none" w:sz="0" w:space="0" w:color="auto"/>
        <w:bottom w:val="none" w:sz="0" w:space="0" w:color="auto"/>
        <w:right w:val="none" w:sz="0" w:space="0" w:color="auto"/>
      </w:divBdr>
    </w:div>
    <w:div w:id="1523082560">
      <w:bodyDiv w:val="1"/>
      <w:marLeft w:val="0"/>
      <w:marRight w:val="0"/>
      <w:marTop w:val="0"/>
      <w:marBottom w:val="0"/>
      <w:divBdr>
        <w:top w:val="none" w:sz="0" w:space="0" w:color="auto"/>
        <w:left w:val="none" w:sz="0" w:space="0" w:color="auto"/>
        <w:bottom w:val="none" w:sz="0" w:space="0" w:color="auto"/>
        <w:right w:val="none" w:sz="0" w:space="0" w:color="auto"/>
      </w:divBdr>
    </w:div>
    <w:div w:id="1524244156">
      <w:bodyDiv w:val="1"/>
      <w:marLeft w:val="0"/>
      <w:marRight w:val="0"/>
      <w:marTop w:val="0"/>
      <w:marBottom w:val="0"/>
      <w:divBdr>
        <w:top w:val="none" w:sz="0" w:space="0" w:color="auto"/>
        <w:left w:val="none" w:sz="0" w:space="0" w:color="auto"/>
        <w:bottom w:val="none" w:sz="0" w:space="0" w:color="auto"/>
        <w:right w:val="none" w:sz="0" w:space="0" w:color="auto"/>
      </w:divBdr>
    </w:div>
    <w:div w:id="1567450575">
      <w:bodyDiv w:val="1"/>
      <w:marLeft w:val="0"/>
      <w:marRight w:val="0"/>
      <w:marTop w:val="0"/>
      <w:marBottom w:val="0"/>
      <w:divBdr>
        <w:top w:val="none" w:sz="0" w:space="0" w:color="auto"/>
        <w:left w:val="none" w:sz="0" w:space="0" w:color="auto"/>
        <w:bottom w:val="none" w:sz="0" w:space="0" w:color="auto"/>
        <w:right w:val="none" w:sz="0" w:space="0" w:color="auto"/>
      </w:divBdr>
      <w:divsChild>
        <w:div w:id="1112285295">
          <w:marLeft w:val="547"/>
          <w:marRight w:val="0"/>
          <w:marTop w:val="0"/>
          <w:marBottom w:val="0"/>
          <w:divBdr>
            <w:top w:val="none" w:sz="0" w:space="0" w:color="auto"/>
            <w:left w:val="none" w:sz="0" w:space="0" w:color="auto"/>
            <w:bottom w:val="none" w:sz="0" w:space="0" w:color="auto"/>
            <w:right w:val="none" w:sz="0" w:space="0" w:color="auto"/>
          </w:divBdr>
        </w:div>
      </w:divsChild>
    </w:div>
    <w:div w:id="1689335521">
      <w:bodyDiv w:val="1"/>
      <w:marLeft w:val="0"/>
      <w:marRight w:val="0"/>
      <w:marTop w:val="0"/>
      <w:marBottom w:val="0"/>
      <w:divBdr>
        <w:top w:val="none" w:sz="0" w:space="0" w:color="auto"/>
        <w:left w:val="none" w:sz="0" w:space="0" w:color="auto"/>
        <w:bottom w:val="none" w:sz="0" w:space="0" w:color="auto"/>
        <w:right w:val="none" w:sz="0" w:space="0" w:color="auto"/>
      </w:divBdr>
    </w:div>
    <w:div w:id="1696618939">
      <w:bodyDiv w:val="1"/>
      <w:marLeft w:val="0"/>
      <w:marRight w:val="0"/>
      <w:marTop w:val="0"/>
      <w:marBottom w:val="0"/>
      <w:divBdr>
        <w:top w:val="none" w:sz="0" w:space="0" w:color="auto"/>
        <w:left w:val="none" w:sz="0" w:space="0" w:color="auto"/>
        <w:bottom w:val="none" w:sz="0" w:space="0" w:color="auto"/>
        <w:right w:val="none" w:sz="0" w:space="0" w:color="auto"/>
      </w:divBdr>
      <w:divsChild>
        <w:div w:id="1713731722">
          <w:marLeft w:val="547"/>
          <w:marRight w:val="0"/>
          <w:marTop w:val="0"/>
          <w:marBottom w:val="0"/>
          <w:divBdr>
            <w:top w:val="none" w:sz="0" w:space="0" w:color="auto"/>
            <w:left w:val="none" w:sz="0" w:space="0" w:color="auto"/>
            <w:bottom w:val="none" w:sz="0" w:space="0" w:color="auto"/>
            <w:right w:val="none" w:sz="0" w:space="0" w:color="auto"/>
          </w:divBdr>
        </w:div>
      </w:divsChild>
    </w:div>
    <w:div w:id="1723482044">
      <w:bodyDiv w:val="1"/>
      <w:marLeft w:val="0"/>
      <w:marRight w:val="0"/>
      <w:marTop w:val="0"/>
      <w:marBottom w:val="0"/>
      <w:divBdr>
        <w:top w:val="none" w:sz="0" w:space="0" w:color="auto"/>
        <w:left w:val="none" w:sz="0" w:space="0" w:color="auto"/>
        <w:bottom w:val="none" w:sz="0" w:space="0" w:color="auto"/>
        <w:right w:val="none" w:sz="0" w:space="0" w:color="auto"/>
      </w:divBdr>
      <w:divsChild>
        <w:div w:id="1768578234">
          <w:marLeft w:val="0"/>
          <w:marRight w:val="0"/>
          <w:marTop w:val="0"/>
          <w:marBottom w:val="0"/>
          <w:divBdr>
            <w:top w:val="none" w:sz="0" w:space="0" w:color="auto"/>
            <w:left w:val="none" w:sz="0" w:space="0" w:color="auto"/>
            <w:bottom w:val="none" w:sz="0" w:space="0" w:color="auto"/>
            <w:right w:val="none" w:sz="0" w:space="0" w:color="auto"/>
          </w:divBdr>
        </w:div>
      </w:divsChild>
    </w:div>
    <w:div w:id="1763181211">
      <w:bodyDiv w:val="1"/>
      <w:marLeft w:val="0"/>
      <w:marRight w:val="0"/>
      <w:marTop w:val="0"/>
      <w:marBottom w:val="0"/>
      <w:divBdr>
        <w:top w:val="none" w:sz="0" w:space="0" w:color="auto"/>
        <w:left w:val="none" w:sz="0" w:space="0" w:color="auto"/>
        <w:bottom w:val="none" w:sz="0" w:space="0" w:color="auto"/>
        <w:right w:val="none" w:sz="0" w:space="0" w:color="auto"/>
      </w:divBdr>
    </w:div>
    <w:div w:id="1842161823">
      <w:bodyDiv w:val="1"/>
      <w:marLeft w:val="0"/>
      <w:marRight w:val="0"/>
      <w:marTop w:val="0"/>
      <w:marBottom w:val="0"/>
      <w:divBdr>
        <w:top w:val="none" w:sz="0" w:space="0" w:color="auto"/>
        <w:left w:val="none" w:sz="0" w:space="0" w:color="auto"/>
        <w:bottom w:val="none" w:sz="0" w:space="0" w:color="auto"/>
        <w:right w:val="none" w:sz="0" w:space="0" w:color="auto"/>
      </w:divBdr>
    </w:div>
    <w:div w:id="1852646138">
      <w:bodyDiv w:val="1"/>
      <w:marLeft w:val="0"/>
      <w:marRight w:val="0"/>
      <w:marTop w:val="0"/>
      <w:marBottom w:val="0"/>
      <w:divBdr>
        <w:top w:val="none" w:sz="0" w:space="0" w:color="auto"/>
        <w:left w:val="none" w:sz="0" w:space="0" w:color="auto"/>
        <w:bottom w:val="none" w:sz="0" w:space="0" w:color="auto"/>
        <w:right w:val="none" w:sz="0" w:space="0" w:color="auto"/>
      </w:divBdr>
      <w:divsChild>
        <w:div w:id="1940143351">
          <w:marLeft w:val="0"/>
          <w:marRight w:val="0"/>
          <w:marTop w:val="0"/>
          <w:marBottom w:val="0"/>
          <w:divBdr>
            <w:top w:val="none" w:sz="0" w:space="0" w:color="auto"/>
            <w:left w:val="none" w:sz="0" w:space="0" w:color="auto"/>
            <w:bottom w:val="none" w:sz="0" w:space="0" w:color="auto"/>
            <w:right w:val="none" w:sz="0" w:space="0" w:color="auto"/>
          </w:divBdr>
        </w:div>
      </w:divsChild>
    </w:div>
    <w:div w:id="1859465608">
      <w:bodyDiv w:val="1"/>
      <w:marLeft w:val="0"/>
      <w:marRight w:val="0"/>
      <w:marTop w:val="0"/>
      <w:marBottom w:val="0"/>
      <w:divBdr>
        <w:top w:val="none" w:sz="0" w:space="0" w:color="auto"/>
        <w:left w:val="none" w:sz="0" w:space="0" w:color="auto"/>
        <w:bottom w:val="none" w:sz="0" w:space="0" w:color="auto"/>
        <w:right w:val="none" w:sz="0" w:space="0" w:color="auto"/>
      </w:divBdr>
      <w:divsChild>
        <w:div w:id="1563637036">
          <w:marLeft w:val="360"/>
          <w:marRight w:val="0"/>
          <w:marTop w:val="200"/>
          <w:marBottom w:val="0"/>
          <w:divBdr>
            <w:top w:val="none" w:sz="0" w:space="0" w:color="auto"/>
            <w:left w:val="none" w:sz="0" w:space="0" w:color="auto"/>
            <w:bottom w:val="none" w:sz="0" w:space="0" w:color="auto"/>
            <w:right w:val="none" w:sz="0" w:space="0" w:color="auto"/>
          </w:divBdr>
        </w:div>
      </w:divsChild>
    </w:div>
    <w:div w:id="1874029958">
      <w:bodyDiv w:val="1"/>
      <w:marLeft w:val="0"/>
      <w:marRight w:val="0"/>
      <w:marTop w:val="0"/>
      <w:marBottom w:val="0"/>
      <w:divBdr>
        <w:top w:val="none" w:sz="0" w:space="0" w:color="auto"/>
        <w:left w:val="none" w:sz="0" w:space="0" w:color="auto"/>
        <w:bottom w:val="none" w:sz="0" w:space="0" w:color="auto"/>
        <w:right w:val="none" w:sz="0" w:space="0" w:color="auto"/>
      </w:divBdr>
    </w:div>
    <w:div w:id="1947809248">
      <w:bodyDiv w:val="1"/>
      <w:marLeft w:val="0"/>
      <w:marRight w:val="0"/>
      <w:marTop w:val="0"/>
      <w:marBottom w:val="0"/>
      <w:divBdr>
        <w:top w:val="none" w:sz="0" w:space="0" w:color="auto"/>
        <w:left w:val="none" w:sz="0" w:space="0" w:color="auto"/>
        <w:bottom w:val="none" w:sz="0" w:space="0" w:color="auto"/>
        <w:right w:val="none" w:sz="0" w:space="0" w:color="auto"/>
      </w:divBdr>
    </w:div>
    <w:div w:id="2006854598">
      <w:bodyDiv w:val="1"/>
      <w:marLeft w:val="0"/>
      <w:marRight w:val="0"/>
      <w:marTop w:val="0"/>
      <w:marBottom w:val="0"/>
      <w:divBdr>
        <w:top w:val="none" w:sz="0" w:space="0" w:color="auto"/>
        <w:left w:val="none" w:sz="0" w:space="0" w:color="auto"/>
        <w:bottom w:val="none" w:sz="0" w:space="0" w:color="auto"/>
        <w:right w:val="none" w:sz="0" w:space="0" w:color="auto"/>
      </w:divBdr>
    </w:div>
    <w:div w:id="2007200042">
      <w:bodyDiv w:val="1"/>
      <w:marLeft w:val="0"/>
      <w:marRight w:val="0"/>
      <w:marTop w:val="0"/>
      <w:marBottom w:val="0"/>
      <w:divBdr>
        <w:top w:val="none" w:sz="0" w:space="0" w:color="auto"/>
        <w:left w:val="none" w:sz="0" w:space="0" w:color="auto"/>
        <w:bottom w:val="none" w:sz="0" w:space="0" w:color="auto"/>
        <w:right w:val="none" w:sz="0" w:space="0" w:color="auto"/>
      </w:divBdr>
    </w:div>
    <w:div w:id="2052225307">
      <w:bodyDiv w:val="1"/>
      <w:marLeft w:val="0"/>
      <w:marRight w:val="0"/>
      <w:marTop w:val="0"/>
      <w:marBottom w:val="0"/>
      <w:divBdr>
        <w:top w:val="none" w:sz="0" w:space="0" w:color="auto"/>
        <w:left w:val="none" w:sz="0" w:space="0" w:color="auto"/>
        <w:bottom w:val="none" w:sz="0" w:space="0" w:color="auto"/>
        <w:right w:val="none" w:sz="0" w:space="0" w:color="auto"/>
      </w:divBdr>
      <w:divsChild>
        <w:div w:id="1787045810">
          <w:marLeft w:val="0"/>
          <w:marRight w:val="0"/>
          <w:marTop w:val="0"/>
          <w:marBottom w:val="0"/>
          <w:divBdr>
            <w:top w:val="none" w:sz="0" w:space="0" w:color="auto"/>
            <w:left w:val="none" w:sz="0" w:space="0" w:color="auto"/>
            <w:bottom w:val="none" w:sz="0" w:space="0" w:color="auto"/>
            <w:right w:val="none" w:sz="0" w:space="0" w:color="auto"/>
          </w:divBdr>
        </w:div>
      </w:divsChild>
    </w:div>
    <w:div w:id="2103910169">
      <w:bodyDiv w:val="1"/>
      <w:marLeft w:val="0"/>
      <w:marRight w:val="0"/>
      <w:marTop w:val="0"/>
      <w:marBottom w:val="0"/>
      <w:divBdr>
        <w:top w:val="none" w:sz="0" w:space="0" w:color="auto"/>
        <w:left w:val="none" w:sz="0" w:space="0" w:color="auto"/>
        <w:bottom w:val="none" w:sz="0" w:space="0" w:color="auto"/>
        <w:right w:val="none" w:sz="0" w:space="0" w:color="auto"/>
      </w:divBdr>
      <w:divsChild>
        <w:div w:id="1985691549">
          <w:marLeft w:val="0"/>
          <w:marRight w:val="0"/>
          <w:marTop w:val="0"/>
          <w:marBottom w:val="0"/>
          <w:divBdr>
            <w:top w:val="none" w:sz="0" w:space="0" w:color="auto"/>
            <w:left w:val="none" w:sz="0" w:space="0" w:color="auto"/>
            <w:bottom w:val="none" w:sz="0" w:space="0" w:color="auto"/>
            <w:right w:val="none" w:sz="0" w:space="0" w:color="auto"/>
          </w:divBdr>
          <w:divsChild>
            <w:div w:id="85854737">
              <w:marLeft w:val="0"/>
              <w:marRight w:val="0"/>
              <w:marTop w:val="0"/>
              <w:marBottom w:val="0"/>
              <w:divBdr>
                <w:top w:val="none" w:sz="0" w:space="0" w:color="auto"/>
                <w:left w:val="none" w:sz="0" w:space="0" w:color="auto"/>
                <w:bottom w:val="none" w:sz="0" w:space="0" w:color="auto"/>
                <w:right w:val="none" w:sz="0" w:space="0" w:color="auto"/>
              </w:divBdr>
              <w:divsChild>
                <w:div w:id="321542003">
                  <w:marLeft w:val="0"/>
                  <w:marRight w:val="0"/>
                  <w:marTop w:val="0"/>
                  <w:marBottom w:val="0"/>
                  <w:divBdr>
                    <w:top w:val="none" w:sz="0" w:space="0" w:color="auto"/>
                    <w:left w:val="none" w:sz="0" w:space="0" w:color="auto"/>
                    <w:bottom w:val="none" w:sz="0" w:space="0" w:color="auto"/>
                    <w:right w:val="none" w:sz="0" w:space="0" w:color="auto"/>
                  </w:divBdr>
                </w:div>
              </w:divsChild>
            </w:div>
            <w:div w:id="100104587">
              <w:marLeft w:val="0"/>
              <w:marRight w:val="0"/>
              <w:marTop w:val="0"/>
              <w:marBottom w:val="0"/>
              <w:divBdr>
                <w:top w:val="none" w:sz="0" w:space="0" w:color="auto"/>
                <w:left w:val="none" w:sz="0" w:space="0" w:color="auto"/>
                <w:bottom w:val="none" w:sz="0" w:space="0" w:color="auto"/>
                <w:right w:val="none" w:sz="0" w:space="0" w:color="auto"/>
              </w:divBdr>
              <w:divsChild>
                <w:div w:id="944313239">
                  <w:marLeft w:val="0"/>
                  <w:marRight w:val="0"/>
                  <w:marTop w:val="0"/>
                  <w:marBottom w:val="0"/>
                  <w:divBdr>
                    <w:top w:val="none" w:sz="0" w:space="0" w:color="auto"/>
                    <w:left w:val="none" w:sz="0" w:space="0" w:color="auto"/>
                    <w:bottom w:val="none" w:sz="0" w:space="0" w:color="auto"/>
                    <w:right w:val="none" w:sz="0" w:space="0" w:color="auto"/>
                  </w:divBdr>
                </w:div>
              </w:divsChild>
            </w:div>
            <w:div w:id="119108002">
              <w:marLeft w:val="0"/>
              <w:marRight w:val="0"/>
              <w:marTop w:val="0"/>
              <w:marBottom w:val="0"/>
              <w:divBdr>
                <w:top w:val="none" w:sz="0" w:space="0" w:color="auto"/>
                <w:left w:val="none" w:sz="0" w:space="0" w:color="auto"/>
                <w:bottom w:val="none" w:sz="0" w:space="0" w:color="auto"/>
                <w:right w:val="none" w:sz="0" w:space="0" w:color="auto"/>
              </w:divBdr>
              <w:divsChild>
                <w:div w:id="1560478083">
                  <w:marLeft w:val="0"/>
                  <w:marRight w:val="0"/>
                  <w:marTop w:val="0"/>
                  <w:marBottom w:val="0"/>
                  <w:divBdr>
                    <w:top w:val="none" w:sz="0" w:space="0" w:color="auto"/>
                    <w:left w:val="none" w:sz="0" w:space="0" w:color="auto"/>
                    <w:bottom w:val="none" w:sz="0" w:space="0" w:color="auto"/>
                    <w:right w:val="none" w:sz="0" w:space="0" w:color="auto"/>
                  </w:divBdr>
                </w:div>
              </w:divsChild>
            </w:div>
            <w:div w:id="216017580">
              <w:marLeft w:val="0"/>
              <w:marRight w:val="0"/>
              <w:marTop w:val="0"/>
              <w:marBottom w:val="0"/>
              <w:divBdr>
                <w:top w:val="none" w:sz="0" w:space="0" w:color="auto"/>
                <w:left w:val="none" w:sz="0" w:space="0" w:color="auto"/>
                <w:bottom w:val="none" w:sz="0" w:space="0" w:color="auto"/>
                <w:right w:val="none" w:sz="0" w:space="0" w:color="auto"/>
              </w:divBdr>
              <w:divsChild>
                <w:div w:id="25954165">
                  <w:marLeft w:val="0"/>
                  <w:marRight w:val="0"/>
                  <w:marTop w:val="0"/>
                  <w:marBottom w:val="0"/>
                  <w:divBdr>
                    <w:top w:val="none" w:sz="0" w:space="0" w:color="auto"/>
                    <w:left w:val="none" w:sz="0" w:space="0" w:color="auto"/>
                    <w:bottom w:val="none" w:sz="0" w:space="0" w:color="auto"/>
                    <w:right w:val="none" w:sz="0" w:space="0" w:color="auto"/>
                  </w:divBdr>
                </w:div>
              </w:divsChild>
            </w:div>
            <w:div w:id="284432409">
              <w:marLeft w:val="0"/>
              <w:marRight w:val="0"/>
              <w:marTop w:val="0"/>
              <w:marBottom w:val="0"/>
              <w:divBdr>
                <w:top w:val="none" w:sz="0" w:space="0" w:color="auto"/>
                <w:left w:val="none" w:sz="0" w:space="0" w:color="auto"/>
                <w:bottom w:val="none" w:sz="0" w:space="0" w:color="auto"/>
                <w:right w:val="none" w:sz="0" w:space="0" w:color="auto"/>
              </w:divBdr>
              <w:divsChild>
                <w:div w:id="659502484">
                  <w:marLeft w:val="0"/>
                  <w:marRight w:val="0"/>
                  <w:marTop w:val="0"/>
                  <w:marBottom w:val="0"/>
                  <w:divBdr>
                    <w:top w:val="none" w:sz="0" w:space="0" w:color="auto"/>
                    <w:left w:val="none" w:sz="0" w:space="0" w:color="auto"/>
                    <w:bottom w:val="none" w:sz="0" w:space="0" w:color="auto"/>
                    <w:right w:val="none" w:sz="0" w:space="0" w:color="auto"/>
                  </w:divBdr>
                </w:div>
                <w:div w:id="683364642">
                  <w:marLeft w:val="0"/>
                  <w:marRight w:val="0"/>
                  <w:marTop w:val="0"/>
                  <w:marBottom w:val="0"/>
                  <w:divBdr>
                    <w:top w:val="none" w:sz="0" w:space="0" w:color="auto"/>
                    <w:left w:val="none" w:sz="0" w:space="0" w:color="auto"/>
                    <w:bottom w:val="none" w:sz="0" w:space="0" w:color="auto"/>
                    <w:right w:val="none" w:sz="0" w:space="0" w:color="auto"/>
                  </w:divBdr>
                </w:div>
                <w:div w:id="1410735541">
                  <w:marLeft w:val="0"/>
                  <w:marRight w:val="0"/>
                  <w:marTop w:val="0"/>
                  <w:marBottom w:val="0"/>
                  <w:divBdr>
                    <w:top w:val="none" w:sz="0" w:space="0" w:color="auto"/>
                    <w:left w:val="none" w:sz="0" w:space="0" w:color="auto"/>
                    <w:bottom w:val="none" w:sz="0" w:space="0" w:color="auto"/>
                    <w:right w:val="none" w:sz="0" w:space="0" w:color="auto"/>
                  </w:divBdr>
                </w:div>
              </w:divsChild>
            </w:div>
            <w:div w:id="497237450">
              <w:marLeft w:val="0"/>
              <w:marRight w:val="0"/>
              <w:marTop w:val="0"/>
              <w:marBottom w:val="0"/>
              <w:divBdr>
                <w:top w:val="none" w:sz="0" w:space="0" w:color="auto"/>
                <w:left w:val="none" w:sz="0" w:space="0" w:color="auto"/>
                <w:bottom w:val="none" w:sz="0" w:space="0" w:color="auto"/>
                <w:right w:val="none" w:sz="0" w:space="0" w:color="auto"/>
              </w:divBdr>
              <w:divsChild>
                <w:div w:id="550533643">
                  <w:marLeft w:val="0"/>
                  <w:marRight w:val="0"/>
                  <w:marTop w:val="0"/>
                  <w:marBottom w:val="0"/>
                  <w:divBdr>
                    <w:top w:val="none" w:sz="0" w:space="0" w:color="auto"/>
                    <w:left w:val="none" w:sz="0" w:space="0" w:color="auto"/>
                    <w:bottom w:val="none" w:sz="0" w:space="0" w:color="auto"/>
                    <w:right w:val="none" w:sz="0" w:space="0" w:color="auto"/>
                  </w:divBdr>
                </w:div>
                <w:div w:id="2017612740">
                  <w:marLeft w:val="0"/>
                  <w:marRight w:val="0"/>
                  <w:marTop w:val="0"/>
                  <w:marBottom w:val="0"/>
                  <w:divBdr>
                    <w:top w:val="none" w:sz="0" w:space="0" w:color="auto"/>
                    <w:left w:val="none" w:sz="0" w:space="0" w:color="auto"/>
                    <w:bottom w:val="none" w:sz="0" w:space="0" w:color="auto"/>
                    <w:right w:val="none" w:sz="0" w:space="0" w:color="auto"/>
                  </w:divBdr>
                </w:div>
              </w:divsChild>
            </w:div>
            <w:div w:id="520552751">
              <w:marLeft w:val="0"/>
              <w:marRight w:val="0"/>
              <w:marTop w:val="0"/>
              <w:marBottom w:val="0"/>
              <w:divBdr>
                <w:top w:val="none" w:sz="0" w:space="0" w:color="auto"/>
                <w:left w:val="none" w:sz="0" w:space="0" w:color="auto"/>
                <w:bottom w:val="none" w:sz="0" w:space="0" w:color="auto"/>
                <w:right w:val="none" w:sz="0" w:space="0" w:color="auto"/>
              </w:divBdr>
              <w:divsChild>
                <w:div w:id="1448045913">
                  <w:marLeft w:val="0"/>
                  <w:marRight w:val="0"/>
                  <w:marTop w:val="0"/>
                  <w:marBottom w:val="0"/>
                  <w:divBdr>
                    <w:top w:val="none" w:sz="0" w:space="0" w:color="auto"/>
                    <w:left w:val="none" w:sz="0" w:space="0" w:color="auto"/>
                    <w:bottom w:val="none" w:sz="0" w:space="0" w:color="auto"/>
                    <w:right w:val="none" w:sz="0" w:space="0" w:color="auto"/>
                  </w:divBdr>
                </w:div>
                <w:div w:id="1804930805">
                  <w:marLeft w:val="0"/>
                  <w:marRight w:val="0"/>
                  <w:marTop w:val="0"/>
                  <w:marBottom w:val="0"/>
                  <w:divBdr>
                    <w:top w:val="none" w:sz="0" w:space="0" w:color="auto"/>
                    <w:left w:val="none" w:sz="0" w:space="0" w:color="auto"/>
                    <w:bottom w:val="none" w:sz="0" w:space="0" w:color="auto"/>
                    <w:right w:val="none" w:sz="0" w:space="0" w:color="auto"/>
                  </w:divBdr>
                </w:div>
              </w:divsChild>
            </w:div>
            <w:div w:id="607735564">
              <w:marLeft w:val="0"/>
              <w:marRight w:val="0"/>
              <w:marTop w:val="0"/>
              <w:marBottom w:val="0"/>
              <w:divBdr>
                <w:top w:val="none" w:sz="0" w:space="0" w:color="auto"/>
                <w:left w:val="none" w:sz="0" w:space="0" w:color="auto"/>
                <w:bottom w:val="none" w:sz="0" w:space="0" w:color="auto"/>
                <w:right w:val="none" w:sz="0" w:space="0" w:color="auto"/>
              </w:divBdr>
              <w:divsChild>
                <w:div w:id="179858320">
                  <w:marLeft w:val="0"/>
                  <w:marRight w:val="0"/>
                  <w:marTop w:val="0"/>
                  <w:marBottom w:val="0"/>
                  <w:divBdr>
                    <w:top w:val="none" w:sz="0" w:space="0" w:color="auto"/>
                    <w:left w:val="none" w:sz="0" w:space="0" w:color="auto"/>
                    <w:bottom w:val="none" w:sz="0" w:space="0" w:color="auto"/>
                    <w:right w:val="none" w:sz="0" w:space="0" w:color="auto"/>
                  </w:divBdr>
                </w:div>
                <w:div w:id="236549603">
                  <w:marLeft w:val="0"/>
                  <w:marRight w:val="0"/>
                  <w:marTop w:val="0"/>
                  <w:marBottom w:val="0"/>
                  <w:divBdr>
                    <w:top w:val="none" w:sz="0" w:space="0" w:color="auto"/>
                    <w:left w:val="none" w:sz="0" w:space="0" w:color="auto"/>
                    <w:bottom w:val="none" w:sz="0" w:space="0" w:color="auto"/>
                    <w:right w:val="none" w:sz="0" w:space="0" w:color="auto"/>
                  </w:divBdr>
                </w:div>
              </w:divsChild>
            </w:div>
            <w:div w:id="645404214">
              <w:marLeft w:val="0"/>
              <w:marRight w:val="0"/>
              <w:marTop w:val="0"/>
              <w:marBottom w:val="0"/>
              <w:divBdr>
                <w:top w:val="none" w:sz="0" w:space="0" w:color="auto"/>
                <w:left w:val="none" w:sz="0" w:space="0" w:color="auto"/>
                <w:bottom w:val="none" w:sz="0" w:space="0" w:color="auto"/>
                <w:right w:val="none" w:sz="0" w:space="0" w:color="auto"/>
              </w:divBdr>
              <w:divsChild>
                <w:div w:id="1237666839">
                  <w:marLeft w:val="0"/>
                  <w:marRight w:val="0"/>
                  <w:marTop w:val="0"/>
                  <w:marBottom w:val="0"/>
                  <w:divBdr>
                    <w:top w:val="none" w:sz="0" w:space="0" w:color="auto"/>
                    <w:left w:val="none" w:sz="0" w:space="0" w:color="auto"/>
                    <w:bottom w:val="none" w:sz="0" w:space="0" w:color="auto"/>
                    <w:right w:val="none" w:sz="0" w:space="0" w:color="auto"/>
                  </w:divBdr>
                </w:div>
              </w:divsChild>
            </w:div>
            <w:div w:id="863830120">
              <w:marLeft w:val="0"/>
              <w:marRight w:val="0"/>
              <w:marTop w:val="0"/>
              <w:marBottom w:val="0"/>
              <w:divBdr>
                <w:top w:val="none" w:sz="0" w:space="0" w:color="auto"/>
                <w:left w:val="none" w:sz="0" w:space="0" w:color="auto"/>
                <w:bottom w:val="none" w:sz="0" w:space="0" w:color="auto"/>
                <w:right w:val="none" w:sz="0" w:space="0" w:color="auto"/>
              </w:divBdr>
              <w:divsChild>
                <w:div w:id="443548617">
                  <w:marLeft w:val="0"/>
                  <w:marRight w:val="0"/>
                  <w:marTop w:val="0"/>
                  <w:marBottom w:val="0"/>
                  <w:divBdr>
                    <w:top w:val="none" w:sz="0" w:space="0" w:color="auto"/>
                    <w:left w:val="none" w:sz="0" w:space="0" w:color="auto"/>
                    <w:bottom w:val="none" w:sz="0" w:space="0" w:color="auto"/>
                    <w:right w:val="none" w:sz="0" w:space="0" w:color="auto"/>
                  </w:divBdr>
                </w:div>
                <w:div w:id="985931482">
                  <w:marLeft w:val="0"/>
                  <w:marRight w:val="0"/>
                  <w:marTop w:val="0"/>
                  <w:marBottom w:val="0"/>
                  <w:divBdr>
                    <w:top w:val="none" w:sz="0" w:space="0" w:color="auto"/>
                    <w:left w:val="none" w:sz="0" w:space="0" w:color="auto"/>
                    <w:bottom w:val="none" w:sz="0" w:space="0" w:color="auto"/>
                    <w:right w:val="none" w:sz="0" w:space="0" w:color="auto"/>
                  </w:divBdr>
                </w:div>
              </w:divsChild>
            </w:div>
            <w:div w:id="1126848437">
              <w:marLeft w:val="0"/>
              <w:marRight w:val="0"/>
              <w:marTop w:val="0"/>
              <w:marBottom w:val="0"/>
              <w:divBdr>
                <w:top w:val="none" w:sz="0" w:space="0" w:color="auto"/>
                <w:left w:val="none" w:sz="0" w:space="0" w:color="auto"/>
                <w:bottom w:val="none" w:sz="0" w:space="0" w:color="auto"/>
                <w:right w:val="none" w:sz="0" w:space="0" w:color="auto"/>
              </w:divBdr>
              <w:divsChild>
                <w:div w:id="266473144">
                  <w:marLeft w:val="0"/>
                  <w:marRight w:val="0"/>
                  <w:marTop w:val="0"/>
                  <w:marBottom w:val="0"/>
                  <w:divBdr>
                    <w:top w:val="none" w:sz="0" w:space="0" w:color="auto"/>
                    <w:left w:val="none" w:sz="0" w:space="0" w:color="auto"/>
                    <w:bottom w:val="none" w:sz="0" w:space="0" w:color="auto"/>
                    <w:right w:val="none" w:sz="0" w:space="0" w:color="auto"/>
                  </w:divBdr>
                </w:div>
              </w:divsChild>
            </w:div>
            <w:div w:id="1204246473">
              <w:marLeft w:val="0"/>
              <w:marRight w:val="0"/>
              <w:marTop w:val="0"/>
              <w:marBottom w:val="0"/>
              <w:divBdr>
                <w:top w:val="none" w:sz="0" w:space="0" w:color="auto"/>
                <w:left w:val="none" w:sz="0" w:space="0" w:color="auto"/>
                <w:bottom w:val="none" w:sz="0" w:space="0" w:color="auto"/>
                <w:right w:val="none" w:sz="0" w:space="0" w:color="auto"/>
              </w:divBdr>
              <w:divsChild>
                <w:div w:id="450516376">
                  <w:marLeft w:val="0"/>
                  <w:marRight w:val="0"/>
                  <w:marTop w:val="0"/>
                  <w:marBottom w:val="0"/>
                  <w:divBdr>
                    <w:top w:val="none" w:sz="0" w:space="0" w:color="auto"/>
                    <w:left w:val="none" w:sz="0" w:space="0" w:color="auto"/>
                    <w:bottom w:val="none" w:sz="0" w:space="0" w:color="auto"/>
                    <w:right w:val="none" w:sz="0" w:space="0" w:color="auto"/>
                  </w:divBdr>
                </w:div>
              </w:divsChild>
            </w:div>
            <w:div w:id="1295478886">
              <w:marLeft w:val="0"/>
              <w:marRight w:val="0"/>
              <w:marTop w:val="0"/>
              <w:marBottom w:val="0"/>
              <w:divBdr>
                <w:top w:val="none" w:sz="0" w:space="0" w:color="auto"/>
                <w:left w:val="none" w:sz="0" w:space="0" w:color="auto"/>
                <w:bottom w:val="none" w:sz="0" w:space="0" w:color="auto"/>
                <w:right w:val="none" w:sz="0" w:space="0" w:color="auto"/>
              </w:divBdr>
              <w:divsChild>
                <w:div w:id="386219768">
                  <w:marLeft w:val="0"/>
                  <w:marRight w:val="0"/>
                  <w:marTop w:val="0"/>
                  <w:marBottom w:val="0"/>
                  <w:divBdr>
                    <w:top w:val="none" w:sz="0" w:space="0" w:color="auto"/>
                    <w:left w:val="none" w:sz="0" w:space="0" w:color="auto"/>
                    <w:bottom w:val="none" w:sz="0" w:space="0" w:color="auto"/>
                    <w:right w:val="none" w:sz="0" w:space="0" w:color="auto"/>
                  </w:divBdr>
                </w:div>
                <w:div w:id="1156872816">
                  <w:marLeft w:val="0"/>
                  <w:marRight w:val="0"/>
                  <w:marTop w:val="0"/>
                  <w:marBottom w:val="0"/>
                  <w:divBdr>
                    <w:top w:val="none" w:sz="0" w:space="0" w:color="auto"/>
                    <w:left w:val="none" w:sz="0" w:space="0" w:color="auto"/>
                    <w:bottom w:val="none" w:sz="0" w:space="0" w:color="auto"/>
                    <w:right w:val="none" w:sz="0" w:space="0" w:color="auto"/>
                  </w:divBdr>
                </w:div>
              </w:divsChild>
            </w:div>
            <w:div w:id="1383097701">
              <w:marLeft w:val="0"/>
              <w:marRight w:val="0"/>
              <w:marTop w:val="0"/>
              <w:marBottom w:val="0"/>
              <w:divBdr>
                <w:top w:val="none" w:sz="0" w:space="0" w:color="auto"/>
                <w:left w:val="none" w:sz="0" w:space="0" w:color="auto"/>
                <w:bottom w:val="none" w:sz="0" w:space="0" w:color="auto"/>
                <w:right w:val="none" w:sz="0" w:space="0" w:color="auto"/>
              </w:divBdr>
              <w:divsChild>
                <w:div w:id="279265570">
                  <w:marLeft w:val="0"/>
                  <w:marRight w:val="0"/>
                  <w:marTop w:val="0"/>
                  <w:marBottom w:val="0"/>
                  <w:divBdr>
                    <w:top w:val="none" w:sz="0" w:space="0" w:color="auto"/>
                    <w:left w:val="none" w:sz="0" w:space="0" w:color="auto"/>
                    <w:bottom w:val="none" w:sz="0" w:space="0" w:color="auto"/>
                    <w:right w:val="none" w:sz="0" w:space="0" w:color="auto"/>
                  </w:divBdr>
                </w:div>
                <w:div w:id="507871018">
                  <w:marLeft w:val="0"/>
                  <w:marRight w:val="0"/>
                  <w:marTop w:val="0"/>
                  <w:marBottom w:val="0"/>
                  <w:divBdr>
                    <w:top w:val="none" w:sz="0" w:space="0" w:color="auto"/>
                    <w:left w:val="none" w:sz="0" w:space="0" w:color="auto"/>
                    <w:bottom w:val="none" w:sz="0" w:space="0" w:color="auto"/>
                    <w:right w:val="none" w:sz="0" w:space="0" w:color="auto"/>
                  </w:divBdr>
                </w:div>
              </w:divsChild>
            </w:div>
            <w:div w:id="1541281362">
              <w:marLeft w:val="0"/>
              <w:marRight w:val="0"/>
              <w:marTop w:val="0"/>
              <w:marBottom w:val="0"/>
              <w:divBdr>
                <w:top w:val="none" w:sz="0" w:space="0" w:color="auto"/>
                <w:left w:val="none" w:sz="0" w:space="0" w:color="auto"/>
                <w:bottom w:val="none" w:sz="0" w:space="0" w:color="auto"/>
                <w:right w:val="none" w:sz="0" w:space="0" w:color="auto"/>
              </w:divBdr>
              <w:divsChild>
                <w:div w:id="27688614">
                  <w:marLeft w:val="0"/>
                  <w:marRight w:val="0"/>
                  <w:marTop w:val="0"/>
                  <w:marBottom w:val="0"/>
                  <w:divBdr>
                    <w:top w:val="none" w:sz="0" w:space="0" w:color="auto"/>
                    <w:left w:val="none" w:sz="0" w:space="0" w:color="auto"/>
                    <w:bottom w:val="none" w:sz="0" w:space="0" w:color="auto"/>
                    <w:right w:val="none" w:sz="0" w:space="0" w:color="auto"/>
                  </w:divBdr>
                </w:div>
              </w:divsChild>
            </w:div>
            <w:div w:id="1669870961">
              <w:marLeft w:val="0"/>
              <w:marRight w:val="0"/>
              <w:marTop w:val="0"/>
              <w:marBottom w:val="0"/>
              <w:divBdr>
                <w:top w:val="none" w:sz="0" w:space="0" w:color="auto"/>
                <w:left w:val="none" w:sz="0" w:space="0" w:color="auto"/>
                <w:bottom w:val="none" w:sz="0" w:space="0" w:color="auto"/>
                <w:right w:val="none" w:sz="0" w:space="0" w:color="auto"/>
              </w:divBdr>
              <w:divsChild>
                <w:div w:id="2104102212">
                  <w:marLeft w:val="0"/>
                  <w:marRight w:val="0"/>
                  <w:marTop w:val="0"/>
                  <w:marBottom w:val="0"/>
                  <w:divBdr>
                    <w:top w:val="none" w:sz="0" w:space="0" w:color="auto"/>
                    <w:left w:val="none" w:sz="0" w:space="0" w:color="auto"/>
                    <w:bottom w:val="none" w:sz="0" w:space="0" w:color="auto"/>
                    <w:right w:val="none" w:sz="0" w:space="0" w:color="auto"/>
                  </w:divBdr>
                </w:div>
              </w:divsChild>
            </w:div>
            <w:div w:id="1690134715">
              <w:marLeft w:val="0"/>
              <w:marRight w:val="0"/>
              <w:marTop w:val="0"/>
              <w:marBottom w:val="0"/>
              <w:divBdr>
                <w:top w:val="none" w:sz="0" w:space="0" w:color="auto"/>
                <w:left w:val="none" w:sz="0" w:space="0" w:color="auto"/>
                <w:bottom w:val="none" w:sz="0" w:space="0" w:color="auto"/>
                <w:right w:val="none" w:sz="0" w:space="0" w:color="auto"/>
              </w:divBdr>
              <w:divsChild>
                <w:div w:id="2135950299">
                  <w:marLeft w:val="0"/>
                  <w:marRight w:val="0"/>
                  <w:marTop w:val="0"/>
                  <w:marBottom w:val="0"/>
                  <w:divBdr>
                    <w:top w:val="none" w:sz="0" w:space="0" w:color="auto"/>
                    <w:left w:val="none" w:sz="0" w:space="0" w:color="auto"/>
                    <w:bottom w:val="none" w:sz="0" w:space="0" w:color="auto"/>
                    <w:right w:val="none" w:sz="0" w:space="0" w:color="auto"/>
                  </w:divBdr>
                </w:div>
              </w:divsChild>
            </w:div>
            <w:div w:id="1791049690">
              <w:marLeft w:val="0"/>
              <w:marRight w:val="0"/>
              <w:marTop w:val="0"/>
              <w:marBottom w:val="0"/>
              <w:divBdr>
                <w:top w:val="none" w:sz="0" w:space="0" w:color="auto"/>
                <w:left w:val="none" w:sz="0" w:space="0" w:color="auto"/>
                <w:bottom w:val="none" w:sz="0" w:space="0" w:color="auto"/>
                <w:right w:val="none" w:sz="0" w:space="0" w:color="auto"/>
              </w:divBdr>
              <w:divsChild>
                <w:div w:id="2126801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Layout" Target="diagrams/layout2.xml"/><Relationship Id="rId21" Type="http://schemas.openxmlformats.org/officeDocument/2006/relationships/image" Target="media/image5.png"/><Relationship Id="rId42" Type="http://schemas.openxmlformats.org/officeDocument/2006/relationships/image" Target="media/image8.emf"/><Relationship Id="rId47" Type="http://schemas.openxmlformats.org/officeDocument/2006/relationships/package" Target="embeddings/Microsoft_Word_Document3.docx"/><Relationship Id="rId63" Type="http://schemas.openxmlformats.org/officeDocument/2006/relationships/package" Target="embeddings/Microsoft_Word_Document10.docx"/><Relationship Id="rId68" Type="http://schemas.openxmlformats.org/officeDocument/2006/relationships/image" Target="media/image21.emf"/><Relationship Id="rId84" Type="http://schemas.openxmlformats.org/officeDocument/2006/relationships/package" Target="embeddings/Microsoft_Excel_Worksheet16.xlsx"/><Relationship Id="rId89" Type="http://schemas.openxmlformats.org/officeDocument/2006/relationships/image" Target="media/image30.emf"/><Relationship Id="rId16" Type="http://schemas.openxmlformats.org/officeDocument/2006/relationships/diagramColors" Target="diagrams/colors1.xml"/><Relationship Id="rId11" Type="http://schemas.openxmlformats.org/officeDocument/2006/relationships/image" Target="media/image1.png"/><Relationship Id="rId32" Type="http://schemas.openxmlformats.org/officeDocument/2006/relationships/diagramQuickStyle" Target="diagrams/quickStyle3.xml"/><Relationship Id="rId37" Type="http://schemas.openxmlformats.org/officeDocument/2006/relationships/diagramQuickStyle" Target="diagrams/quickStyle4.xml"/><Relationship Id="rId53" Type="http://schemas.openxmlformats.org/officeDocument/2006/relationships/package" Target="embeddings/Microsoft_Word_Document6.docx"/><Relationship Id="rId58" Type="http://schemas.openxmlformats.org/officeDocument/2006/relationships/image" Target="media/image16.emf"/><Relationship Id="rId74" Type="http://schemas.openxmlformats.org/officeDocument/2006/relationships/diagramColors" Target="diagrams/colors5.xml"/><Relationship Id="rId79" Type="http://schemas.openxmlformats.org/officeDocument/2006/relationships/image" Target="media/image25.emf"/><Relationship Id="rId5" Type="http://schemas.openxmlformats.org/officeDocument/2006/relationships/numbering" Target="numbering.xml"/><Relationship Id="rId90" Type="http://schemas.openxmlformats.org/officeDocument/2006/relationships/oleObject" Target="embeddings/oleObject2.bin"/><Relationship Id="rId95" Type="http://schemas.openxmlformats.org/officeDocument/2006/relationships/image" Target="media/image33.emf"/><Relationship Id="rId22" Type="http://schemas.openxmlformats.org/officeDocument/2006/relationships/image" Target="media/image6.png"/><Relationship Id="rId27" Type="http://schemas.openxmlformats.org/officeDocument/2006/relationships/diagramQuickStyle" Target="diagrams/quickStyle2.xml"/><Relationship Id="rId43" Type="http://schemas.openxmlformats.org/officeDocument/2006/relationships/package" Target="embeddings/Microsoft_Word_Document1.docx"/><Relationship Id="rId48" Type="http://schemas.openxmlformats.org/officeDocument/2006/relationships/image" Target="media/image11.emf"/><Relationship Id="rId64" Type="http://schemas.openxmlformats.org/officeDocument/2006/relationships/image" Target="media/image19.emf"/><Relationship Id="rId69" Type="http://schemas.openxmlformats.org/officeDocument/2006/relationships/oleObject" Target="embeddings/oleObject1.bin"/><Relationship Id="rId80" Type="http://schemas.openxmlformats.org/officeDocument/2006/relationships/package" Target="embeddings/Microsoft_Excel_Worksheet14.xlsx"/><Relationship Id="rId85" Type="http://schemas.openxmlformats.org/officeDocument/2006/relationships/image" Target="media/image28.emf"/><Relationship Id="rId3" Type="http://schemas.openxmlformats.org/officeDocument/2006/relationships/customXml" Target="../customXml/item3.xml"/><Relationship Id="rId12" Type="http://schemas.openxmlformats.org/officeDocument/2006/relationships/image" Target="media/image2.png"/><Relationship Id="rId17" Type="http://schemas.microsoft.com/office/2007/relationships/diagramDrawing" Target="diagrams/drawing1.xml"/><Relationship Id="rId25" Type="http://schemas.openxmlformats.org/officeDocument/2006/relationships/diagramData" Target="diagrams/data2.xml"/><Relationship Id="rId33" Type="http://schemas.openxmlformats.org/officeDocument/2006/relationships/diagramColors" Target="diagrams/colors3.xml"/><Relationship Id="rId38" Type="http://schemas.openxmlformats.org/officeDocument/2006/relationships/diagramColors" Target="diagrams/colors4.xml"/><Relationship Id="rId46" Type="http://schemas.openxmlformats.org/officeDocument/2006/relationships/image" Target="media/image10.emf"/><Relationship Id="rId59" Type="http://schemas.openxmlformats.org/officeDocument/2006/relationships/package" Target="embeddings/Microsoft_Word_Document9.docx"/><Relationship Id="rId67" Type="http://schemas.openxmlformats.org/officeDocument/2006/relationships/package" Target="embeddings/Microsoft_Word_Document12.docx"/><Relationship Id="rId20" Type="http://schemas.openxmlformats.org/officeDocument/2006/relationships/footer" Target="footer1.xml"/><Relationship Id="rId41" Type="http://schemas.openxmlformats.org/officeDocument/2006/relationships/package" Target="embeddings/Microsoft_Word_Document.docx"/><Relationship Id="rId54" Type="http://schemas.openxmlformats.org/officeDocument/2006/relationships/image" Target="media/image14.emf"/><Relationship Id="rId62" Type="http://schemas.openxmlformats.org/officeDocument/2006/relationships/image" Target="media/image18.emf"/><Relationship Id="rId70" Type="http://schemas.openxmlformats.org/officeDocument/2006/relationships/image" Target="media/image22.png"/><Relationship Id="rId75" Type="http://schemas.microsoft.com/office/2007/relationships/diagramDrawing" Target="diagrams/drawing5.xml"/><Relationship Id="rId83" Type="http://schemas.openxmlformats.org/officeDocument/2006/relationships/image" Target="media/image27.emf"/><Relationship Id="rId88" Type="http://schemas.openxmlformats.org/officeDocument/2006/relationships/package" Target="embeddings/Microsoft_Excel_Worksheet18.xlsx"/><Relationship Id="rId91" Type="http://schemas.openxmlformats.org/officeDocument/2006/relationships/image" Target="media/image31.emf"/><Relationship Id="rId96" Type="http://schemas.openxmlformats.org/officeDocument/2006/relationships/oleObject" Target="embeddings/oleObject5.bin"/><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diagramQuickStyle" Target="diagrams/quickStyle1.xml"/><Relationship Id="rId23" Type="http://schemas.openxmlformats.org/officeDocument/2006/relationships/hyperlink" Target="mailto:planificacion@poder-judicial.go.cr" TargetMode="External"/><Relationship Id="rId28" Type="http://schemas.openxmlformats.org/officeDocument/2006/relationships/diagramColors" Target="diagrams/colors2.xml"/><Relationship Id="rId36" Type="http://schemas.openxmlformats.org/officeDocument/2006/relationships/diagramLayout" Target="diagrams/layout4.xml"/><Relationship Id="rId49" Type="http://schemas.openxmlformats.org/officeDocument/2006/relationships/package" Target="embeddings/Microsoft_Word_Document4.docx"/><Relationship Id="rId57" Type="http://schemas.openxmlformats.org/officeDocument/2006/relationships/package" Target="embeddings/Microsoft_Word_Document8.docx"/><Relationship Id="rId10" Type="http://schemas.openxmlformats.org/officeDocument/2006/relationships/endnotes" Target="endnotes.xml"/><Relationship Id="rId31" Type="http://schemas.openxmlformats.org/officeDocument/2006/relationships/diagramLayout" Target="diagrams/layout3.xml"/><Relationship Id="rId44" Type="http://schemas.openxmlformats.org/officeDocument/2006/relationships/image" Target="media/image9.emf"/><Relationship Id="rId52" Type="http://schemas.openxmlformats.org/officeDocument/2006/relationships/image" Target="media/image13.emf"/><Relationship Id="rId60" Type="http://schemas.openxmlformats.org/officeDocument/2006/relationships/image" Target="media/image17.emf"/><Relationship Id="rId65" Type="http://schemas.openxmlformats.org/officeDocument/2006/relationships/package" Target="embeddings/Microsoft_Word_Document11.docx"/><Relationship Id="rId73" Type="http://schemas.openxmlformats.org/officeDocument/2006/relationships/diagramQuickStyle" Target="diagrams/quickStyle5.xml"/><Relationship Id="rId78" Type="http://schemas.openxmlformats.org/officeDocument/2006/relationships/package" Target="embeddings/Microsoft_Excel_Worksheet13.xlsx"/><Relationship Id="rId81" Type="http://schemas.openxmlformats.org/officeDocument/2006/relationships/image" Target="media/image26.emf"/><Relationship Id="rId86" Type="http://schemas.openxmlformats.org/officeDocument/2006/relationships/package" Target="embeddings/Microsoft_Excel_Worksheet17.xlsx"/><Relationship Id="rId94" Type="http://schemas.openxmlformats.org/officeDocument/2006/relationships/oleObject" Target="embeddings/oleObject4.bin"/><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diagramData" Target="diagrams/data1.xml"/><Relationship Id="rId18" Type="http://schemas.openxmlformats.org/officeDocument/2006/relationships/image" Target="media/image3.png"/><Relationship Id="rId39" Type="http://schemas.microsoft.com/office/2007/relationships/diagramDrawing" Target="diagrams/drawing4.xml"/><Relationship Id="rId34" Type="http://schemas.microsoft.com/office/2007/relationships/diagramDrawing" Target="diagrams/drawing3.xml"/><Relationship Id="rId50" Type="http://schemas.openxmlformats.org/officeDocument/2006/relationships/image" Target="media/image12.emf"/><Relationship Id="rId55" Type="http://schemas.openxmlformats.org/officeDocument/2006/relationships/package" Target="embeddings/Microsoft_Word_Document7.docx"/><Relationship Id="rId76" Type="http://schemas.openxmlformats.org/officeDocument/2006/relationships/image" Target="media/image23.emf"/><Relationship Id="rId97"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diagramData" Target="diagrams/data5.xml"/><Relationship Id="rId92" Type="http://schemas.openxmlformats.org/officeDocument/2006/relationships/oleObject" Target="embeddings/oleObject3.bin"/><Relationship Id="rId2" Type="http://schemas.openxmlformats.org/officeDocument/2006/relationships/customXml" Target="../customXml/item2.xml"/><Relationship Id="rId29" Type="http://schemas.microsoft.com/office/2007/relationships/diagramDrawing" Target="diagrams/drawing2.xml"/><Relationship Id="rId24" Type="http://schemas.openxmlformats.org/officeDocument/2006/relationships/hyperlink" Target="mailto:planificacion@poder-judicial.go.cr" TargetMode="External"/><Relationship Id="rId40" Type="http://schemas.openxmlformats.org/officeDocument/2006/relationships/image" Target="media/image7.emf"/><Relationship Id="rId45" Type="http://schemas.openxmlformats.org/officeDocument/2006/relationships/package" Target="embeddings/Microsoft_Word_Document2.docx"/><Relationship Id="rId66" Type="http://schemas.openxmlformats.org/officeDocument/2006/relationships/image" Target="media/image20.emf"/><Relationship Id="rId87" Type="http://schemas.openxmlformats.org/officeDocument/2006/relationships/image" Target="media/image29.emf"/><Relationship Id="rId61" Type="http://schemas.openxmlformats.org/officeDocument/2006/relationships/package" Target="embeddings/Microsoft_Excel_Worksheet.xlsx"/><Relationship Id="rId82" Type="http://schemas.openxmlformats.org/officeDocument/2006/relationships/package" Target="embeddings/Microsoft_Excel_Worksheet15.xlsx"/><Relationship Id="rId19" Type="http://schemas.openxmlformats.org/officeDocument/2006/relationships/header" Target="header1.xml"/><Relationship Id="rId14" Type="http://schemas.openxmlformats.org/officeDocument/2006/relationships/diagramLayout" Target="diagrams/layout1.xml"/><Relationship Id="rId30" Type="http://schemas.openxmlformats.org/officeDocument/2006/relationships/diagramData" Target="diagrams/data3.xml"/><Relationship Id="rId35" Type="http://schemas.openxmlformats.org/officeDocument/2006/relationships/diagramData" Target="diagrams/data4.xml"/><Relationship Id="rId56" Type="http://schemas.openxmlformats.org/officeDocument/2006/relationships/image" Target="media/image15.emf"/><Relationship Id="rId77" Type="http://schemas.openxmlformats.org/officeDocument/2006/relationships/image" Target="media/image24.emf"/><Relationship Id="rId8" Type="http://schemas.openxmlformats.org/officeDocument/2006/relationships/webSettings" Target="webSettings.xml"/><Relationship Id="rId51" Type="http://schemas.openxmlformats.org/officeDocument/2006/relationships/package" Target="embeddings/Microsoft_Word_Document5.docx"/><Relationship Id="rId72" Type="http://schemas.openxmlformats.org/officeDocument/2006/relationships/diagramLayout" Target="diagrams/layout5.xml"/><Relationship Id="rId93" Type="http://schemas.openxmlformats.org/officeDocument/2006/relationships/image" Target="media/image32.emf"/><Relationship Id="rId98" Type="http://schemas.openxmlformats.org/officeDocument/2006/relationships/theme" Target="theme/theme1.xml"/></Relationships>
</file>

<file path=word/_rels/footnotes.xml.rels><?xml version="1.0" encoding="UTF-8" standalone="yes"?>
<Relationships xmlns="http://schemas.openxmlformats.org/package/2006/relationships"><Relationship Id="rId2" Type="http://schemas.openxmlformats.org/officeDocument/2006/relationships/hyperlink" Target="https://www.microsoft.com/es-es/microsoft-365/sharepoint/collaboration" TargetMode="External"/><Relationship Id="rId1" Type="http://schemas.openxmlformats.org/officeDocument/2006/relationships/hyperlink" Target="https://diccionariousual.poder-judicial.go.cr/index.php/diccionario?query=situaci%C3%B3n+jur%C3%ADdica&amp;search_type=contains&amp;limit=1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D3B0D18-0006-49B8-B75B-22F4ECECB3C0}" type="doc">
      <dgm:prSet loTypeId="urn:microsoft.com/office/officeart/2005/8/layout/hProcess4" loCatId="process" qsTypeId="urn:microsoft.com/office/officeart/2005/8/quickstyle/simple1" qsCatId="simple" csTypeId="urn:microsoft.com/office/officeart/2005/8/colors/accent1_2" csCatId="accent1" phldr="1"/>
      <dgm:spPr/>
      <dgm:t>
        <a:bodyPr/>
        <a:lstStyle/>
        <a:p>
          <a:endParaRPr lang="es-CR"/>
        </a:p>
      </dgm:t>
    </dgm:pt>
    <dgm:pt modelId="{0DBD12BF-EBF1-43B8-BAF6-FD50C77D4C0D}">
      <dgm:prSet phldrT="[Texto]" custT="1"/>
      <dgm:spPr/>
      <dgm:t>
        <a:bodyPr/>
        <a:lstStyle/>
        <a:p>
          <a:pPr algn="ctr"/>
          <a:r>
            <a:rPr lang="es-CR" sz="700">
              <a:latin typeface="Arial" panose="020B0604020202020204" pitchFamily="34" charset="0"/>
              <a:cs typeface="Arial" panose="020B0604020202020204" pitchFamily="34" charset="0"/>
            </a:rPr>
            <a:t>Centro de Responsabilidad, Oficina, Despacho</a:t>
          </a:r>
        </a:p>
      </dgm:t>
    </dgm:pt>
    <dgm:pt modelId="{DAFC2D3F-8942-4F2F-83B3-B33ED191B710}" type="parTrans" cxnId="{AC450431-52F8-47B0-A4F8-4AF9912BABCC}">
      <dgm:prSet/>
      <dgm:spPr/>
      <dgm:t>
        <a:bodyPr/>
        <a:lstStyle/>
        <a:p>
          <a:pPr algn="just"/>
          <a:endParaRPr lang="es-CR">
            <a:latin typeface="Arial" panose="020B0604020202020204" pitchFamily="34" charset="0"/>
            <a:cs typeface="Arial" panose="020B0604020202020204" pitchFamily="34" charset="0"/>
          </a:endParaRPr>
        </a:p>
      </dgm:t>
    </dgm:pt>
    <dgm:pt modelId="{F21C52BC-444A-4909-9FD6-3F117636D266}" type="sibTrans" cxnId="{AC450431-52F8-47B0-A4F8-4AF9912BABCC}">
      <dgm:prSet/>
      <dgm:spPr/>
      <dgm:t>
        <a:bodyPr/>
        <a:lstStyle/>
        <a:p>
          <a:pPr algn="just"/>
          <a:endParaRPr lang="es-CR">
            <a:latin typeface="Arial" panose="020B0604020202020204" pitchFamily="34" charset="0"/>
            <a:cs typeface="Arial" panose="020B0604020202020204" pitchFamily="34" charset="0"/>
          </a:endParaRPr>
        </a:p>
      </dgm:t>
    </dgm:pt>
    <dgm:pt modelId="{312B1ABA-961D-4457-8984-7C73D80F562D}">
      <dgm:prSet phldrT="[Texto]" custT="1"/>
      <dgm:spPr/>
      <dgm:t>
        <a:bodyPr/>
        <a:lstStyle/>
        <a:p>
          <a:pPr algn="ctr"/>
          <a:r>
            <a:rPr lang="es-CR" sz="700">
              <a:latin typeface="Arial" panose="020B0604020202020204" pitchFamily="34" charset="0"/>
              <a:cs typeface="Arial" panose="020B0604020202020204" pitchFamily="34" charset="0"/>
            </a:rPr>
            <a:t>1. Identificar los procesos a documentar</a:t>
          </a:r>
        </a:p>
      </dgm:t>
    </dgm:pt>
    <dgm:pt modelId="{583F30FB-3869-4458-BAD5-8C9D12992CE6}" type="parTrans" cxnId="{AF4A9232-AD9B-4991-9109-6E5232BA4F9F}">
      <dgm:prSet/>
      <dgm:spPr/>
      <dgm:t>
        <a:bodyPr/>
        <a:lstStyle/>
        <a:p>
          <a:pPr algn="just"/>
          <a:endParaRPr lang="es-CR">
            <a:latin typeface="Arial" panose="020B0604020202020204" pitchFamily="34" charset="0"/>
            <a:cs typeface="Arial" panose="020B0604020202020204" pitchFamily="34" charset="0"/>
          </a:endParaRPr>
        </a:p>
      </dgm:t>
    </dgm:pt>
    <dgm:pt modelId="{0AD07654-8076-4135-8CDD-FF500C653937}" type="sibTrans" cxnId="{AF4A9232-AD9B-4991-9109-6E5232BA4F9F}">
      <dgm:prSet/>
      <dgm:spPr/>
      <dgm:t>
        <a:bodyPr/>
        <a:lstStyle/>
        <a:p>
          <a:pPr algn="just"/>
          <a:endParaRPr lang="es-CR">
            <a:latin typeface="Arial" panose="020B0604020202020204" pitchFamily="34" charset="0"/>
            <a:cs typeface="Arial" panose="020B0604020202020204" pitchFamily="34" charset="0"/>
          </a:endParaRPr>
        </a:p>
      </dgm:t>
    </dgm:pt>
    <dgm:pt modelId="{866C1369-6B18-4047-AAE1-2C20C4131278}">
      <dgm:prSet phldrT="[Texto]"/>
      <dgm:spPr/>
      <dgm:t>
        <a:bodyPr/>
        <a:lstStyle/>
        <a:p>
          <a:pPr algn="ctr"/>
          <a:r>
            <a:rPr lang="es-CR">
              <a:latin typeface="Arial" panose="020B0604020202020204" pitchFamily="34" charset="0"/>
              <a:cs typeface="Arial" panose="020B0604020202020204" pitchFamily="34" charset="0"/>
            </a:rPr>
            <a:t>Centro de Responsabilidad, Oficina, Despacho.</a:t>
          </a:r>
        </a:p>
      </dgm:t>
    </dgm:pt>
    <dgm:pt modelId="{35A1D8AD-6777-4AC2-B926-FADF5E8411BD}" type="parTrans" cxnId="{F76A7173-285B-43C2-A439-FAC88F279BAE}">
      <dgm:prSet/>
      <dgm:spPr/>
      <dgm:t>
        <a:bodyPr/>
        <a:lstStyle/>
        <a:p>
          <a:pPr algn="just"/>
          <a:endParaRPr lang="es-CR">
            <a:latin typeface="Arial" panose="020B0604020202020204" pitchFamily="34" charset="0"/>
            <a:cs typeface="Arial" panose="020B0604020202020204" pitchFamily="34" charset="0"/>
          </a:endParaRPr>
        </a:p>
      </dgm:t>
    </dgm:pt>
    <dgm:pt modelId="{E8B31D11-E59A-4ADE-B23D-B48A6EC00721}" type="sibTrans" cxnId="{F76A7173-285B-43C2-A439-FAC88F279BAE}">
      <dgm:prSet/>
      <dgm:spPr/>
      <dgm:t>
        <a:bodyPr/>
        <a:lstStyle/>
        <a:p>
          <a:pPr algn="just"/>
          <a:endParaRPr lang="es-CR">
            <a:latin typeface="Arial" panose="020B0604020202020204" pitchFamily="34" charset="0"/>
            <a:cs typeface="Arial" panose="020B0604020202020204" pitchFamily="34" charset="0"/>
          </a:endParaRPr>
        </a:p>
      </dgm:t>
    </dgm:pt>
    <dgm:pt modelId="{F7C901B1-7653-4C2E-827E-F8EA55A1EBD9}">
      <dgm:prSet phldrT="[Texto]" custT="1"/>
      <dgm:spPr/>
      <dgm:t>
        <a:bodyPr/>
        <a:lstStyle/>
        <a:p>
          <a:pPr algn="ctr"/>
          <a:r>
            <a:rPr lang="es-CR" sz="700">
              <a:latin typeface="Arial" panose="020B0604020202020204" pitchFamily="34" charset="0"/>
              <a:cs typeface="Arial" panose="020B0604020202020204" pitchFamily="34" charset="0"/>
            </a:rPr>
            <a:t>2. Definir clasificación y jerarquía documental </a:t>
          </a:r>
        </a:p>
      </dgm:t>
    </dgm:pt>
    <dgm:pt modelId="{CB45AC32-D0C2-4FFB-B87D-462C5AFF818C}" type="parTrans" cxnId="{5344B7F7-3162-448E-9A25-13BB8D0D5E5F}">
      <dgm:prSet/>
      <dgm:spPr/>
      <dgm:t>
        <a:bodyPr/>
        <a:lstStyle/>
        <a:p>
          <a:pPr algn="just"/>
          <a:endParaRPr lang="es-CR">
            <a:latin typeface="Arial" panose="020B0604020202020204" pitchFamily="34" charset="0"/>
            <a:cs typeface="Arial" panose="020B0604020202020204" pitchFamily="34" charset="0"/>
          </a:endParaRPr>
        </a:p>
      </dgm:t>
    </dgm:pt>
    <dgm:pt modelId="{FEAAAE6F-C9DC-4C72-8991-1C5AFF862596}" type="sibTrans" cxnId="{5344B7F7-3162-448E-9A25-13BB8D0D5E5F}">
      <dgm:prSet/>
      <dgm:spPr/>
      <dgm:t>
        <a:bodyPr/>
        <a:lstStyle/>
        <a:p>
          <a:pPr algn="just"/>
          <a:endParaRPr lang="es-CR">
            <a:latin typeface="Arial" panose="020B0604020202020204" pitchFamily="34" charset="0"/>
            <a:cs typeface="Arial" panose="020B0604020202020204" pitchFamily="34" charset="0"/>
          </a:endParaRPr>
        </a:p>
      </dgm:t>
    </dgm:pt>
    <dgm:pt modelId="{731D1AA1-A02F-4439-AC36-E810CA324732}">
      <dgm:prSet phldrT="[Texto]"/>
      <dgm:spPr/>
      <dgm:t>
        <a:bodyPr/>
        <a:lstStyle/>
        <a:p>
          <a:pPr algn="ctr"/>
          <a:r>
            <a:rPr lang="es-CR">
              <a:latin typeface="Arial" panose="020B0604020202020204" pitchFamily="34" charset="0"/>
              <a:cs typeface="Arial" panose="020B0604020202020204" pitchFamily="34" charset="0"/>
            </a:rPr>
            <a:t>Dirección de Planificación</a:t>
          </a:r>
        </a:p>
      </dgm:t>
    </dgm:pt>
    <dgm:pt modelId="{AC5ECEE4-4A55-423A-B7C6-A6BB06C6049B}" type="parTrans" cxnId="{E1FDFE24-70F7-4755-962A-0C878AD87F88}">
      <dgm:prSet/>
      <dgm:spPr/>
      <dgm:t>
        <a:bodyPr/>
        <a:lstStyle/>
        <a:p>
          <a:pPr algn="just"/>
          <a:endParaRPr lang="es-CR">
            <a:latin typeface="Arial" panose="020B0604020202020204" pitchFamily="34" charset="0"/>
            <a:cs typeface="Arial" panose="020B0604020202020204" pitchFamily="34" charset="0"/>
          </a:endParaRPr>
        </a:p>
      </dgm:t>
    </dgm:pt>
    <dgm:pt modelId="{D0C00690-FFCE-4EF1-97CC-64C017A11C0E}" type="sibTrans" cxnId="{E1FDFE24-70F7-4755-962A-0C878AD87F88}">
      <dgm:prSet/>
      <dgm:spPr/>
      <dgm:t>
        <a:bodyPr/>
        <a:lstStyle/>
        <a:p>
          <a:pPr algn="just"/>
          <a:endParaRPr lang="es-CR">
            <a:latin typeface="Arial" panose="020B0604020202020204" pitchFamily="34" charset="0"/>
            <a:cs typeface="Arial" panose="020B0604020202020204" pitchFamily="34" charset="0"/>
          </a:endParaRPr>
        </a:p>
      </dgm:t>
    </dgm:pt>
    <dgm:pt modelId="{0DEEFCEC-EF7C-4792-B89D-429AEBCC0EE9}">
      <dgm:prSet phldrT="[Texto]" custT="1"/>
      <dgm:spPr/>
      <dgm:t>
        <a:bodyPr/>
        <a:lstStyle/>
        <a:p>
          <a:pPr algn="ctr"/>
          <a:r>
            <a:rPr lang="es-CR" sz="700">
              <a:latin typeface="Arial" panose="020B0604020202020204" pitchFamily="34" charset="0"/>
              <a:cs typeface="Arial" panose="020B0604020202020204" pitchFamily="34" charset="0"/>
            </a:rPr>
            <a:t>5. Incorporar plan en el control maestro de la documentación. </a:t>
          </a:r>
        </a:p>
      </dgm:t>
    </dgm:pt>
    <dgm:pt modelId="{B1684323-D99B-49F6-8870-67E115670CCD}" type="parTrans" cxnId="{7C54A72D-2CB9-4647-839E-F9DA72B545E5}">
      <dgm:prSet/>
      <dgm:spPr/>
      <dgm:t>
        <a:bodyPr/>
        <a:lstStyle/>
        <a:p>
          <a:pPr algn="just"/>
          <a:endParaRPr lang="es-CR">
            <a:latin typeface="Arial" panose="020B0604020202020204" pitchFamily="34" charset="0"/>
            <a:cs typeface="Arial" panose="020B0604020202020204" pitchFamily="34" charset="0"/>
          </a:endParaRPr>
        </a:p>
      </dgm:t>
    </dgm:pt>
    <dgm:pt modelId="{4456B665-6E0F-46CC-A32E-FF49CDD64466}" type="sibTrans" cxnId="{7C54A72D-2CB9-4647-839E-F9DA72B545E5}">
      <dgm:prSet/>
      <dgm:spPr/>
      <dgm:t>
        <a:bodyPr/>
        <a:lstStyle/>
        <a:p>
          <a:pPr algn="just"/>
          <a:endParaRPr lang="es-CR">
            <a:latin typeface="Arial" panose="020B0604020202020204" pitchFamily="34" charset="0"/>
            <a:cs typeface="Arial" panose="020B0604020202020204" pitchFamily="34" charset="0"/>
          </a:endParaRPr>
        </a:p>
      </dgm:t>
    </dgm:pt>
    <dgm:pt modelId="{2740BD15-727A-4E9A-B967-3C1D9A7A55B6}">
      <dgm:prSet phldrT="[Texto]"/>
      <dgm:spPr/>
      <dgm:t>
        <a:bodyPr/>
        <a:lstStyle/>
        <a:p>
          <a:pPr algn="just"/>
          <a:endParaRPr lang="es-CR" sz="600">
            <a:latin typeface="Arial" panose="020B0604020202020204" pitchFamily="34" charset="0"/>
            <a:cs typeface="Arial" panose="020B0604020202020204" pitchFamily="34" charset="0"/>
          </a:endParaRPr>
        </a:p>
      </dgm:t>
    </dgm:pt>
    <dgm:pt modelId="{F74C99C6-01E3-4A01-91DF-950F120C48AF}" type="parTrans" cxnId="{1BDB54C0-1EAD-4614-BDFD-BB2BD772E4D6}">
      <dgm:prSet/>
      <dgm:spPr/>
      <dgm:t>
        <a:bodyPr/>
        <a:lstStyle/>
        <a:p>
          <a:pPr algn="just"/>
          <a:endParaRPr lang="es-CR">
            <a:latin typeface="Arial" panose="020B0604020202020204" pitchFamily="34" charset="0"/>
            <a:cs typeface="Arial" panose="020B0604020202020204" pitchFamily="34" charset="0"/>
          </a:endParaRPr>
        </a:p>
      </dgm:t>
    </dgm:pt>
    <dgm:pt modelId="{72711B1D-80D5-4A40-93A6-CC5B6AE1EDB6}" type="sibTrans" cxnId="{1BDB54C0-1EAD-4614-BDFD-BB2BD772E4D6}">
      <dgm:prSet/>
      <dgm:spPr/>
      <dgm:t>
        <a:bodyPr/>
        <a:lstStyle/>
        <a:p>
          <a:pPr algn="just"/>
          <a:endParaRPr lang="es-CR">
            <a:latin typeface="Arial" panose="020B0604020202020204" pitchFamily="34" charset="0"/>
            <a:cs typeface="Arial" panose="020B0604020202020204" pitchFamily="34" charset="0"/>
          </a:endParaRPr>
        </a:p>
      </dgm:t>
    </dgm:pt>
    <dgm:pt modelId="{68065906-619D-4151-9B14-435206F61DD1}">
      <dgm:prSet phldrT="[Texto]"/>
      <dgm:spPr/>
      <dgm:t>
        <a:bodyPr/>
        <a:lstStyle/>
        <a:p>
          <a:pPr algn="ctr"/>
          <a:r>
            <a:rPr lang="es-CR">
              <a:latin typeface="Arial" panose="020B0604020202020204" pitchFamily="34" charset="0"/>
              <a:cs typeface="Arial" panose="020B0604020202020204" pitchFamily="34" charset="0"/>
            </a:rPr>
            <a:t>Dirección de Planificación</a:t>
          </a:r>
        </a:p>
      </dgm:t>
    </dgm:pt>
    <dgm:pt modelId="{EC5BD78D-2370-4B60-B753-F498A7AF93BC}" type="parTrans" cxnId="{808F5FD1-22FF-4A07-8315-DEAA15A06F99}">
      <dgm:prSet/>
      <dgm:spPr/>
      <dgm:t>
        <a:bodyPr/>
        <a:lstStyle/>
        <a:p>
          <a:pPr algn="just"/>
          <a:endParaRPr lang="es-CR">
            <a:latin typeface="Arial" panose="020B0604020202020204" pitchFamily="34" charset="0"/>
            <a:cs typeface="Arial" panose="020B0604020202020204" pitchFamily="34" charset="0"/>
          </a:endParaRPr>
        </a:p>
      </dgm:t>
    </dgm:pt>
    <dgm:pt modelId="{324F9915-5EE9-4C96-B1FA-CB90011F9C0E}" type="sibTrans" cxnId="{808F5FD1-22FF-4A07-8315-DEAA15A06F99}">
      <dgm:prSet/>
      <dgm:spPr/>
      <dgm:t>
        <a:bodyPr/>
        <a:lstStyle/>
        <a:p>
          <a:pPr algn="just"/>
          <a:endParaRPr lang="es-CR">
            <a:latin typeface="Arial" panose="020B0604020202020204" pitchFamily="34" charset="0"/>
            <a:cs typeface="Arial" panose="020B0604020202020204" pitchFamily="34" charset="0"/>
          </a:endParaRPr>
        </a:p>
      </dgm:t>
    </dgm:pt>
    <dgm:pt modelId="{ADDFF0B1-1C35-42BA-BB30-3C3A5F0ED619}">
      <dgm:prSet custT="1"/>
      <dgm:spPr/>
      <dgm:t>
        <a:bodyPr/>
        <a:lstStyle/>
        <a:p>
          <a:pPr algn="ctr"/>
          <a:r>
            <a:rPr lang="es-CR" sz="700">
              <a:latin typeface="Arial" panose="020B0604020202020204" pitchFamily="34" charset="0"/>
              <a:cs typeface="Arial" panose="020B0604020202020204" pitchFamily="34" charset="0"/>
            </a:rPr>
            <a:t>3. Validar clasificación y jerarquía documental</a:t>
          </a:r>
        </a:p>
      </dgm:t>
    </dgm:pt>
    <dgm:pt modelId="{AFA305B1-AEBA-4DCE-85A2-A7368C25FC76}" type="parTrans" cxnId="{36184216-E718-446B-871B-2A64A79BD638}">
      <dgm:prSet/>
      <dgm:spPr/>
      <dgm:t>
        <a:bodyPr/>
        <a:lstStyle/>
        <a:p>
          <a:pPr algn="just"/>
          <a:endParaRPr lang="es-CR">
            <a:latin typeface="Arial" panose="020B0604020202020204" pitchFamily="34" charset="0"/>
            <a:cs typeface="Arial" panose="020B0604020202020204" pitchFamily="34" charset="0"/>
          </a:endParaRPr>
        </a:p>
      </dgm:t>
    </dgm:pt>
    <dgm:pt modelId="{BDB30F73-048D-482F-9DEC-3CE36C013B8D}" type="sibTrans" cxnId="{36184216-E718-446B-871B-2A64A79BD638}">
      <dgm:prSet/>
      <dgm:spPr/>
      <dgm:t>
        <a:bodyPr/>
        <a:lstStyle/>
        <a:p>
          <a:pPr algn="just"/>
          <a:endParaRPr lang="es-CR">
            <a:latin typeface="Arial" panose="020B0604020202020204" pitchFamily="34" charset="0"/>
            <a:cs typeface="Arial" panose="020B0604020202020204" pitchFamily="34" charset="0"/>
          </a:endParaRPr>
        </a:p>
      </dgm:t>
    </dgm:pt>
    <dgm:pt modelId="{F64840E3-DC48-4B7F-8F94-4E3F8A762357}">
      <dgm:prSet phldrT="[Texto]"/>
      <dgm:spPr/>
      <dgm:t>
        <a:bodyPr/>
        <a:lstStyle/>
        <a:p>
          <a:pPr algn="ctr"/>
          <a:r>
            <a:rPr lang="es-CR">
              <a:latin typeface="Arial" panose="020B0604020202020204" pitchFamily="34" charset="0"/>
              <a:cs typeface="Arial" panose="020B0604020202020204" pitchFamily="34" charset="0"/>
            </a:rPr>
            <a:t>Centro de Responsabilidad, Oficina, Despacho</a:t>
          </a:r>
        </a:p>
      </dgm:t>
    </dgm:pt>
    <dgm:pt modelId="{38546874-0CAA-4393-BD22-8A2E32BA1451}" type="parTrans" cxnId="{88C86228-54D5-47D9-9847-FC46535C1935}">
      <dgm:prSet/>
      <dgm:spPr/>
      <dgm:t>
        <a:bodyPr/>
        <a:lstStyle/>
        <a:p>
          <a:pPr algn="just"/>
          <a:endParaRPr lang="es-CR">
            <a:latin typeface="Arial" panose="020B0604020202020204" pitchFamily="34" charset="0"/>
            <a:cs typeface="Arial" panose="020B0604020202020204" pitchFamily="34" charset="0"/>
          </a:endParaRPr>
        </a:p>
      </dgm:t>
    </dgm:pt>
    <dgm:pt modelId="{FB98972D-F387-4179-9C10-649B008EE3C3}" type="sibTrans" cxnId="{88C86228-54D5-47D9-9847-FC46535C1935}">
      <dgm:prSet/>
      <dgm:spPr/>
      <dgm:t>
        <a:bodyPr/>
        <a:lstStyle/>
        <a:p>
          <a:pPr algn="just"/>
          <a:endParaRPr lang="es-CR">
            <a:latin typeface="Arial" panose="020B0604020202020204" pitchFamily="34" charset="0"/>
            <a:cs typeface="Arial" panose="020B0604020202020204" pitchFamily="34" charset="0"/>
          </a:endParaRPr>
        </a:p>
      </dgm:t>
    </dgm:pt>
    <dgm:pt modelId="{50A44584-E519-4DF4-9FCA-CA0B0A2BDBC3}">
      <dgm:prSet custT="1"/>
      <dgm:spPr/>
      <dgm:t>
        <a:bodyPr/>
        <a:lstStyle/>
        <a:p>
          <a:pPr algn="ctr"/>
          <a:r>
            <a:rPr lang="es-CR" sz="700">
              <a:latin typeface="Arial" panose="020B0604020202020204" pitchFamily="34" charset="0"/>
              <a:cs typeface="Arial" panose="020B0604020202020204" pitchFamily="34" charset="0"/>
            </a:rPr>
            <a:t> 4. Elaborar plan de documentación. </a:t>
          </a:r>
        </a:p>
      </dgm:t>
    </dgm:pt>
    <dgm:pt modelId="{3FACB74D-74B4-410A-AEFA-D17A74B94100}" type="parTrans" cxnId="{DD241F10-CBDF-4DF7-A5CD-635750165CD5}">
      <dgm:prSet/>
      <dgm:spPr/>
      <dgm:t>
        <a:bodyPr/>
        <a:lstStyle/>
        <a:p>
          <a:pPr algn="just"/>
          <a:endParaRPr lang="es-CR">
            <a:latin typeface="Arial" panose="020B0604020202020204" pitchFamily="34" charset="0"/>
            <a:cs typeface="Arial" panose="020B0604020202020204" pitchFamily="34" charset="0"/>
          </a:endParaRPr>
        </a:p>
      </dgm:t>
    </dgm:pt>
    <dgm:pt modelId="{C3F2AA7A-6347-4D3F-BD07-5E5E55504D5B}" type="sibTrans" cxnId="{DD241F10-CBDF-4DF7-A5CD-635750165CD5}">
      <dgm:prSet/>
      <dgm:spPr/>
      <dgm:t>
        <a:bodyPr/>
        <a:lstStyle/>
        <a:p>
          <a:pPr algn="just"/>
          <a:endParaRPr lang="es-CR">
            <a:latin typeface="Arial" panose="020B0604020202020204" pitchFamily="34" charset="0"/>
            <a:cs typeface="Arial" panose="020B0604020202020204" pitchFamily="34" charset="0"/>
          </a:endParaRPr>
        </a:p>
      </dgm:t>
    </dgm:pt>
    <dgm:pt modelId="{BCA61509-B6B0-4C34-9DB9-731AAADCB66F}" type="pres">
      <dgm:prSet presAssocID="{7D3B0D18-0006-49B8-B75B-22F4ECECB3C0}" presName="Name0" presStyleCnt="0">
        <dgm:presLayoutVars>
          <dgm:dir/>
          <dgm:animLvl val="lvl"/>
          <dgm:resizeHandles val="exact"/>
        </dgm:presLayoutVars>
      </dgm:prSet>
      <dgm:spPr/>
    </dgm:pt>
    <dgm:pt modelId="{AD82055A-3984-4EFA-8BF4-A700A4245F8E}" type="pres">
      <dgm:prSet presAssocID="{7D3B0D18-0006-49B8-B75B-22F4ECECB3C0}" presName="tSp" presStyleCnt="0"/>
      <dgm:spPr/>
    </dgm:pt>
    <dgm:pt modelId="{F8D61A22-AB5B-422C-ABF5-B2F263D02899}" type="pres">
      <dgm:prSet presAssocID="{7D3B0D18-0006-49B8-B75B-22F4ECECB3C0}" presName="bSp" presStyleCnt="0"/>
      <dgm:spPr/>
    </dgm:pt>
    <dgm:pt modelId="{ECF4C6AC-848A-4FCE-9E35-5A176826A378}" type="pres">
      <dgm:prSet presAssocID="{7D3B0D18-0006-49B8-B75B-22F4ECECB3C0}" presName="process" presStyleCnt="0"/>
      <dgm:spPr/>
    </dgm:pt>
    <dgm:pt modelId="{DC41830F-8764-49BE-9BE7-A1F0A5E1158E}" type="pres">
      <dgm:prSet presAssocID="{0DBD12BF-EBF1-43B8-BAF6-FD50C77D4C0D}" presName="composite1" presStyleCnt="0"/>
      <dgm:spPr/>
    </dgm:pt>
    <dgm:pt modelId="{25B37F04-A377-4719-818F-364034E32666}" type="pres">
      <dgm:prSet presAssocID="{0DBD12BF-EBF1-43B8-BAF6-FD50C77D4C0D}" presName="dummyNode1" presStyleLbl="node1" presStyleIdx="0" presStyleCnt="5"/>
      <dgm:spPr/>
    </dgm:pt>
    <dgm:pt modelId="{0DD18937-0C4F-427A-AD22-C55FEDC86B94}" type="pres">
      <dgm:prSet presAssocID="{0DBD12BF-EBF1-43B8-BAF6-FD50C77D4C0D}" presName="childNode1" presStyleLbl="bgAcc1" presStyleIdx="0" presStyleCnt="5">
        <dgm:presLayoutVars>
          <dgm:bulletEnabled val="1"/>
        </dgm:presLayoutVars>
      </dgm:prSet>
      <dgm:spPr/>
    </dgm:pt>
    <dgm:pt modelId="{219831C1-271C-4597-85FC-1B1E8B9BC774}" type="pres">
      <dgm:prSet presAssocID="{0DBD12BF-EBF1-43B8-BAF6-FD50C77D4C0D}" presName="childNode1tx" presStyleLbl="bgAcc1" presStyleIdx="0" presStyleCnt="5">
        <dgm:presLayoutVars>
          <dgm:bulletEnabled val="1"/>
        </dgm:presLayoutVars>
      </dgm:prSet>
      <dgm:spPr/>
    </dgm:pt>
    <dgm:pt modelId="{1457FB56-7979-4206-96AF-49EE02EDB28E}" type="pres">
      <dgm:prSet presAssocID="{0DBD12BF-EBF1-43B8-BAF6-FD50C77D4C0D}" presName="parentNode1" presStyleLbl="node1" presStyleIdx="0" presStyleCnt="5">
        <dgm:presLayoutVars>
          <dgm:chMax val="1"/>
          <dgm:bulletEnabled val="1"/>
        </dgm:presLayoutVars>
      </dgm:prSet>
      <dgm:spPr/>
    </dgm:pt>
    <dgm:pt modelId="{3D2F91FC-A851-4A30-B068-698D865045CC}" type="pres">
      <dgm:prSet presAssocID="{0DBD12BF-EBF1-43B8-BAF6-FD50C77D4C0D}" presName="connSite1" presStyleCnt="0"/>
      <dgm:spPr/>
    </dgm:pt>
    <dgm:pt modelId="{3FCF7FBA-F54D-4D12-B613-EE4CDC59B831}" type="pres">
      <dgm:prSet presAssocID="{F21C52BC-444A-4909-9FD6-3F117636D266}" presName="Name9" presStyleLbl="sibTrans2D1" presStyleIdx="0" presStyleCnt="4"/>
      <dgm:spPr/>
    </dgm:pt>
    <dgm:pt modelId="{1805C0E6-6F1D-48E4-ADB8-FCFC23CED41B}" type="pres">
      <dgm:prSet presAssocID="{866C1369-6B18-4047-AAE1-2C20C4131278}" presName="composite2" presStyleCnt="0"/>
      <dgm:spPr/>
    </dgm:pt>
    <dgm:pt modelId="{D2B71496-FE96-42D0-9AE1-A00AA524C913}" type="pres">
      <dgm:prSet presAssocID="{866C1369-6B18-4047-AAE1-2C20C4131278}" presName="dummyNode2" presStyleLbl="node1" presStyleIdx="0" presStyleCnt="5"/>
      <dgm:spPr/>
    </dgm:pt>
    <dgm:pt modelId="{38B3F7A2-9D48-4060-AD7B-ED2D8F309A11}" type="pres">
      <dgm:prSet presAssocID="{866C1369-6B18-4047-AAE1-2C20C4131278}" presName="childNode2" presStyleLbl="bgAcc1" presStyleIdx="1" presStyleCnt="5">
        <dgm:presLayoutVars>
          <dgm:bulletEnabled val="1"/>
        </dgm:presLayoutVars>
      </dgm:prSet>
      <dgm:spPr/>
    </dgm:pt>
    <dgm:pt modelId="{3F22999C-AC9E-4063-81F2-855EA0E8D1C9}" type="pres">
      <dgm:prSet presAssocID="{866C1369-6B18-4047-AAE1-2C20C4131278}" presName="childNode2tx" presStyleLbl="bgAcc1" presStyleIdx="1" presStyleCnt="5">
        <dgm:presLayoutVars>
          <dgm:bulletEnabled val="1"/>
        </dgm:presLayoutVars>
      </dgm:prSet>
      <dgm:spPr/>
    </dgm:pt>
    <dgm:pt modelId="{A8DE2119-ECC9-41F7-8645-B44F458FBAC2}" type="pres">
      <dgm:prSet presAssocID="{866C1369-6B18-4047-AAE1-2C20C4131278}" presName="parentNode2" presStyleLbl="node1" presStyleIdx="1" presStyleCnt="5">
        <dgm:presLayoutVars>
          <dgm:chMax val="0"/>
          <dgm:bulletEnabled val="1"/>
        </dgm:presLayoutVars>
      </dgm:prSet>
      <dgm:spPr/>
    </dgm:pt>
    <dgm:pt modelId="{FEA202F5-009B-42FD-9477-08DD20043298}" type="pres">
      <dgm:prSet presAssocID="{866C1369-6B18-4047-AAE1-2C20C4131278}" presName="connSite2" presStyleCnt="0"/>
      <dgm:spPr/>
    </dgm:pt>
    <dgm:pt modelId="{432526BD-634A-4740-9465-1F887CF8637C}" type="pres">
      <dgm:prSet presAssocID="{E8B31D11-E59A-4ADE-B23D-B48A6EC00721}" presName="Name18" presStyleLbl="sibTrans2D1" presStyleIdx="1" presStyleCnt="4"/>
      <dgm:spPr/>
    </dgm:pt>
    <dgm:pt modelId="{717E7883-CF35-4D30-A0B5-FE78BB5BAC66}" type="pres">
      <dgm:prSet presAssocID="{731D1AA1-A02F-4439-AC36-E810CA324732}" presName="composite1" presStyleCnt="0"/>
      <dgm:spPr/>
    </dgm:pt>
    <dgm:pt modelId="{A3DEA080-F38C-4132-A3FF-93E2EDFC31EA}" type="pres">
      <dgm:prSet presAssocID="{731D1AA1-A02F-4439-AC36-E810CA324732}" presName="dummyNode1" presStyleLbl="node1" presStyleIdx="1" presStyleCnt="5"/>
      <dgm:spPr/>
    </dgm:pt>
    <dgm:pt modelId="{ADAF4782-7419-4B73-9D32-3FF0CFF85C59}" type="pres">
      <dgm:prSet presAssocID="{731D1AA1-A02F-4439-AC36-E810CA324732}" presName="childNode1" presStyleLbl="bgAcc1" presStyleIdx="2" presStyleCnt="5">
        <dgm:presLayoutVars>
          <dgm:bulletEnabled val="1"/>
        </dgm:presLayoutVars>
      </dgm:prSet>
      <dgm:spPr/>
    </dgm:pt>
    <dgm:pt modelId="{69BE699E-623E-42DF-95BF-F7C991CDD46D}" type="pres">
      <dgm:prSet presAssocID="{731D1AA1-A02F-4439-AC36-E810CA324732}" presName="childNode1tx" presStyleLbl="bgAcc1" presStyleIdx="2" presStyleCnt="5">
        <dgm:presLayoutVars>
          <dgm:bulletEnabled val="1"/>
        </dgm:presLayoutVars>
      </dgm:prSet>
      <dgm:spPr/>
    </dgm:pt>
    <dgm:pt modelId="{F3BD1522-06D9-43C6-8521-8BAA2AD2CEE6}" type="pres">
      <dgm:prSet presAssocID="{731D1AA1-A02F-4439-AC36-E810CA324732}" presName="parentNode1" presStyleLbl="node1" presStyleIdx="2" presStyleCnt="5">
        <dgm:presLayoutVars>
          <dgm:chMax val="1"/>
          <dgm:bulletEnabled val="1"/>
        </dgm:presLayoutVars>
      </dgm:prSet>
      <dgm:spPr/>
    </dgm:pt>
    <dgm:pt modelId="{D01CB96A-55DC-4AAA-B2CC-9CD8701AF69A}" type="pres">
      <dgm:prSet presAssocID="{731D1AA1-A02F-4439-AC36-E810CA324732}" presName="connSite1" presStyleCnt="0"/>
      <dgm:spPr/>
    </dgm:pt>
    <dgm:pt modelId="{0EC88B57-3AF3-489A-BA0B-6AD158EEE181}" type="pres">
      <dgm:prSet presAssocID="{D0C00690-FFCE-4EF1-97CC-64C017A11C0E}" presName="Name9" presStyleLbl="sibTrans2D1" presStyleIdx="2" presStyleCnt="4"/>
      <dgm:spPr/>
    </dgm:pt>
    <dgm:pt modelId="{09682666-5C0A-4D18-BA2C-5490920E636B}" type="pres">
      <dgm:prSet presAssocID="{F64840E3-DC48-4B7F-8F94-4E3F8A762357}" presName="composite2" presStyleCnt="0"/>
      <dgm:spPr/>
    </dgm:pt>
    <dgm:pt modelId="{29C28FEC-8C5E-480C-AAB8-8D50DF8C7344}" type="pres">
      <dgm:prSet presAssocID="{F64840E3-DC48-4B7F-8F94-4E3F8A762357}" presName="dummyNode2" presStyleLbl="node1" presStyleIdx="2" presStyleCnt="5"/>
      <dgm:spPr/>
    </dgm:pt>
    <dgm:pt modelId="{2F72A9E8-63B2-4AF2-B07A-A68BACE623E5}" type="pres">
      <dgm:prSet presAssocID="{F64840E3-DC48-4B7F-8F94-4E3F8A762357}" presName="childNode2" presStyleLbl="bgAcc1" presStyleIdx="3" presStyleCnt="5">
        <dgm:presLayoutVars>
          <dgm:bulletEnabled val="1"/>
        </dgm:presLayoutVars>
      </dgm:prSet>
      <dgm:spPr/>
    </dgm:pt>
    <dgm:pt modelId="{F9B7D0C0-D257-416E-862E-1D6A945E9FC3}" type="pres">
      <dgm:prSet presAssocID="{F64840E3-DC48-4B7F-8F94-4E3F8A762357}" presName="childNode2tx" presStyleLbl="bgAcc1" presStyleIdx="3" presStyleCnt="5">
        <dgm:presLayoutVars>
          <dgm:bulletEnabled val="1"/>
        </dgm:presLayoutVars>
      </dgm:prSet>
      <dgm:spPr/>
    </dgm:pt>
    <dgm:pt modelId="{6CEAC74C-A553-4E84-835B-B136B2157BE4}" type="pres">
      <dgm:prSet presAssocID="{F64840E3-DC48-4B7F-8F94-4E3F8A762357}" presName="parentNode2" presStyleLbl="node1" presStyleIdx="3" presStyleCnt="5">
        <dgm:presLayoutVars>
          <dgm:chMax val="0"/>
          <dgm:bulletEnabled val="1"/>
        </dgm:presLayoutVars>
      </dgm:prSet>
      <dgm:spPr/>
    </dgm:pt>
    <dgm:pt modelId="{22B5037B-7CF9-4530-84FB-457F8E3426F0}" type="pres">
      <dgm:prSet presAssocID="{F64840E3-DC48-4B7F-8F94-4E3F8A762357}" presName="connSite2" presStyleCnt="0"/>
      <dgm:spPr/>
    </dgm:pt>
    <dgm:pt modelId="{31C79B59-F6DE-4065-AB21-EF0A4ADA2DBA}" type="pres">
      <dgm:prSet presAssocID="{FB98972D-F387-4179-9C10-649B008EE3C3}" presName="Name18" presStyleLbl="sibTrans2D1" presStyleIdx="3" presStyleCnt="4"/>
      <dgm:spPr/>
    </dgm:pt>
    <dgm:pt modelId="{5217D0A4-90BD-4D1E-8B1F-7755C6F24DCC}" type="pres">
      <dgm:prSet presAssocID="{68065906-619D-4151-9B14-435206F61DD1}" presName="composite1" presStyleCnt="0"/>
      <dgm:spPr/>
    </dgm:pt>
    <dgm:pt modelId="{A52D4331-344B-4DED-9539-4B5CE7DD4C91}" type="pres">
      <dgm:prSet presAssocID="{68065906-619D-4151-9B14-435206F61DD1}" presName="dummyNode1" presStyleLbl="node1" presStyleIdx="3" presStyleCnt="5"/>
      <dgm:spPr/>
    </dgm:pt>
    <dgm:pt modelId="{C65BA4F5-6DCC-4926-8FE4-D0116DF7D013}" type="pres">
      <dgm:prSet presAssocID="{68065906-619D-4151-9B14-435206F61DD1}" presName="childNode1" presStyleLbl="bgAcc1" presStyleIdx="4" presStyleCnt="5">
        <dgm:presLayoutVars>
          <dgm:bulletEnabled val="1"/>
        </dgm:presLayoutVars>
      </dgm:prSet>
      <dgm:spPr/>
    </dgm:pt>
    <dgm:pt modelId="{C9B72097-164E-477E-A531-1EB67C38F15B}" type="pres">
      <dgm:prSet presAssocID="{68065906-619D-4151-9B14-435206F61DD1}" presName="childNode1tx" presStyleLbl="bgAcc1" presStyleIdx="4" presStyleCnt="5">
        <dgm:presLayoutVars>
          <dgm:bulletEnabled val="1"/>
        </dgm:presLayoutVars>
      </dgm:prSet>
      <dgm:spPr/>
    </dgm:pt>
    <dgm:pt modelId="{C12F4DC9-6AC3-46FD-8C3A-5C1CB440693E}" type="pres">
      <dgm:prSet presAssocID="{68065906-619D-4151-9B14-435206F61DD1}" presName="parentNode1" presStyleLbl="node1" presStyleIdx="4" presStyleCnt="5">
        <dgm:presLayoutVars>
          <dgm:chMax val="1"/>
          <dgm:bulletEnabled val="1"/>
        </dgm:presLayoutVars>
      </dgm:prSet>
      <dgm:spPr/>
    </dgm:pt>
    <dgm:pt modelId="{6D553947-CBD3-4416-9511-B1713EB91C87}" type="pres">
      <dgm:prSet presAssocID="{68065906-619D-4151-9B14-435206F61DD1}" presName="connSite1" presStyleCnt="0"/>
      <dgm:spPr/>
    </dgm:pt>
  </dgm:ptLst>
  <dgm:cxnLst>
    <dgm:cxn modelId="{E7DB7905-A1A6-4654-8D78-A86DB4D0D54A}" type="presOf" srcId="{D0C00690-FFCE-4EF1-97CC-64C017A11C0E}" destId="{0EC88B57-3AF3-489A-BA0B-6AD158EEE181}" srcOrd="0" destOrd="0" presId="urn:microsoft.com/office/officeart/2005/8/layout/hProcess4"/>
    <dgm:cxn modelId="{DD241F10-CBDF-4DF7-A5CD-635750165CD5}" srcId="{F64840E3-DC48-4B7F-8F94-4E3F8A762357}" destId="{50A44584-E519-4DF4-9FCA-CA0B0A2BDBC3}" srcOrd="0" destOrd="0" parTransId="{3FACB74D-74B4-410A-AEFA-D17A74B94100}" sibTransId="{C3F2AA7A-6347-4D3F-BD07-5E5E55504D5B}"/>
    <dgm:cxn modelId="{36184216-E718-446B-871B-2A64A79BD638}" srcId="{731D1AA1-A02F-4439-AC36-E810CA324732}" destId="{ADDFF0B1-1C35-42BA-BB30-3C3A5F0ED619}" srcOrd="0" destOrd="0" parTransId="{AFA305B1-AEBA-4DCE-85A2-A7368C25FC76}" sibTransId="{BDB30F73-048D-482F-9DEC-3CE36C013B8D}"/>
    <dgm:cxn modelId="{F82F4416-A0CD-4949-B77E-ECA52A25C14B}" type="presOf" srcId="{312B1ABA-961D-4457-8984-7C73D80F562D}" destId="{0DD18937-0C4F-427A-AD22-C55FEDC86B94}" srcOrd="0" destOrd="0" presId="urn:microsoft.com/office/officeart/2005/8/layout/hProcess4"/>
    <dgm:cxn modelId="{E1FDFE24-70F7-4755-962A-0C878AD87F88}" srcId="{7D3B0D18-0006-49B8-B75B-22F4ECECB3C0}" destId="{731D1AA1-A02F-4439-AC36-E810CA324732}" srcOrd="2" destOrd="0" parTransId="{AC5ECEE4-4A55-423A-B7C6-A6BB06C6049B}" sibTransId="{D0C00690-FFCE-4EF1-97CC-64C017A11C0E}"/>
    <dgm:cxn modelId="{88C86228-54D5-47D9-9847-FC46535C1935}" srcId="{7D3B0D18-0006-49B8-B75B-22F4ECECB3C0}" destId="{F64840E3-DC48-4B7F-8F94-4E3F8A762357}" srcOrd="3" destOrd="0" parTransId="{38546874-0CAA-4393-BD22-8A2E32BA1451}" sibTransId="{FB98972D-F387-4179-9C10-649B008EE3C3}"/>
    <dgm:cxn modelId="{7C54A72D-2CB9-4647-839E-F9DA72B545E5}" srcId="{68065906-619D-4151-9B14-435206F61DD1}" destId="{0DEEFCEC-EF7C-4792-B89D-429AEBCC0EE9}" srcOrd="0" destOrd="0" parTransId="{B1684323-D99B-49F6-8870-67E115670CCD}" sibTransId="{4456B665-6E0F-46CC-A32E-FF49CDD64466}"/>
    <dgm:cxn modelId="{90D3512F-0707-40B1-8D60-87FC381D395D}" type="presOf" srcId="{0DEEFCEC-EF7C-4792-B89D-429AEBCC0EE9}" destId="{C9B72097-164E-477E-A531-1EB67C38F15B}" srcOrd="1" destOrd="0" presId="urn:microsoft.com/office/officeart/2005/8/layout/hProcess4"/>
    <dgm:cxn modelId="{2426A830-447F-4FF0-A5DD-52E6E5E67600}" type="presOf" srcId="{0DBD12BF-EBF1-43B8-BAF6-FD50C77D4C0D}" destId="{1457FB56-7979-4206-96AF-49EE02EDB28E}" srcOrd="0" destOrd="0" presId="urn:microsoft.com/office/officeart/2005/8/layout/hProcess4"/>
    <dgm:cxn modelId="{AC450431-52F8-47B0-A4F8-4AF9912BABCC}" srcId="{7D3B0D18-0006-49B8-B75B-22F4ECECB3C0}" destId="{0DBD12BF-EBF1-43B8-BAF6-FD50C77D4C0D}" srcOrd="0" destOrd="0" parTransId="{DAFC2D3F-8942-4F2F-83B3-B33ED191B710}" sibTransId="{F21C52BC-444A-4909-9FD6-3F117636D266}"/>
    <dgm:cxn modelId="{AF4A9232-AD9B-4991-9109-6E5232BA4F9F}" srcId="{0DBD12BF-EBF1-43B8-BAF6-FD50C77D4C0D}" destId="{312B1ABA-961D-4457-8984-7C73D80F562D}" srcOrd="0" destOrd="0" parTransId="{583F30FB-3869-4458-BAD5-8C9D12992CE6}" sibTransId="{0AD07654-8076-4135-8CDD-FF500C653937}"/>
    <dgm:cxn modelId="{804C1D4F-387A-476E-A0B1-066C2108AA52}" type="presOf" srcId="{FB98972D-F387-4179-9C10-649B008EE3C3}" destId="{31C79B59-F6DE-4065-AB21-EF0A4ADA2DBA}" srcOrd="0" destOrd="0" presId="urn:microsoft.com/office/officeart/2005/8/layout/hProcess4"/>
    <dgm:cxn modelId="{F76A7173-285B-43C2-A439-FAC88F279BAE}" srcId="{7D3B0D18-0006-49B8-B75B-22F4ECECB3C0}" destId="{866C1369-6B18-4047-AAE1-2C20C4131278}" srcOrd="1" destOrd="0" parTransId="{35A1D8AD-6777-4AC2-B926-FADF5E8411BD}" sibTransId="{E8B31D11-E59A-4ADE-B23D-B48A6EC00721}"/>
    <dgm:cxn modelId="{1DC71954-6CFC-48E8-B4E7-30082EFDE02F}" type="presOf" srcId="{7D3B0D18-0006-49B8-B75B-22F4ECECB3C0}" destId="{BCA61509-B6B0-4C34-9DB9-731AAADCB66F}" srcOrd="0" destOrd="0" presId="urn:microsoft.com/office/officeart/2005/8/layout/hProcess4"/>
    <dgm:cxn modelId="{F897F175-906A-4827-929F-CC8B17F3F3BB}" type="presOf" srcId="{F7C901B1-7653-4C2E-827E-F8EA55A1EBD9}" destId="{3F22999C-AC9E-4063-81F2-855EA0E8D1C9}" srcOrd="1" destOrd="0" presId="urn:microsoft.com/office/officeart/2005/8/layout/hProcess4"/>
    <dgm:cxn modelId="{C2C9FE56-9099-402A-BAF9-7290FF035B2E}" type="presOf" srcId="{F21C52BC-444A-4909-9FD6-3F117636D266}" destId="{3FCF7FBA-F54D-4D12-B613-EE4CDC59B831}" srcOrd="0" destOrd="0" presId="urn:microsoft.com/office/officeart/2005/8/layout/hProcess4"/>
    <dgm:cxn modelId="{F17FED7A-7691-46AD-80DA-97AD6A679BAF}" type="presOf" srcId="{866C1369-6B18-4047-AAE1-2C20C4131278}" destId="{A8DE2119-ECC9-41F7-8645-B44F458FBAC2}" srcOrd="0" destOrd="0" presId="urn:microsoft.com/office/officeart/2005/8/layout/hProcess4"/>
    <dgm:cxn modelId="{1BEC887E-8089-485D-B950-63EB60F7D4D8}" type="presOf" srcId="{2740BD15-727A-4E9A-B967-3C1D9A7A55B6}" destId="{C9B72097-164E-477E-A531-1EB67C38F15B}" srcOrd="1" destOrd="1" presId="urn:microsoft.com/office/officeart/2005/8/layout/hProcess4"/>
    <dgm:cxn modelId="{2354F699-6DDF-440F-96B1-08E040CD56C2}" type="presOf" srcId="{731D1AA1-A02F-4439-AC36-E810CA324732}" destId="{F3BD1522-06D9-43C6-8521-8BAA2AD2CEE6}" srcOrd="0" destOrd="0" presId="urn:microsoft.com/office/officeart/2005/8/layout/hProcess4"/>
    <dgm:cxn modelId="{0FA6FCB7-3F3B-4971-AE64-ECB0B106E3D6}" type="presOf" srcId="{0DEEFCEC-EF7C-4792-B89D-429AEBCC0EE9}" destId="{C65BA4F5-6DCC-4926-8FE4-D0116DF7D013}" srcOrd="0" destOrd="0" presId="urn:microsoft.com/office/officeart/2005/8/layout/hProcess4"/>
    <dgm:cxn modelId="{C67CF0BE-B7F8-49C0-8D5C-EC7C6203864F}" type="presOf" srcId="{50A44584-E519-4DF4-9FCA-CA0B0A2BDBC3}" destId="{F9B7D0C0-D257-416E-862E-1D6A945E9FC3}" srcOrd="1" destOrd="0" presId="urn:microsoft.com/office/officeart/2005/8/layout/hProcess4"/>
    <dgm:cxn modelId="{1BDB54C0-1EAD-4614-BDFD-BB2BD772E4D6}" srcId="{68065906-619D-4151-9B14-435206F61DD1}" destId="{2740BD15-727A-4E9A-B967-3C1D9A7A55B6}" srcOrd="1" destOrd="0" parTransId="{F74C99C6-01E3-4A01-91DF-950F120C48AF}" sibTransId="{72711B1D-80D5-4A40-93A6-CC5B6AE1EDB6}"/>
    <dgm:cxn modelId="{808F5FD1-22FF-4A07-8315-DEAA15A06F99}" srcId="{7D3B0D18-0006-49B8-B75B-22F4ECECB3C0}" destId="{68065906-619D-4151-9B14-435206F61DD1}" srcOrd="4" destOrd="0" parTransId="{EC5BD78D-2370-4B60-B753-F498A7AF93BC}" sibTransId="{324F9915-5EE9-4C96-B1FA-CB90011F9C0E}"/>
    <dgm:cxn modelId="{100D6DD1-22FA-48F4-B6B2-BF58AF920C3A}" type="presOf" srcId="{50A44584-E519-4DF4-9FCA-CA0B0A2BDBC3}" destId="{2F72A9E8-63B2-4AF2-B07A-A68BACE623E5}" srcOrd="0" destOrd="0" presId="urn:microsoft.com/office/officeart/2005/8/layout/hProcess4"/>
    <dgm:cxn modelId="{4F8890DE-F25A-4753-BF49-F714531CFBAB}" type="presOf" srcId="{ADDFF0B1-1C35-42BA-BB30-3C3A5F0ED619}" destId="{ADAF4782-7419-4B73-9D32-3FF0CFF85C59}" srcOrd="0" destOrd="0" presId="urn:microsoft.com/office/officeart/2005/8/layout/hProcess4"/>
    <dgm:cxn modelId="{F92490E6-693D-41C5-84C0-6B25CA11B82D}" type="presOf" srcId="{F7C901B1-7653-4C2E-827E-F8EA55A1EBD9}" destId="{38B3F7A2-9D48-4060-AD7B-ED2D8F309A11}" srcOrd="0" destOrd="0" presId="urn:microsoft.com/office/officeart/2005/8/layout/hProcess4"/>
    <dgm:cxn modelId="{B2A372E9-A2E1-4B5E-8588-B5705B06C230}" type="presOf" srcId="{312B1ABA-961D-4457-8984-7C73D80F562D}" destId="{219831C1-271C-4597-85FC-1B1E8B9BC774}" srcOrd="1" destOrd="0" presId="urn:microsoft.com/office/officeart/2005/8/layout/hProcess4"/>
    <dgm:cxn modelId="{8630E5EB-64E0-4ABB-9538-E40CBCD8AF1E}" type="presOf" srcId="{68065906-619D-4151-9B14-435206F61DD1}" destId="{C12F4DC9-6AC3-46FD-8C3A-5C1CB440693E}" srcOrd="0" destOrd="0" presId="urn:microsoft.com/office/officeart/2005/8/layout/hProcess4"/>
    <dgm:cxn modelId="{C2B0C6EE-BF9B-4B05-A2E5-FD8AF69C4106}" type="presOf" srcId="{E8B31D11-E59A-4ADE-B23D-B48A6EC00721}" destId="{432526BD-634A-4740-9465-1F887CF8637C}" srcOrd="0" destOrd="0" presId="urn:microsoft.com/office/officeart/2005/8/layout/hProcess4"/>
    <dgm:cxn modelId="{CC930BF2-2A07-40F4-BE78-C9ADED9F8C39}" type="presOf" srcId="{2740BD15-727A-4E9A-B967-3C1D9A7A55B6}" destId="{C65BA4F5-6DCC-4926-8FE4-D0116DF7D013}" srcOrd="0" destOrd="1" presId="urn:microsoft.com/office/officeart/2005/8/layout/hProcess4"/>
    <dgm:cxn modelId="{4BB45AF5-BEB8-4949-BC76-ACEB5C9B85AB}" type="presOf" srcId="{F64840E3-DC48-4B7F-8F94-4E3F8A762357}" destId="{6CEAC74C-A553-4E84-835B-B136B2157BE4}" srcOrd="0" destOrd="0" presId="urn:microsoft.com/office/officeart/2005/8/layout/hProcess4"/>
    <dgm:cxn modelId="{54EE65F6-654A-4A83-894C-B04AEEF749AC}" type="presOf" srcId="{ADDFF0B1-1C35-42BA-BB30-3C3A5F0ED619}" destId="{69BE699E-623E-42DF-95BF-F7C991CDD46D}" srcOrd="1" destOrd="0" presId="urn:microsoft.com/office/officeart/2005/8/layout/hProcess4"/>
    <dgm:cxn modelId="{5344B7F7-3162-448E-9A25-13BB8D0D5E5F}" srcId="{866C1369-6B18-4047-AAE1-2C20C4131278}" destId="{F7C901B1-7653-4C2E-827E-F8EA55A1EBD9}" srcOrd="0" destOrd="0" parTransId="{CB45AC32-D0C2-4FFB-B87D-462C5AFF818C}" sibTransId="{FEAAAE6F-C9DC-4C72-8991-1C5AFF862596}"/>
    <dgm:cxn modelId="{7F942374-5203-4834-A4F4-A408E817E77E}" type="presParOf" srcId="{BCA61509-B6B0-4C34-9DB9-731AAADCB66F}" destId="{AD82055A-3984-4EFA-8BF4-A700A4245F8E}" srcOrd="0" destOrd="0" presId="urn:microsoft.com/office/officeart/2005/8/layout/hProcess4"/>
    <dgm:cxn modelId="{4BBA56DE-80A0-46DD-B10E-D54A20CE6A45}" type="presParOf" srcId="{BCA61509-B6B0-4C34-9DB9-731AAADCB66F}" destId="{F8D61A22-AB5B-422C-ABF5-B2F263D02899}" srcOrd="1" destOrd="0" presId="urn:microsoft.com/office/officeart/2005/8/layout/hProcess4"/>
    <dgm:cxn modelId="{353763F6-7D72-4643-8E28-E52C133F4427}" type="presParOf" srcId="{BCA61509-B6B0-4C34-9DB9-731AAADCB66F}" destId="{ECF4C6AC-848A-4FCE-9E35-5A176826A378}" srcOrd="2" destOrd="0" presId="urn:microsoft.com/office/officeart/2005/8/layout/hProcess4"/>
    <dgm:cxn modelId="{126977B2-1250-450B-B5BE-4BC3B3144728}" type="presParOf" srcId="{ECF4C6AC-848A-4FCE-9E35-5A176826A378}" destId="{DC41830F-8764-49BE-9BE7-A1F0A5E1158E}" srcOrd="0" destOrd="0" presId="urn:microsoft.com/office/officeart/2005/8/layout/hProcess4"/>
    <dgm:cxn modelId="{638471F0-69EA-4BF5-85E0-746020AFA29C}" type="presParOf" srcId="{DC41830F-8764-49BE-9BE7-A1F0A5E1158E}" destId="{25B37F04-A377-4719-818F-364034E32666}" srcOrd="0" destOrd="0" presId="urn:microsoft.com/office/officeart/2005/8/layout/hProcess4"/>
    <dgm:cxn modelId="{443F6A2E-EFF0-4B4C-9520-A5502382006B}" type="presParOf" srcId="{DC41830F-8764-49BE-9BE7-A1F0A5E1158E}" destId="{0DD18937-0C4F-427A-AD22-C55FEDC86B94}" srcOrd="1" destOrd="0" presId="urn:microsoft.com/office/officeart/2005/8/layout/hProcess4"/>
    <dgm:cxn modelId="{F512BACB-7EF3-4325-B998-A17706D479DF}" type="presParOf" srcId="{DC41830F-8764-49BE-9BE7-A1F0A5E1158E}" destId="{219831C1-271C-4597-85FC-1B1E8B9BC774}" srcOrd="2" destOrd="0" presId="urn:microsoft.com/office/officeart/2005/8/layout/hProcess4"/>
    <dgm:cxn modelId="{090D8E38-AD44-4628-B878-4334105C1D9A}" type="presParOf" srcId="{DC41830F-8764-49BE-9BE7-A1F0A5E1158E}" destId="{1457FB56-7979-4206-96AF-49EE02EDB28E}" srcOrd="3" destOrd="0" presId="urn:microsoft.com/office/officeart/2005/8/layout/hProcess4"/>
    <dgm:cxn modelId="{2217344D-9C45-476E-9865-CA2EC14D476E}" type="presParOf" srcId="{DC41830F-8764-49BE-9BE7-A1F0A5E1158E}" destId="{3D2F91FC-A851-4A30-B068-698D865045CC}" srcOrd="4" destOrd="0" presId="urn:microsoft.com/office/officeart/2005/8/layout/hProcess4"/>
    <dgm:cxn modelId="{66EEAD30-5942-4D80-919F-69F75E5432E7}" type="presParOf" srcId="{ECF4C6AC-848A-4FCE-9E35-5A176826A378}" destId="{3FCF7FBA-F54D-4D12-B613-EE4CDC59B831}" srcOrd="1" destOrd="0" presId="urn:microsoft.com/office/officeart/2005/8/layout/hProcess4"/>
    <dgm:cxn modelId="{40948361-1FD7-427D-BF19-D4BB4FF08219}" type="presParOf" srcId="{ECF4C6AC-848A-4FCE-9E35-5A176826A378}" destId="{1805C0E6-6F1D-48E4-ADB8-FCFC23CED41B}" srcOrd="2" destOrd="0" presId="urn:microsoft.com/office/officeart/2005/8/layout/hProcess4"/>
    <dgm:cxn modelId="{A60750DE-2310-45E6-B0F6-0FA9D9E881AA}" type="presParOf" srcId="{1805C0E6-6F1D-48E4-ADB8-FCFC23CED41B}" destId="{D2B71496-FE96-42D0-9AE1-A00AA524C913}" srcOrd="0" destOrd="0" presId="urn:microsoft.com/office/officeart/2005/8/layout/hProcess4"/>
    <dgm:cxn modelId="{A85EA55D-DAB7-4949-A4FE-109DBA247C5E}" type="presParOf" srcId="{1805C0E6-6F1D-48E4-ADB8-FCFC23CED41B}" destId="{38B3F7A2-9D48-4060-AD7B-ED2D8F309A11}" srcOrd="1" destOrd="0" presId="urn:microsoft.com/office/officeart/2005/8/layout/hProcess4"/>
    <dgm:cxn modelId="{22ABCBC6-7C56-4A2F-B07F-1E4BBA4F1FBA}" type="presParOf" srcId="{1805C0E6-6F1D-48E4-ADB8-FCFC23CED41B}" destId="{3F22999C-AC9E-4063-81F2-855EA0E8D1C9}" srcOrd="2" destOrd="0" presId="urn:microsoft.com/office/officeart/2005/8/layout/hProcess4"/>
    <dgm:cxn modelId="{9226091B-FAE2-4FB6-9C48-D93F41927812}" type="presParOf" srcId="{1805C0E6-6F1D-48E4-ADB8-FCFC23CED41B}" destId="{A8DE2119-ECC9-41F7-8645-B44F458FBAC2}" srcOrd="3" destOrd="0" presId="urn:microsoft.com/office/officeart/2005/8/layout/hProcess4"/>
    <dgm:cxn modelId="{F8C6C7D3-D1E9-4906-98B6-49BF19167303}" type="presParOf" srcId="{1805C0E6-6F1D-48E4-ADB8-FCFC23CED41B}" destId="{FEA202F5-009B-42FD-9477-08DD20043298}" srcOrd="4" destOrd="0" presId="urn:microsoft.com/office/officeart/2005/8/layout/hProcess4"/>
    <dgm:cxn modelId="{A1179CBC-9C6A-471F-8327-19F45A1A1087}" type="presParOf" srcId="{ECF4C6AC-848A-4FCE-9E35-5A176826A378}" destId="{432526BD-634A-4740-9465-1F887CF8637C}" srcOrd="3" destOrd="0" presId="urn:microsoft.com/office/officeart/2005/8/layout/hProcess4"/>
    <dgm:cxn modelId="{83FE6302-0970-4EF4-B01B-15BE79C5A726}" type="presParOf" srcId="{ECF4C6AC-848A-4FCE-9E35-5A176826A378}" destId="{717E7883-CF35-4D30-A0B5-FE78BB5BAC66}" srcOrd="4" destOrd="0" presId="urn:microsoft.com/office/officeart/2005/8/layout/hProcess4"/>
    <dgm:cxn modelId="{D9836866-723A-41B0-80BF-24FBB27748C7}" type="presParOf" srcId="{717E7883-CF35-4D30-A0B5-FE78BB5BAC66}" destId="{A3DEA080-F38C-4132-A3FF-93E2EDFC31EA}" srcOrd="0" destOrd="0" presId="urn:microsoft.com/office/officeart/2005/8/layout/hProcess4"/>
    <dgm:cxn modelId="{E2A0ED67-B4CB-4A01-8BF3-A46EC4A09E1B}" type="presParOf" srcId="{717E7883-CF35-4D30-A0B5-FE78BB5BAC66}" destId="{ADAF4782-7419-4B73-9D32-3FF0CFF85C59}" srcOrd="1" destOrd="0" presId="urn:microsoft.com/office/officeart/2005/8/layout/hProcess4"/>
    <dgm:cxn modelId="{351369C2-CCCE-4279-9950-9759C4B5A2FF}" type="presParOf" srcId="{717E7883-CF35-4D30-A0B5-FE78BB5BAC66}" destId="{69BE699E-623E-42DF-95BF-F7C991CDD46D}" srcOrd="2" destOrd="0" presId="urn:microsoft.com/office/officeart/2005/8/layout/hProcess4"/>
    <dgm:cxn modelId="{AC7D8D7A-AD17-4D71-8053-46C075BB8E7D}" type="presParOf" srcId="{717E7883-CF35-4D30-A0B5-FE78BB5BAC66}" destId="{F3BD1522-06D9-43C6-8521-8BAA2AD2CEE6}" srcOrd="3" destOrd="0" presId="urn:microsoft.com/office/officeart/2005/8/layout/hProcess4"/>
    <dgm:cxn modelId="{971FC059-A143-4BD9-9FAA-AFF9483AB5C4}" type="presParOf" srcId="{717E7883-CF35-4D30-A0B5-FE78BB5BAC66}" destId="{D01CB96A-55DC-4AAA-B2CC-9CD8701AF69A}" srcOrd="4" destOrd="0" presId="urn:microsoft.com/office/officeart/2005/8/layout/hProcess4"/>
    <dgm:cxn modelId="{2C084DD3-10DB-453F-BE34-D7F7209FAD10}" type="presParOf" srcId="{ECF4C6AC-848A-4FCE-9E35-5A176826A378}" destId="{0EC88B57-3AF3-489A-BA0B-6AD158EEE181}" srcOrd="5" destOrd="0" presId="urn:microsoft.com/office/officeart/2005/8/layout/hProcess4"/>
    <dgm:cxn modelId="{F7403C50-1BB3-48B0-AD43-34939CBCD287}" type="presParOf" srcId="{ECF4C6AC-848A-4FCE-9E35-5A176826A378}" destId="{09682666-5C0A-4D18-BA2C-5490920E636B}" srcOrd="6" destOrd="0" presId="urn:microsoft.com/office/officeart/2005/8/layout/hProcess4"/>
    <dgm:cxn modelId="{1754C969-4762-41A5-A56E-7F97A43D3471}" type="presParOf" srcId="{09682666-5C0A-4D18-BA2C-5490920E636B}" destId="{29C28FEC-8C5E-480C-AAB8-8D50DF8C7344}" srcOrd="0" destOrd="0" presId="urn:microsoft.com/office/officeart/2005/8/layout/hProcess4"/>
    <dgm:cxn modelId="{EBD92F2E-E2FB-4388-B5F2-A287FBAB2E35}" type="presParOf" srcId="{09682666-5C0A-4D18-BA2C-5490920E636B}" destId="{2F72A9E8-63B2-4AF2-B07A-A68BACE623E5}" srcOrd="1" destOrd="0" presId="urn:microsoft.com/office/officeart/2005/8/layout/hProcess4"/>
    <dgm:cxn modelId="{D604B175-2DB6-408C-8027-89179416A246}" type="presParOf" srcId="{09682666-5C0A-4D18-BA2C-5490920E636B}" destId="{F9B7D0C0-D257-416E-862E-1D6A945E9FC3}" srcOrd="2" destOrd="0" presId="urn:microsoft.com/office/officeart/2005/8/layout/hProcess4"/>
    <dgm:cxn modelId="{A4CE70C7-419A-48DA-8090-E3341D3A4208}" type="presParOf" srcId="{09682666-5C0A-4D18-BA2C-5490920E636B}" destId="{6CEAC74C-A553-4E84-835B-B136B2157BE4}" srcOrd="3" destOrd="0" presId="urn:microsoft.com/office/officeart/2005/8/layout/hProcess4"/>
    <dgm:cxn modelId="{772C8494-0382-413B-B5B8-7857945DD313}" type="presParOf" srcId="{09682666-5C0A-4D18-BA2C-5490920E636B}" destId="{22B5037B-7CF9-4530-84FB-457F8E3426F0}" srcOrd="4" destOrd="0" presId="urn:microsoft.com/office/officeart/2005/8/layout/hProcess4"/>
    <dgm:cxn modelId="{A2506C40-A283-46BD-A6B8-93C08EE101D5}" type="presParOf" srcId="{ECF4C6AC-848A-4FCE-9E35-5A176826A378}" destId="{31C79B59-F6DE-4065-AB21-EF0A4ADA2DBA}" srcOrd="7" destOrd="0" presId="urn:microsoft.com/office/officeart/2005/8/layout/hProcess4"/>
    <dgm:cxn modelId="{905771ED-EDC8-4642-ADB8-BEA7C24B63BB}" type="presParOf" srcId="{ECF4C6AC-848A-4FCE-9E35-5A176826A378}" destId="{5217D0A4-90BD-4D1E-8B1F-7755C6F24DCC}" srcOrd="8" destOrd="0" presId="urn:microsoft.com/office/officeart/2005/8/layout/hProcess4"/>
    <dgm:cxn modelId="{7C089353-C9AA-4534-AAF7-74C0B584CA81}" type="presParOf" srcId="{5217D0A4-90BD-4D1E-8B1F-7755C6F24DCC}" destId="{A52D4331-344B-4DED-9539-4B5CE7DD4C91}" srcOrd="0" destOrd="0" presId="urn:microsoft.com/office/officeart/2005/8/layout/hProcess4"/>
    <dgm:cxn modelId="{CE45D939-3C79-4685-910C-AC8B2F4A827E}" type="presParOf" srcId="{5217D0A4-90BD-4D1E-8B1F-7755C6F24DCC}" destId="{C65BA4F5-6DCC-4926-8FE4-D0116DF7D013}" srcOrd="1" destOrd="0" presId="urn:microsoft.com/office/officeart/2005/8/layout/hProcess4"/>
    <dgm:cxn modelId="{AF087E77-FF34-4403-B0C7-1BD13597C03A}" type="presParOf" srcId="{5217D0A4-90BD-4D1E-8B1F-7755C6F24DCC}" destId="{C9B72097-164E-477E-A531-1EB67C38F15B}" srcOrd="2" destOrd="0" presId="urn:microsoft.com/office/officeart/2005/8/layout/hProcess4"/>
    <dgm:cxn modelId="{72776037-5009-408E-BDB1-72802D62DDCE}" type="presParOf" srcId="{5217D0A4-90BD-4D1E-8B1F-7755C6F24DCC}" destId="{C12F4DC9-6AC3-46FD-8C3A-5C1CB440693E}" srcOrd="3" destOrd="0" presId="urn:microsoft.com/office/officeart/2005/8/layout/hProcess4"/>
    <dgm:cxn modelId="{264B8E0E-C4F4-4C08-AEC4-DE5B0C02AAB6}" type="presParOf" srcId="{5217D0A4-90BD-4D1E-8B1F-7755C6F24DCC}" destId="{6D553947-CBD3-4416-9511-B1713EB91C87}" srcOrd="4" destOrd="0" presId="urn:microsoft.com/office/officeart/2005/8/layout/hProcess4"/>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D51C5F8-6B29-4285-8CA7-0D16262A6B53}" type="doc">
      <dgm:prSet loTypeId="urn:microsoft.com/office/officeart/2005/8/layout/pyramid1" loCatId="pyramid" qsTypeId="urn:microsoft.com/office/officeart/2005/8/quickstyle/simple1" qsCatId="simple" csTypeId="urn:microsoft.com/office/officeart/2005/8/colors/accent1_4" csCatId="accent1" phldr="1"/>
      <dgm:spPr/>
    </dgm:pt>
    <dgm:pt modelId="{F24AA11E-20BF-4DCF-886B-167FADDD4BEB}">
      <dgm:prSet phldrT="[Texto]"/>
      <dgm:spPr/>
      <dgm:t>
        <a:bodyPr/>
        <a:lstStyle/>
        <a:p>
          <a:pPr algn="ctr"/>
          <a:r>
            <a:rPr lang="es-CR" b="0">
              <a:solidFill>
                <a:sysClr val="windowText" lastClr="000000"/>
              </a:solidFill>
              <a:latin typeface="Arial" panose="020B0604020202020204" pitchFamily="34" charset="0"/>
              <a:cs typeface="Arial" panose="020B0604020202020204" pitchFamily="34" charset="0"/>
            </a:rPr>
            <a:t>Mapa de Procesos</a:t>
          </a:r>
        </a:p>
      </dgm:t>
    </dgm:pt>
    <dgm:pt modelId="{DFE22423-C464-4172-9E5A-CAB38B2D27D7}" type="parTrans" cxnId="{5ECC685C-4430-4AED-BFF3-9ACB9248E91C}">
      <dgm:prSet/>
      <dgm:spPr/>
      <dgm:t>
        <a:bodyPr/>
        <a:lstStyle/>
        <a:p>
          <a:pPr algn="ctr"/>
          <a:endParaRPr lang="es-CR">
            <a:latin typeface="Arial" panose="020B0604020202020204" pitchFamily="34" charset="0"/>
            <a:cs typeface="Arial" panose="020B0604020202020204" pitchFamily="34" charset="0"/>
          </a:endParaRPr>
        </a:p>
      </dgm:t>
    </dgm:pt>
    <dgm:pt modelId="{3F2B057A-1665-4E1E-B833-3FAFDCB5053C}" type="sibTrans" cxnId="{5ECC685C-4430-4AED-BFF3-9ACB9248E91C}">
      <dgm:prSet/>
      <dgm:spPr/>
      <dgm:t>
        <a:bodyPr/>
        <a:lstStyle/>
        <a:p>
          <a:pPr algn="ctr"/>
          <a:endParaRPr lang="es-CR">
            <a:latin typeface="Arial" panose="020B0604020202020204" pitchFamily="34" charset="0"/>
            <a:cs typeface="Arial" panose="020B0604020202020204" pitchFamily="34" charset="0"/>
          </a:endParaRPr>
        </a:p>
      </dgm:t>
    </dgm:pt>
    <dgm:pt modelId="{F025EBA4-EC91-4E48-9308-416B80A04579}">
      <dgm:prSet phldrT="[Texto]"/>
      <dgm:spPr/>
      <dgm:t>
        <a:bodyPr/>
        <a:lstStyle/>
        <a:p>
          <a:pPr algn="ctr"/>
          <a:r>
            <a:rPr lang="es-CR">
              <a:latin typeface="Arial" panose="020B0604020202020204" pitchFamily="34" charset="0"/>
              <a:cs typeface="Arial" panose="020B0604020202020204" pitchFamily="34" charset="0"/>
            </a:rPr>
            <a:t>Macroproceso</a:t>
          </a:r>
        </a:p>
      </dgm:t>
    </dgm:pt>
    <dgm:pt modelId="{5FCF25C8-42AF-4EEC-8E5F-7EAC8123209E}" type="parTrans" cxnId="{62B9D47A-5108-41FD-A3BB-CAB51338CDD7}">
      <dgm:prSet/>
      <dgm:spPr/>
      <dgm:t>
        <a:bodyPr/>
        <a:lstStyle/>
        <a:p>
          <a:pPr algn="ctr"/>
          <a:endParaRPr lang="es-CR">
            <a:latin typeface="Arial" panose="020B0604020202020204" pitchFamily="34" charset="0"/>
            <a:cs typeface="Arial" panose="020B0604020202020204" pitchFamily="34" charset="0"/>
          </a:endParaRPr>
        </a:p>
      </dgm:t>
    </dgm:pt>
    <dgm:pt modelId="{8D4E5D1B-8418-4FEC-8E6A-D0816786DEE9}" type="sibTrans" cxnId="{62B9D47A-5108-41FD-A3BB-CAB51338CDD7}">
      <dgm:prSet/>
      <dgm:spPr/>
      <dgm:t>
        <a:bodyPr/>
        <a:lstStyle/>
        <a:p>
          <a:pPr algn="ctr"/>
          <a:endParaRPr lang="es-CR">
            <a:latin typeface="Arial" panose="020B0604020202020204" pitchFamily="34" charset="0"/>
            <a:cs typeface="Arial" panose="020B0604020202020204" pitchFamily="34" charset="0"/>
          </a:endParaRPr>
        </a:p>
      </dgm:t>
    </dgm:pt>
    <dgm:pt modelId="{5D841588-F5F8-4B42-BC57-DD1B7CA5407D}">
      <dgm:prSet phldrT="[Texto]"/>
      <dgm:spPr/>
      <dgm:t>
        <a:bodyPr/>
        <a:lstStyle/>
        <a:p>
          <a:pPr algn="ctr"/>
          <a:r>
            <a:rPr lang="es-CR">
              <a:latin typeface="Arial" panose="020B0604020202020204" pitchFamily="34" charset="0"/>
              <a:cs typeface="Arial" panose="020B0604020202020204" pitchFamily="34" charset="0"/>
            </a:rPr>
            <a:t>Proceso</a:t>
          </a:r>
        </a:p>
      </dgm:t>
    </dgm:pt>
    <dgm:pt modelId="{DAF2C179-2F83-4A7C-900C-43C32AF0CC48}" type="parTrans" cxnId="{024CE67A-56AB-4A9F-BC19-9E0274A237C1}">
      <dgm:prSet/>
      <dgm:spPr/>
      <dgm:t>
        <a:bodyPr/>
        <a:lstStyle/>
        <a:p>
          <a:pPr algn="ctr"/>
          <a:endParaRPr lang="es-CR">
            <a:latin typeface="Arial" panose="020B0604020202020204" pitchFamily="34" charset="0"/>
            <a:cs typeface="Arial" panose="020B0604020202020204" pitchFamily="34" charset="0"/>
          </a:endParaRPr>
        </a:p>
      </dgm:t>
    </dgm:pt>
    <dgm:pt modelId="{B04A8D84-C315-4724-BA9F-4C5960C2E798}" type="sibTrans" cxnId="{024CE67A-56AB-4A9F-BC19-9E0274A237C1}">
      <dgm:prSet/>
      <dgm:spPr/>
      <dgm:t>
        <a:bodyPr/>
        <a:lstStyle/>
        <a:p>
          <a:pPr algn="ctr"/>
          <a:endParaRPr lang="es-CR">
            <a:latin typeface="Arial" panose="020B0604020202020204" pitchFamily="34" charset="0"/>
            <a:cs typeface="Arial" panose="020B0604020202020204" pitchFamily="34" charset="0"/>
          </a:endParaRPr>
        </a:p>
      </dgm:t>
    </dgm:pt>
    <dgm:pt modelId="{E7E021BC-9F52-4ACC-AF89-019CA67964AB}">
      <dgm:prSet phldrT="[Texto]"/>
      <dgm:spPr/>
      <dgm:t>
        <a:bodyPr/>
        <a:lstStyle/>
        <a:p>
          <a:pPr algn="ctr"/>
          <a:r>
            <a:rPr lang="es-CR">
              <a:latin typeface="Arial" panose="020B0604020202020204" pitchFamily="34" charset="0"/>
              <a:cs typeface="Arial" panose="020B0604020202020204" pitchFamily="34" charset="0"/>
            </a:rPr>
            <a:t>Subproceso</a:t>
          </a:r>
        </a:p>
      </dgm:t>
    </dgm:pt>
    <dgm:pt modelId="{4CECE3BE-2838-4E95-96F6-49C7E4B2DAF2}" type="parTrans" cxnId="{C91983DA-5ABA-4FED-8B66-CD06B196659B}">
      <dgm:prSet/>
      <dgm:spPr/>
      <dgm:t>
        <a:bodyPr/>
        <a:lstStyle/>
        <a:p>
          <a:pPr algn="ctr"/>
          <a:endParaRPr lang="es-CR">
            <a:latin typeface="Arial" panose="020B0604020202020204" pitchFamily="34" charset="0"/>
            <a:cs typeface="Arial" panose="020B0604020202020204" pitchFamily="34" charset="0"/>
          </a:endParaRPr>
        </a:p>
      </dgm:t>
    </dgm:pt>
    <dgm:pt modelId="{CBE95E18-B08B-4F37-8832-ADB7261C44D5}" type="sibTrans" cxnId="{C91983DA-5ABA-4FED-8B66-CD06B196659B}">
      <dgm:prSet/>
      <dgm:spPr/>
      <dgm:t>
        <a:bodyPr/>
        <a:lstStyle/>
        <a:p>
          <a:pPr algn="ctr"/>
          <a:endParaRPr lang="es-CR">
            <a:latin typeface="Arial" panose="020B0604020202020204" pitchFamily="34" charset="0"/>
            <a:cs typeface="Arial" panose="020B0604020202020204" pitchFamily="34" charset="0"/>
          </a:endParaRPr>
        </a:p>
      </dgm:t>
    </dgm:pt>
    <dgm:pt modelId="{C4E84538-D2EB-428C-9A6E-1B20DFA13419}">
      <dgm:prSet phldrT="[Texto]"/>
      <dgm:spPr/>
      <dgm:t>
        <a:bodyPr/>
        <a:lstStyle/>
        <a:p>
          <a:pPr algn="ctr"/>
          <a:r>
            <a:rPr lang="es-CR">
              <a:latin typeface="Arial" panose="020B0604020202020204" pitchFamily="34" charset="0"/>
              <a:cs typeface="Arial" panose="020B0604020202020204" pitchFamily="34" charset="0"/>
            </a:rPr>
            <a:t>Procedimiento</a:t>
          </a:r>
        </a:p>
      </dgm:t>
    </dgm:pt>
    <dgm:pt modelId="{2291011D-30B0-4189-B170-5830783B6F9D}" type="parTrans" cxnId="{3E8AA9B7-2CC0-426B-A2A5-ADA8805668A7}">
      <dgm:prSet/>
      <dgm:spPr/>
      <dgm:t>
        <a:bodyPr/>
        <a:lstStyle/>
        <a:p>
          <a:pPr algn="ctr"/>
          <a:endParaRPr lang="es-CR">
            <a:latin typeface="Arial" panose="020B0604020202020204" pitchFamily="34" charset="0"/>
            <a:cs typeface="Arial" panose="020B0604020202020204" pitchFamily="34" charset="0"/>
          </a:endParaRPr>
        </a:p>
      </dgm:t>
    </dgm:pt>
    <dgm:pt modelId="{CEEAA62F-5418-442D-9893-3F2CA4B11858}" type="sibTrans" cxnId="{3E8AA9B7-2CC0-426B-A2A5-ADA8805668A7}">
      <dgm:prSet/>
      <dgm:spPr/>
      <dgm:t>
        <a:bodyPr/>
        <a:lstStyle/>
        <a:p>
          <a:pPr algn="ctr"/>
          <a:endParaRPr lang="es-CR">
            <a:latin typeface="Arial" panose="020B0604020202020204" pitchFamily="34" charset="0"/>
            <a:cs typeface="Arial" panose="020B0604020202020204" pitchFamily="34" charset="0"/>
          </a:endParaRPr>
        </a:p>
      </dgm:t>
    </dgm:pt>
    <dgm:pt modelId="{D597BC33-0DED-4D9A-8270-C2AA00945BD0}">
      <dgm:prSet phldrT="[Texto]"/>
      <dgm:spPr/>
      <dgm:t>
        <a:bodyPr/>
        <a:lstStyle/>
        <a:p>
          <a:pPr algn="ctr"/>
          <a:r>
            <a:rPr lang="es-CR">
              <a:latin typeface="Arial" panose="020B0604020202020204" pitchFamily="34" charset="0"/>
              <a:cs typeface="Arial" panose="020B0604020202020204" pitchFamily="34" charset="0"/>
            </a:rPr>
            <a:t>Fomularios o Manuales de usuario</a:t>
          </a:r>
        </a:p>
      </dgm:t>
    </dgm:pt>
    <dgm:pt modelId="{DCD63861-0746-4AC2-86A3-36916BA1683D}" type="parTrans" cxnId="{168E06A2-3D65-487E-BA48-2B5A3C5F2FD4}">
      <dgm:prSet/>
      <dgm:spPr/>
      <dgm:t>
        <a:bodyPr/>
        <a:lstStyle/>
        <a:p>
          <a:pPr algn="ctr"/>
          <a:endParaRPr lang="es-CR">
            <a:latin typeface="Arial" panose="020B0604020202020204" pitchFamily="34" charset="0"/>
            <a:cs typeface="Arial" panose="020B0604020202020204" pitchFamily="34" charset="0"/>
          </a:endParaRPr>
        </a:p>
      </dgm:t>
    </dgm:pt>
    <dgm:pt modelId="{F8CBE21B-ED75-478C-A799-CDE904AF9D97}" type="sibTrans" cxnId="{168E06A2-3D65-487E-BA48-2B5A3C5F2FD4}">
      <dgm:prSet/>
      <dgm:spPr/>
      <dgm:t>
        <a:bodyPr/>
        <a:lstStyle/>
        <a:p>
          <a:pPr algn="ctr"/>
          <a:endParaRPr lang="es-CR">
            <a:latin typeface="Arial" panose="020B0604020202020204" pitchFamily="34" charset="0"/>
            <a:cs typeface="Arial" panose="020B0604020202020204" pitchFamily="34" charset="0"/>
          </a:endParaRPr>
        </a:p>
      </dgm:t>
    </dgm:pt>
    <dgm:pt modelId="{F53038D1-2B0C-4ACA-9788-A84A7AEBAE3C}" type="pres">
      <dgm:prSet presAssocID="{2D51C5F8-6B29-4285-8CA7-0D16262A6B53}" presName="Name0" presStyleCnt="0">
        <dgm:presLayoutVars>
          <dgm:dir/>
          <dgm:animLvl val="lvl"/>
          <dgm:resizeHandles val="exact"/>
        </dgm:presLayoutVars>
      </dgm:prSet>
      <dgm:spPr/>
    </dgm:pt>
    <dgm:pt modelId="{70FFF686-3D4C-4151-95EC-D140F7455893}" type="pres">
      <dgm:prSet presAssocID="{F24AA11E-20BF-4DCF-886B-167FADDD4BEB}" presName="Name8" presStyleCnt="0"/>
      <dgm:spPr/>
    </dgm:pt>
    <dgm:pt modelId="{CBD9A63A-17E3-4931-B212-EDEB37389EC7}" type="pres">
      <dgm:prSet presAssocID="{F24AA11E-20BF-4DCF-886B-167FADDD4BEB}" presName="level" presStyleLbl="node1" presStyleIdx="0" presStyleCnt="6">
        <dgm:presLayoutVars>
          <dgm:chMax val="1"/>
          <dgm:bulletEnabled val="1"/>
        </dgm:presLayoutVars>
      </dgm:prSet>
      <dgm:spPr/>
    </dgm:pt>
    <dgm:pt modelId="{DA5B7D74-0E49-4EE1-9704-175DAF9A3028}" type="pres">
      <dgm:prSet presAssocID="{F24AA11E-20BF-4DCF-886B-167FADDD4BEB}" presName="levelTx" presStyleLbl="revTx" presStyleIdx="0" presStyleCnt="0">
        <dgm:presLayoutVars>
          <dgm:chMax val="1"/>
          <dgm:bulletEnabled val="1"/>
        </dgm:presLayoutVars>
      </dgm:prSet>
      <dgm:spPr/>
    </dgm:pt>
    <dgm:pt modelId="{F7E12DF4-C432-45F2-8E3A-46D6EC6A02F5}" type="pres">
      <dgm:prSet presAssocID="{F025EBA4-EC91-4E48-9308-416B80A04579}" presName="Name8" presStyleCnt="0"/>
      <dgm:spPr/>
    </dgm:pt>
    <dgm:pt modelId="{DB0CFC5B-C61C-482A-93E8-C31787C43A27}" type="pres">
      <dgm:prSet presAssocID="{F025EBA4-EC91-4E48-9308-416B80A04579}" presName="level" presStyleLbl="node1" presStyleIdx="1" presStyleCnt="6">
        <dgm:presLayoutVars>
          <dgm:chMax val="1"/>
          <dgm:bulletEnabled val="1"/>
        </dgm:presLayoutVars>
      </dgm:prSet>
      <dgm:spPr/>
    </dgm:pt>
    <dgm:pt modelId="{52564008-170B-4E34-A823-362E3D6E19FE}" type="pres">
      <dgm:prSet presAssocID="{F025EBA4-EC91-4E48-9308-416B80A04579}" presName="levelTx" presStyleLbl="revTx" presStyleIdx="0" presStyleCnt="0">
        <dgm:presLayoutVars>
          <dgm:chMax val="1"/>
          <dgm:bulletEnabled val="1"/>
        </dgm:presLayoutVars>
      </dgm:prSet>
      <dgm:spPr/>
    </dgm:pt>
    <dgm:pt modelId="{2635DAEA-353E-456E-92CA-620F866826E4}" type="pres">
      <dgm:prSet presAssocID="{5D841588-F5F8-4B42-BC57-DD1B7CA5407D}" presName="Name8" presStyleCnt="0"/>
      <dgm:spPr/>
    </dgm:pt>
    <dgm:pt modelId="{05F2B215-9BCD-46E5-A73F-3D1EC7DF0A08}" type="pres">
      <dgm:prSet presAssocID="{5D841588-F5F8-4B42-BC57-DD1B7CA5407D}" presName="level" presStyleLbl="node1" presStyleIdx="2" presStyleCnt="6">
        <dgm:presLayoutVars>
          <dgm:chMax val="1"/>
          <dgm:bulletEnabled val="1"/>
        </dgm:presLayoutVars>
      </dgm:prSet>
      <dgm:spPr/>
    </dgm:pt>
    <dgm:pt modelId="{21AA91B3-69B2-4A14-AF40-91024AD5B8D8}" type="pres">
      <dgm:prSet presAssocID="{5D841588-F5F8-4B42-BC57-DD1B7CA5407D}" presName="levelTx" presStyleLbl="revTx" presStyleIdx="0" presStyleCnt="0">
        <dgm:presLayoutVars>
          <dgm:chMax val="1"/>
          <dgm:bulletEnabled val="1"/>
        </dgm:presLayoutVars>
      </dgm:prSet>
      <dgm:spPr/>
    </dgm:pt>
    <dgm:pt modelId="{F4CEE047-E626-4EB7-BC12-701831D6F682}" type="pres">
      <dgm:prSet presAssocID="{E7E021BC-9F52-4ACC-AF89-019CA67964AB}" presName="Name8" presStyleCnt="0"/>
      <dgm:spPr/>
    </dgm:pt>
    <dgm:pt modelId="{22C262D4-2260-4A5D-94AF-1460C93C2B4F}" type="pres">
      <dgm:prSet presAssocID="{E7E021BC-9F52-4ACC-AF89-019CA67964AB}" presName="level" presStyleLbl="node1" presStyleIdx="3" presStyleCnt="6">
        <dgm:presLayoutVars>
          <dgm:chMax val="1"/>
          <dgm:bulletEnabled val="1"/>
        </dgm:presLayoutVars>
      </dgm:prSet>
      <dgm:spPr/>
    </dgm:pt>
    <dgm:pt modelId="{5978732F-1D64-4165-8A76-3FEC9A2697D0}" type="pres">
      <dgm:prSet presAssocID="{E7E021BC-9F52-4ACC-AF89-019CA67964AB}" presName="levelTx" presStyleLbl="revTx" presStyleIdx="0" presStyleCnt="0">
        <dgm:presLayoutVars>
          <dgm:chMax val="1"/>
          <dgm:bulletEnabled val="1"/>
        </dgm:presLayoutVars>
      </dgm:prSet>
      <dgm:spPr/>
    </dgm:pt>
    <dgm:pt modelId="{8C23C4F9-2A62-4817-9E1D-B3293C52D572}" type="pres">
      <dgm:prSet presAssocID="{C4E84538-D2EB-428C-9A6E-1B20DFA13419}" presName="Name8" presStyleCnt="0"/>
      <dgm:spPr/>
    </dgm:pt>
    <dgm:pt modelId="{E51DDC52-D4A1-4363-887C-E9FB64B1AEEE}" type="pres">
      <dgm:prSet presAssocID="{C4E84538-D2EB-428C-9A6E-1B20DFA13419}" presName="level" presStyleLbl="node1" presStyleIdx="4" presStyleCnt="6">
        <dgm:presLayoutVars>
          <dgm:chMax val="1"/>
          <dgm:bulletEnabled val="1"/>
        </dgm:presLayoutVars>
      </dgm:prSet>
      <dgm:spPr/>
    </dgm:pt>
    <dgm:pt modelId="{253FE0D0-C1FB-4CEB-9593-C6757A36E288}" type="pres">
      <dgm:prSet presAssocID="{C4E84538-D2EB-428C-9A6E-1B20DFA13419}" presName="levelTx" presStyleLbl="revTx" presStyleIdx="0" presStyleCnt="0">
        <dgm:presLayoutVars>
          <dgm:chMax val="1"/>
          <dgm:bulletEnabled val="1"/>
        </dgm:presLayoutVars>
      </dgm:prSet>
      <dgm:spPr/>
    </dgm:pt>
    <dgm:pt modelId="{355C981E-DA39-4891-A120-7B958E41EB5D}" type="pres">
      <dgm:prSet presAssocID="{D597BC33-0DED-4D9A-8270-C2AA00945BD0}" presName="Name8" presStyleCnt="0"/>
      <dgm:spPr/>
    </dgm:pt>
    <dgm:pt modelId="{5FD3370F-9964-467B-8E8D-4EB684D06738}" type="pres">
      <dgm:prSet presAssocID="{D597BC33-0DED-4D9A-8270-C2AA00945BD0}" presName="level" presStyleLbl="node1" presStyleIdx="5" presStyleCnt="6">
        <dgm:presLayoutVars>
          <dgm:chMax val="1"/>
          <dgm:bulletEnabled val="1"/>
        </dgm:presLayoutVars>
      </dgm:prSet>
      <dgm:spPr/>
    </dgm:pt>
    <dgm:pt modelId="{107C5D28-4051-496D-8D81-06722D284523}" type="pres">
      <dgm:prSet presAssocID="{D597BC33-0DED-4D9A-8270-C2AA00945BD0}" presName="levelTx" presStyleLbl="revTx" presStyleIdx="0" presStyleCnt="0">
        <dgm:presLayoutVars>
          <dgm:chMax val="1"/>
          <dgm:bulletEnabled val="1"/>
        </dgm:presLayoutVars>
      </dgm:prSet>
      <dgm:spPr/>
    </dgm:pt>
  </dgm:ptLst>
  <dgm:cxnLst>
    <dgm:cxn modelId="{7A025927-91AD-41C3-B180-EC91A9B8DAB8}" type="presOf" srcId="{C4E84538-D2EB-428C-9A6E-1B20DFA13419}" destId="{253FE0D0-C1FB-4CEB-9593-C6757A36E288}" srcOrd="1" destOrd="0" presId="urn:microsoft.com/office/officeart/2005/8/layout/pyramid1"/>
    <dgm:cxn modelId="{5ECC685C-4430-4AED-BFF3-9ACB9248E91C}" srcId="{2D51C5F8-6B29-4285-8CA7-0D16262A6B53}" destId="{F24AA11E-20BF-4DCF-886B-167FADDD4BEB}" srcOrd="0" destOrd="0" parTransId="{DFE22423-C464-4172-9E5A-CAB38B2D27D7}" sibTransId="{3F2B057A-1665-4E1E-B833-3FAFDCB5053C}"/>
    <dgm:cxn modelId="{62B9D47A-5108-41FD-A3BB-CAB51338CDD7}" srcId="{2D51C5F8-6B29-4285-8CA7-0D16262A6B53}" destId="{F025EBA4-EC91-4E48-9308-416B80A04579}" srcOrd="1" destOrd="0" parTransId="{5FCF25C8-42AF-4EEC-8E5F-7EAC8123209E}" sibTransId="{8D4E5D1B-8418-4FEC-8E6A-D0816786DEE9}"/>
    <dgm:cxn modelId="{024CE67A-56AB-4A9F-BC19-9E0274A237C1}" srcId="{2D51C5F8-6B29-4285-8CA7-0D16262A6B53}" destId="{5D841588-F5F8-4B42-BC57-DD1B7CA5407D}" srcOrd="2" destOrd="0" parTransId="{DAF2C179-2F83-4A7C-900C-43C32AF0CC48}" sibTransId="{B04A8D84-C315-4724-BA9F-4C5960C2E798}"/>
    <dgm:cxn modelId="{85E57280-A451-47EC-BAEE-280E5C60BC39}" type="presOf" srcId="{5D841588-F5F8-4B42-BC57-DD1B7CA5407D}" destId="{05F2B215-9BCD-46E5-A73F-3D1EC7DF0A08}" srcOrd="0" destOrd="0" presId="urn:microsoft.com/office/officeart/2005/8/layout/pyramid1"/>
    <dgm:cxn modelId="{38B60B89-5598-4830-80B3-BB31429C0D95}" type="presOf" srcId="{5D841588-F5F8-4B42-BC57-DD1B7CA5407D}" destId="{21AA91B3-69B2-4A14-AF40-91024AD5B8D8}" srcOrd="1" destOrd="0" presId="urn:microsoft.com/office/officeart/2005/8/layout/pyramid1"/>
    <dgm:cxn modelId="{669CD894-A85F-4A45-90ED-92B072E28B66}" type="presOf" srcId="{F025EBA4-EC91-4E48-9308-416B80A04579}" destId="{DB0CFC5B-C61C-482A-93E8-C31787C43A27}" srcOrd="0" destOrd="0" presId="urn:microsoft.com/office/officeart/2005/8/layout/pyramid1"/>
    <dgm:cxn modelId="{0AABBE9A-8448-4E62-B151-457863D870A6}" type="presOf" srcId="{D597BC33-0DED-4D9A-8270-C2AA00945BD0}" destId="{107C5D28-4051-496D-8D81-06722D284523}" srcOrd="1" destOrd="0" presId="urn:microsoft.com/office/officeart/2005/8/layout/pyramid1"/>
    <dgm:cxn modelId="{168E06A2-3D65-487E-BA48-2B5A3C5F2FD4}" srcId="{2D51C5F8-6B29-4285-8CA7-0D16262A6B53}" destId="{D597BC33-0DED-4D9A-8270-C2AA00945BD0}" srcOrd="5" destOrd="0" parTransId="{DCD63861-0746-4AC2-86A3-36916BA1683D}" sibTransId="{F8CBE21B-ED75-478C-A799-CDE904AF9D97}"/>
    <dgm:cxn modelId="{102A92AE-E4B6-4B8E-A9B3-7E10EE997525}" type="presOf" srcId="{E7E021BC-9F52-4ACC-AF89-019CA67964AB}" destId="{5978732F-1D64-4165-8A76-3FEC9A2697D0}" srcOrd="1" destOrd="0" presId="urn:microsoft.com/office/officeart/2005/8/layout/pyramid1"/>
    <dgm:cxn modelId="{E0B032B0-6FD0-40C3-94DA-3BD913A6B4D3}" type="presOf" srcId="{F24AA11E-20BF-4DCF-886B-167FADDD4BEB}" destId="{DA5B7D74-0E49-4EE1-9704-175DAF9A3028}" srcOrd="1" destOrd="0" presId="urn:microsoft.com/office/officeart/2005/8/layout/pyramid1"/>
    <dgm:cxn modelId="{81E2E5B0-21A8-4F5F-BDA7-80BC5E8AA467}" type="presOf" srcId="{F24AA11E-20BF-4DCF-886B-167FADDD4BEB}" destId="{CBD9A63A-17E3-4931-B212-EDEB37389EC7}" srcOrd="0" destOrd="0" presId="urn:microsoft.com/office/officeart/2005/8/layout/pyramid1"/>
    <dgm:cxn modelId="{3E8AA9B7-2CC0-426B-A2A5-ADA8805668A7}" srcId="{2D51C5F8-6B29-4285-8CA7-0D16262A6B53}" destId="{C4E84538-D2EB-428C-9A6E-1B20DFA13419}" srcOrd="4" destOrd="0" parTransId="{2291011D-30B0-4189-B170-5830783B6F9D}" sibTransId="{CEEAA62F-5418-442D-9893-3F2CA4B11858}"/>
    <dgm:cxn modelId="{BA5A2AC7-36E1-4FBC-BE39-016FD8A1E1C3}" type="presOf" srcId="{2D51C5F8-6B29-4285-8CA7-0D16262A6B53}" destId="{F53038D1-2B0C-4ACA-9788-A84A7AEBAE3C}" srcOrd="0" destOrd="0" presId="urn:microsoft.com/office/officeart/2005/8/layout/pyramid1"/>
    <dgm:cxn modelId="{809B1AC8-0A76-42F3-BE4C-7D8D6FF5A3A2}" type="presOf" srcId="{F025EBA4-EC91-4E48-9308-416B80A04579}" destId="{52564008-170B-4E34-A823-362E3D6E19FE}" srcOrd="1" destOrd="0" presId="urn:microsoft.com/office/officeart/2005/8/layout/pyramid1"/>
    <dgm:cxn modelId="{1E1E5DD6-5843-45ED-8261-8FCF37C4FBB1}" type="presOf" srcId="{D597BC33-0DED-4D9A-8270-C2AA00945BD0}" destId="{5FD3370F-9964-467B-8E8D-4EB684D06738}" srcOrd="0" destOrd="0" presId="urn:microsoft.com/office/officeart/2005/8/layout/pyramid1"/>
    <dgm:cxn modelId="{C91983DA-5ABA-4FED-8B66-CD06B196659B}" srcId="{2D51C5F8-6B29-4285-8CA7-0D16262A6B53}" destId="{E7E021BC-9F52-4ACC-AF89-019CA67964AB}" srcOrd="3" destOrd="0" parTransId="{4CECE3BE-2838-4E95-96F6-49C7E4B2DAF2}" sibTransId="{CBE95E18-B08B-4F37-8832-ADB7261C44D5}"/>
    <dgm:cxn modelId="{242F84DC-5791-4D28-8318-EEB42621ACAC}" type="presOf" srcId="{E7E021BC-9F52-4ACC-AF89-019CA67964AB}" destId="{22C262D4-2260-4A5D-94AF-1460C93C2B4F}" srcOrd="0" destOrd="0" presId="urn:microsoft.com/office/officeart/2005/8/layout/pyramid1"/>
    <dgm:cxn modelId="{5A87A1F9-030B-436A-ACC2-A8D24407CE40}" type="presOf" srcId="{C4E84538-D2EB-428C-9A6E-1B20DFA13419}" destId="{E51DDC52-D4A1-4363-887C-E9FB64B1AEEE}" srcOrd="0" destOrd="0" presId="urn:microsoft.com/office/officeart/2005/8/layout/pyramid1"/>
    <dgm:cxn modelId="{D88E363D-EAD2-4968-9179-5930E65875F4}" type="presParOf" srcId="{F53038D1-2B0C-4ACA-9788-A84A7AEBAE3C}" destId="{70FFF686-3D4C-4151-95EC-D140F7455893}" srcOrd="0" destOrd="0" presId="urn:microsoft.com/office/officeart/2005/8/layout/pyramid1"/>
    <dgm:cxn modelId="{D6F77B50-6566-4F99-8D9D-02E6AB0AB99D}" type="presParOf" srcId="{70FFF686-3D4C-4151-95EC-D140F7455893}" destId="{CBD9A63A-17E3-4931-B212-EDEB37389EC7}" srcOrd="0" destOrd="0" presId="urn:microsoft.com/office/officeart/2005/8/layout/pyramid1"/>
    <dgm:cxn modelId="{2750E428-5FD3-4764-BC08-A5D9A114A6BC}" type="presParOf" srcId="{70FFF686-3D4C-4151-95EC-D140F7455893}" destId="{DA5B7D74-0E49-4EE1-9704-175DAF9A3028}" srcOrd="1" destOrd="0" presId="urn:microsoft.com/office/officeart/2005/8/layout/pyramid1"/>
    <dgm:cxn modelId="{FB1B38AA-F213-4F80-A2AB-832AC6F82346}" type="presParOf" srcId="{F53038D1-2B0C-4ACA-9788-A84A7AEBAE3C}" destId="{F7E12DF4-C432-45F2-8E3A-46D6EC6A02F5}" srcOrd="1" destOrd="0" presId="urn:microsoft.com/office/officeart/2005/8/layout/pyramid1"/>
    <dgm:cxn modelId="{4D4FB308-9D64-494A-8299-9F8FEA31A12D}" type="presParOf" srcId="{F7E12DF4-C432-45F2-8E3A-46D6EC6A02F5}" destId="{DB0CFC5B-C61C-482A-93E8-C31787C43A27}" srcOrd="0" destOrd="0" presId="urn:microsoft.com/office/officeart/2005/8/layout/pyramid1"/>
    <dgm:cxn modelId="{C4DB6700-E5C3-400C-A3E8-00488C5C0C1A}" type="presParOf" srcId="{F7E12DF4-C432-45F2-8E3A-46D6EC6A02F5}" destId="{52564008-170B-4E34-A823-362E3D6E19FE}" srcOrd="1" destOrd="0" presId="urn:microsoft.com/office/officeart/2005/8/layout/pyramid1"/>
    <dgm:cxn modelId="{B4B92BBA-5A9D-4CBA-A2F8-F528504660CB}" type="presParOf" srcId="{F53038D1-2B0C-4ACA-9788-A84A7AEBAE3C}" destId="{2635DAEA-353E-456E-92CA-620F866826E4}" srcOrd="2" destOrd="0" presId="urn:microsoft.com/office/officeart/2005/8/layout/pyramid1"/>
    <dgm:cxn modelId="{352FF9D3-206D-4C95-907A-03E9BE4DF513}" type="presParOf" srcId="{2635DAEA-353E-456E-92CA-620F866826E4}" destId="{05F2B215-9BCD-46E5-A73F-3D1EC7DF0A08}" srcOrd="0" destOrd="0" presId="urn:microsoft.com/office/officeart/2005/8/layout/pyramid1"/>
    <dgm:cxn modelId="{51015D25-FA69-4AC8-843D-B54DD0C68B5A}" type="presParOf" srcId="{2635DAEA-353E-456E-92CA-620F866826E4}" destId="{21AA91B3-69B2-4A14-AF40-91024AD5B8D8}" srcOrd="1" destOrd="0" presId="urn:microsoft.com/office/officeart/2005/8/layout/pyramid1"/>
    <dgm:cxn modelId="{EEA51EF0-1D2C-418D-8CDF-A08C02086B81}" type="presParOf" srcId="{F53038D1-2B0C-4ACA-9788-A84A7AEBAE3C}" destId="{F4CEE047-E626-4EB7-BC12-701831D6F682}" srcOrd="3" destOrd="0" presId="urn:microsoft.com/office/officeart/2005/8/layout/pyramid1"/>
    <dgm:cxn modelId="{3A59B5E6-72A7-45F0-AF48-9640DFAD9EB5}" type="presParOf" srcId="{F4CEE047-E626-4EB7-BC12-701831D6F682}" destId="{22C262D4-2260-4A5D-94AF-1460C93C2B4F}" srcOrd="0" destOrd="0" presId="urn:microsoft.com/office/officeart/2005/8/layout/pyramid1"/>
    <dgm:cxn modelId="{DA968B76-FA01-41B6-9AEB-A33DF0BF5751}" type="presParOf" srcId="{F4CEE047-E626-4EB7-BC12-701831D6F682}" destId="{5978732F-1D64-4165-8A76-3FEC9A2697D0}" srcOrd="1" destOrd="0" presId="urn:microsoft.com/office/officeart/2005/8/layout/pyramid1"/>
    <dgm:cxn modelId="{767A894F-2CB8-4B72-B923-EFAE1BD817FE}" type="presParOf" srcId="{F53038D1-2B0C-4ACA-9788-A84A7AEBAE3C}" destId="{8C23C4F9-2A62-4817-9E1D-B3293C52D572}" srcOrd="4" destOrd="0" presId="urn:microsoft.com/office/officeart/2005/8/layout/pyramid1"/>
    <dgm:cxn modelId="{3C8494B6-1508-46D9-B62E-F26F2CCC4AC2}" type="presParOf" srcId="{8C23C4F9-2A62-4817-9E1D-B3293C52D572}" destId="{E51DDC52-D4A1-4363-887C-E9FB64B1AEEE}" srcOrd="0" destOrd="0" presId="urn:microsoft.com/office/officeart/2005/8/layout/pyramid1"/>
    <dgm:cxn modelId="{B00C89FA-B9E2-45AF-ADAB-DCDE73BFC472}" type="presParOf" srcId="{8C23C4F9-2A62-4817-9E1D-B3293C52D572}" destId="{253FE0D0-C1FB-4CEB-9593-C6757A36E288}" srcOrd="1" destOrd="0" presId="urn:microsoft.com/office/officeart/2005/8/layout/pyramid1"/>
    <dgm:cxn modelId="{870D4EB7-89BF-426E-9489-518079D3C1F7}" type="presParOf" srcId="{F53038D1-2B0C-4ACA-9788-A84A7AEBAE3C}" destId="{355C981E-DA39-4891-A120-7B958E41EB5D}" srcOrd="5" destOrd="0" presId="urn:microsoft.com/office/officeart/2005/8/layout/pyramid1"/>
    <dgm:cxn modelId="{BC20A917-AFAF-4E8E-A480-8F81C510054F}" type="presParOf" srcId="{355C981E-DA39-4891-A120-7B958E41EB5D}" destId="{5FD3370F-9964-467B-8E8D-4EB684D06738}" srcOrd="0" destOrd="0" presId="urn:microsoft.com/office/officeart/2005/8/layout/pyramid1"/>
    <dgm:cxn modelId="{406F806B-7B1F-42E5-B241-428FAC1F76A3}" type="presParOf" srcId="{355C981E-DA39-4891-A120-7B958E41EB5D}" destId="{107C5D28-4051-496D-8D81-06722D284523}" srcOrd="1" destOrd="0" presId="urn:microsoft.com/office/officeart/2005/8/layout/pyramid1"/>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72D217BC-061E-4051-B86D-BF1A400A2AD6}" type="doc">
      <dgm:prSet loTypeId="urn:microsoft.com/office/officeart/2005/8/layout/pyramid2" loCatId="pyramid" qsTypeId="urn:microsoft.com/office/officeart/2005/8/quickstyle/simple1" qsCatId="simple" csTypeId="urn:microsoft.com/office/officeart/2005/8/colors/accent1_2" csCatId="accent1" phldr="1"/>
      <dgm:spPr/>
    </dgm:pt>
    <dgm:pt modelId="{37593C12-2DA1-49DA-B9DA-94C77B4471A8}">
      <dgm:prSet phldrT="[Texto]"/>
      <dgm:spPr/>
      <dgm:t>
        <a:bodyPr/>
        <a:lstStyle/>
        <a:p>
          <a:pPr algn="just"/>
          <a:r>
            <a:rPr lang="es-CR" b="1">
              <a:latin typeface="Arial" panose="020B0604020202020204" pitchFamily="34" charset="0"/>
              <a:cs typeface="Arial" panose="020B0604020202020204" pitchFamily="34" charset="0"/>
            </a:rPr>
            <a:t>Código Mapa de procesos: </a:t>
          </a:r>
          <a:r>
            <a:rPr lang="es-CR">
              <a:latin typeface="Arial" panose="020B0604020202020204" pitchFamily="34" charset="0"/>
              <a:cs typeface="Arial" panose="020B0604020202020204" pitchFamily="34" charset="0"/>
            </a:rPr>
            <a:t>Dirección de Planificación</a:t>
          </a:r>
        </a:p>
      </dgm:t>
    </dgm:pt>
    <dgm:pt modelId="{19291B15-EA68-46CD-BFF8-03D2A113CBD0}" type="parTrans" cxnId="{F7053368-4DCC-4269-8150-02CC63E401E6}">
      <dgm:prSet/>
      <dgm:spPr/>
      <dgm:t>
        <a:bodyPr/>
        <a:lstStyle/>
        <a:p>
          <a:pPr algn="just"/>
          <a:endParaRPr lang="es-CR">
            <a:latin typeface="Arial" panose="020B0604020202020204" pitchFamily="34" charset="0"/>
            <a:cs typeface="Arial" panose="020B0604020202020204" pitchFamily="34" charset="0"/>
          </a:endParaRPr>
        </a:p>
      </dgm:t>
    </dgm:pt>
    <dgm:pt modelId="{CC5EBB36-1A6E-4107-89F4-E6088B6A5729}" type="sibTrans" cxnId="{F7053368-4DCC-4269-8150-02CC63E401E6}">
      <dgm:prSet/>
      <dgm:spPr/>
      <dgm:t>
        <a:bodyPr/>
        <a:lstStyle/>
        <a:p>
          <a:pPr algn="just"/>
          <a:endParaRPr lang="es-CR">
            <a:latin typeface="Arial" panose="020B0604020202020204" pitchFamily="34" charset="0"/>
            <a:cs typeface="Arial" panose="020B0604020202020204" pitchFamily="34" charset="0"/>
          </a:endParaRPr>
        </a:p>
      </dgm:t>
    </dgm:pt>
    <dgm:pt modelId="{6546B6F8-6357-46E4-9B58-DA6BEA7DDF32}">
      <dgm:prSet phldrT="[Texto]"/>
      <dgm:spPr/>
      <dgm:t>
        <a:bodyPr/>
        <a:lstStyle/>
        <a:p>
          <a:pPr algn="just"/>
          <a:r>
            <a:rPr lang="es-CR" b="1">
              <a:latin typeface="Arial" panose="020B0604020202020204" pitchFamily="34" charset="0"/>
              <a:cs typeface="Arial" panose="020B0604020202020204" pitchFamily="34" charset="0"/>
            </a:rPr>
            <a:t>Código Macroprocesos: </a:t>
          </a:r>
          <a:r>
            <a:rPr lang="es-CR">
              <a:latin typeface="Arial" panose="020B0604020202020204" pitchFamily="34" charset="0"/>
              <a:cs typeface="Arial" panose="020B0604020202020204" pitchFamily="34" charset="0"/>
            </a:rPr>
            <a:t>Dirección de Planificación</a:t>
          </a:r>
        </a:p>
      </dgm:t>
    </dgm:pt>
    <dgm:pt modelId="{6AC06945-AEFE-4FF4-B501-6CAB29293FF1}" type="parTrans" cxnId="{D4EA1510-96BB-42FF-ADB2-42AA7B1EE345}">
      <dgm:prSet/>
      <dgm:spPr/>
      <dgm:t>
        <a:bodyPr/>
        <a:lstStyle/>
        <a:p>
          <a:pPr algn="just"/>
          <a:endParaRPr lang="es-CR">
            <a:latin typeface="Arial" panose="020B0604020202020204" pitchFamily="34" charset="0"/>
            <a:cs typeface="Arial" panose="020B0604020202020204" pitchFamily="34" charset="0"/>
          </a:endParaRPr>
        </a:p>
      </dgm:t>
    </dgm:pt>
    <dgm:pt modelId="{E7D0500C-B75E-44D9-B87E-970DC7B1D818}" type="sibTrans" cxnId="{D4EA1510-96BB-42FF-ADB2-42AA7B1EE345}">
      <dgm:prSet/>
      <dgm:spPr/>
      <dgm:t>
        <a:bodyPr/>
        <a:lstStyle/>
        <a:p>
          <a:pPr algn="just"/>
          <a:endParaRPr lang="es-CR">
            <a:latin typeface="Arial" panose="020B0604020202020204" pitchFamily="34" charset="0"/>
            <a:cs typeface="Arial" panose="020B0604020202020204" pitchFamily="34" charset="0"/>
          </a:endParaRPr>
        </a:p>
      </dgm:t>
    </dgm:pt>
    <dgm:pt modelId="{59B9A173-7540-4DDC-B9A4-41D675FB6C78}">
      <dgm:prSet phldrT="[Texto]"/>
      <dgm:spPr/>
      <dgm:t>
        <a:bodyPr/>
        <a:lstStyle/>
        <a:p>
          <a:pPr algn="just"/>
          <a:r>
            <a:rPr lang="es-CR" b="1">
              <a:latin typeface="Arial" panose="020B0604020202020204" pitchFamily="34" charset="0"/>
              <a:cs typeface="Arial" panose="020B0604020202020204" pitchFamily="34" charset="0"/>
            </a:rPr>
            <a:t>Código Proceso</a:t>
          </a:r>
          <a:r>
            <a:rPr lang="es-CR">
              <a:latin typeface="Arial" panose="020B0604020202020204" pitchFamily="34" charset="0"/>
              <a:cs typeface="Arial" panose="020B0604020202020204" pitchFamily="34" charset="0"/>
            </a:rPr>
            <a:t>: Dirección de Planificación</a:t>
          </a:r>
        </a:p>
      </dgm:t>
    </dgm:pt>
    <dgm:pt modelId="{4C945DCD-E002-4A02-8047-3DE84AF632C3}" type="parTrans" cxnId="{7482DD0E-AD10-40FD-AE80-2EE2E2B3BC99}">
      <dgm:prSet/>
      <dgm:spPr/>
      <dgm:t>
        <a:bodyPr/>
        <a:lstStyle/>
        <a:p>
          <a:pPr algn="just"/>
          <a:endParaRPr lang="es-CR">
            <a:latin typeface="Arial" panose="020B0604020202020204" pitchFamily="34" charset="0"/>
            <a:cs typeface="Arial" panose="020B0604020202020204" pitchFamily="34" charset="0"/>
          </a:endParaRPr>
        </a:p>
      </dgm:t>
    </dgm:pt>
    <dgm:pt modelId="{8052F80B-096A-47AA-BB4B-952EF1E34654}" type="sibTrans" cxnId="{7482DD0E-AD10-40FD-AE80-2EE2E2B3BC99}">
      <dgm:prSet/>
      <dgm:spPr/>
      <dgm:t>
        <a:bodyPr/>
        <a:lstStyle/>
        <a:p>
          <a:pPr algn="just"/>
          <a:endParaRPr lang="es-CR">
            <a:latin typeface="Arial" panose="020B0604020202020204" pitchFamily="34" charset="0"/>
            <a:cs typeface="Arial" panose="020B0604020202020204" pitchFamily="34" charset="0"/>
          </a:endParaRPr>
        </a:p>
      </dgm:t>
    </dgm:pt>
    <dgm:pt modelId="{C0C538DF-0D41-4F7D-9DA3-C593B84021BF}">
      <dgm:prSet phldrT="[Texto]"/>
      <dgm:spPr/>
      <dgm:t>
        <a:bodyPr/>
        <a:lstStyle/>
        <a:p>
          <a:pPr algn="just"/>
          <a:r>
            <a:rPr lang="es-CR" b="1">
              <a:latin typeface="Arial" panose="020B0604020202020204" pitchFamily="34" charset="0"/>
              <a:cs typeface="Arial" panose="020B0604020202020204" pitchFamily="34" charset="0"/>
            </a:rPr>
            <a:t>Código Formulario/Manual de usuario: </a:t>
          </a:r>
          <a:r>
            <a:rPr lang="es-CR">
              <a:latin typeface="Arial" panose="020B0604020202020204" pitchFamily="34" charset="0"/>
              <a:cs typeface="Arial" panose="020B0604020202020204" pitchFamily="34" charset="0"/>
            </a:rPr>
            <a:t>Centro de Responsabilidad, Oficina, Despacho</a:t>
          </a:r>
        </a:p>
      </dgm:t>
    </dgm:pt>
    <dgm:pt modelId="{1CDCE96C-9210-4C1F-8240-23602EA6ABAB}" type="parTrans" cxnId="{60471444-8D7D-4B22-8F60-B9BD104238BD}">
      <dgm:prSet/>
      <dgm:spPr/>
      <dgm:t>
        <a:bodyPr/>
        <a:lstStyle/>
        <a:p>
          <a:pPr algn="just"/>
          <a:endParaRPr lang="es-CR">
            <a:latin typeface="Arial" panose="020B0604020202020204" pitchFamily="34" charset="0"/>
            <a:cs typeface="Arial" panose="020B0604020202020204" pitchFamily="34" charset="0"/>
          </a:endParaRPr>
        </a:p>
      </dgm:t>
    </dgm:pt>
    <dgm:pt modelId="{7E3B2AA8-69AF-480E-964B-71A39A3566C8}" type="sibTrans" cxnId="{60471444-8D7D-4B22-8F60-B9BD104238BD}">
      <dgm:prSet/>
      <dgm:spPr/>
      <dgm:t>
        <a:bodyPr/>
        <a:lstStyle/>
        <a:p>
          <a:pPr algn="just"/>
          <a:endParaRPr lang="es-CR">
            <a:latin typeface="Arial" panose="020B0604020202020204" pitchFamily="34" charset="0"/>
            <a:cs typeface="Arial" panose="020B0604020202020204" pitchFamily="34" charset="0"/>
          </a:endParaRPr>
        </a:p>
      </dgm:t>
    </dgm:pt>
    <dgm:pt modelId="{1E9EC2EF-3623-4683-9126-D8F58888DBA6}">
      <dgm:prSet phldrT="[Texto]"/>
      <dgm:spPr/>
      <dgm:t>
        <a:bodyPr/>
        <a:lstStyle/>
        <a:p>
          <a:pPr algn="just"/>
          <a:r>
            <a:rPr lang="es-CR" b="1">
              <a:latin typeface="Arial" panose="020B0604020202020204" pitchFamily="34" charset="0"/>
              <a:cs typeface="Arial" panose="020B0604020202020204" pitchFamily="34" charset="0"/>
            </a:rPr>
            <a:t>Código Subproceso: </a:t>
          </a:r>
          <a:r>
            <a:rPr lang="es-CR">
              <a:latin typeface="Arial" panose="020B0604020202020204" pitchFamily="34" charset="0"/>
              <a:cs typeface="Arial" panose="020B0604020202020204" pitchFamily="34" charset="0"/>
            </a:rPr>
            <a:t>Dirección de Planificación</a:t>
          </a:r>
        </a:p>
      </dgm:t>
    </dgm:pt>
    <dgm:pt modelId="{7B20980D-89F3-4698-A7F5-A048981081A4}" type="parTrans" cxnId="{10DB3D91-48BA-489F-8807-F9167714B482}">
      <dgm:prSet/>
      <dgm:spPr/>
      <dgm:t>
        <a:bodyPr/>
        <a:lstStyle/>
        <a:p>
          <a:pPr algn="just"/>
          <a:endParaRPr lang="es-CR">
            <a:latin typeface="Arial" panose="020B0604020202020204" pitchFamily="34" charset="0"/>
            <a:cs typeface="Arial" panose="020B0604020202020204" pitchFamily="34" charset="0"/>
          </a:endParaRPr>
        </a:p>
      </dgm:t>
    </dgm:pt>
    <dgm:pt modelId="{89DB90BC-A600-4CA6-B74C-C10299D1B659}" type="sibTrans" cxnId="{10DB3D91-48BA-489F-8807-F9167714B482}">
      <dgm:prSet/>
      <dgm:spPr/>
      <dgm:t>
        <a:bodyPr/>
        <a:lstStyle/>
        <a:p>
          <a:pPr algn="just"/>
          <a:endParaRPr lang="es-CR">
            <a:latin typeface="Arial" panose="020B0604020202020204" pitchFamily="34" charset="0"/>
            <a:cs typeface="Arial" panose="020B0604020202020204" pitchFamily="34" charset="0"/>
          </a:endParaRPr>
        </a:p>
      </dgm:t>
    </dgm:pt>
    <dgm:pt modelId="{6927BC62-0EDE-4920-8FCC-611C45F17BA3}">
      <dgm:prSet phldrT="[Texto]"/>
      <dgm:spPr/>
      <dgm:t>
        <a:bodyPr/>
        <a:lstStyle/>
        <a:p>
          <a:pPr algn="just"/>
          <a:r>
            <a:rPr lang="es-CR" b="1">
              <a:latin typeface="Arial" panose="020B0604020202020204" pitchFamily="34" charset="0"/>
              <a:cs typeface="Arial" panose="020B0604020202020204" pitchFamily="34" charset="0"/>
            </a:rPr>
            <a:t>Código Procedimiento: </a:t>
          </a:r>
          <a:r>
            <a:rPr lang="es-CR">
              <a:latin typeface="Arial" panose="020B0604020202020204" pitchFamily="34" charset="0"/>
              <a:cs typeface="Arial" panose="020B0604020202020204" pitchFamily="34" charset="0"/>
            </a:rPr>
            <a:t>Centro de Responsabilidad, Oficina, Despacho</a:t>
          </a:r>
        </a:p>
      </dgm:t>
    </dgm:pt>
    <dgm:pt modelId="{258EDD68-72BF-4BF3-A772-88340950989D}" type="parTrans" cxnId="{C26CAABE-8936-401B-949A-0568AE4606FE}">
      <dgm:prSet/>
      <dgm:spPr/>
      <dgm:t>
        <a:bodyPr/>
        <a:lstStyle/>
        <a:p>
          <a:pPr algn="just"/>
          <a:endParaRPr lang="es-CR">
            <a:latin typeface="Arial" panose="020B0604020202020204" pitchFamily="34" charset="0"/>
            <a:cs typeface="Arial" panose="020B0604020202020204" pitchFamily="34" charset="0"/>
          </a:endParaRPr>
        </a:p>
      </dgm:t>
    </dgm:pt>
    <dgm:pt modelId="{C7C414C1-9CB4-45DC-B66F-00C3D4D9C757}" type="sibTrans" cxnId="{C26CAABE-8936-401B-949A-0568AE4606FE}">
      <dgm:prSet/>
      <dgm:spPr/>
      <dgm:t>
        <a:bodyPr/>
        <a:lstStyle/>
        <a:p>
          <a:pPr algn="just"/>
          <a:endParaRPr lang="es-CR">
            <a:latin typeface="Arial" panose="020B0604020202020204" pitchFamily="34" charset="0"/>
            <a:cs typeface="Arial" panose="020B0604020202020204" pitchFamily="34" charset="0"/>
          </a:endParaRPr>
        </a:p>
      </dgm:t>
    </dgm:pt>
    <dgm:pt modelId="{3571200D-BD07-4771-86AB-8097A370C21F}" type="pres">
      <dgm:prSet presAssocID="{72D217BC-061E-4051-B86D-BF1A400A2AD6}" presName="compositeShape" presStyleCnt="0">
        <dgm:presLayoutVars>
          <dgm:dir/>
          <dgm:resizeHandles/>
        </dgm:presLayoutVars>
      </dgm:prSet>
      <dgm:spPr/>
    </dgm:pt>
    <dgm:pt modelId="{C597D161-948A-4666-8F9B-1D75665B7497}" type="pres">
      <dgm:prSet presAssocID="{72D217BC-061E-4051-B86D-BF1A400A2AD6}" presName="pyramid" presStyleLbl="node1" presStyleIdx="0" presStyleCnt="1" custScaleX="116585"/>
      <dgm:spPr/>
    </dgm:pt>
    <dgm:pt modelId="{6C346029-2C13-42DB-AC45-111F55102A3B}" type="pres">
      <dgm:prSet presAssocID="{72D217BC-061E-4051-B86D-BF1A400A2AD6}" presName="theList" presStyleCnt="0"/>
      <dgm:spPr/>
    </dgm:pt>
    <dgm:pt modelId="{3F26A531-DCA3-4BB9-B942-D8D6F3F38706}" type="pres">
      <dgm:prSet presAssocID="{37593C12-2DA1-49DA-B9DA-94C77B4471A8}" presName="aNode" presStyleLbl="fgAcc1" presStyleIdx="0" presStyleCnt="6">
        <dgm:presLayoutVars>
          <dgm:bulletEnabled val="1"/>
        </dgm:presLayoutVars>
      </dgm:prSet>
      <dgm:spPr/>
    </dgm:pt>
    <dgm:pt modelId="{D2C7EECA-5F1D-4046-84F0-8573CB4642E8}" type="pres">
      <dgm:prSet presAssocID="{37593C12-2DA1-49DA-B9DA-94C77B4471A8}" presName="aSpace" presStyleCnt="0"/>
      <dgm:spPr/>
    </dgm:pt>
    <dgm:pt modelId="{E7B80017-A3CA-41EC-91DC-E57922C58AA8}" type="pres">
      <dgm:prSet presAssocID="{6546B6F8-6357-46E4-9B58-DA6BEA7DDF32}" presName="aNode" presStyleLbl="fgAcc1" presStyleIdx="1" presStyleCnt="6">
        <dgm:presLayoutVars>
          <dgm:bulletEnabled val="1"/>
        </dgm:presLayoutVars>
      </dgm:prSet>
      <dgm:spPr/>
    </dgm:pt>
    <dgm:pt modelId="{459EBB5C-00E0-4641-9C2B-58D7F79D7E48}" type="pres">
      <dgm:prSet presAssocID="{6546B6F8-6357-46E4-9B58-DA6BEA7DDF32}" presName="aSpace" presStyleCnt="0"/>
      <dgm:spPr/>
    </dgm:pt>
    <dgm:pt modelId="{FA4AE28B-C79F-42DF-A982-B29095F3A1B8}" type="pres">
      <dgm:prSet presAssocID="{59B9A173-7540-4DDC-B9A4-41D675FB6C78}" presName="aNode" presStyleLbl="fgAcc1" presStyleIdx="2" presStyleCnt="6">
        <dgm:presLayoutVars>
          <dgm:bulletEnabled val="1"/>
        </dgm:presLayoutVars>
      </dgm:prSet>
      <dgm:spPr/>
    </dgm:pt>
    <dgm:pt modelId="{CADC032B-0268-4FEC-81FB-892F5779F79D}" type="pres">
      <dgm:prSet presAssocID="{59B9A173-7540-4DDC-B9A4-41D675FB6C78}" presName="aSpace" presStyleCnt="0"/>
      <dgm:spPr/>
    </dgm:pt>
    <dgm:pt modelId="{42563AC6-77A0-4936-A71B-7AA627DEAF58}" type="pres">
      <dgm:prSet presAssocID="{1E9EC2EF-3623-4683-9126-D8F58888DBA6}" presName="aNode" presStyleLbl="fgAcc1" presStyleIdx="3" presStyleCnt="6">
        <dgm:presLayoutVars>
          <dgm:bulletEnabled val="1"/>
        </dgm:presLayoutVars>
      </dgm:prSet>
      <dgm:spPr/>
    </dgm:pt>
    <dgm:pt modelId="{7FE688C3-0998-4453-82BF-0ECE0F812035}" type="pres">
      <dgm:prSet presAssocID="{1E9EC2EF-3623-4683-9126-D8F58888DBA6}" presName="aSpace" presStyleCnt="0"/>
      <dgm:spPr/>
    </dgm:pt>
    <dgm:pt modelId="{2BBA1A5C-0E7F-4062-9774-570BFAFDF912}" type="pres">
      <dgm:prSet presAssocID="{6927BC62-0EDE-4920-8FCC-611C45F17BA3}" presName="aNode" presStyleLbl="fgAcc1" presStyleIdx="4" presStyleCnt="6">
        <dgm:presLayoutVars>
          <dgm:bulletEnabled val="1"/>
        </dgm:presLayoutVars>
      </dgm:prSet>
      <dgm:spPr/>
    </dgm:pt>
    <dgm:pt modelId="{CADBB817-AB18-4E0B-8B78-F750950AD1FF}" type="pres">
      <dgm:prSet presAssocID="{6927BC62-0EDE-4920-8FCC-611C45F17BA3}" presName="aSpace" presStyleCnt="0"/>
      <dgm:spPr/>
    </dgm:pt>
    <dgm:pt modelId="{86FABA16-986D-47D8-B1B7-170144D7C2A7}" type="pres">
      <dgm:prSet presAssocID="{C0C538DF-0D41-4F7D-9DA3-C593B84021BF}" presName="aNode" presStyleLbl="fgAcc1" presStyleIdx="5" presStyleCnt="6">
        <dgm:presLayoutVars>
          <dgm:bulletEnabled val="1"/>
        </dgm:presLayoutVars>
      </dgm:prSet>
      <dgm:spPr/>
    </dgm:pt>
    <dgm:pt modelId="{D8B42D98-ED6E-4F42-9BEC-CC4DED20794C}" type="pres">
      <dgm:prSet presAssocID="{C0C538DF-0D41-4F7D-9DA3-C593B84021BF}" presName="aSpace" presStyleCnt="0"/>
      <dgm:spPr/>
    </dgm:pt>
  </dgm:ptLst>
  <dgm:cxnLst>
    <dgm:cxn modelId="{4AFAC500-003E-4D3E-BE0F-8CA53EF380B6}" type="presOf" srcId="{C0C538DF-0D41-4F7D-9DA3-C593B84021BF}" destId="{86FABA16-986D-47D8-B1B7-170144D7C2A7}" srcOrd="0" destOrd="0" presId="urn:microsoft.com/office/officeart/2005/8/layout/pyramid2"/>
    <dgm:cxn modelId="{7482DD0E-AD10-40FD-AE80-2EE2E2B3BC99}" srcId="{72D217BC-061E-4051-B86D-BF1A400A2AD6}" destId="{59B9A173-7540-4DDC-B9A4-41D675FB6C78}" srcOrd="2" destOrd="0" parTransId="{4C945DCD-E002-4A02-8047-3DE84AF632C3}" sibTransId="{8052F80B-096A-47AA-BB4B-952EF1E34654}"/>
    <dgm:cxn modelId="{D4EA1510-96BB-42FF-ADB2-42AA7B1EE345}" srcId="{72D217BC-061E-4051-B86D-BF1A400A2AD6}" destId="{6546B6F8-6357-46E4-9B58-DA6BEA7DDF32}" srcOrd="1" destOrd="0" parTransId="{6AC06945-AEFE-4FF4-B501-6CAB29293FF1}" sibTransId="{E7D0500C-B75E-44D9-B87E-970DC7B1D818}"/>
    <dgm:cxn modelId="{BB5C9421-D1A8-45EE-A3DD-EEDC18B1423B}" type="presOf" srcId="{59B9A173-7540-4DDC-B9A4-41D675FB6C78}" destId="{FA4AE28B-C79F-42DF-A982-B29095F3A1B8}" srcOrd="0" destOrd="0" presId="urn:microsoft.com/office/officeart/2005/8/layout/pyramid2"/>
    <dgm:cxn modelId="{03C5F92E-3620-45C6-9280-82DAE7DADAB7}" type="presOf" srcId="{37593C12-2DA1-49DA-B9DA-94C77B4471A8}" destId="{3F26A531-DCA3-4BB9-B942-D8D6F3F38706}" srcOrd="0" destOrd="0" presId="urn:microsoft.com/office/officeart/2005/8/layout/pyramid2"/>
    <dgm:cxn modelId="{84288C3E-D3D7-4333-A1E0-D51C77C8BBB4}" type="presOf" srcId="{6546B6F8-6357-46E4-9B58-DA6BEA7DDF32}" destId="{E7B80017-A3CA-41EC-91DC-E57922C58AA8}" srcOrd="0" destOrd="0" presId="urn:microsoft.com/office/officeart/2005/8/layout/pyramid2"/>
    <dgm:cxn modelId="{53095163-12C8-473F-B28B-230D7DBDD72E}" type="presOf" srcId="{6927BC62-0EDE-4920-8FCC-611C45F17BA3}" destId="{2BBA1A5C-0E7F-4062-9774-570BFAFDF912}" srcOrd="0" destOrd="0" presId="urn:microsoft.com/office/officeart/2005/8/layout/pyramid2"/>
    <dgm:cxn modelId="{60471444-8D7D-4B22-8F60-B9BD104238BD}" srcId="{72D217BC-061E-4051-B86D-BF1A400A2AD6}" destId="{C0C538DF-0D41-4F7D-9DA3-C593B84021BF}" srcOrd="5" destOrd="0" parTransId="{1CDCE96C-9210-4C1F-8240-23602EA6ABAB}" sibTransId="{7E3B2AA8-69AF-480E-964B-71A39A3566C8}"/>
    <dgm:cxn modelId="{F7053368-4DCC-4269-8150-02CC63E401E6}" srcId="{72D217BC-061E-4051-B86D-BF1A400A2AD6}" destId="{37593C12-2DA1-49DA-B9DA-94C77B4471A8}" srcOrd="0" destOrd="0" parTransId="{19291B15-EA68-46CD-BFF8-03D2A113CBD0}" sibTransId="{CC5EBB36-1A6E-4107-89F4-E6088B6A5729}"/>
    <dgm:cxn modelId="{10DB3D91-48BA-489F-8807-F9167714B482}" srcId="{72D217BC-061E-4051-B86D-BF1A400A2AD6}" destId="{1E9EC2EF-3623-4683-9126-D8F58888DBA6}" srcOrd="3" destOrd="0" parTransId="{7B20980D-89F3-4698-A7F5-A048981081A4}" sibTransId="{89DB90BC-A600-4CA6-B74C-C10299D1B659}"/>
    <dgm:cxn modelId="{89D520A5-7EB5-48B4-AFDB-BE3DD76D0D5B}" type="presOf" srcId="{72D217BC-061E-4051-B86D-BF1A400A2AD6}" destId="{3571200D-BD07-4771-86AB-8097A370C21F}" srcOrd="0" destOrd="0" presId="urn:microsoft.com/office/officeart/2005/8/layout/pyramid2"/>
    <dgm:cxn modelId="{C26CAABE-8936-401B-949A-0568AE4606FE}" srcId="{72D217BC-061E-4051-B86D-BF1A400A2AD6}" destId="{6927BC62-0EDE-4920-8FCC-611C45F17BA3}" srcOrd="4" destOrd="0" parTransId="{258EDD68-72BF-4BF3-A772-88340950989D}" sibTransId="{C7C414C1-9CB4-45DC-B66F-00C3D4D9C757}"/>
    <dgm:cxn modelId="{AD9C47BF-0F5F-46A3-BDA2-5BEFAE8A91CD}" type="presOf" srcId="{1E9EC2EF-3623-4683-9126-D8F58888DBA6}" destId="{42563AC6-77A0-4936-A71B-7AA627DEAF58}" srcOrd="0" destOrd="0" presId="urn:microsoft.com/office/officeart/2005/8/layout/pyramid2"/>
    <dgm:cxn modelId="{A28E56D2-6A9F-45FE-A18F-6F1BB09227DF}" type="presParOf" srcId="{3571200D-BD07-4771-86AB-8097A370C21F}" destId="{C597D161-948A-4666-8F9B-1D75665B7497}" srcOrd="0" destOrd="0" presId="urn:microsoft.com/office/officeart/2005/8/layout/pyramid2"/>
    <dgm:cxn modelId="{3492E651-A1D6-40F8-BBC3-40EE1573BB55}" type="presParOf" srcId="{3571200D-BD07-4771-86AB-8097A370C21F}" destId="{6C346029-2C13-42DB-AC45-111F55102A3B}" srcOrd="1" destOrd="0" presId="urn:microsoft.com/office/officeart/2005/8/layout/pyramid2"/>
    <dgm:cxn modelId="{DA94B430-9A20-4F9E-A3F2-89CAC4301225}" type="presParOf" srcId="{6C346029-2C13-42DB-AC45-111F55102A3B}" destId="{3F26A531-DCA3-4BB9-B942-D8D6F3F38706}" srcOrd="0" destOrd="0" presId="urn:microsoft.com/office/officeart/2005/8/layout/pyramid2"/>
    <dgm:cxn modelId="{A9C68E8D-F383-4414-AC20-EAA500FEEF18}" type="presParOf" srcId="{6C346029-2C13-42DB-AC45-111F55102A3B}" destId="{D2C7EECA-5F1D-4046-84F0-8573CB4642E8}" srcOrd="1" destOrd="0" presId="urn:microsoft.com/office/officeart/2005/8/layout/pyramid2"/>
    <dgm:cxn modelId="{1DD2B5DD-02AE-4A66-9235-DC608E5C4691}" type="presParOf" srcId="{6C346029-2C13-42DB-AC45-111F55102A3B}" destId="{E7B80017-A3CA-41EC-91DC-E57922C58AA8}" srcOrd="2" destOrd="0" presId="urn:microsoft.com/office/officeart/2005/8/layout/pyramid2"/>
    <dgm:cxn modelId="{D4F64DC4-1F62-417B-9599-81FC4DA47EDD}" type="presParOf" srcId="{6C346029-2C13-42DB-AC45-111F55102A3B}" destId="{459EBB5C-00E0-4641-9C2B-58D7F79D7E48}" srcOrd="3" destOrd="0" presId="urn:microsoft.com/office/officeart/2005/8/layout/pyramid2"/>
    <dgm:cxn modelId="{477CD5F0-DD57-45D7-9C59-BA5891E97FB6}" type="presParOf" srcId="{6C346029-2C13-42DB-AC45-111F55102A3B}" destId="{FA4AE28B-C79F-42DF-A982-B29095F3A1B8}" srcOrd="4" destOrd="0" presId="urn:microsoft.com/office/officeart/2005/8/layout/pyramid2"/>
    <dgm:cxn modelId="{10546132-9A4F-47A3-B1B3-E2D0B8E28286}" type="presParOf" srcId="{6C346029-2C13-42DB-AC45-111F55102A3B}" destId="{CADC032B-0268-4FEC-81FB-892F5779F79D}" srcOrd="5" destOrd="0" presId="urn:microsoft.com/office/officeart/2005/8/layout/pyramid2"/>
    <dgm:cxn modelId="{7075E89D-423D-4C05-867C-16F3A9720F52}" type="presParOf" srcId="{6C346029-2C13-42DB-AC45-111F55102A3B}" destId="{42563AC6-77A0-4936-A71B-7AA627DEAF58}" srcOrd="6" destOrd="0" presId="urn:microsoft.com/office/officeart/2005/8/layout/pyramid2"/>
    <dgm:cxn modelId="{5ACDF04F-AC95-4490-A587-74CC82C25177}" type="presParOf" srcId="{6C346029-2C13-42DB-AC45-111F55102A3B}" destId="{7FE688C3-0998-4453-82BF-0ECE0F812035}" srcOrd="7" destOrd="0" presId="urn:microsoft.com/office/officeart/2005/8/layout/pyramid2"/>
    <dgm:cxn modelId="{F07F9EAE-12FC-4964-9B13-FD4AFE3B84B1}" type="presParOf" srcId="{6C346029-2C13-42DB-AC45-111F55102A3B}" destId="{2BBA1A5C-0E7F-4062-9774-570BFAFDF912}" srcOrd="8" destOrd="0" presId="urn:microsoft.com/office/officeart/2005/8/layout/pyramid2"/>
    <dgm:cxn modelId="{2799380B-CC16-4682-8D2D-5CF8382291C5}" type="presParOf" srcId="{6C346029-2C13-42DB-AC45-111F55102A3B}" destId="{CADBB817-AB18-4E0B-8B78-F750950AD1FF}" srcOrd="9" destOrd="0" presId="urn:microsoft.com/office/officeart/2005/8/layout/pyramid2"/>
    <dgm:cxn modelId="{AE6C21A6-60D0-4AA7-A891-89D7E6522B93}" type="presParOf" srcId="{6C346029-2C13-42DB-AC45-111F55102A3B}" destId="{86FABA16-986D-47D8-B1B7-170144D7C2A7}" srcOrd="10" destOrd="0" presId="urn:microsoft.com/office/officeart/2005/8/layout/pyramid2"/>
    <dgm:cxn modelId="{B0FD150E-6D3F-43D3-973C-6EC0484F85F0}" type="presParOf" srcId="{6C346029-2C13-42DB-AC45-111F55102A3B}" destId="{D8B42D98-ED6E-4F42-9BEC-CC4DED20794C}" srcOrd="11" destOrd="0" presId="urn:microsoft.com/office/officeart/2005/8/layout/pyramid2"/>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2AC36D66-64C6-4662-8314-595F24729B31}" type="doc">
      <dgm:prSet loTypeId="urn:microsoft.com/office/officeart/2005/8/layout/hProcess4" loCatId="process" qsTypeId="urn:microsoft.com/office/officeart/2005/8/quickstyle/simple1" qsCatId="simple" csTypeId="urn:microsoft.com/office/officeart/2005/8/colors/accent1_2" csCatId="accent1" phldr="1"/>
      <dgm:spPr/>
      <dgm:t>
        <a:bodyPr/>
        <a:lstStyle/>
        <a:p>
          <a:endParaRPr lang="es-CR"/>
        </a:p>
      </dgm:t>
    </dgm:pt>
    <dgm:pt modelId="{DECB02E0-BC57-4272-BF41-93273712763D}">
      <dgm:prSet phldrT="[Texto]"/>
      <dgm:spPr/>
      <dgm:t>
        <a:bodyPr/>
        <a:lstStyle/>
        <a:p>
          <a:pPr algn="just"/>
          <a:r>
            <a:rPr lang="es-CR">
              <a:latin typeface="Arial" panose="020B0604020202020204" pitchFamily="34" charset="0"/>
              <a:cs typeface="Arial" panose="020B0604020202020204" pitchFamily="34" charset="0"/>
            </a:rPr>
            <a:t>Centro de Responsabilidad, Oficina, Despacho</a:t>
          </a:r>
        </a:p>
      </dgm:t>
    </dgm:pt>
    <dgm:pt modelId="{EA5CB0EE-8B3C-4BD0-B5C3-69F0F23651C3}" type="parTrans" cxnId="{F0D8DDF8-17AF-45DD-B6A6-3C7EFD61F912}">
      <dgm:prSet/>
      <dgm:spPr/>
      <dgm:t>
        <a:bodyPr/>
        <a:lstStyle/>
        <a:p>
          <a:pPr algn="just"/>
          <a:endParaRPr lang="es-CR">
            <a:latin typeface="Arial" panose="020B0604020202020204" pitchFamily="34" charset="0"/>
            <a:cs typeface="Arial" panose="020B0604020202020204" pitchFamily="34" charset="0"/>
          </a:endParaRPr>
        </a:p>
      </dgm:t>
    </dgm:pt>
    <dgm:pt modelId="{D901E832-72E9-4972-A677-C69F4F7A3EEB}" type="sibTrans" cxnId="{F0D8DDF8-17AF-45DD-B6A6-3C7EFD61F912}">
      <dgm:prSet/>
      <dgm:spPr/>
      <dgm:t>
        <a:bodyPr/>
        <a:lstStyle/>
        <a:p>
          <a:pPr algn="just"/>
          <a:endParaRPr lang="es-CR">
            <a:latin typeface="Arial" panose="020B0604020202020204" pitchFamily="34" charset="0"/>
            <a:cs typeface="Arial" panose="020B0604020202020204" pitchFamily="34" charset="0"/>
          </a:endParaRPr>
        </a:p>
      </dgm:t>
    </dgm:pt>
    <dgm:pt modelId="{9857FDBC-8DA5-45A5-A79B-8D081A955681}">
      <dgm:prSet phldrT="[Texto]"/>
      <dgm:spPr/>
      <dgm:t>
        <a:bodyPr/>
        <a:lstStyle/>
        <a:p>
          <a:pPr algn="just"/>
          <a:r>
            <a:rPr lang="es-CR">
              <a:latin typeface="Arial" panose="020B0604020202020204" pitchFamily="34" charset="0"/>
              <a:cs typeface="Arial" panose="020B0604020202020204" pitchFamily="34" charset="0"/>
            </a:rPr>
            <a:t>Centro de Responsabilidad, Oficina, Despacho.</a:t>
          </a:r>
        </a:p>
      </dgm:t>
    </dgm:pt>
    <dgm:pt modelId="{42EEC5AF-1E21-4F6E-9FA6-42FAC16DD8F9}" type="parTrans" cxnId="{8B2F86E3-7714-485A-B9E6-BEE29DB7B19A}">
      <dgm:prSet/>
      <dgm:spPr/>
      <dgm:t>
        <a:bodyPr/>
        <a:lstStyle/>
        <a:p>
          <a:pPr algn="just"/>
          <a:endParaRPr lang="es-CR">
            <a:latin typeface="Arial" panose="020B0604020202020204" pitchFamily="34" charset="0"/>
            <a:cs typeface="Arial" panose="020B0604020202020204" pitchFamily="34" charset="0"/>
          </a:endParaRPr>
        </a:p>
      </dgm:t>
    </dgm:pt>
    <dgm:pt modelId="{E8FE97C2-BD49-49DE-8EBC-84CE4FCEEB58}" type="sibTrans" cxnId="{8B2F86E3-7714-485A-B9E6-BEE29DB7B19A}">
      <dgm:prSet/>
      <dgm:spPr/>
      <dgm:t>
        <a:bodyPr/>
        <a:lstStyle/>
        <a:p>
          <a:pPr algn="just"/>
          <a:endParaRPr lang="es-CR">
            <a:latin typeface="Arial" panose="020B0604020202020204" pitchFamily="34" charset="0"/>
            <a:cs typeface="Arial" panose="020B0604020202020204" pitchFamily="34" charset="0"/>
          </a:endParaRPr>
        </a:p>
      </dgm:t>
    </dgm:pt>
    <dgm:pt modelId="{E5B82BAD-5A28-45FC-877D-FE0873DA909F}">
      <dgm:prSet phldrT="[Texto]"/>
      <dgm:spPr/>
      <dgm:t>
        <a:bodyPr/>
        <a:lstStyle/>
        <a:p>
          <a:pPr algn="just"/>
          <a:r>
            <a:rPr lang="es-CR">
              <a:latin typeface="Arial" panose="020B0604020202020204" pitchFamily="34" charset="0"/>
              <a:cs typeface="Arial" panose="020B0604020202020204" pitchFamily="34" charset="0"/>
            </a:rPr>
            <a:t>Centro de Responsabilidad, Oficina, Despacho</a:t>
          </a:r>
        </a:p>
      </dgm:t>
    </dgm:pt>
    <dgm:pt modelId="{7590DB15-AE2A-4DD4-B690-01827A4D1EFB}" type="parTrans" cxnId="{9DDDF15E-77EF-4185-B3FB-D9F8A02ADA78}">
      <dgm:prSet/>
      <dgm:spPr/>
      <dgm:t>
        <a:bodyPr/>
        <a:lstStyle/>
        <a:p>
          <a:pPr algn="just"/>
          <a:endParaRPr lang="es-CR">
            <a:latin typeface="Arial" panose="020B0604020202020204" pitchFamily="34" charset="0"/>
            <a:cs typeface="Arial" panose="020B0604020202020204" pitchFamily="34" charset="0"/>
          </a:endParaRPr>
        </a:p>
      </dgm:t>
    </dgm:pt>
    <dgm:pt modelId="{B1DE78F6-67C8-4F2D-8B00-2A239BBE172C}" type="sibTrans" cxnId="{9DDDF15E-77EF-4185-B3FB-D9F8A02ADA78}">
      <dgm:prSet/>
      <dgm:spPr/>
      <dgm:t>
        <a:bodyPr/>
        <a:lstStyle/>
        <a:p>
          <a:pPr algn="just"/>
          <a:endParaRPr lang="es-CR">
            <a:latin typeface="Arial" panose="020B0604020202020204" pitchFamily="34" charset="0"/>
            <a:cs typeface="Arial" panose="020B0604020202020204" pitchFamily="34" charset="0"/>
          </a:endParaRPr>
        </a:p>
      </dgm:t>
    </dgm:pt>
    <dgm:pt modelId="{926CB2C6-1007-456B-A92E-4A24B7D6BA05}">
      <dgm:prSet phldrT="[Texto]"/>
      <dgm:spPr/>
      <dgm:t>
        <a:bodyPr/>
        <a:lstStyle/>
        <a:p>
          <a:pPr algn="just"/>
          <a:r>
            <a:rPr lang="es-CR">
              <a:latin typeface="Arial" panose="020B0604020202020204" pitchFamily="34" charset="0"/>
              <a:cs typeface="Arial" panose="020B0604020202020204" pitchFamily="34" charset="0"/>
            </a:rPr>
            <a:t>Centro de Responsabilidad, Oficina, Despacho</a:t>
          </a:r>
        </a:p>
      </dgm:t>
    </dgm:pt>
    <dgm:pt modelId="{93E4A5AC-D958-479A-BCBC-49081267DE8D}" type="parTrans" cxnId="{FF8C3B5F-629B-4EE2-A39C-8DCE3734200E}">
      <dgm:prSet/>
      <dgm:spPr/>
      <dgm:t>
        <a:bodyPr/>
        <a:lstStyle/>
        <a:p>
          <a:pPr algn="just"/>
          <a:endParaRPr lang="es-CR">
            <a:latin typeface="Arial" panose="020B0604020202020204" pitchFamily="34" charset="0"/>
            <a:cs typeface="Arial" panose="020B0604020202020204" pitchFamily="34" charset="0"/>
          </a:endParaRPr>
        </a:p>
      </dgm:t>
    </dgm:pt>
    <dgm:pt modelId="{F1DADF80-2CA8-48C8-A053-D450D458CB6F}" type="sibTrans" cxnId="{FF8C3B5F-629B-4EE2-A39C-8DCE3734200E}">
      <dgm:prSet/>
      <dgm:spPr/>
      <dgm:t>
        <a:bodyPr/>
        <a:lstStyle/>
        <a:p>
          <a:pPr algn="just"/>
          <a:endParaRPr lang="es-CR">
            <a:latin typeface="Arial" panose="020B0604020202020204" pitchFamily="34" charset="0"/>
            <a:cs typeface="Arial" panose="020B0604020202020204" pitchFamily="34" charset="0"/>
          </a:endParaRPr>
        </a:p>
      </dgm:t>
    </dgm:pt>
    <dgm:pt modelId="{64232AC3-C822-4D18-A694-90D3FA8AEE71}">
      <dgm:prSet/>
      <dgm:spPr/>
      <dgm:t>
        <a:bodyPr/>
        <a:lstStyle/>
        <a:p>
          <a:pPr algn="just"/>
          <a:r>
            <a:rPr lang="es-CR">
              <a:latin typeface="Arial" panose="020B0604020202020204" pitchFamily="34" charset="0"/>
              <a:cs typeface="Arial" panose="020B0604020202020204" pitchFamily="34" charset="0"/>
            </a:rPr>
            <a:t>Documentar proceso </a:t>
          </a:r>
          <a:endParaRPr lang="es-CR"/>
        </a:p>
      </dgm:t>
    </dgm:pt>
    <dgm:pt modelId="{A1CF3CEE-F065-420F-9FBC-97A8E42F0EAA}" type="parTrans" cxnId="{6CA83EB1-A028-451D-B14C-CD5BC7F93D0F}">
      <dgm:prSet/>
      <dgm:spPr/>
      <dgm:t>
        <a:bodyPr/>
        <a:lstStyle/>
        <a:p>
          <a:endParaRPr lang="es-CR"/>
        </a:p>
      </dgm:t>
    </dgm:pt>
    <dgm:pt modelId="{EC8EC294-6173-4915-B9F7-00BF2D390314}" type="sibTrans" cxnId="{6CA83EB1-A028-451D-B14C-CD5BC7F93D0F}">
      <dgm:prSet/>
      <dgm:spPr/>
      <dgm:t>
        <a:bodyPr/>
        <a:lstStyle/>
        <a:p>
          <a:endParaRPr lang="es-CR"/>
        </a:p>
      </dgm:t>
    </dgm:pt>
    <dgm:pt modelId="{6FCD5428-2BE3-45E9-9FA0-954535E9510A}">
      <dgm:prSet/>
      <dgm:spPr/>
      <dgm:t>
        <a:bodyPr/>
        <a:lstStyle/>
        <a:p>
          <a:pPr algn="just"/>
          <a:r>
            <a:rPr lang="es-CR">
              <a:latin typeface="Arial" panose="020B0604020202020204" pitchFamily="34" charset="0"/>
              <a:cs typeface="Arial" panose="020B0604020202020204" pitchFamily="34" charset="0"/>
            </a:rPr>
            <a:t>Revisar y aprobar documentación del proceso.  </a:t>
          </a:r>
          <a:endParaRPr lang="es-CR"/>
        </a:p>
      </dgm:t>
    </dgm:pt>
    <dgm:pt modelId="{D2C7ED0B-7C09-4BC6-AA23-764F7DE25B19}" type="parTrans" cxnId="{D4772CD9-DEBA-40D2-95B7-B25A6B41F938}">
      <dgm:prSet/>
      <dgm:spPr/>
      <dgm:t>
        <a:bodyPr/>
        <a:lstStyle/>
        <a:p>
          <a:endParaRPr lang="es-CR"/>
        </a:p>
      </dgm:t>
    </dgm:pt>
    <dgm:pt modelId="{FA2922EB-0335-4D5B-A0B9-4ABFBEA976E2}" type="sibTrans" cxnId="{D4772CD9-DEBA-40D2-95B7-B25A6B41F938}">
      <dgm:prSet/>
      <dgm:spPr/>
      <dgm:t>
        <a:bodyPr/>
        <a:lstStyle/>
        <a:p>
          <a:endParaRPr lang="es-CR"/>
        </a:p>
      </dgm:t>
    </dgm:pt>
    <dgm:pt modelId="{672A708A-CA9D-44EA-AB85-0A5000D26127}">
      <dgm:prSet/>
      <dgm:spPr/>
      <dgm:t>
        <a:bodyPr/>
        <a:lstStyle/>
        <a:p>
          <a:pPr algn="just"/>
          <a:r>
            <a:rPr lang="es-CR">
              <a:latin typeface="Arial" panose="020B0604020202020204" pitchFamily="34" charset="0"/>
              <a:cs typeface="Arial" panose="020B0604020202020204" pitchFamily="34" charset="0"/>
            </a:rPr>
            <a:t>Actualizar proceso en repositorio documental.</a:t>
          </a:r>
          <a:endParaRPr lang="es-CR"/>
        </a:p>
      </dgm:t>
    </dgm:pt>
    <dgm:pt modelId="{F7C4FF08-0748-4E99-896B-F2B50EDC3CE4}" type="parTrans" cxnId="{4380ADCD-CFF7-43B6-B1D4-7F9F581382C6}">
      <dgm:prSet/>
      <dgm:spPr/>
      <dgm:t>
        <a:bodyPr/>
        <a:lstStyle/>
        <a:p>
          <a:endParaRPr lang="es-CR"/>
        </a:p>
      </dgm:t>
    </dgm:pt>
    <dgm:pt modelId="{0843D755-E904-4F3A-815C-9E1BABA2C31D}" type="sibTrans" cxnId="{4380ADCD-CFF7-43B6-B1D4-7F9F581382C6}">
      <dgm:prSet/>
      <dgm:spPr/>
      <dgm:t>
        <a:bodyPr/>
        <a:lstStyle/>
        <a:p>
          <a:endParaRPr lang="es-CR"/>
        </a:p>
      </dgm:t>
    </dgm:pt>
    <dgm:pt modelId="{E7284BFD-3618-4138-A357-AAB5DD3774FA}">
      <dgm:prSet/>
      <dgm:spPr/>
      <dgm:t>
        <a:bodyPr/>
        <a:lstStyle/>
        <a:p>
          <a:pPr algn="just"/>
          <a:r>
            <a:rPr lang="es-CR">
              <a:latin typeface="Arial" panose="020B0604020202020204" pitchFamily="34" charset="0"/>
              <a:cs typeface="Arial" panose="020B0604020202020204" pitchFamily="34" charset="0"/>
            </a:rPr>
            <a:t>Comunicar documento de proceso. </a:t>
          </a:r>
          <a:endParaRPr lang="es-CR"/>
        </a:p>
      </dgm:t>
    </dgm:pt>
    <dgm:pt modelId="{A1217AB2-88D4-44AB-9716-3349188AB411}" type="parTrans" cxnId="{2D5F1234-B28F-4725-953F-FF28FAF50ECB}">
      <dgm:prSet/>
      <dgm:spPr/>
      <dgm:t>
        <a:bodyPr/>
        <a:lstStyle/>
        <a:p>
          <a:endParaRPr lang="es-CR"/>
        </a:p>
      </dgm:t>
    </dgm:pt>
    <dgm:pt modelId="{CB8E23EB-EAA0-4EF6-A574-5599B7890481}" type="sibTrans" cxnId="{2D5F1234-B28F-4725-953F-FF28FAF50ECB}">
      <dgm:prSet/>
      <dgm:spPr/>
      <dgm:t>
        <a:bodyPr/>
        <a:lstStyle/>
        <a:p>
          <a:endParaRPr lang="es-CR"/>
        </a:p>
      </dgm:t>
    </dgm:pt>
    <dgm:pt modelId="{A3E4308A-110B-4542-BE3B-E7CFF4F92EEA}">
      <dgm:prSet/>
      <dgm:spPr/>
      <dgm:t>
        <a:bodyPr/>
        <a:lstStyle/>
        <a:p>
          <a:pPr algn="just"/>
          <a:endParaRPr lang="es-CR"/>
        </a:p>
      </dgm:t>
    </dgm:pt>
    <dgm:pt modelId="{DE15F3EF-5AD1-4088-8051-C41532CE95FB}" type="parTrans" cxnId="{5C4EDE68-6C0C-42DD-8DDD-A2A46310243E}">
      <dgm:prSet/>
      <dgm:spPr/>
      <dgm:t>
        <a:bodyPr/>
        <a:lstStyle/>
        <a:p>
          <a:endParaRPr lang="es-CR"/>
        </a:p>
      </dgm:t>
    </dgm:pt>
    <dgm:pt modelId="{9797B3D4-B889-485A-9D60-FEF516C27AE9}" type="sibTrans" cxnId="{5C4EDE68-6C0C-42DD-8DDD-A2A46310243E}">
      <dgm:prSet/>
      <dgm:spPr/>
      <dgm:t>
        <a:bodyPr/>
        <a:lstStyle/>
        <a:p>
          <a:endParaRPr lang="es-CR"/>
        </a:p>
      </dgm:t>
    </dgm:pt>
    <dgm:pt modelId="{5EFD1EB2-CAC8-4D85-99FA-42595385DFBD}">
      <dgm:prSet/>
      <dgm:spPr/>
      <dgm:t>
        <a:bodyPr/>
        <a:lstStyle/>
        <a:p>
          <a:pPr algn="just"/>
          <a:endParaRPr lang="es-CR"/>
        </a:p>
      </dgm:t>
    </dgm:pt>
    <dgm:pt modelId="{7C69DA05-68E9-4CFB-AC50-6332B6DE7E68}" type="parTrans" cxnId="{4EB77259-325F-4896-AEF9-5A83AC9B5FB5}">
      <dgm:prSet/>
      <dgm:spPr/>
      <dgm:t>
        <a:bodyPr/>
        <a:lstStyle/>
        <a:p>
          <a:endParaRPr lang="es-CR"/>
        </a:p>
      </dgm:t>
    </dgm:pt>
    <dgm:pt modelId="{6E486C07-9553-427C-9F1D-E45E3A999391}" type="sibTrans" cxnId="{4EB77259-325F-4896-AEF9-5A83AC9B5FB5}">
      <dgm:prSet/>
      <dgm:spPr/>
      <dgm:t>
        <a:bodyPr/>
        <a:lstStyle/>
        <a:p>
          <a:endParaRPr lang="es-CR"/>
        </a:p>
      </dgm:t>
    </dgm:pt>
    <dgm:pt modelId="{0D04C083-F42E-46E2-99FF-EAFC5EE2D510}">
      <dgm:prSet/>
      <dgm:spPr/>
      <dgm:t>
        <a:bodyPr/>
        <a:lstStyle/>
        <a:p>
          <a:pPr algn="just"/>
          <a:endParaRPr lang="es-CR"/>
        </a:p>
      </dgm:t>
    </dgm:pt>
    <dgm:pt modelId="{68BB202E-D34D-4155-A853-06232D8F65C1}" type="parTrans" cxnId="{93F122AD-8914-4BA8-94C3-D7ACD9248491}">
      <dgm:prSet/>
      <dgm:spPr/>
      <dgm:t>
        <a:bodyPr/>
        <a:lstStyle/>
        <a:p>
          <a:endParaRPr lang="es-CR"/>
        </a:p>
      </dgm:t>
    </dgm:pt>
    <dgm:pt modelId="{AD8D519B-19C9-421B-ABA7-F8C5DF067028}" type="sibTrans" cxnId="{93F122AD-8914-4BA8-94C3-D7ACD9248491}">
      <dgm:prSet/>
      <dgm:spPr/>
      <dgm:t>
        <a:bodyPr/>
        <a:lstStyle/>
        <a:p>
          <a:endParaRPr lang="es-CR"/>
        </a:p>
      </dgm:t>
    </dgm:pt>
    <dgm:pt modelId="{63FB1900-0E65-45F6-A00B-A461351F3379}">
      <dgm:prSet/>
      <dgm:spPr/>
      <dgm:t>
        <a:bodyPr/>
        <a:lstStyle/>
        <a:p>
          <a:pPr algn="just"/>
          <a:endParaRPr lang="es-CR"/>
        </a:p>
      </dgm:t>
    </dgm:pt>
    <dgm:pt modelId="{45BC935E-D9D7-41DC-BD35-07A135EDA24E}" type="parTrans" cxnId="{D610E242-AF68-44B4-ABC0-499E77A0B01E}">
      <dgm:prSet/>
      <dgm:spPr/>
      <dgm:t>
        <a:bodyPr/>
        <a:lstStyle/>
        <a:p>
          <a:endParaRPr lang="es-CR"/>
        </a:p>
      </dgm:t>
    </dgm:pt>
    <dgm:pt modelId="{0C26E55E-07B0-4DF4-8192-37F382FE4E4F}" type="sibTrans" cxnId="{D610E242-AF68-44B4-ABC0-499E77A0B01E}">
      <dgm:prSet/>
      <dgm:spPr/>
      <dgm:t>
        <a:bodyPr/>
        <a:lstStyle/>
        <a:p>
          <a:endParaRPr lang="es-CR"/>
        </a:p>
      </dgm:t>
    </dgm:pt>
    <dgm:pt modelId="{743A3EF6-ADB3-4461-82B9-A57FA88947CF}">
      <dgm:prSet phldrT="[Texto]"/>
      <dgm:spPr/>
      <dgm:t>
        <a:bodyPr/>
        <a:lstStyle/>
        <a:p>
          <a:pPr algn="just"/>
          <a:r>
            <a:rPr lang="es-CR">
              <a:latin typeface="Arial" panose="020B0604020202020204" pitchFamily="34" charset="0"/>
              <a:cs typeface="Arial" panose="020B0604020202020204" pitchFamily="34" charset="0"/>
            </a:rPr>
            <a:t>Dirección de Planificación</a:t>
          </a:r>
        </a:p>
      </dgm:t>
    </dgm:pt>
    <dgm:pt modelId="{94DA7C55-132D-4838-BB6A-73F80FBC979D}" type="parTrans" cxnId="{CC35030D-9F31-4C6C-9E92-71A4A5853345}">
      <dgm:prSet/>
      <dgm:spPr/>
      <dgm:t>
        <a:bodyPr/>
        <a:lstStyle/>
        <a:p>
          <a:endParaRPr lang="es-CR"/>
        </a:p>
      </dgm:t>
    </dgm:pt>
    <dgm:pt modelId="{DD893361-F9B0-4799-8E62-5EB5AE629CCF}" type="sibTrans" cxnId="{CC35030D-9F31-4C6C-9E92-71A4A5853345}">
      <dgm:prSet/>
      <dgm:spPr/>
      <dgm:t>
        <a:bodyPr/>
        <a:lstStyle/>
        <a:p>
          <a:endParaRPr lang="es-CR"/>
        </a:p>
      </dgm:t>
    </dgm:pt>
    <dgm:pt modelId="{76476B63-482E-4250-93EF-28E56AA60034}">
      <dgm:prSet phldrT="[Texto]"/>
      <dgm:spPr/>
      <dgm:t>
        <a:bodyPr/>
        <a:lstStyle/>
        <a:p>
          <a:pPr algn="just"/>
          <a:r>
            <a:rPr lang="es-CR">
              <a:latin typeface="Arial" panose="020B0604020202020204" pitchFamily="34" charset="0"/>
              <a:cs typeface="Arial" panose="020B0604020202020204" pitchFamily="34" charset="0"/>
            </a:rPr>
            <a:t>Validar documentación de macroprocesos y procesos. </a:t>
          </a:r>
        </a:p>
      </dgm:t>
    </dgm:pt>
    <dgm:pt modelId="{72CDC4A2-3093-4AA4-92D9-3B13899D562C}" type="parTrans" cxnId="{3B94CEA8-A8A1-4106-A28B-47B7D955B9E8}">
      <dgm:prSet/>
      <dgm:spPr/>
      <dgm:t>
        <a:bodyPr/>
        <a:lstStyle/>
        <a:p>
          <a:endParaRPr lang="es-CR"/>
        </a:p>
      </dgm:t>
    </dgm:pt>
    <dgm:pt modelId="{FABD9207-85EB-4819-8780-02E29BD4D4E6}" type="sibTrans" cxnId="{3B94CEA8-A8A1-4106-A28B-47B7D955B9E8}">
      <dgm:prSet/>
      <dgm:spPr/>
      <dgm:t>
        <a:bodyPr/>
        <a:lstStyle/>
        <a:p>
          <a:endParaRPr lang="es-CR"/>
        </a:p>
      </dgm:t>
    </dgm:pt>
    <dgm:pt modelId="{9C47F265-F953-4878-9C8A-99FD07CB9EEB}">
      <dgm:prSet phldrT="[Texto]"/>
      <dgm:spPr/>
      <dgm:t>
        <a:bodyPr/>
        <a:lstStyle/>
        <a:p>
          <a:pPr algn="just"/>
          <a:endParaRPr lang="es-CR">
            <a:latin typeface="Arial" panose="020B0604020202020204" pitchFamily="34" charset="0"/>
            <a:cs typeface="Arial" panose="020B0604020202020204" pitchFamily="34" charset="0"/>
          </a:endParaRPr>
        </a:p>
      </dgm:t>
    </dgm:pt>
    <dgm:pt modelId="{8DE14408-0F04-46B7-A7B5-B74D10B96BF7}" type="parTrans" cxnId="{AC30657F-EDE3-4F3C-815E-B434252A4EC7}">
      <dgm:prSet/>
      <dgm:spPr/>
      <dgm:t>
        <a:bodyPr/>
        <a:lstStyle/>
        <a:p>
          <a:endParaRPr lang="es-CR"/>
        </a:p>
      </dgm:t>
    </dgm:pt>
    <dgm:pt modelId="{E5DAA747-2B80-4BE2-9C48-F2CDAA760C9F}" type="sibTrans" cxnId="{AC30657F-EDE3-4F3C-815E-B434252A4EC7}">
      <dgm:prSet/>
      <dgm:spPr/>
      <dgm:t>
        <a:bodyPr/>
        <a:lstStyle/>
        <a:p>
          <a:endParaRPr lang="es-CR"/>
        </a:p>
      </dgm:t>
    </dgm:pt>
    <dgm:pt modelId="{9D222AFB-3EC6-4C1E-B692-8793DEEBB4FA}" type="pres">
      <dgm:prSet presAssocID="{2AC36D66-64C6-4662-8314-595F24729B31}" presName="Name0" presStyleCnt="0">
        <dgm:presLayoutVars>
          <dgm:dir/>
          <dgm:animLvl val="lvl"/>
          <dgm:resizeHandles val="exact"/>
        </dgm:presLayoutVars>
      </dgm:prSet>
      <dgm:spPr/>
    </dgm:pt>
    <dgm:pt modelId="{00BC9494-88FD-47B2-B9B7-12F8A914769B}" type="pres">
      <dgm:prSet presAssocID="{2AC36D66-64C6-4662-8314-595F24729B31}" presName="tSp" presStyleCnt="0"/>
      <dgm:spPr/>
    </dgm:pt>
    <dgm:pt modelId="{77E1F416-8FC1-4FBF-8469-2D55ECC5D68B}" type="pres">
      <dgm:prSet presAssocID="{2AC36D66-64C6-4662-8314-595F24729B31}" presName="bSp" presStyleCnt="0"/>
      <dgm:spPr/>
    </dgm:pt>
    <dgm:pt modelId="{5FDFCABF-07FE-4446-8DCA-CA0E3ADBEBA9}" type="pres">
      <dgm:prSet presAssocID="{2AC36D66-64C6-4662-8314-595F24729B31}" presName="process" presStyleCnt="0"/>
      <dgm:spPr/>
    </dgm:pt>
    <dgm:pt modelId="{B0E89E39-0C63-4FD3-834A-7A626CE5B88A}" type="pres">
      <dgm:prSet presAssocID="{DECB02E0-BC57-4272-BF41-93273712763D}" presName="composite1" presStyleCnt="0"/>
      <dgm:spPr/>
    </dgm:pt>
    <dgm:pt modelId="{A01EA542-C175-44CA-9E69-47DE5FB55B07}" type="pres">
      <dgm:prSet presAssocID="{DECB02E0-BC57-4272-BF41-93273712763D}" presName="dummyNode1" presStyleLbl="node1" presStyleIdx="0" presStyleCnt="5"/>
      <dgm:spPr/>
    </dgm:pt>
    <dgm:pt modelId="{FE28F43D-A395-446D-B1F1-FFAC799B6AF4}" type="pres">
      <dgm:prSet presAssocID="{DECB02E0-BC57-4272-BF41-93273712763D}" presName="childNode1" presStyleLbl="bgAcc1" presStyleIdx="0" presStyleCnt="5">
        <dgm:presLayoutVars>
          <dgm:bulletEnabled val="1"/>
        </dgm:presLayoutVars>
      </dgm:prSet>
      <dgm:spPr/>
    </dgm:pt>
    <dgm:pt modelId="{3EE80CFE-418A-4794-915F-F55D6764EC9C}" type="pres">
      <dgm:prSet presAssocID="{DECB02E0-BC57-4272-BF41-93273712763D}" presName="childNode1tx" presStyleLbl="bgAcc1" presStyleIdx="0" presStyleCnt="5">
        <dgm:presLayoutVars>
          <dgm:bulletEnabled val="1"/>
        </dgm:presLayoutVars>
      </dgm:prSet>
      <dgm:spPr/>
    </dgm:pt>
    <dgm:pt modelId="{33A80183-9DC7-48DD-87A6-DF16DCEC8857}" type="pres">
      <dgm:prSet presAssocID="{DECB02E0-BC57-4272-BF41-93273712763D}" presName="parentNode1" presStyleLbl="node1" presStyleIdx="0" presStyleCnt="5">
        <dgm:presLayoutVars>
          <dgm:chMax val="1"/>
          <dgm:bulletEnabled val="1"/>
        </dgm:presLayoutVars>
      </dgm:prSet>
      <dgm:spPr/>
    </dgm:pt>
    <dgm:pt modelId="{F721B50A-4545-4289-AD73-8C87A6A3FA53}" type="pres">
      <dgm:prSet presAssocID="{DECB02E0-BC57-4272-BF41-93273712763D}" presName="connSite1" presStyleCnt="0"/>
      <dgm:spPr/>
    </dgm:pt>
    <dgm:pt modelId="{6310F0A1-7DA8-44FD-86CD-61BC23A7B00A}" type="pres">
      <dgm:prSet presAssocID="{D901E832-72E9-4972-A677-C69F4F7A3EEB}" presName="Name9" presStyleLbl="sibTrans2D1" presStyleIdx="0" presStyleCnt="4"/>
      <dgm:spPr/>
    </dgm:pt>
    <dgm:pt modelId="{67238597-C77C-4B69-AA15-98E831056C3F}" type="pres">
      <dgm:prSet presAssocID="{9857FDBC-8DA5-45A5-A79B-8D081A955681}" presName="composite2" presStyleCnt="0"/>
      <dgm:spPr/>
    </dgm:pt>
    <dgm:pt modelId="{D97DBDD8-6771-4DCB-A017-A23FE92894D1}" type="pres">
      <dgm:prSet presAssocID="{9857FDBC-8DA5-45A5-A79B-8D081A955681}" presName="dummyNode2" presStyleLbl="node1" presStyleIdx="0" presStyleCnt="5"/>
      <dgm:spPr/>
    </dgm:pt>
    <dgm:pt modelId="{FFEA9069-D824-4260-B3F3-E0A5070EDEEE}" type="pres">
      <dgm:prSet presAssocID="{9857FDBC-8DA5-45A5-A79B-8D081A955681}" presName="childNode2" presStyleLbl="bgAcc1" presStyleIdx="1" presStyleCnt="5">
        <dgm:presLayoutVars>
          <dgm:bulletEnabled val="1"/>
        </dgm:presLayoutVars>
      </dgm:prSet>
      <dgm:spPr/>
    </dgm:pt>
    <dgm:pt modelId="{7CFDC147-A405-4932-B27D-77437F648041}" type="pres">
      <dgm:prSet presAssocID="{9857FDBC-8DA5-45A5-A79B-8D081A955681}" presName="childNode2tx" presStyleLbl="bgAcc1" presStyleIdx="1" presStyleCnt="5">
        <dgm:presLayoutVars>
          <dgm:bulletEnabled val="1"/>
        </dgm:presLayoutVars>
      </dgm:prSet>
      <dgm:spPr/>
    </dgm:pt>
    <dgm:pt modelId="{5633A03F-965A-401E-A8E4-4036E996E142}" type="pres">
      <dgm:prSet presAssocID="{9857FDBC-8DA5-45A5-A79B-8D081A955681}" presName="parentNode2" presStyleLbl="node1" presStyleIdx="1" presStyleCnt="5" custScaleY="148216">
        <dgm:presLayoutVars>
          <dgm:chMax val="0"/>
          <dgm:bulletEnabled val="1"/>
        </dgm:presLayoutVars>
      </dgm:prSet>
      <dgm:spPr/>
    </dgm:pt>
    <dgm:pt modelId="{13ACA054-94DE-4E60-BF11-4266DE888739}" type="pres">
      <dgm:prSet presAssocID="{9857FDBC-8DA5-45A5-A79B-8D081A955681}" presName="connSite2" presStyleCnt="0"/>
      <dgm:spPr/>
    </dgm:pt>
    <dgm:pt modelId="{9DEA6B2B-9670-4921-8E3B-F9296F03A136}" type="pres">
      <dgm:prSet presAssocID="{E8FE97C2-BD49-49DE-8EBC-84CE4FCEEB58}" presName="Name18" presStyleLbl="sibTrans2D1" presStyleIdx="1" presStyleCnt="4"/>
      <dgm:spPr/>
    </dgm:pt>
    <dgm:pt modelId="{1021B991-DC56-41C2-8F27-3BDC9486999A}" type="pres">
      <dgm:prSet presAssocID="{743A3EF6-ADB3-4461-82B9-A57FA88947CF}" presName="composite1" presStyleCnt="0"/>
      <dgm:spPr/>
    </dgm:pt>
    <dgm:pt modelId="{A4730C8C-1A3A-4CEE-8F1D-CFE5FE13ADB7}" type="pres">
      <dgm:prSet presAssocID="{743A3EF6-ADB3-4461-82B9-A57FA88947CF}" presName="dummyNode1" presStyleLbl="node1" presStyleIdx="1" presStyleCnt="5"/>
      <dgm:spPr/>
    </dgm:pt>
    <dgm:pt modelId="{B06CFD7F-5099-48B3-A9A6-EA78C66D03C4}" type="pres">
      <dgm:prSet presAssocID="{743A3EF6-ADB3-4461-82B9-A57FA88947CF}" presName="childNode1" presStyleLbl="bgAcc1" presStyleIdx="2" presStyleCnt="5">
        <dgm:presLayoutVars>
          <dgm:bulletEnabled val="1"/>
        </dgm:presLayoutVars>
      </dgm:prSet>
      <dgm:spPr/>
    </dgm:pt>
    <dgm:pt modelId="{9ECAA3C1-68DC-4B0E-A4DE-0AE0AA97FE17}" type="pres">
      <dgm:prSet presAssocID="{743A3EF6-ADB3-4461-82B9-A57FA88947CF}" presName="childNode1tx" presStyleLbl="bgAcc1" presStyleIdx="2" presStyleCnt="5">
        <dgm:presLayoutVars>
          <dgm:bulletEnabled val="1"/>
        </dgm:presLayoutVars>
      </dgm:prSet>
      <dgm:spPr/>
    </dgm:pt>
    <dgm:pt modelId="{526B3EC5-4E5D-494A-8697-B4AE97BA7B5C}" type="pres">
      <dgm:prSet presAssocID="{743A3EF6-ADB3-4461-82B9-A57FA88947CF}" presName="parentNode1" presStyleLbl="node1" presStyleIdx="2" presStyleCnt="5">
        <dgm:presLayoutVars>
          <dgm:chMax val="1"/>
          <dgm:bulletEnabled val="1"/>
        </dgm:presLayoutVars>
      </dgm:prSet>
      <dgm:spPr/>
    </dgm:pt>
    <dgm:pt modelId="{44FBBAD5-18F9-4CE3-951C-A1E9DFAFB3F3}" type="pres">
      <dgm:prSet presAssocID="{743A3EF6-ADB3-4461-82B9-A57FA88947CF}" presName="connSite1" presStyleCnt="0"/>
      <dgm:spPr/>
    </dgm:pt>
    <dgm:pt modelId="{36A5FC87-0B10-4022-940C-ABCE4FAC6F70}" type="pres">
      <dgm:prSet presAssocID="{DD893361-F9B0-4799-8E62-5EB5AE629CCF}" presName="Name9" presStyleLbl="sibTrans2D1" presStyleIdx="2" presStyleCnt="4"/>
      <dgm:spPr/>
    </dgm:pt>
    <dgm:pt modelId="{478DEC11-0E52-4994-9200-4A810AADD89A}" type="pres">
      <dgm:prSet presAssocID="{E5B82BAD-5A28-45FC-877D-FE0873DA909F}" presName="composite2" presStyleCnt="0"/>
      <dgm:spPr/>
    </dgm:pt>
    <dgm:pt modelId="{397CC8C3-C890-4200-A400-EFDC5090F023}" type="pres">
      <dgm:prSet presAssocID="{E5B82BAD-5A28-45FC-877D-FE0873DA909F}" presName="dummyNode2" presStyleLbl="node1" presStyleIdx="2" presStyleCnt="5"/>
      <dgm:spPr/>
    </dgm:pt>
    <dgm:pt modelId="{3343CA54-4ED0-44C5-8F72-A71294D451F1}" type="pres">
      <dgm:prSet presAssocID="{E5B82BAD-5A28-45FC-877D-FE0873DA909F}" presName="childNode2" presStyleLbl="bgAcc1" presStyleIdx="3" presStyleCnt="5">
        <dgm:presLayoutVars>
          <dgm:bulletEnabled val="1"/>
        </dgm:presLayoutVars>
      </dgm:prSet>
      <dgm:spPr/>
    </dgm:pt>
    <dgm:pt modelId="{895D8089-BC4F-4590-8699-620B09722A23}" type="pres">
      <dgm:prSet presAssocID="{E5B82BAD-5A28-45FC-877D-FE0873DA909F}" presName="childNode2tx" presStyleLbl="bgAcc1" presStyleIdx="3" presStyleCnt="5">
        <dgm:presLayoutVars>
          <dgm:bulletEnabled val="1"/>
        </dgm:presLayoutVars>
      </dgm:prSet>
      <dgm:spPr/>
    </dgm:pt>
    <dgm:pt modelId="{EBAA78A5-11D9-4FD0-83C3-F541E0185D26}" type="pres">
      <dgm:prSet presAssocID="{E5B82BAD-5A28-45FC-877D-FE0873DA909F}" presName="parentNode2" presStyleLbl="node1" presStyleIdx="3" presStyleCnt="5">
        <dgm:presLayoutVars>
          <dgm:chMax val="0"/>
          <dgm:bulletEnabled val="1"/>
        </dgm:presLayoutVars>
      </dgm:prSet>
      <dgm:spPr/>
    </dgm:pt>
    <dgm:pt modelId="{B5C7F8FB-1ACE-4308-812D-0EEB6398478B}" type="pres">
      <dgm:prSet presAssocID="{E5B82BAD-5A28-45FC-877D-FE0873DA909F}" presName="connSite2" presStyleCnt="0"/>
      <dgm:spPr/>
    </dgm:pt>
    <dgm:pt modelId="{2169CBEB-4379-4A90-8F3D-3AE12126909A}" type="pres">
      <dgm:prSet presAssocID="{B1DE78F6-67C8-4F2D-8B00-2A239BBE172C}" presName="Name18" presStyleLbl="sibTrans2D1" presStyleIdx="3" presStyleCnt="4"/>
      <dgm:spPr/>
    </dgm:pt>
    <dgm:pt modelId="{44FEF9B3-0C86-43DD-88D5-7FD122369E14}" type="pres">
      <dgm:prSet presAssocID="{926CB2C6-1007-456B-A92E-4A24B7D6BA05}" presName="composite1" presStyleCnt="0"/>
      <dgm:spPr/>
    </dgm:pt>
    <dgm:pt modelId="{4A679639-28A4-404C-ADAB-CC6292F4E5AD}" type="pres">
      <dgm:prSet presAssocID="{926CB2C6-1007-456B-A92E-4A24B7D6BA05}" presName="dummyNode1" presStyleLbl="node1" presStyleIdx="3" presStyleCnt="5"/>
      <dgm:spPr/>
    </dgm:pt>
    <dgm:pt modelId="{467D7C65-9040-4351-92EB-B1CD607C0144}" type="pres">
      <dgm:prSet presAssocID="{926CB2C6-1007-456B-A92E-4A24B7D6BA05}" presName="childNode1" presStyleLbl="bgAcc1" presStyleIdx="4" presStyleCnt="5">
        <dgm:presLayoutVars>
          <dgm:bulletEnabled val="1"/>
        </dgm:presLayoutVars>
      </dgm:prSet>
      <dgm:spPr/>
    </dgm:pt>
    <dgm:pt modelId="{1D454F99-A849-407C-B8FE-A9B9C045E929}" type="pres">
      <dgm:prSet presAssocID="{926CB2C6-1007-456B-A92E-4A24B7D6BA05}" presName="childNode1tx" presStyleLbl="bgAcc1" presStyleIdx="4" presStyleCnt="5">
        <dgm:presLayoutVars>
          <dgm:bulletEnabled val="1"/>
        </dgm:presLayoutVars>
      </dgm:prSet>
      <dgm:spPr/>
    </dgm:pt>
    <dgm:pt modelId="{29D869DA-C6EB-4F85-869D-735AC771DD1C}" type="pres">
      <dgm:prSet presAssocID="{926CB2C6-1007-456B-A92E-4A24B7D6BA05}" presName="parentNode1" presStyleLbl="node1" presStyleIdx="4" presStyleCnt="5">
        <dgm:presLayoutVars>
          <dgm:chMax val="1"/>
          <dgm:bulletEnabled val="1"/>
        </dgm:presLayoutVars>
      </dgm:prSet>
      <dgm:spPr/>
    </dgm:pt>
    <dgm:pt modelId="{900D3CDD-F163-4A40-8F8E-847B73431AC4}" type="pres">
      <dgm:prSet presAssocID="{926CB2C6-1007-456B-A92E-4A24B7D6BA05}" presName="connSite1" presStyleCnt="0"/>
      <dgm:spPr/>
    </dgm:pt>
  </dgm:ptLst>
  <dgm:cxnLst>
    <dgm:cxn modelId="{9F452807-1DBB-447A-9A0D-9F9212474E71}" type="presOf" srcId="{0D04C083-F42E-46E2-99FF-EAFC5EE2D510}" destId="{3343CA54-4ED0-44C5-8F72-A71294D451F1}" srcOrd="0" destOrd="0" presId="urn:microsoft.com/office/officeart/2005/8/layout/hProcess4"/>
    <dgm:cxn modelId="{04F95B07-CE1E-467B-86FA-7AFF4F2DEC81}" type="presOf" srcId="{D901E832-72E9-4972-A677-C69F4F7A3EEB}" destId="{6310F0A1-7DA8-44FD-86CD-61BC23A7B00A}" srcOrd="0" destOrd="0" presId="urn:microsoft.com/office/officeart/2005/8/layout/hProcess4"/>
    <dgm:cxn modelId="{5A056D09-EB0A-4E95-9F76-DE791E12DC97}" type="presOf" srcId="{E7284BFD-3618-4138-A357-AAB5DD3774FA}" destId="{1D454F99-A849-407C-B8FE-A9B9C045E929}" srcOrd="1" destOrd="1" presId="urn:microsoft.com/office/officeart/2005/8/layout/hProcess4"/>
    <dgm:cxn modelId="{8FB2BC09-D8B3-4D68-A323-A440C0064208}" type="presOf" srcId="{A3E4308A-110B-4542-BE3B-E7CFF4F92EEA}" destId="{7CFDC147-A405-4932-B27D-77437F648041}" srcOrd="1" destOrd="0" presId="urn:microsoft.com/office/officeart/2005/8/layout/hProcess4"/>
    <dgm:cxn modelId="{2D31690B-5E68-42A3-ACFD-BE4DBD40F382}" type="presOf" srcId="{B1DE78F6-67C8-4F2D-8B00-2A239BBE172C}" destId="{2169CBEB-4379-4A90-8F3D-3AE12126909A}" srcOrd="0" destOrd="0" presId="urn:microsoft.com/office/officeart/2005/8/layout/hProcess4"/>
    <dgm:cxn modelId="{DAF6B10B-C383-43FE-AD87-A80E7F6610B8}" type="presOf" srcId="{76476B63-482E-4250-93EF-28E56AA60034}" destId="{9ECAA3C1-68DC-4B0E-A4DE-0AE0AA97FE17}" srcOrd="1" destOrd="1" presId="urn:microsoft.com/office/officeart/2005/8/layout/hProcess4"/>
    <dgm:cxn modelId="{8408CA0B-BD14-4160-A9B1-C6F451E2418F}" type="presOf" srcId="{5EFD1EB2-CAC8-4D85-99FA-42595385DFBD}" destId="{467D7C65-9040-4351-92EB-B1CD607C0144}" srcOrd="0" destOrd="0" presId="urn:microsoft.com/office/officeart/2005/8/layout/hProcess4"/>
    <dgm:cxn modelId="{CC35030D-9F31-4C6C-9E92-71A4A5853345}" srcId="{2AC36D66-64C6-4662-8314-595F24729B31}" destId="{743A3EF6-ADB3-4461-82B9-A57FA88947CF}" srcOrd="2" destOrd="0" parTransId="{94DA7C55-132D-4838-BB6A-73F80FBC979D}" sibTransId="{DD893361-F9B0-4799-8E62-5EB5AE629CCF}"/>
    <dgm:cxn modelId="{7C9F9D16-2E73-4F1E-8D49-234907701257}" type="presOf" srcId="{926CB2C6-1007-456B-A92E-4A24B7D6BA05}" destId="{29D869DA-C6EB-4F85-869D-735AC771DD1C}" srcOrd="0" destOrd="0" presId="urn:microsoft.com/office/officeart/2005/8/layout/hProcess4"/>
    <dgm:cxn modelId="{33A12D23-697E-428F-9841-815918BB3E74}" type="presOf" srcId="{672A708A-CA9D-44EA-AB85-0A5000D26127}" destId="{895D8089-BC4F-4590-8699-620B09722A23}" srcOrd="1" destOrd="1" presId="urn:microsoft.com/office/officeart/2005/8/layout/hProcess4"/>
    <dgm:cxn modelId="{C794AC31-0156-4A76-BC97-C26B967EF884}" type="presOf" srcId="{672A708A-CA9D-44EA-AB85-0A5000D26127}" destId="{3343CA54-4ED0-44C5-8F72-A71294D451F1}" srcOrd="0" destOrd="1" presId="urn:microsoft.com/office/officeart/2005/8/layout/hProcess4"/>
    <dgm:cxn modelId="{50B9F532-C575-4C7E-8DEA-D8C20B80A9C5}" type="presOf" srcId="{DD893361-F9B0-4799-8E62-5EB5AE629CCF}" destId="{36A5FC87-0B10-4022-940C-ABCE4FAC6F70}" srcOrd="0" destOrd="0" presId="urn:microsoft.com/office/officeart/2005/8/layout/hProcess4"/>
    <dgm:cxn modelId="{2D5F1234-B28F-4725-953F-FF28FAF50ECB}" srcId="{926CB2C6-1007-456B-A92E-4A24B7D6BA05}" destId="{E7284BFD-3618-4138-A357-AAB5DD3774FA}" srcOrd="1" destOrd="0" parTransId="{A1217AB2-88D4-44AB-9716-3349188AB411}" sibTransId="{CB8E23EB-EAA0-4EF6-A574-5599B7890481}"/>
    <dgm:cxn modelId="{DB17B55B-9D88-4EA9-8B92-CF9450A52B8B}" type="presOf" srcId="{64232AC3-C822-4D18-A694-90D3FA8AEE71}" destId="{FE28F43D-A395-446D-B1F1-FFAC799B6AF4}" srcOrd="0" destOrd="1" presId="urn:microsoft.com/office/officeart/2005/8/layout/hProcess4"/>
    <dgm:cxn modelId="{9DDDF15E-77EF-4185-B3FB-D9F8A02ADA78}" srcId="{2AC36D66-64C6-4662-8314-595F24729B31}" destId="{E5B82BAD-5A28-45FC-877D-FE0873DA909F}" srcOrd="3" destOrd="0" parTransId="{7590DB15-AE2A-4DD4-B690-01827A4D1EFB}" sibTransId="{B1DE78F6-67C8-4F2D-8B00-2A239BBE172C}"/>
    <dgm:cxn modelId="{FF8C3B5F-629B-4EE2-A39C-8DCE3734200E}" srcId="{2AC36D66-64C6-4662-8314-595F24729B31}" destId="{926CB2C6-1007-456B-A92E-4A24B7D6BA05}" srcOrd="4" destOrd="0" parTransId="{93E4A5AC-D958-479A-BCBC-49081267DE8D}" sibTransId="{F1DADF80-2CA8-48C8-A053-D450D458CB6F}"/>
    <dgm:cxn modelId="{D610E242-AF68-44B4-ABC0-499E77A0B01E}" srcId="{DECB02E0-BC57-4272-BF41-93273712763D}" destId="{63FB1900-0E65-45F6-A00B-A461351F3379}" srcOrd="0" destOrd="0" parTransId="{45BC935E-D9D7-41DC-BD35-07A135EDA24E}" sibTransId="{0C26E55E-07B0-4DF4-8192-37F382FE4E4F}"/>
    <dgm:cxn modelId="{5C4EDE68-6C0C-42DD-8DDD-A2A46310243E}" srcId="{9857FDBC-8DA5-45A5-A79B-8D081A955681}" destId="{A3E4308A-110B-4542-BE3B-E7CFF4F92EEA}" srcOrd="0" destOrd="0" parTransId="{DE15F3EF-5AD1-4088-8051-C41532CE95FB}" sibTransId="{9797B3D4-B889-485A-9D60-FEF516C27AE9}"/>
    <dgm:cxn modelId="{EB1D9869-A3A2-4ABA-8845-4F6714CE3E6D}" type="presOf" srcId="{9C47F265-F953-4878-9C8A-99FD07CB9EEB}" destId="{9ECAA3C1-68DC-4B0E-A4DE-0AE0AA97FE17}" srcOrd="1" destOrd="0" presId="urn:microsoft.com/office/officeart/2005/8/layout/hProcess4"/>
    <dgm:cxn modelId="{2130D976-E5DB-4F64-B336-950786F65741}" type="presOf" srcId="{76476B63-482E-4250-93EF-28E56AA60034}" destId="{B06CFD7F-5099-48B3-A9A6-EA78C66D03C4}" srcOrd="0" destOrd="1" presId="urn:microsoft.com/office/officeart/2005/8/layout/hProcess4"/>
    <dgm:cxn modelId="{071A9B77-FF8B-4431-8BD2-179B1C42B7DA}" type="presOf" srcId="{DECB02E0-BC57-4272-BF41-93273712763D}" destId="{33A80183-9DC7-48DD-87A6-DF16DCEC8857}" srcOrd="0" destOrd="0" presId="urn:microsoft.com/office/officeart/2005/8/layout/hProcess4"/>
    <dgm:cxn modelId="{CF5C2F59-5002-4160-A82F-4D4F03D2104B}" type="presOf" srcId="{E8FE97C2-BD49-49DE-8EBC-84CE4FCEEB58}" destId="{9DEA6B2B-9670-4921-8E3B-F9296F03A136}" srcOrd="0" destOrd="0" presId="urn:microsoft.com/office/officeart/2005/8/layout/hProcess4"/>
    <dgm:cxn modelId="{4EB77259-325F-4896-AEF9-5A83AC9B5FB5}" srcId="{926CB2C6-1007-456B-A92E-4A24B7D6BA05}" destId="{5EFD1EB2-CAC8-4D85-99FA-42595385DFBD}" srcOrd="0" destOrd="0" parTransId="{7C69DA05-68E9-4CFB-AC50-6332B6DE7E68}" sibTransId="{6E486C07-9553-427C-9F1D-E45E3A999391}"/>
    <dgm:cxn modelId="{821E607E-AD76-44CB-AF2C-48D8A74D6237}" type="presOf" srcId="{9C47F265-F953-4878-9C8A-99FD07CB9EEB}" destId="{B06CFD7F-5099-48B3-A9A6-EA78C66D03C4}" srcOrd="0" destOrd="0" presId="urn:microsoft.com/office/officeart/2005/8/layout/hProcess4"/>
    <dgm:cxn modelId="{AC30657F-EDE3-4F3C-815E-B434252A4EC7}" srcId="{743A3EF6-ADB3-4461-82B9-A57FA88947CF}" destId="{9C47F265-F953-4878-9C8A-99FD07CB9EEB}" srcOrd="0" destOrd="0" parTransId="{8DE14408-0F04-46B7-A7B5-B74D10B96BF7}" sibTransId="{E5DAA747-2B80-4BE2-9C48-F2CDAA760C9F}"/>
    <dgm:cxn modelId="{BFF18D8A-75C0-4ED8-8247-2D36810463AF}" type="presOf" srcId="{5EFD1EB2-CAC8-4D85-99FA-42595385DFBD}" destId="{1D454F99-A849-407C-B8FE-A9B9C045E929}" srcOrd="1" destOrd="0" presId="urn:microsoft.com/office/officeart/2005/8/layout/hProcess4"/>
    <dgm:cxn modelId="{0835D990-9A4A-445F-9242-01DEFA85DA82}" type="presOf" srcId="{E7284BFD-3618-4138-A357-AAB5DD3774FA}" destId="{467D7C65-9040-4351-92EB-B1CD607C0144}" srcOrd="0" destOrd="1" presId="urn:microsoft.com/office/officeart/2005/8/layout/hProcess4"/>
    <dgm:cxn modelId="{D12A3A93-DD88-49B8-97FD-9FEC4D7876C0}" type="presOf" srcId="{63FB1900-0E65-45F6-A00B-A461351F3379}" destId="{FE28F43D-A395-446D-B1F1-FFAC799B6AF4}" srcOrd="0" destOrd="0" presId="urn:microsoft.com/office/officeart/2005/8/layout/hProcess4"/>
    <dgm:cxn modelId="{84A71C9D-77A4-47D3-BD3E-9D0E126986DF}" type="presOf" srcId="{6FCD5428-2BE3-45E9-9FA0-954535E9510A}" destId="{FFEA9069-D824-4260-B3F3-E0A5070EDEEE}" srcOrd="0" destOrd="1" presId="urn:microsoft.com/office/officeart/2005/8/layout/hProcess4"/>
    <dgm:cxn modelId="{3B94CEA8-A8A1-4106-A28B-47B7D955B9E8}" srcId="{743A3EF6-ADB3-4461-82B9-A57FA88947CF}" destId="{76476B63-482E-4250-93EF-28E56AA60034}" srcOrd="1" destOrd="0" parTransId="{72CDC4A2-3093-4AA4-92D9-3B13899D562C}" sibTransId="{FABD9207-85EB-4819-8780-02E29BD4D4E6}"/>
    <dgm:cxn modelId="{93F122AD-8914-4BA8-94C3-D7ACD9248491}" srcId="{E5B82BAD-5A28-45FC-877D-FE0873DA909F}" destId="{0D04C083-F42E-46E2-99FF-EAFC5EE2D510}" srcOrd="0" destOrd="0" parTransId="{68BB202E-D34D-4155-A853-06232D8F65C1}" sibTransId="{AD8D519B-19C9-421B-ABA7-F8C5DF067028}"/>
    <dgm:cxn modelId="{6CA83EB1-A028-451D-B14C-CD5BC7F93D0F}" srcId="{DECB02E0-BC57-4272-BF41-93273712763D}" destId="{64232AC3-C822-4D18-A694-90D3FA8AEE71}" srcOrd="1" destOrd="0" parTransId="{A1CF3CEE-F065-420F-9FBC-97A8E42F0EAA}" sibTransId="{EC8EC294-6173-4915-B9F7-00BF2D390314}"/>
    <dgm:cxn modelId="{C60DD8B7-2931-4C89-BE7E-7B0C43364103}" type="presOf" srcId="{2AC36D66-64C6-4662-8314-595F24729B31}" destId="{9D222AFB-3EC6-4C1E-B692-8793DEEBB4FA}" srcOrd="0" destOrd="0" presId="urn:microsoft.com/office/officeart/2005/8/layout/hProcess4"/>
    <dgm:cxn modelId="{E5DB82B9-2F6D-44C9-BAD4-84F94E8F4802}" type="presOf" srcId="{6FCD5428-2BE3-45E9-9FA0-954535E9510A}" destId="{7CFDC147-A405-4932-B27D-77437F648041}" srcOrd="1" destOrd="1" presId="urn:microsoft.com/office/officeart/2005/8/layout/hProcess4"/>
    <dgm:cxn modelId="{B719D2CA-EBE0-458D-B620-AABE1C84ECCF}" type="presOf" srcId="{63FB1900-0E65-45F6-A00B-A461351F3379}" destId="{3EE80CFE-418A-4794-915F-F55D6764EC9C}" srcOrd="1" destOrd="0" presId="urn:microsoft.com/office/officeart/2005/8/layout/hProcess4"/>
    <dgm:cxn modelId="{4380ADCD-CFF7-43B6-B1D4-7F9F581382C6}" srcId="{E5B82BAD-5A28-45FC-877D-FE0873DA909F}" destId="{672A708A-CA9D-44EA-AB85-0A5000D26127}" srcOrd="1" destOrd="0" parTransId="{F7C4FF08-0748-4E99-896B-F2B50EDC3CE4}" sibTransId="{0843D755-E904-4F3A-815C-9E1BABA2C31D}"/>
    <dgm:cxn modelId="{AEFB1DD3-1286-4622-8887-1590A9CC4DFB}" type="presOf" srcId="{9857FDBC-8DA5-45A5-A79B-8D081A955681}" destId="{5633A03F-965A-401E-A8E4-4036E996E142}" srcOrd="0" destOrd="0" presId="urn:microsoft.com/office/officeart/2005/8/layout/hProcess4"/>
    <dgm:cxn modelId="{CAAB8AD5-52E8-45D0-B7CB-613C89204982}" type="presOf" srcId="{A3E4308A-110B-4542-BE3B-E7CFF4F92EEA}" destId="{FFEA9069-D824-4260-B3F3-E0A5070EDEEE}" srcOrd="0" destOrd="0" presId="urn:microsoft.com/office/officeart/2005/8/layout/hProcess4"/>
    <dgm:cxn modelId="{D4772CD9-DEBA-40D2-95B7-B25A6B41F938}" srcId="{9857FDBC-8DA5-45A5-A79B-8D081A955681}" destId="{6FCD5428-2BE3-45E9-9FA0-954535E9510A}" srcOrd="1" destOrd="0" parTransId="{D2C7ED0B-7C09-4BC6-AA23-764F7DE25B19}" sibTransId="{FA2922EB-0335-4D5B-A0B9-4ABFBEA976E2}"/>
    <dgm:cxn modelId="{DCF8E7DF-FB5E-41EF-9855-5EEFF3F3453B}" type="presOf" srcId="{743A3EF6-ADB3-4461-82B9-A57FA88947CF}" destId="{526B3EC5-4E5D-494A-8697-B4AE97BA7B5C}" srcOrd="0" destOrd="0" presId="urn:microsoft.com/office/officeart/2005/8/layout/hProcess4"/>
    <dgm:cxn modelId="{8B2F86E3-7714-485A-B9E6-BEE29DB7B19A}" srcId="{2AC36D66-64C6-4662-8314-595F24729B31}" destId="{9857FDBC-8DA5-45A5-A79B-8D081A955681}" srcOrd="1" destOrd="0" parTransId="{42EEC5AF-1E21-4F6E-9FA6-42FAC16DD8F9}" sibTransId="{E8FE97C2-BD49-49DE-8EBC-84CE4FCEEB58}"/>
    <dgm:cxn modelId="{9F14A3E3-63E0-46F4-8F9E-9768CC7535F1}" type="presOf" srcId="{64232AC3-C822-4D18-A694-90D3FA8AEE71}" destId="{3EE80CFE-418A-4794-915F-F55D6764EC9C}" srcOrd="1" destOrd="1" presId="urn:microsoft.com/office/officeart/2005/8/layout/hProcess4"/>
    <dgm:cxn modelId="{6EE02EEA-C016-46A9-98CD-DB971EAD1913}" type="presOf" srcId="{0D04C083-F42E-46E2-99FF-EAFC5EE2D510}" destId="{895D8089-BC4F-4590-8699-620B09722A23}" srcOrd="1" destOrd="0" presId="urn:microsoft.com/office/officeart/2005/8/layout/hProcess4"/>
    <dgm:cxn modelId="{F0D8DDF8-17AF-45DD-B6A6-3C7EFD61F912}" srcId="{2AC36D66-64C6-4662-8314-595F24729B31}" destId="{DECB02E0-BC57-4272-BF41-93273712763D}" srcOrd="0" destOrd="0" parTransId="{EA5CB0EE-8B3C-4BD0-B5C3-69F0F23651C3}" sibTransId="{D901E832-72E9-4972-A677-C69F4F7A3EEB}"/>
    <dgm:cxn modelId="{AA8FE6F9-913B-45B8-A29D-AAC52FB793E4}" type="presOf" srcId="{E5B82BAD-5A28-45FC-877D-FE0873DA909F}" destId="{EBAA78A5-11D9-4FD0-83C3-F541E0185D26}" srcOrd="0" destOrd="0" presId="urn:microsoft.com/office/officeart/2005/8/layout/hProcess4"/>
    <dgm:cxn modelId="{D6EA6A86-EAE3-401B-8A5C-C6935F5CFECA}" type="presParOf" srcId="{9D222AFB-3EC6-4C1E-B692-8793DEEBB4FA}" destId="{00BC9494-88FD-47B2-B9B7-12F8A914769B}" srcOrd="0" destOrd="0" presId="urn:microsoft.com/office/officeart/2005/8/layout/hProcess4"/>
    <dgm:cxn modelId="{0446F05E-B5B5-4C20-A2CC-7D8DC881FA31}" type="presParOf" srcId="{9D222AFB-3EC6-4C1E-B692-8793DEEBB4FA}" destId="{77E1F416-8FC1-4FBF-8469-2D55ECC5D68B}" srcOrd="1" destOrd="0" presId="urn:microsoft.com/office/officeart/2005/8/layout/hProcess4"/>
    <dgm:cxn modelId="{20A760A9-7ED6-4B60-AE0E-37C716A17D9A}" type="presParOf" srcId="{9D222AFB-3EC6-4C1E-B692-8793DEEBB4FA}" destId="{5FDFCABF-07FE-4446-8DCA-CA0E3ADBEBA9}" srcOrd="2" destOrd="0" presId="urn:microsoft.com/office/officeart/2005/8/layout/hProcess4"/>
    <dgm:cxn modelId="{41585A22-65C3-4082-8CBA-B16AB0CDAB04}" type="presParOf" srcId="{5FDFCABF-07FE-4446-8DCA-CA0E3ADBEBA9}" destId="{B0E89E39-0C63-4FD3-834A-7A626CE5B88A}" srcOrd="0" destOrd="0" presId="urn:microsoft.com/office/officeart/2005/8/layout/hProcess4"/>
    <dgm:cxn modelId="{51DE2132-4148-4EB5-A3E3-468F0569B6ED}" type="presParOf" srcId="{B0E89E39-0C63-4FD3-834A-7A626CE5B88A}" destId="{A01EA542-C175-44CA-9E69-47DE5FB55B07}" srcOrd="0" destOrd="0" presId="urn:microsoft.com/office/officeart/2005/8/layout/hProcess4"/>
    <dgm:cxn modelId="{B819F930-24F0-451F-B0B3-A31EF72703AA}" type="presParOf" srcId="{B0E89E39-0C63-4FD3-834A-7A626CE5B88A}" destId="{FE28F43D-A395-446D-B1F1-FFAC799B6AF4}" srcOrd="1" destOrd="0" presId="urn:microsoft.com/office/officeart/2005/8/layout/hProcess4"/>
    <dgm:cxn modelId="{3D674388-95C5-42DC-B793-AC708A62B059}" type="presParOf" srcId="{B0E89E39-0C63-4FD3-834A-7A626CE5B88A}" destId="{3EE80CFE-418A-4794-915F-F55D6764EC9C}" srcOrd="2" destOrd="0" presId="urn:microsoft.com/office/officeart/2005/8/layout/hProcess4"/>
    <dgm:cxn modelId="{993479D9-C49A-4297-A044-A0E652E6A454}" type="presParOf" srcId="{B0E89E39-0C63-4FD3-834A-7A626CE5B88A}" destId="{33A80183-9DC7-48DD-87A6-DF16DCEC8857}" srcOrd="3" destOrd="0" presId="urn:microsoft.com/office/officeart/2005/8/layout/hProcess4"/>
    <dgm:cxn modelId="{16D4A401-5633-41F5-B8A7-81F797B6DDF7}" type="presParOf" srcId="{B0E89E39-0C63-4FD3-834A-7A626CE5B88A}" destId="{F721B50A-4545-4289-AD73-8C87A6A3FA53}" srcOrd="4" destOrd="0" presId="urn:microsoft.com/office/officeart/2005/8/layout/hProcess4"/>
    <dgm:cxn modelId="{AD116DE1-05D4-4AE7-AD24-E017F915D0AE}" type="presParOf" srcId="{5FDFCABF-07FE-4446-8DCA-CA0E3ADBEBA9}" destId="{6310F0A1-7DA8-44FD-86CD-61BC23A7B00A}" srcOrd="1" destOrd="0" presId="urn:microsoft.com/office/officeart/2005/8/layout/hProcess4"/>
    <dgm:cxn modelId="{478D3D06-3E39-4508-912A-7527D54964D1}" type="presParOf" srcId="{5FDFCABF-07FE-4446-8DCA-CA0E3ADBEBA9}" destId="{67238597-C77C-4B69-AA15-98E831056C3F}" srcOrd="2" destOrd="0" presId="urn:microsoft.com/office/officeart/2005/8/layout/hProcess4"/>
    <dgm:cxn modelId="{B92EE427-8858-4485-9FA8-2A8A25336693}" type="presParOf" srcId="{67238597-C77C-4B69-AA15-98E831056C3F}" destId="{D97DBDD8-6771-4DCB-A017-A23FE92894D1}" srcOrd="0" destOrd="0" presId="urn:microsoft.com/office/officeart/2005/8/layout/hProcess4"/>
    <dgm:cxn modelId="{AA21AFF8-0B70-4C9B-8446-4DC2E5FBBFB7}" type="presParOf" srcId="{67238597-C77C-4B69-AA15-98E831056C3F}" destId="{FFEA9069-D824-4260-B3F3-E0A5070EDEEE}" srcOrd="1" destOrd="0" presId="urn:microsoft.com/office/officeart/2005/8/layout/hProcess4"/>
    <dgm:cxn modelId="{B9831727-A8FF-49C7-BAAB-91B7FC767CAB}" type="presParOf" srcId="{67238597-C77C-4B69-AA15-98E831056C3F}" destId="{7CFDC147-A405-4932-B27D-77437F648041}" srcOrd="2" destOrd="0" presId="urn:microsoft.com/office/officeart/2005/8/layout/hProcess4"/>
    <dgm:cxn modelId="{9B55C27E-EEE8-4578-9DAE-F14688B38B5F}" type="presParOf" srcId="{67238597-C77C-4B69-AA15-98E831056C3F}" destId="{5633A03F-965A-401E-A8E4-4036E996E142}" srcOrd="3" destOrd="0" presId="urn:microsoft.com/office/officeart/2005/8/layout/hProcess4"/>
    <dgm:cxn modelId="{FA9A3FB6-8893-4E0A-9565-A12E43013D71}" type="presParOf" srcId="{67238597-C77C-4B69-AA15-98E831056C3F}" destId="{13ACA054-94DE-4E60-BF11-4266DE888739}" srcOrd="4" destOrd="0" presId="urn:microsoft.com/office/officeart/2005/8/layout/hProcess4"/>
    <dgm:cxn modelId="{1D8672E8-E81E-4526-90CD-F5C0AD271FB8}" type="presParOf" srcId="{5FDFCABF-07FE-4446-8DCA-CA0E3ADBEBA9}" destId="{9DEA6B2B-9670-4921-8E3B-F9296F03A136}" srcOrd="3" destOrd="0" presId="urn:microsoft.com/office/officeart/2005/8/layout/hProcess4"/>
    <dgm:cxn modelId="{B6B69C3B-BA5A-4CED-A73F-B28FE51AFE4B}" type="presParOf" srcId="{5FDFCABF-07FE-4446-8DCA-CA0E3ADBEBA9}" destId="{1021B991-DC56-41C2-8F27-3BDC9486999A}" srcOrd="4" destOrd="0" presId="urn:microsoft.com/office/officeart/2005/8/layout/hProcess4"/>
    <dgm:cxn modelId="{4CCF092B-F925-4CC9-8CDC-A7B012334972}" type="presParOf" srcId="{1021B991-DC56-41C2-8F27-3BDC9486999A}" destId="{A4730C8C-1A3A-4CEE-8F1D-CFE5FE13ADB7}" srcOrd="0" destOrd="0" presId="urn:microsoft.com/office/officeart/2005/8/layout/hProcess4"/>
    <dgm:cxn modelId="{22D20B14-60B6-4663-A135-ED7AF7D41606}" type="presParOf" srcId="{1021B991-DC56-41C2-8F27-3BDC9486999A}" destId="{B06CFD7F-5099-48B3-A9A6-EA78C66D03C4}" srcOrd="1" destOrd="0" presId="urn:microsoft.com/office/officeart/2005/8/layout/hProcess4"/>
    <dgm:cxn modelId="{0CC8D1A6-5068-41F0-AE18-12D5D4742866}" type="presParOf" srcId="{1021B991-DC56-41C2-8F27-3BDC9486999A}" destId="{9ECAA3C1-68DC-4B0E-A4DE-0AE0AA97FE17}" srcOrd="2" destOrd="0" presId="urn:microsoft.com/office/officeart/2005/8/layout/hProcess4"/>
    <dgm:cxn modelId="{276C608F-94A4-4399-BBB6-80A081632126}" type="presParOf" srcId="{1021B991-DC56-41C2-8F27-3BDC9486999A}" destId="{526B3EC5-4E5D-494A-8697-B4AE97BA7B5C}" srcOrd="3" destOrd="0" presId="urn:microsoft.com/office/officeart/2005/8/layout/hProcess4"/>
    <dgm:cxn modelId="{A46FAC8F-93C3-4234-B6B3-56B8A7553E9B}" type="presParOf" srcId="{1021B991-DC56-41C2-8F27-3BDC9486999A}" destId="{44FBBAD5-18F9-4CE3-951C-A1E9DFAFB3F3}" srcOrd="4" destOrd="0" presId="urn:microsoft.com/office/officeart/2005/8/layout/hProcess4"/>
    <dgm:cxn modelId="{48E4566F-D918-4992-B470-B6409F2D6D5D}" type="presParOf" srcId="{5FDFCABF-07FE-4446-8DCA-CA0E3ADBEBA9}" destId="{36A5FC87-0B10-4022-940C-ABCE4FAC6F70}" srcOrd="5" destOrd="0" presId="urn:microsoft.com/office/officeart/2005/8/layout/hProcess4"/>
    <dgm:cxn modelId="{7CE58E86-452C-400B-B592-B17A92D56D63}" type="presParOf" srcId="{5FDFCABF-07FE-4446-8DCA-CA0E3ADBEBA9}" destId="{478DEC11-0E52-4994-9200-4A810AADD89A}" srcOrd="6" destOrd="0" presId="urn:microsoft.com/office/officeart/2005/8/layout/hProcess4"/>
    <dgm:cxn modelId="{9D7E683E-6968-4F78-ABB5-A97F9715B1B6}" type="presParOf" srcId="{478DEC11-0E52-4994-9200-4A810AADD89A}" destId="{397CC8C3-C890-4200-A400-EFDC5090F023}" srcOrd="0" destOrd="0" presId="urn:microsoft.com/office/officeart/2005/8/layout/hProcess4"/>
    <dgm:cxn modelId="{3546D5DC-25E7-48BC-BBCA-967CC24B4C86}" type="presParOf" srcId="{478DEC11-0E52-4994-9200-4A810AADD89A}" destId="{3343CA54-4ED0-44C5-8F72-A71294D451F1}" srcOrd="1" destOrd="0" presId="urn:microsoft.com/office/officeart/2005/8/layout/hProcess4"/>
    <dgm:cxn modelId="{D0149031-D3D1-4C57-A2A0-98538867336E}" type="presParOf" srcId="{478DEC11-0E52-4994-9200-4A810AADD89A}" destId="{895D8089-BC4F-4590-8699-620B09722A23}" srcOrd="2" destOrd="0" presId="urn:microsoft.com/office/officeart/2005/8/layout/hProcess4"/>
    <dgm:cxn modelId="{314E8C40-8372-4CC0-BCE2-0274E6E535B6}" type="presParOf" srcId="{478DEC11-0E52-4994-9200-4A810AADD89A}" destId="{EBAA78A5-11D9-4FD0-83C3-F541E0185D26}" srcOrd="3" destOrd="0" presId="urn:microsoft.com/office/officeart/2005/8/layout/hProcess4"/>
    <dgm:cxn modelId="{063C13F3-11CF-4268-A4DC-C76DC9E0986D}" type="presParOf" srcId="{478DEC11-0E52-4994-9200-4A810AADD89A}" destId="{B5C7F8FB-1ACE-4308-812D-0EEB6398478B}" srcOrd="4" destOrd="0" presId="urn:microsoft.com/office/officeart/2005/8/layout/hProcess4"/>
    <dgm:cxn modelId="{0FC68CB2-C798-4B95-9673-49825AD18603}" type="presParOf" srcId="{5FDFCABF-07FE-4446-8DCA-CA0E3ADBEBA9}" destId="{2169CBEB-4379-4A90-8F3D-3AE12126909A}" srcOrd="7" destOrd="0" presId="urn:microsoft.com/office/officeart/2005/8/layout/hProcess4"/>
    <dgm:cxn modelId="{8D51F10D-7088-4894-B6E6-E43C34B9AF95}" type="presParOf" srcId="{5FDFCABF-07FE-4446-8DCA-CA0E3ADBEBA9}" destId="{44FEF9B3-0C86-43DD-88D5-7FD122369E14}" srcOrd="8" destOrd="0" presId="urn:microsoft.com/office/officeart/2005/8/layout/hProcess4"/>
    <dgm:cxn modelId="{14F50CED-84D9-4078-9BA3-F7BA6FFF5EAD}" type="presParOf" srcId="{44FEF9B3-0C86-43DD-88D5-7FD122369E14}" destId="{4A679639-28A4-404C-ADAB-CC6292F4E5AD}" srcOrd="0" destOrd="0" presId="urn:microsoft.com/office/officeart/2005/8/layout/hProcess4"/>
    <dgm:cxn modelId="{BEE49512-2F7C-430F-B1D7-9064E53143F5}" type="presParOf" srcId="{44FEF9B3-0C86-43DD-88D5-7FD122369E14}" destId="{467D7C65-9040-4351-92EB-B1CD607C0144}" srcOrd="1" destOrd="0" presId="urn:microsoft.com/office/officeart/2005/8/layout/hProcess4"/>
    <dgm:cxn modelId="{201E5A75-F31F-44DA-8A10-8A757542AC28}" type="presParOf" srcId="{44FEF9B3-0C86-43DD-88D5-7FD122369E14}" destId="{1D454F99-A849-407C-B8FE-A9B9C045E929}" srcOrd="2" destOrd="0" presId="urn:microsoft.com/office/officeart/2005/8/layout/hProcess4"/>
    <dgm:cxn modelId="{2958B2E8-2104-49A1-ADA9-A62A7BF6AE10}" type="presParOf" srcId="{44FEF9B3-0C86-43DD-88D5-7FD122369E14}" destId="{29D869DA-C6EB-4F85-869D-735AC771DD1C}" srcOrd="3" destOrd="0" presId="urn:microsoft.com/office/officeart/2005/8/layout/hProcess4"/>
    <dgm:cxn modelId="{60B3F0CD-A578-43A2-97DC-6C94CC0FACF9}" type="presParOf" srcId="{44FEF9B3-0C86-43DD-88D5-7FD122369E14}" destId="{900D3CDD-F163-4A40-8F8E-847B73431AC4}" srcOrd="4" destOrd="0" presId="urn:microsoft.com/office/officeart/2005/8/layout/hProcess4"/>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C3A6945C-1929-4E9A-9E0C-0B3B81E72FB9}" type="doc">
      <dgm:prSet loTypeId="urn:microsoft.com/office/officeart/2005/8/layout/pyramid2" loCatId="pyramid" qsTypeId="urn:microsoft.com/office/officeart/2005/8/quickstyle/simple5" qsCatId="simple" csTypeId="urn:microsoft.com/office/officeart/2005/8/colors/accent1_1" csCatId="accent1" phldr="1"/>
      <dgm:spPr/>
    </dgm:pt>
    <dgm:pt modelId="{20E071E2-E68C-4578-A6D5-B6627591F770}">
      <dgm:prSet phldrT="[Texto]"/>
      <dgm:spPr/>
      <dgm:t>
        <a:bodyPr/>
        <a:lstStyle/>
        <a:p>
          <a:pPr algn="just"/>
          <a:r>
            <a:rPr lang="es-CR">
              <a:latin typeface="Arial" panose="020B0604020202020204" pitchFamily="34" charset="0"/>
              <a:cs typeface="Arial" panose="020B0604020202020204" pitchFamily="34" charset="0"/>
            </a:rPr>
            <a:t>Nivel 1: Mapa de Procesos Institucionales</a:t>
          </a:r>
        </a:p>
      </dgm:t>
    </dgm:pt>
    <dgm:pt modelId="{DED6EF0A-74EB-4E36-850C-BC05839F52F3}" type="parTrans" cxnId="{5FD5F06D-FCFA-48E4-AEF9-55462A95A2C8}">
      <dgm:prSet/>
      <dgm:spPr/>
      <dgm:t>
        <a:bodyPr/>
        <a:lstStyle/>
        <a:p>
          <a:endParaRPr lang="es-CR">
            <a:latin typeface="Arial" panose="020B0604020202020204" pitchFamily="34" charset="0"/>
            <a:cs typeface="Arial" panose="020B0604020202020204" pitchFamily="34" charset="0"/>
          </a:endParaRPr>
        </a:p>
      </dgm:t>
    </dgm:pt>
    <dgm:pt modelId="{1E84DDA4-797C-448F-8C3A-4912E078CB73}" type="sibTrans" cxnId="{5FD5F06D-FCFA-48E4-AEF9-55462A95A2C8}">
      <dgm:prSet/>
      <dgm:spPr/>
      <dgm:t>
        <a:bodyPr/>
        <a:lstStyle/>
        <a:p>
          <a:endParaRPr lang="es-CR">
            <a:latin typeface="Arial" panose="020B0604020202020204" pitchFamily="34" charset="0"/>
            <a:cs typeface="Arial" panose="020B0604020202020204" pitchFamily="34" charset="0"/>
          </a:endParaRPr>
        </a:p>
      </dgm:t>
    </dgm:pt>
    <dgm:pt modelId="{F823B02E-0258-4E2D-BEE1-33010A79AD30}">
      <dgm:prSet phldrT="[Texto]"/>
      <dgm:spPr/>
      <dgm:t>
        <a:bodyPr/>
        <a:lstStyle/>
        <a:p>
          <a:pPr algn="just"/>
          <a:r>
            <a:rPr lang="es-CR">
              <a:latin typeface="Arial" panose="020B0604020202020204" pitchFamily="34" charset="0"/>
              <a:cs typeface="Arial" panose="020B0604020202020204" pitchFamily="34" charset="0"/>
            </a:rPr>
            <a:t>Nivel 2: Macroprocesos</a:t>
          </a:r>
        </a:p>
      </dgm:t>
    </dgm:pt>
    <dgm:pt modelId="{F7F2BEDC-2784-4B72-B83F-A38CC2C64255}" type="parTrans" cxnId="{56C123B4-A0C7-4BCE-A549-90BDBCC3BBFB}">
      <dgm:prSet/>
      <dgm:spPr/>
      <dgm:t>
        <a:bodyPr/>
        <a:lstStyle/>
        <a:p>
          <a:endParaRPr lang="es-CR">
            <a:latin typeface="Arial" panose="020B0604020202020204" pitchFamily="34" charset="0"/>
            <a:cs typeface="Arial" panose="020B0604020202020204" pitchFamily="34" charset="0"/>
          </a:endParaRPr>
        </a:p>
      </dgm:t>
    </dgm:pt>
    <dgm:pt modelId="{34FC3152-CC06-43F6-BB2B-7A12F2C07179}" type="sibTrans" cxnId="{56C123B4-A0C7-4BCE-A549-90BDBCC3BBFB}">
      <dgm:prSet/>
      <dgm:spPr/>
      <dgm:t>
        <a:bodyPr/>
        <a:lstStyle/>
        <a:p>
          <a:endParaRPr lang="es-CR">
            <a:latin typeface="Arial" panose="020B0604020202020204" pitchFamily="34" charset="0"/>
            <a:cs typeface="Arial" panose="020B0604020202020204" pitchFamily="34" charset="0"/>
          </a:endParaRPr>
        </a:p>
      </dgm:t>
    </dgm:pt>
    <dgm:pt modelId="{93D382F0-4E33-4DD6-864D-7D1F4926DD72}">
      <dgm:prSet phldrT="[Texto]"/>
      <dgm:spPr/>
      <dgm:t>
        <a:bodyPr/>
        <a:lstStyle/>
        <a:p>
          <a:pPr algn="just"/>
          <a:r>
            <a:rPr lang="es-CR">
              <a:latin typeface="Arial" panose="020B0604020202020204" pitchFamily="34" charset="0"/>
              <a:cs typeface="Arial" panose="020B0604020202020204" pitchFamily="34" charset="0"/>
            </a:rPr>
            <a:t>Nivel 3: Procesos </a:t>
          </a:r>
        </a:p>
      </dgm:t>
    </dgm:pt>
    <dgm:pt modelId="{EF827264-96DD-4C47-9B1B-5B222B49646E}" type="parTrans" cxnId="{0A412FBD-4B92-4C29-80BE-FD68734E0212}">
      <dgm:prSet/>
      <dgm:spPr/>
      <dgm:t>
        <a:bodyPr/>
        <a:lstStyle/>
        <a:p>
          <a:endParaRPr lang="es-CR">
            <a:latin typeface="Arial" panose="020B0604020202020204" pitchFamily="34" charset="0"/>
            <a:cs typeface="Arial" panose="020B0604020202020204" pitchFamily="34" charset="0"/>
          </a:endParaRPr>
        </a:p>
      </dgm:t>
    </dgm:pt>
    <dgm:pt modelId="{80B58623-0869-4759-8D42-F2FBD6B52B44}" type="sibTrans" cxnId="{0A412FBD-4B92-4C29-80BE-FD68734E0212}">
      <dgm:prSet/>
      <dgm:spPr/>
      <dgm:t>
        <a:bodyPr/>
        <a:lstStyle/>
        <a:p>
          <a:endParaRPr lang="es-CR">
            <a:latin typeface="Arial" panose="020B0604020202020204" pitchFamily="34" charset="0"/>
            <a:cs typeface="Arial" panose="020B0604020202020204" pitchFamily="34" charset="0"/>
          </a:endParaRPr>
        </a:p>
      </dgm:t>
    </dgm:pt>
    <dgm:pt modelId="{77429043-E15B-4666-834B-3A4C3514D965}">
      <dgm:prSet phldrT="[Texto]"/>
      <dgm:spPr/>
      <dgm:t>
        <a:bodyPr/>
        <a:lstStyle/>
        <a:p>
          <a:pPr algn="just"/>
          <a:r>
            <a:rPr lang="es-CR">
              <a:latin typeface="Arial" panose="020B0604020202020204" pitchFamily="34" charset="0"/>
              <a:cs typeface="Arial" panose="020B0604020202020204" pitchFamily="34" charset="0"/>
            </a:rPr>
            <a:t>Nivel 4: Subprocesos</a:t>
          </a:r>
        </a:p>
      </dgm:t>
    </dgm:pt>
    <dgm:pt modelId="{9AEB845F-EDF8-4741-93BA-94E5BD3DA855}" type="parTrans" cxnId="{0D3E0F29-851D-476C-AD46-12ADFDAC98EE}">
      <dgm:prSet/>
      <dgm:spPr/>
      <dgm:t>
        <a:bodyPr/>
        <a:lstStyle/>
        <a:p>
          <a:endParaRPr lang="es-CR">
            <a:latin typeface="Arial" panose="020B0604020202020204" pitchFamily="34" charset="0"/>
            <a:cs typeface="Arial" panose="020B0604020202020204" pitchFamily="34" charset="0"/>
          </a:endParaRPr>
        </a:p>
      </dgm:t>
    </dgm:pt>
    <dgm:pt modelId="{09DF96CC-77EE-4D45-8501-A466C1A96E63}" type="sibTrans" cxnId="{0D3E0F29-851D-476C-AD46-12ADFDAC98EE}">
      <dgm:prSet/>
      <dgm:spPr/>
      <dgm:t>
        <a:bodyPr/>
        <a:lstStyle/>
        <a:p>
          <a:endParaRPr lang="es-CR">
            <a:latin typeface="Arial" panose="020B0604020202020204" pitchFamily="34" charset="0"/>
            <a:cs typeface="Arial" panose="020B0604020202020204" pitchFamily="34" charset="0"/>
          </a:endParaRPr>
        </a:p>
      </dgm:t>
    </dgm:pt>
    <dgm:pt modelId="{B9272A7C-7BB6-42D5-A11B-76F0EFB2D6E4}">
      <dgm:prSet phldrT="[Texto]"/>
      <dgm:spPr/>
      <dgm:t>
        <a:bodyPr/>
        <a:lstStyle/>
        <a:p>
          <a:pPr algn="just"/>
          <a:r>
            <a:rPr lang="es-CR">
              <a:latin typeface="Arial" panose="020B0604020202020204" pitchFamily="34" charset="0"/>
              <a:cs typeface="Arial" panose="020B0604020202020204" pitchFamily="34" charset="0"/>
            </a:rPr>
            <a:t>Nivel 5: Procedimientos</a:t>
          </a:r>
        </a:p>
      </dgm:t>
    </dgm:pt>
    <dgm:pt modelId="{1FFA61CB-18E7-4F57-9B0A-9541D88F3BE6}" type="parTrans" cxnId="{8C887F88-2DBE-4918-BA4D-1983100ACAFB}">
      <dgm:prSet/>
      <dgm:spPr/>
      <dgm:t>
        <a:bodyPr/>
        <a:lstStyle/>
        <a:p>
          <a:endParaRPr lang="es-CR">
            <a:latin typeface="Arial" panose="020B0604020202020204" pitchFamily="34" charset="0"/>
            <a:cs typeface="Arial" panose="020B0604020202020204" pitchFamily="34" charset="0"/>
          </a:endParaRPr>
        </a:p>
      </dgm:t>
    </dgm:pt>
    <dgm:pt modelId="{ED75710E-3BF4-4C3E-90C5-42ADB1705C9A}" type="sibTrans" cxnId="{8C887F88-2DBE-4918-BA4D-1983100ACAFB}">
      <dgm:prSet/>
      <dgm:spPr/>
      <dgm:t>
        <a:bodyPr/>
        <a:lstStyle/>
        <a:p>
          <a:endParaRPr lang="es-CR">
            <a:latin typeface="Arial" panose="020B0604020202020204" pitchFamily="34" charset="0"/>
            <a:cs typeface="Arial" panose="020B0604020202020204" pitchFamily="34" charset="0"/>
          </a:endParaRPr>
        </a:p>
      </dgm:t>
    </dgm:pt>
    <dgm:pt modelId="{723B764A-AD0A-4064-A6CE-E5FA0BE22789}">
      <dgm:prSet phldrT="[Texto]"/>
      <dgm:spPr/>
      <dgm:t>
        <a:bodyPr/>
        <a:lstStyle/>
        <a:p>
          <a:pPr algn="l"/>
          <a:r>
            <a:rPr lang="es-CR">
              <a:latin typeface="Arial" panose="020B0604020202020204" pitchFamily="34" charset="0"/>
              <a:cs typeface="Arial" panose="020B0604020202020204" pitchFamily="34" charset="0"/>
            </a:rPr>
            <a:t>Nivel 6: Plantillas, Formularios, Manuales de Usuario, actas, guías, entre otros.</a:t>
          </a:r>
        </a:p>
      </dgm:t>
    </dgm:pt>
    <dgm:pt modelId="{9F219DFE-EF86-4442-9795-8D5423CB8CD2}" type="parTrans" cxnId="{7C33DC1C-5B70-47DC-8A18-847E0EDF0B9C}">
      <dgm:prSet/>
      <dgm:spPr/>
      <dgm:t>
        <a:bodyPr/>
        <a:lstStyle/>
        <a:p>
          <a:endParaRPr lang="es-CR">
            <a:latin typeface="Arial" panose="020B0604020202020204" pitchFamily="34" charset="0"/>
            <a:cs typeface="Arial" panose="020B0604020202020204" pitchFamily="34" charset="0"/>
          </a:endParaRPr>
        </a:p>
      </dgm:t>
    </dgm:pt>
    <dgm:pt modelId="{32714A2A-13A6-4A99-9234-6FFFCE6CC42E}" type="sibTrans" cxnId="{7C33DC1C-5B70-47DC-8A18-847E0EDF0B9C}">
      <dgm:prSet/>
      <dgm:spPr/>
      <dgm:t>
        <a:bodyPr/>
        <a:lstStyle/>
        <a:p>
          <a:endParaRPr lang="es-CR">
            <a:latin typeface="Arial" panose="020B0604020202020204" pitchFamily="34" charset="0"/>
            <a:cs typeface="Arial" panose="020B0604020202020204" pitchFamily="34" charset="0"/>
          </a:endParaRPr>
        </a:p>
      </dgm:t>
    </dgm:pt>
    <dgm:pt modelId="{C9D60BA2-8C7C-4D9E-AAAD-FB7AC98AFF28}" type="pres">
      <dgm:prSet presAssocID="{C3A6945C-1929-4E9A-9E0C-0B3B81E72FB9}" presName="compositeShape" presStyleCnt="0">
        <dgm:presLayoutVars>
          <dgm:dir/>
          <dgm:resizeHandles/>
        </dgm:presLayoutVars>
      </dgm:prSet>
      <dgm:spPr/>
    </dgm:pt>
    <dgm:pt modelId="{5728654E-AE8A-4ADE-8458-E2912A5AB1CD}" type="pres">
      <dgm:prSet presAssocID="{C3A6945C-1929-4E9A-9E0C-0B3B81E72FB9}" presName="pyramid" presStyleLbl="node1" presStyleIdx="0" presStyleCnt="1"/>
      <dgm:spPr/>
    </dgm:pt>
    <dgm:pt modelId="{66294A3D-547D-46F6-88E3-E8A58EBA7FAC}" type="pres">
      <dgm:prSet presAssocID="{C3A6945C-1929-4E9A-9E0C-0B3B81E72FB9}" presName="theList" presStyleCnt="0"/>
      <dgm:spPr/>
    </dgm:pt>
    <dgm:pt modelId="{21ECBB11-894B-404A-9CE0-C0D2A62958F6}" type="pres">
      <dgm:prSet presAssocID="{20E071E2-E68C-4578-A6D5-B6627591F770}" presName="aNode" presStyleLbl="fgAcc1" presStyleIdx="0" presStyleCnt="6">
        <dgm:presLayoutVars>
          <dgm:bulletEnabled val="1"/>
        </dgm:presLayoutVars>
      </dgm:prSet>
      <dgm:spPr/>
    </dgm:pt>
    <dgm:pt modelId="{94A02E97-D76E-4A2E-94BA-3774F26AA81F}" type="pres">
      <dgm:prSet presAssocID="{20E071E2-E68C-4578-A6D5-B6627591F770}" presName="aSpace" presStyleCnt="0"/>
      <dgm:spPr/>
    </dgm:pt>
    <dgm:pt modelId="{AD013120-9654-45D4-BE79-FDBCCC126211}" type="pres">
      <dgm:prSet presAssocID="{F823B02E-0258-4E2D-BEE1-33010A79AD30}" presName="aNode" presStyleLbl="fgAcc1" presStyleIdx="1" presStyleCnt="6">
        <dgm:presLayoutVars>
          <dgm:bulletEnabled val="1"/>
        </dgm:presLayoutVars>
      </dgm:prSet>
      <dgm:spPr/>
    </dgm:pt>
    <dgm:pt modelId="{5830C1C1-927B-4F1C-93BB-27DB935E7231}" type="pres">
      <dgm:prSet presAssocID="{F823B02E-0258-4E2D-BEE1-33010A79AD30}" presName="aSpace" presStyleCnt="0"/>
      <dgm:spPr/>
    </dgm:pt>
    <dgm:pt modelId="{434A95D8-58DB-40A1-AA1C-597FDC015558}" type="pres">
      <dgm:prSet presAssocID="{93D382F0-4E33-4DD6-864D-7D1F4926DD72}" presName="aNode" presStyleLbl="fgAcc1" presStyleIdx="2" presStyleCnt="6">
        <dgm:presLayoutVars>
          <dgm:bulletEnabled val="1"/>
        </dgm:presLayoutVars>
      </dgm:prSet>
      <dgm:spPr/>
    </dgm:pt>
    <dgm:pt modelId="{5DA209A4-C1BC-4B11-96A9-CD9EEF4A5665}" type="pres">
      <dgm:prSet presAssocID="{93D382F0-4E33-4DD6-864D-7D1F4926DD72}" presName="aSpace" presStyleCnt="0"/>
      <dgm:spPr/>
    </dgm:pt>
    <dgm:pt modelId="{180220F8-8157-40DB-B6F2-00EB2248A3A1}" type="pres">
      <dgm:prSet presAssocID="{77429043-E15B-4666-834B-3A4C3514D965}" presName="aNode" presStyleLbl="fgAcc1" presStyleIdx="3" presStyleCnt="6">
        <dgm:presLayoutVars>
          <dgm:bulletEnabled val="1"/>
        </dgm:presLayoutVars>
      </dgm:prSet>
      <dgm:spPr/>
    </dgm:pt>
    <dgm:pt modelId="{D1BA2B66-3442-41B1-AF05-809AEB6099C2}" type="pres">
      <dgm:prSet presAssocID="{77429043-E15B-4666-834B-3A4C3514D965}" presName="aSpace" presStyleCnt="0"/>
      <dgm:spPr/>
    </dgm:pt>
    <dgm:pt modelId="{E56B4B21-C0F7-4B6C-B4C3-C7AC6B7B3905}" type="pres">
      <dgm:prSet presAssocID="{B9272A7C-7BB6-42D5-A11B-76F0EFB2D6E4}" presName="aNode" presStyleLbl="fgAcc1" presStyleIdx="4" presStyleCnt="6">
        <dgm:presLayoutVars>
          <dgm:bulletEnabled val="1"/>
        </dgm:presLayoutVars>
      </dgm:prSet>
      <dgm:spPr/>
    </dgm:pt>
    <dgm:pt modelId="{4AC8F53C-ADFE-4D88-BF4E-C5BC7D3BB1C2}" type="pres">
      <dgm:prSet presAssocID="{B9272A7C-7BB6-42D5-A11B-76F0EFB2D6E4}" presName="aSpace" presStyleCnt="0"/>
      <dgm:spPr/>
    </dgm:pt>
    <dgm:pt modelId="{8B114C68-D560-4D37-A171-9259013179D0}" type="pres">
      <dgm:prSet presAssocID="{723B764A-AD0A-4064-A6CE-E5FA0BE22789}" presName="aNode" presStyleLbl="fgAcc1" presStyleIdx="5" presStyleCnt="6">
        <dgm:presLayoutVars>
          <dgm:bulletEnabled val="1"/>
        </dgm:presLayoutVars>
      </dgm:prSet>
      <dgm:spPr/>
    </dgm:pt>
    <dgm:pt modelId="{39B86717-27AC-4BBE-9F0D-B467758016B7}" type="pres">
      <dgm:prSet presAssocID="{723B764A-AD0A-4064-A6CE-E5FA0BE22789}" presName="aSpace" presStyleCnt="0"/>
      <dgm:spPr/>
    </dgm:pt>
  </dgm:ptLst>
  <dgm:cxnLst>
    <dgm:cxn modelId="{871B4E00-3097-4525-9575-5CC3B861C5CA}" type="presOf" srcId="{C3A6945C-1929-4E9A-9E0C-0B3B81E72FB9}" destId="{C9D60BA2-8C7C-4D9E-AAAD-FB7AC98AFF28}" srcOrd="0" destOrd="0" presId="urn:microsoft.com/office/officeart/2005/8/layout/pyramid2"/>
    <dgm:cxn modelId="{FED7850A-4158-48BE-BD6A-51F885B6FE2F}" type="presOf" srcId="{20E071E2-E68C-4578-A6D5-B6627591F770}" destId="{21ECBB11-894B-404A-9CE0-C0D2A62958F6}" srcOrd="0" destOrd="0" presId="urn:microsoft.com/office/officeart/2005/8/layout/pyramid2"/>
    <dgm:cxn modelId="{7C33DC1C-5B70-47DC-8A18-847E0EDF0B9C}" srcId="{C3A6945C-1929-4E9A-9E0C-0B3B81E72FB9}" destId="{723B764A-AD0A-4064-A6CE-E5FA0BE22789}" srcOrd="5" destOrd="0" parTransId="{9F219DFE-EF86-4442-9795-8D5423CB8CD2}" sibTransId="{32714A2A-13A6-4A99-9234-6FFFCE6CC42E}"/>
    <dgm:cxn modelId="{0D3E0F29-851D-476C-AD46-12ADFDAC98EE}" srcId="{C3A6945C-1929-4E9A-9E0C-0B3B81E72FB9}" destId="{77429043-E15B-4666-834B-3A4C3514D965}" srcOrd="3" destOrd="0" parTransId="{9AEB845F-EDF8-4741-93BA-94E5BD3DA855}" sibTransId="{09DF96CC-77EE-4D45-8501-A466C1A96E63}"/>
    <dgm:cxn modelId="{5FD5F06D-FCFA-48E4-AEF9-55462A95A2C8}" srcId="{C3A6945C-1929-4E9A-9E0C-0B3B81E72FB9}" destId="{20E071E2-E68C-4578-A6D5-B6627591F770}" srcOrd="0" destOrd="0" parTransId="{DED6EF0A-74EB-4E36-850C-BC05839F52F3}" sibTransId="{1E84DDA4-797C-448F-8C3A-4912E078CB73}"/>
    <dgm:cxn modelId="{C2F6714E-BE32-4AFF-8956-079EA69DC1B7}" type="presOf" srcId="{93D382F0-4E33-4DD6-864D-7D1F4926DD72}" destId="{434A95D8-58DB-40A1-AA1C-597FDC015558}" srcOrd="0" destOrd="0" presId="urn:microsoft.com/office/officeart/2005/8/layout/pyramid2"/>
    <dgm:cxn modelId="{5D8D7C53-A34F-4392-B453-549B8B66716D}" type="presOf" srcId="{F823B02E-0258-4E2D-BEE1-33010A79AD30}" destId="{AD013120-9654-45D4-BE79-FDBCCC126211}" srcOrd="0" destOrd="0" presId="urn:microsoft.com/office/officeart/2005/8/layout/pyramid2"/>
    <dgm:cxn modelId="{8C887F88-2DBE-4918-BA4D-1983100ACAFB}" srcId="{C3A6945C-1929-4E9A-9E0C-0B3B81E72FB9}" destId="{B9272A7C-7BB6-42D5-A11B-76F0EFB2D6E4}" srcOrd="4" destOrd="0" parTransId="{1FFA61CB-18E7-4F57-9B0A-9541D88F3BE6}" sibTransId="{ED75710E-3BF4-4C3E-90C5-42ADB1705C9A}"/>
    <dgm:cxn modelId="{B547FEB0-C6B5-4C3F-A49D-02C843220AEB}" type="presOf" srcId="{77429043-E15B-4666-834B-3A4C3514D965}" destId="{180220F8-8157-40DB-B6F2-00EB2248A3A1}" srcOrd="0" destOrd="0" presId="urn:microsoft.com/office/officeart/2005/8/layout/pyramid2"/>
    <dgm:cxn modelId="{56C123B4-A0C7-4BCE-A549-90BDBCC3BBFB}" srcId="{C3A6945C-1929-4E9A-9E0C-0B3B81E72FB9}" destId="{F823B02E-0258-4E2D-BEE1-33010A79AD30}" srcOrd="1" destOrd="0" parTransId="{F7F2BEDC-2784-4B72-B83F-A38CC2C64255}" sibTransId="{34FC3152-CC06-43F6-BB2B-7A12F2C07179}"/>
    <dgm:cxn modelId="{0A412FBD-4B92-4C29-80BE-FD68734E0212}" srcId="{C3A6945C-1929-4E9A-9E0C-0B3B81E72FB9}" destId="{93D382F0-4E33-4DD6-864D-7D1F4926DD72}" srcOrd="2" destOrd="0" parTransId="{EF827264-96DD-4C47-9B1B-5B222B49646E}" sibTransId="{80B58623-0869-4759-8D42-F2FBD6B52B44}"/>
    <dgm:cxn modelId="{98D38AE1-A043-44AF-89E7-C7CEA857B7E2}" type="presOf" srcId="{723B764A-AD0A-4064-A6CE-E5FA0BE22789}" destId="{8B114C68-D560-4D37-A171-9259013179D0}" srcOrd="0" destOrd="0" presId="urn:microsoft.com/office/officeart/2005/8/layout/pyramid2"/>
    <dgm:cxn modelId="{217D7FF6-197A-4FDA-BA0D-62AC1D4DB29D}" type="presOf" srcId="{B9272A7C-7BB6-42D5-A11B-76F0EFB2D6E4}" destId="{E56B4B21-C0F7-4B6C-B4C3-C7AC6B7B3905}" srcOrd="0" destOrd="0" presId="urn:microsoft.com/office/officeart/2005/8/layout/pyramid2"/>
    <dgm:cxn modelId="{09EDC685-ECE8-4EC8-9142-5F537C15FC22}" type="presParOf" srcId="{C9D60BA2-8C7C-4D9E-AAAD-FB7AC98AFF28}" destId="{5728654E-AE8A-4ADE-8458-E2912A5AB1CD}" srcOrd="0" destOrd="0" presId="urn:microsoft.com/office/officeart/2005/8/layout/pyramid2"/>
    <dgm:cxn modelId="{F81873B7-6DF2-4D00-955F-933457601293}" type="presParOf" srcId="{C9D60BA2-8C7C-4D9E-AAAD-FB7AC98AFF28}" destId="{66294A3D-547D-46F6-88E3-E8A58EBA7FAC}" srcOrd="1" destOrd="0" presId="urn:microsoft.com/office/officeart/2005/8/layout/pyramid2"/>
    <dgm:cxn modelId="{E5761052-8D41-4042-B491-9B35BEFCCEB4}" type="presParOf" srcId="{66294A3D-547D-46F6-88E3-E8A58EBA7FAC}" destId="{21ECBB11-894B-404A-9CE0-C0D2A62958F6}" srcOrd="0" destOrd="0" presId="urn:microsoft.com/office/officeart/2005/8/layout/pyramid2"/>
    <dgm:cxn modelId="{8E636131-9FA1-433C-BCC9-3F68FFD37647}" type="presParOf" srcId="{66294A3D-547D-46F6-88E3-E8A58EBA7FAC}" destId="{94A02E97-D76E-4A2E-94BA-3774F26AA81F}" srcOrd="1" destOrd="0" presId="urn:microsoft.com/office/officeart/2005/8/layout/pyramid2"/>
    <dgm:cxn modelId="{B58B74D9-6F0A-4719-824C-DB6BF025EFA8}" type="presParOf" srcId="{66294A3D-547D-46F6-88E3-E8A58EBA7FAC}" destId="{AD013120-9654-45D4-BE79-FDBCCC126211}" srcOrd="2" destOrd="0" presId="urn:microsoft.com/office/officeart/2005/8/layout/pyramid2"/>
    <dgm:cxn modelId="{323D4840-122E-4728-9F3D-AAC144D4ADE6}" type="presParOf" srcId="{66294A3D-547D-46F6-88E3-E8A58EBA7FAC}" destId="{5830C1C1-927B-4F1C-93BB-27DB935E7231}" srcOrd="3" destOrd="0" presId="urn:microsoft.com/office/officeart/2005/8/layout/pyramid2"/>
    <dgm:cxn modelId="{01136741-AC0E-46B3-83D4-687628918D2B}" type="presParOf" srcId="{66294A3D-547D-46F6-88E3-E8A58EBA7FAC}" destId="{434A95D8-58DB-40A1-AA1C-597FDC015558}" srcOrd="4" destOrd="0" presId="urn:microsoft.com/office/officeart/2005/8/layout/pyramid2"/>
    <dgm:cxn modelId="{16574736-0705-4497-B41F-E1364FB02D40}" type="presParOf" srcId="{66294A3D-547D-46F6-88E3-E8A58EBA7FAC}" destId="{5DA209A4-C1BC-4B11-96A9-CD9EEF4A5665}" srcOrd="5" destOrd="0" presId="urn:microsoft.com/office/officeart/2005/8/layout/pyramid2"/>
    <dgm:cxn modelId="{1A0388E1-49EE-4900-BB51-8A693DF6C8D5}" type="presParOf" srcId="{66294A3D-547D-46F6-88E3-E8A58EBA7FAC}" destId="{180220F8-8157-40DB-B6F2-00EB2248A3A1}" srcOrd="6" destOrd="0" presId="urn:microsoft.com/office/officeart/2005/8/layout/pyramid2"/>
    <dgm:cxn modelId="{D47340DE-99C2-46DE-9D3A-9D39A3398F38}" type="presParOf" srcId="{66294A3D-547D-46F6-88E3-E8A58EBA7FAC}" destId="{D1BA2B66-3442-41B1-AF05-809AEB6099C2}" srcOrd="7" destOrd="0" presId="urn:microsoft.com/office/officeart/2005/8/layout/pyramid2"/>
    <dgm:cxn modelId="{C05DB4D3-B823-4467-B2BD-D13C7228CC9F}" type="presParOf" srcId="{66294A3D-547D-46F6-88E3-E8A58EBA7FAC}" destId="{E56B4B21-C0F7-4B6C-B4C3-C7AC6B7B3905}" srcOrd="8" destOrd="0" presId="urn:microsoft.com/office/officeart/2005/8/layout/pyramid2"/>
    <dgm:cxn modelId="{85571FF2-1326-45B1-B751-477F0F27D03B}" type="presParOf" srcId="{66294A3D-547D-46F6-88E3-E8A58EBA7FAC}" destId="{4AC8F53C-ADFE-4D88-BF4E-C5BC7D3BB1C2}" srcOrd="9" destOrd="0" presId="urn:microsoft.com/office/officeart/2005/8/layout/pyramid2"/>
    <dgm:cxn modelId="{6FCA206C-3427-4F49-894E-2E7E2652EA3D}" type="presParOf" srcId="{66294A3D-547D-46F6-88E3-E8A58EBA7FAC}" destId="{8B114C68-D560-4D37-A171-9259013179D0}" srcOrd="10" destOrd="0" presId="urn:microsoft.com/office/officeart/2005/8/layout/pyramid2"/>
    <dgm:cxn modelId="{0B0042C5-D7E0-4C89-8971-0B5A4358A1C4}" type="presParOf" srcId="{66294A3D-547D-46F6-88E3-E8A58EBA7FAC}" destId="{39B86717-27AC-4BBE-9F0D-B467758016B7}" srcOrd="11" destOrd="0" presId="urn:microsoft.com/office/officeart/2005/8/layout/pyramid2"/>
  </dgm:cxnLst>
  <dgm:bg/>
  <dgm:whole/>
  <dgm:extLst>
    <a:ext uri="http://schemas.microsoft.com/office/drawing/2008/diagram">
      <dsp:dataModelExt xmlns:dsp="http://schemas.microsoft.com/office/drawing/2008/diagram" relId="rId7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D18937-0C4F-427A-AD22-C55FEDC86B94}">
      <dsp:nvSpPr>
        <dsp:cNvPr id="0" name=""/>
        <dsp:cNvSpPr/>
      </dsp:nvSpPr>
      <dsp:spPr>
        <a:xfrm>
          <a:off x="2928" y="423813"/>
          <a:ext cx="981730" cy="809722"/>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57150" lvl="1" indent="-57150" algn="ctr" defTabSz="311150">
            <a:lnSpc>
              <a:spcPct val="90000"/>
            </a:lnSpc>
            <a:spcBef>
              <a:spcPct val="0"/>
            </a:spcBef>
            <a:spcAft>
              <a:spcPct val="15000"/>
            </a:spcAft>
            <a:buChar char="•"/>
          </a:pPr>
          <a:r>
            <a:rPr lang="es-CR" sz="700" kern="1200">
              <a:latin typeface="Arial" panose="020B0604020202020204" pitchFamily="34" charset="0"/>
              <a:cs typeface="Arial" panose="020B0604020202020204" pitchFamily="34" charset="0"/>
            </a:rPr>
            <a:t>1. Identificar los procesos a documentar</a:t>
          </a:r>
        </a:p>
      </dsp:txBody>
      <dsp:txXfrm>
        <a:off x="21562" y="442447"/>
        <a:ext cx="944462" cy="598942"/>
      </dsp:txXfrm>
    </dsp:sp>
    <dsp:sp modelId="{3FCF7FBA-F54D-4D12-B613-EE4CDC59B831}">
      <dsp:nvSpPr>
        <dsp:cNvPr id="0" name=""/>
        <dsp:cNvSpPr/>
      </dsp:nvSpPr>
      <dsp:spPr>
        <a:xfrm>
          <a:off x="500981" y="423960"/>
          <a:ext cx="1367347" cy="1367347"/>
        </a:xfrm>
        <a:prstGeom prst="leftCircularArrow">
          <a:avLst>
            <a:gd name="adj1" fmla="val 5222"/>
            <a:gd name="adj2" fmla="val 675787"/>
            <a:gd name="adj3" fmla="val 2451298"/>
            <a:gd name="adj4" fmla="val 9024489"/>
            <a:gd name="adj5" fmla="val 6092"/>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457FB56-7979-4206-96AF-49EE02EDB28E}">
      <dsp:nvSpPr>
        <dsp:cNvPr id="0" name=""/>
        <dsp:cNvSpPr/>
      </dsp:nvSpPr>
      <dsp:spPr>
        <a:xfrm>
          <a:off x="221091" y="1060024"/>
          <a:ext cx="872649" cy="34702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es-CR" sz="700" kern="1200">
              <a:latin typeface="Arial" panose="020B0604020202020204" pitchFamily="34" charset="0"/>
              <a:cs typeface="Arial" panose="020B0604020202020204" pitchFamily="34" charset="0"/>
            </a:rPr>
            <a:t>Centro de Responsabilidad, Oficina, Despacho</a:t>
          </a:r>
        </a:p>
      </dsp:txBody>
      <dsp:txXfrm>
        <a:off x="231255" y="1070188"/>
        <a:ext cx="852321" cy="326695"/>
      </dsp:txXfrm>
    </dsp:sp>
    <dsp:sp modelId="{38B3F7A2-9D48-4060-AD7B-ED2D8F309A11}">
      <dsp:nvSpPr>
        <dsp:cNvPr id="0" name=""/>
        <dsp:cNvSpPr/>
      </dsp:nvSpPr>
      <dsp:spPr>
        <a:xfrm>
          <a:off x="1433736" y="423813"/>
          <a:ext cx="981730" cy="809722"/>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57150" lvl="1" indent="-57150" algn="ctr" defTabSz="311150">
            <a:lnSpc>
              <a:spcPct val="90000"/>
            </a:lnSpc>
            <a:spcBef>
              <a:spcPct val="0"/>
            </a:spcBef>
            <a:spcAft>
              <a:spcPct val="15000"/>
            </a:spcAft>
            <a:buChar char="•"/>
          </a:pPr>
          <a:r>
            <a:rPr lang="es-CR" sz="700" kern="1200">
              <a:latin typeface="Arial" panose="020B0604020202020204" pitchFamily="34" charset="0"/>
              <a:cs typeface="Arial" panose="020B0604020202020204" pitchFamily="34" charset="0"/>
            </a:rPr>
            <a:t>2. Definir clasificación y jerarquía documental </a:t>
          </a:r>
        </a:p>
      </dsp:txBody>
      <dsp:txXfrm>
        <a:off x="1452370" y="615959"/>
        <a:ext cx="944462" cy="598942"/>
      </dsp:txXfrm>
    </dsp:sp>
    <dsp:sp modelId="{432526BD-634A-4740-9465-1F887CF8637C}">
      <dsp:nvSpPr>
        <dsp:cNvPr id="0" name=""/>
        <dsp:cNvSpPr/>
      </dsp:nvSpPr>
      <dsp:spPr>
        <a:xfrm>
          <a:off x="1923607" y="-165706"/>
          <a:ext cx="1492790" cy="1492790"/>
        </a:xfrm>
        <a:prstGeom prst="circularArrow">
          <a:avLst>
            <a:gd name="adj1" fmla="val 4783"/>
            <a:gd name="adj2" fmla="val 612257"/>
            <a:gd name="adj3" fmla="val 19212232"/>
            <a:gd name="adj4" fmla="val 12575511"/>
            <a:gd name="adj5" fmla="val 558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A8DE2119-ECC9-41F7-8645-B44F458FBAC2}">
      <dsp:nvSpPr>
        <dsp:cNvPr id="0" name=""/>
        <dsp:cNvSpPr/>
      </dsp:nvSpPr>
      <dsp:spPr>
        <a:xfrm>
          <a:off x="1651898" y="250301"/>
          <a:ext cx="872649" cy="34702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es-CR" sz="700" kern="1200">
              <a:latin typeface="Arial" panose="020B0604020202020204" pitchFamily="34" charset="0"/>
              <a:cs typeface="Arial" panose="020B0604020202020204" pitchFamily="34" charset="0"/>
            </a:rPr>
            <a:t>Centro de Responsabilidad, Oficina, Despacho.</a:t>
          </a:r>
        </a:p>
      </dsp:txBody>
      <dsp:txXfrm>
        <a:off x="1662062" y="260465"/>
        <a:ext cx="852321" cy="326695"/>
      </dsp:txXfrm>
    </dsp:sp>
    <dsp:sp modelId="{ADAF4782-7419-4B73-9D32-3FF0CFF85C59}">
      <dsp:nvSpPr>
        <dsp:cNvPr id="0" name=""/>
        <dsp:cNvSpPr/>
      </dsp:nvSpPr>
      <dsp:spPr>
        <a:xfrm>
          <a:off x="2864544" y="423813"/>
          <a:ext cx="981730" cy="809722"/>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57150" lvl="1" indent="-57150" algn="ctr" defTabSz="311150">
            <a:lnSpc>
              <a:spcPct val="90000"/>
            </a:lnSpc>
            <a:spcBef>
              <a:spcPct val="0"/>
            </a:spcBef>
            <a:spcAft>
              <a:spcPct val="15000"/>
            </a:spcAft>
            <a:buChar char="•"/>
          </a:pPr>
          <a:r>
            <a:rPr lang="es-CR" sz="700" kern="1200">
              <a:latin typeface="Arial" panose="020B0604020202020204" pitchFamily="34" charset="0"/>
              <a:cs typeface="Arial" panose="020B0604020202020204" pitchFamily="34" charset="0"/>
            </a:rPr>
            <a:t>3. Validar clasificación y jerarquía documental</a:t>
          </a:r>
        </a:p>
      </dsp:txBody>
      <dsp:txXfrm>
        <a:off x="2883178" y="442447"/>
        <a:ext cx="944462" cy="598942"/>
      </dsp:txXfrm>
    </dsp:sp>
    <dsp:sp modelId="{0EC88B57-3AF3-489A-BA0B-6AD158EEE181}">
      <dsp:nvSpPr>
        <dsp:cNvPr id="0" name=""/>
        <dsp:cNvSpPr/>
      </dsp:nvSpPr>
      <dsp:spPr>
        <a:xfrm>
          <a:off x="3362596" y="423960"/>
          <a:ext cx="1367347" cy="1367347"/>
        </a:xfrm>
        <a:prstGeom prst="leftCircularArrow">
          <a:avLst>
            <a:gd name="adj1" fmla="val 5222"/>
            <a:gd name="adj2" fmla="val 675787"/>
            <a:gd name="adj3" fmla="val 2451298"/>
            <a:gd name="adj4" fmla="val 9024489"/>
            <a:gd name="adj5" fmla="val 6092"/>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3BD1522-06D9-43C6-8521-8BAA2AD2CEE6}">
      <dsp:nvSpPr>
        <dsp:cNvPr id="0" name=""/>
        <dsp:cNvSpPr/>
      </dsp:nvSpPr>
      <dsp:spPr>
        <a:xfrm>
          <a:off x="3082706" y="1060024"/>
          <a:ext cx="872649" cy="34702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es-CR" sz="700" kern="1200">
              <a:latin typeface="Arial" panose="020B0604020202020204" pitchFamily="34" charset="0"/>
              <a:cs typeface="Arial" panose="020B0604020202020204" pitchFamily="34" charset="0"/>
            </a:rPr>
            <a:t>Dirección de Planificación</a:t>
          </a:r>
        </a:p>
      </dsp:txBody>
      <dsp:txXfrm>
        <a:off x="3092870" y="1070188"/>
        <a:ext cx="852321" cy="326695"/>
      </dsp:txXfrm>
    </dsp:sp>
    <dsp:sp modelId="{2F72A9E8-63B2-4AF2-B07A-A68BACE623E5}">
      <dsp:nvSpPr>
        <dsp:cNvPr id="0" name=""/>
        <dsp:cNvSpPr/>
      </dsp:nvSpPr>
      <dsp:spPr>
        <a:xfrm>
          <a:off x="4295351" y="423813"/>
          <a:ext cx="981730" cy="809722"/>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57150" lvl="1" indent="-57150" algn="ctr" defTabSz="311150">
            <a:lnSpc>
              <a:spcPct val="90000"/>
            </a:lnSpc>
            <a:spcBef>
              <a:spcPct val="0"/>
            </a:spcBef>
            <a:spcAft>
              <a:spcPct val="15000"/>
            </a:spcAft>
            <a:buChar char="•"/>
          </a:pPr>
          <a:r>
            <a:rPr lang="es-CR" sz="700" kern="1200">
              <a:latin typeface="Arial" panose="020B0604020202020204" pitchFamily="34" charset="0"/>
              <a:cs typeface="Arial" panose="020B0604020202020204" pitchFamily="34" charset="0"/>
            </a:rPr>
            <a:t> 4. Elaborar plan de documentación. </a:t>
          </a:r>
        </a:p>
      </dsp:txBody>
      <dsp:txXfrm>
        <a:off x="4313985" y="615959"/>
        <a:ext cx="944462" cy="598942"/>
      </dsp:txXfrm>
    </dsp:sp>
    <dsp:sp modelId="{31C79B59-F6DE-4065-AB21-EF0A4ADA2DBA}">
      <dsp:nvSpPr>
        <dsp:cNvPr id="0" name=""/>
        <dsp:cNvSpPr/>
      </dsp:nvSpPr>
      <dsp:spPr>
        <a:xfrm>
          <a:off x="4785222" y="-165706"/>
          <a:ext cx="1492790" cy="1492790"/>
        </a:xfrm>
        <a:prstGeom prst="circularArrow">
          <a:avLst>
            <a:gd name="adj1" fmla="val 4783"/>
            <a:gd name="adj2" fmla="val 612257"/>
            <a:gd name="adj3" fmla="val 19212232"/>
            <a:gd name="adj4" fmla="val 12575511"/>
            <a:gd name="adj5" fmla="val 558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CEAC74C-A553-4E84-835B-B136B2157BE4}">
      <dsp:nvSpPr>
        <dsp:cNvPr id="0" name=""/>
        <dsp:cNvSpPr/>
      </dsp:nvSpPr>
      <dsp:spPr>
        <a:xfrm>
          <a:off x="4513514" y="250301"/>
          <a:ext cx="872649" cy="34702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es-CR" sz="700" kern="1200">
              <a:latin typeface="Arial" panose="020B0604020202020204" pitchFamily="34" charset="0"/>
              <a:cs typeface="Arial" panose="020B0604020202020204" pitchFamily="34" charset="0"/>
            </a:rPr>
            <a:t>Centro de Responsabilidad, Oficina, Despacho</a:t>
          </a:r>
        </a:p>
      </dsp:txBody>
      <dsp:txXfrm>
        <a:off x="4523678" y="260465"/>
        <a:ext cx="852321" cy="326695"/>
      </dsp:txXfrm>
    </dsp:sp>
    <dsp:sp modelId="{C65BA4F5-6DCC-4926-8FE4-D0116DF7D013}">
      <dsp:nvSpPr>
        <dsp:cNvPr id="0" name=""/>
        <dsp:cNvSpPr/>
      </dsp:nvSpPr>
      <dsp:spPr>
        <a:xfrm>
          <a:off x="5726159" y="423813"/>
          <a:ext cx="981730" cy="809722"/>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57150" lvl="1" indent="-57150" algn="ctr" defTabSz="311150">
            <a:lnSpc>
              <a:spcPct val="90000"/>
            </a:lnSpc>
            <a:spcBef>
              <a:spcPct val="0"/>
            </a:spcBef>
            <a:spcAft>
              <a:spcPct val="15000"/>
            </a:spcAft>
            <a:buChar char="•"/>
          </a:pPr>
          <a:r>
            <a:rPr lang="es-CR" sz="700" kern="1200">
              <a:latin typeface="Arial" panose="020B0604020202020204" pitchFamily="34" charset="0"/>
              <a:cs typeface="Arial" panose="020B0604020202020204" pitchFamily="34" charset="0"/>
            </a:rPr>
            <a:t>5. Incorporar plan en el control maestro de la documentación. </a:t>
          </a:r>
        </a:p>
        <a:p>
          <a:pPr marL="57150" lvl="1" indent="-57150" algn="just" defTabSz="266700">
            <a:lnSpc>
              <a:spcPct val="90000"/>
            </a:lnSpc>
            <a:spcBef>
              <a:spcPct val="0"/>
            </a:spcBef>
            <a:spcAft>
              <a:spcPct val="15000"/>
            </a:spcAft>
            <a:buChar char="•"/>
          </a:pPr>
          <a:endParaRPr lang="es-CR" sz="600" kern="1200">
            <a:latin typeface="Arial" panose="020B0604020202020204" pitchFamily="34" charset="0"/>
            <a:cs typeface="Arial" panose="020B0604020202020204" pitchFamily="34" charset="0"/>
          </a:endParaRPr>
        </a:p>
      </dsp:txBody>
      <dsp:txXfrm>
        <a:off x="5744793" y="442447"/>
        <a:ext cx="944462" cy="598942"/>
      </dsp:txXfrm>
    </dsp:sp>
    <dsp:sp modelId="{C12F4DC9-6AC3-46FD-8C3A-5C1CB440693E}">
      <dsp:nvSpPr>
        <dsp:cNvPr id="0" name=""/>
        <dsp:cNvSpPr/>
      </dsp:nvSpPr>
      <dsp:spPr>
        <a:xfrm>
          <a:off x="5944321" y="1060024"/>
          <a:ext cx="872649" cy="34702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es-CR" sz="700" kern="1200">
              <a:latin typeface="Arial" panose="020B0604020202020204" pitchFamily="34" charset="0"/>
              <a:cs typeface="Arial" panose="020B0604020202020204" pitchFamily="34" charset="0"/>
            </a:rPr>
            <a:t>Dirección de Planificación</a:t>
          </a:r>
        </a:p>
      </dsp:txBody>
      <dsp:txXfrm>
        <a:off x="5954485" y="1070188"/>
        <a:ext cx="852321" cy="32669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BD9A63A-17E3-4931-B212-EDEB37389EC7}">
      <dsp:nvSpPr>
        <dsp:cNvPr id="0" name=""/>
        <dsp:cNvSpPr/>
      </dsp:nvSpPr>
      <dsp:spPr>
        <a:xfrm>
          <a:off x="1703387" y="0"/>
          <a:ext cx="681355" cy="490325"/>
        </a:xfrm>
        <a:prstGeom prst="trapezoid">
          <a:avLst>
            <a:gd name="adj" fmla="val 69480"/>
          </a:avLst>
        </a:prstGeom>
        <a:solidFill>
          <a:schemeClr val="accent1">
            <a:shade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s-CR" sz="1000" b="0" kern="1200">
              <a:solidFill>
                <a:sysClr val="windowText" lastClr="000000"/>
              </a:solidFill>
              <a:latin typeface="Arial" panose="020B0604020202020204" pitchFamily="34" charset="0"/>
              <a:cs typeface="Arial" panose="020B0604020202020204" pitchFamily="34" charset="0"/>
            </a:rPr>
            <a:t>Mapa de Procesos</a:t>
          </a:r>
        </a:p>
      </dsp:txBody>
      <dsp:txXfrm>
        <a:off x="1703387" y="0"/>
        <a:ext cx="681355" cy="490325"/>
      </dsp:txXfrm>
    </dsp:sp>
    <dsp:sp modelId="{DB0CFC5B-C61C-482A-93E8-C31787C43A27}">
      <dsp:nvSpPr>
        <dsp:cNvPr id="0" name=""/>
        <dsp:cNvSpPr/>
      </dsp:nvSpPr>
      <dsp:spPr>
        <a:xfrm>
          <a:off x="1362710" y="490325"/>
          <a:ext cx="1362710" cy="490325"/>
        </a:xfrm>
        <a:prstGeom prst="trapezoid">
          <a:avLst>
            <a:gd name="adj" fmla="val 69480"/>
          </a:avLst>
        </a:prstGeom>
        <a:solidFill>
          <a:schemeClr val="accent1">
            <a:shade val="50000"/>
            <a:hueOff val="134164"/>
            <a:satOff val="-3267"/>
            <a:lumOff val="1429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s-CR" sz="1000" kern="1200">
              <a:latin typeface="Arial" panose="020B0604020202020204" pitchFamily="34" charset="0"/>
              <a:cs typeface="Arial" panose="020B0604020202020204" pitchFamily="34" charset="0"/>
            </a:rPr>
            <a:t>Macroproceso</a:t>
          </a:r>
        </a:p>
      </dsp:txBody>
      <dsp:txXfrm>
        <a:off x="1601184" y="490325"/>
        <a:ext cx="885761" cy="490325"/>
      </dsp:txXfrm>
    </dsp:sp>
    <dsp:sp modelId="{05F2B215-9BCD-46E5-A73F-3D1EC7DF0A08}">
      <dsp:nvSpPr>
        <dsp:cNvPr id="0" name=""/>
        <dsp:cNvSpPr/>
      </dsp:nvSpPr>
      <dsp:spPr>
        <a:xfrm>
          <a:off x="1022032" y="980651"/>
          <a:ext cx="2044065" cy="490325"/>
        </a:xfrm>
        <a:prstGeom prst="trapezoid">
          <a:avLst>
            <a:gd name="adj" fmla="val 69480"/>
          </a:avLst>
        </a:prstGeom>
        <a:solidFill>
          <a:schemeClr val="accent1">
            <a:shade val="50000"/>
            <a:hueOff val="268329"/>
            <a:satOff val="-6535"/>
            <a:lumOff val="2859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s-CR" sz="1000" kern="1200">
              <a:latin typeface="Arial" panose="020B0604020202020204" pitchFamily="34" charset="0"/>
              <a:cs typeface="Arial" panose="020B0604020202020204" pitchFamily="34" charset="0"/>
            </a:rPr>
            <a:t>Proceso</a:t>
          </a:r>
        </a:p>
      </dsp:txBody>
      <dsp:txXfrm>
        <a:off x="1379743" y="980651"/>
        <a:ext cx="1328642" cy="490325"/>
      </dsp:txXfrm>
    </dsp:sp>
    <dsp:sp modelId="{22C262D4-2260-4A5D-94AF-1460C93C2B4F}">
      <dsp:nvSpPr>
        <dsp:cNvPr id="0" name=""/>
        <dsp:cNvSpPr/>
      </dsp:nvSpPr>
      <dsp:spPr>
        <a:xfrm>
          <a:off x="681355" y="1470977"/>
          <a:ext cx="2725420" cy="490325"/>
        </a:xfrm>
        <a:prstGeom prst="trapezoid">
          <a:avLst>
            <a:gd name="adj" fmla="val 69480"/>
          </a:avLst>
        </a:prstGeom>
        <a:solidFill>
          <a:schemeClr val="accent1">
            <a:shade val="50000"/>
            <a:hueOff val="402493"/>
            <a:satOff val="-9802"/>
            <a:lumOff val="4289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s-CR" sz="1000" kern="1200">
              <a:latin typeface="Arial" panose="020B0604020202020204" pitchFamily="34" charset="0"/>
              <a:cs typeface="Arial" panose="020B0604020202020204" pitchFamily="34" charset="0"/>
            </a:rPr>
            <a:t>Subproceso</a:t>
          </a:r>
        </a:p>
      </dsp:txBody>
      <dsp:txXfrm>
        <a:off x="1158303" y="1470977"/>
        <a:ext cx="1771523" cy="490325"/>
      </dsp:txXfrm>
    </dsp:sp>
    <dsp:sp modelId="{E51DDC52-D4A1-4363-887C-E9FB64B1AEEE}">
      <dsp:nvSpPr>
        <dsp:cNvPr id="0" name=""/>
        <dsp:cNvSpPr/>
      </dsp:nvSpPr>
      <dsp:spPr>
        <a:xfrm>
          <a:off x="340677" y="1961303"/>
          <a:ext cx="3406775" cy="490325"/>
        </a:xfrm>
        <a:prstGeom prst="trapezoid">
          <a:avLst>
            <a:gd name="adj" fmla="val 69480"/>
          </a:avLst>
        </a:prstGeom>
        <a:solidFill>
          <a:schemeClr val="accent1">
            <a:shade val="50000"/>
            <a:hueOff val="268329"/>
            <a:satOff val="-6535"/>
            <a:lumOff val="2859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s-CR" sz="1000" kern="1200">
              <a:latin typeface="Arial" panose="020B0604020202020204" pitchFamily="34" charset="0"/>
              <a:cs typeface="Arial" panose="020B0604020202020204" pitchFamily="34" charset="0"/>
            </a:rPr>
            <a:t>Procedimiento</a:t>
          </a:r>
        </a:p>
      </dsp:txBody>
      <dsp:txXfrm>
        <a:off x="936863" y="1961303"/>
        <a:ext cx="2214403" cy="490325"/>
      </dsp:txXfrm>
    </dsp:sp>
    <dsp:sp modelId="{5FD3370F-9964-467B-8E8D-4EB684D06738}">
      <dsp:nvSpPr>
        <dsp:cNvPr id="0" name=""/>
        <dsp:cNvSpPr/>
      </dsp:nvSpPr>
      <dsp:spPr>
        <a:xfrm>
          <a:off x="0" y="2451629"/>
          <a:ext cx="4088130" cy="490325"/>
        </a:xfrm>
        <a:prstGeom prst="trapezoid">
          <a:avLst>
            <a:gd name="adj" fmla="val 69480"/>
          </a:avLst>
        </a:prstGeom>
        <a:solidFill>
          <a:schemeClr val="accent1">
            <a:shade val="50000"/>
            <a:hueOff val="134164"/>
            <a:satOff val="-3267"/>
            <a:lumOff val="1429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s-CR" sz="1000" kern="1200">
              <a:latin typeface="Arial" panose="020B0604020202020204" pitchFamily="34" charset="0"/>
              <a:cs typeface="Arial" panose="020B0604020202020204" pitchFamily="34" charset="0"/>
            </a:rPr>
            <a:t>Fomularios o Manuales de usuario</a:t>
          </a:r>
        </a:p>
      </dsp:txBody>
      <dsp:txXfrm>
        <a:off x="715422" y="2451629"/>
        <a:ext cx="2657284" cy="49032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597D161-948A-4666-8F9B-1D75665B7497}">
      <dsp:nvSpPr>
        <dsp:cNvPr id="0" name=""/>
        <dsp:cNvSpPr/>
      </dsp:nvSpPr>
      <dsp:spPr>
        <a:xfrm>
          <a:off x="246147" y="0"/>
          <a:ext cx="3263307" cy="2799079"/>
        </a:xfrm>
        <a:prstGeom prst="triangl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F26A531-DCA3-4BB9-B942-D8D6F3F38706}">
      <dsp:nvSpPr>
        <dsp:cNvPr id="0" name=""/>
        <dsp:cNvSpPr/>
      </dsp:nvSpPr>
      <dsp:spPr>
        <a:xfrm>
          <a:off x="1877800" y="281411"/>
          <a:ext cx="1819402" cy="331297"/>
        </a:xfrm>
        <a:prstGeom prst="round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just" defTabSz="266700">
            <a:lnSpc>
              <a:spcPct val="90000"/>
            </a:lnSpc>
            <a:spcBef>
              <a:spcPct val="0"/>
            </a:spcBef>
            <a:spcAft>
              <a:spcPct val="35000"/>
            </a:spcAft>
            <a:buNone/>
          </a:pPr>
          <a:r>
            <a:rPr lang="es-CR" sz="600" b="1" kern="1200">
              <a:latin typeface="Arial" panose="020B0604020202020204" pitchFamily="34" charset="0"/>
              <a:cs typeface="Arial" panose="020B0604020202020204" pitchFamily="34" charset="0"/>
            </a:rPr>
            <a:t>Código Mapa de procesos: </a:t>
          </a:r>
          <a:r>
            <a:rPr lang="es-CR" sz="600" kern="1200">
              <a:latin typeface="Arial" panose="020B0604020202020204" pitchFamily="34" charset="0"/>
              <a:cs typeface="Arial" panose="020B0604020202020204" pitchFamily="34" charset="0"/>
            </a:rPr>
            <a:t>Dirección de Planificación</a:t>
          </a:r>
        </a:p>
      </dsp:txBody>
      <dsp:txXfrm>
        <a:off x="1893973" y="297584"/>
        <a:ext cx="1787056" cy="298951"/>
      </dsp:txXfrm>
    </dsp:sp>
    <dsp:sp modelId="{E7B80017-A3CA-41EC-91DC-E57922C58AA8}">
      <dsp:nvSpPr>
        <dsp:cNvPr id="0" name=""/>
        <dsp:cNvSpPr/>
      </dsp:nvSpPr>
      <dsp:spPr>
        <a:xfrm>
          <a:off x="1877800" y="654120"/>
          <a:ext cx="1819402" cy="331297"/>
        </a:xfrm>
        <a:prstGeom prst="round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just" defTabSz="266700">
            <a:lnSpc>
              <a:spcPct val="90000"/>
            </a:lnSpc>
            <a:spcBef>
              <a:spcPct val="0"/>
            </a:spcBef>
            <a:spcAft>
              <a:spcPct val="35000"/>
            </a:spcAft>
            <a:buNone/>
          </a:pPr>
          <a:r>
            <a:rPr lang="es-CR" sz="600" b="1" kern="1200">
              <a:latin typeface="Arial" panose="020B0604020202020204" pitchFamily="34" charset="0"/>
              <a:cs typeface="Arial" panose="020B0604020202020204" pitchFamily="34" charset="0"/>
            </a:rPr>
            <a:t>Código Macroprocesos: </a:t>
          </a:r>
          <a:r>
            <a:rPr lang="es-CR" sz="600" kern="1200">
              <a:latin typeface="Arial" panose="020B0604020202020204" pitchFamily="34" charset="0"/>
              <a:cs typeface="Arial" panose="020B0604020202020204" pitchFamily="34" charset="0"/>
            </a:rPr>
            <a:t>Dirección de Planificación</a:t>
          </a:r>
        </a:p>
      </dsp:txBody>
      <dsp:txXfrm>
        <a:off x="1893973" y="670293"/>
        <a:ext cx="1787056" cy="298951"/>
      </dsp:txXfrm>
    </dsp:sp>
    <dsp:sp modelId="{FA4AE28B-C79F-42DF-A982-B29095F3A1B8}">
      <dsp:nvSpPr>
        <dsp:cNvPr id="0" name=""/>
        <dsp:cNvSpPr/>
      </dsp:nvSpPr>
      <dsp:spPr>
        <a:xfrm>
          <a:off x="1877800" y="1026830"/>
          <a:ext cx="1819402" cy="331297"/>
        </a:xfrm>
        <a:prstGeom prst="round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just" defTabSz="266700">
            <a:lnSpc>
              <a:spcPct val="90000"/>
            </a:lnSpc>
            <a:spcBef>
              <a:spcPct val="0"/>
            </a:spcBef>
            <a:spcAft>
              <a:spcPct val="35000"/>
            </a:spcAft>
            <a:buNone/>
          </a:pPr>
          <a:r>
            <a:rPr lang="es-CR" sz="600" b="1" kern="1200">
              <a:latin typeface="Arial" panose="020B0604020202020204" pitchFamily="34" charset="0"/>
              <a:cs typeface="Arial" panose="020B0604020202020204" pitchFamily="34" charset="0"/>
            </a:rPr>
            <a:t>Código Proceso</a:t>
          </a:r>
          <a:r>
            <a:rPr lang="es-CR" sz="600" kern="1200">
              <a:latin typeface="Arial" panose="020B0604020202020204" pitchFamily="34" charset="0"/>
              <a:cs typeface="Arial" panose="020B0604020202020204" pitchFamily="34" charset="0"/>
            </a:rPr>
            <a:t>: Dirección de Planificación</a:t>
          </a:r>
        </a:p>
      </dsp:txBody>
      <dsp:txXfrm>
        <a:off x="1893973" y="1043003"/>
        <a:ext cx="1787056" cy="298951"/>
      </dsp:txXfrm>
    </dsp:sp>
    <dsp:sp modelId="{42563AC6-77A0-4936-A71B-7AA627DEAF58}">
      <dsp:nvSpPr>
        <dsp:cNvPr id="0" name=""/>
        <dsp:cNvSpPr/>
      </dsp:nvSpPr>
      <dsp:spPr>
        <a:xfrm>
          <a:off x="1877800" y="1399539"/>
          <a:ext cx="1819402" cy="331297"/>
        </a:xfrm>
        <a:prstGeom prst="round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just" defTabSz="266700">
            <a:lnSpc>
              <a:spcPct val="90000"/>
            </a:lnSpc>
            <a:spcBef>
              <a:spcPct val="0"/>
            </a:spcBef>
            <a:spcAft>
              <a:spcPct val="35000"/>
            </a:spcAft>
            <a:buNone/>
          </a:pPr>
          <a:r>
            <a:rPr lang="es-CR" sz="600" b="1" kern="1200">
              <a:latin typeface="Arial" panose="020B0604020202020204" pitchFamily="34" charset="0"/>
              <a:cs typeface="Arial" panose="020B0604020202020204" pitchFamily="34" charset="0"/>
            </a:rPr>
            <a:t>Código Subproceso: </a:t>
          </a:r>
          <a:r>
            <a:rPr lang="es-CR" sz="600" kern="1200">
              <a:latin typeface="Arial" panose="020B0604020202020204" pitchFamily="34" charset="0"/>
              <a:cs typeface="Arial" panose="020B0604020202020204" pitchFamily="34" charset="0"/>
            </a:rPr>
            <a:t>Dirección de Planificación</a:t>
          </a:r>
        </a:p>
      </dsp:txBody>
      <dsp:txXfrm>
        <a:off x="1893973" y="1415712"/>
        <a:ext cx="1787056" cy="298951"/>
      </dsp:txXfrm>
    </dsp:sp>
    <dsp:sp modelId="{2BBA1A5C-0E7F-4062-9774-570BFAFDF912}">
      <dsp:nvSpPr>
        <dsp:cNvPr id="0" name=""/>
        <dsp:cNvSpPr/>
      </dsp:nvSpPr>
      <dsp:spPr>
        <a:xfrm>
          <a:off x="1877800" y="1772249"/>
          <a:ext cx="1819402" cy="331297"/>
        </a:xfrm>
        <a:prstGeom prst="round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just" defTabSz="266700">
            <a:lnSpc>
              <a:spcPct val="90000"/>
            </a:lnSpc>
            <a:spcBef>
              <a:spcPct val="0"/>
            </a:spcBef>
            <a:spcAft>
              <a:spcPct val="35000"/>
            </a:spcAft>
            <a:buNone/>
          </a:pPr>
          <a:r>
            <a:rPr lang="es-CR" sz="600" b="1" kern="1200">
              <a:latin typeface="Arial" panose="020B0604020202020204" pitchFamily="34" charset="0"/>
              <a:cs typeface="Arial" panose="020B0604020202020204" pitchFamily="34" charset="0"/>
            </a:rPr>
            <a:t>Código Procedimiento: </a:t>
          </a:r>
          <a:r>
            <a:rPr lang="es-CR" sz="600" kern="1200">
              <a:latin typeface="Arial" panose="020B0604020202020204" pitchFamily="34" charset="0"/>
              <a:cs typeface="Arial" panose="020B0604020202020204" pitchFamily="34" charset="0"/>
            </a:rPr>
            <a:t>Centro de Responsabilidad, Oficina, Despacho</a:t>
          </a:r>
        </a:p>
      </dsp:txBody>
      <dsp:txXfrm>
        <a:off x="1893973" y="1788422"/>
        <a:ext cx="1787056" cy="298951"/>
      </dsp:txXfrm>
    </dsp:sp>
    <dsp:sp modelId="{86FABA16-986D-47D8-B1B7-170144D7C2A7}">
      <dsp:nvSpPr>
        <dsp:cNvPr id="0" name=""/>
        <dsp:cNvSpPr/>
      </dsp:nvSpPr>
      <dsp:spPr>
        <a:xfrm>
          <a:off x="1877800" y="2144959"/>
          <a:ext cx="1819402" cy="331297"/>
        </a:xfrm>
        <a:prstGeom prst="round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just" defTabSz="266700">
            <a:lnSpc>
              <a:spcPct val="90000"/>
            </a:lnSpc>
            <a:spcBef>
              <a:spcPct val="0"/>
            </a:spcBef>
            <a:spcAft>
              <a:spcPct val="35000"/>
            </a:spcAft>
            <a:buNone/>
          </a:pPr>
          <a:r>
            <a:rPr lang="es-CR" sz="600" b="1" kern="1200">
              <a:latin typeface="Arial" panose="020B0604020202020204" pitchFamily="34" charset="0"/>
              <a:cs typeface="Arial" panose="020B0604020202020204" pitchFamily="34" charset="0"/>
            </a:rPr>
            <a:t>Código Formulario/Manual de usuario: </a:t>
          </a:r>
          <a:r>
            <a:rPr lang="es-CR" sz="600" kern="1200">
              <a:latin typeface="Arial" panose="020B0604020202020204" pitchFamily="34" charset="0"/>
              <a:cs typeface="Arial" panose="020B0604020202020204" pitchFamily="34" charset="0"/>
            </a:rPr>
            <a:t>Centro de Responsabilidad, Oficina, Despacho</a:t>
          </a:r>
        </a:p>
      </dsp:txBody>
      <dsp:txXfrm>
        <a:off x="1893973" y="2161132"/>
        <a:ext cx="1787056" cy="29895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E28F43D-A395-446D-B1F1-FFAC799B6AF4}">
      <dsp:nvSpPr>
        <dsp:cNvPr id="0" name=""/>
        <dsp:cNvSpPr/>
      </dsp:nvSpPr>
      <dsp:spPr>
        <a:xfrm>
          <a:off x="91" y="883384"/>
          <a:ext cx="960583" cy="79228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t" anchorCtr="0">
          <a:noAutofit/>
        </a:bodyPr>
        <a:lstStyle/>
        <a:p>
          <a:pPr marL="57150" lvl="1" indent="-57150" algn="just" defTabSz="355600">
            <a:lnSpc>
              <a:spcPct val="90000"/>
            </a:lnSpc>
            <a:spcBef>
              <a:spcPct val="0"/>
            </a:spcBef>
            <a:spcAft>
              <a:spcPct val="15000"/>
            </a:spcAft>
            <a:buChar char="•"/>
          </a:pPr>
          <a:endParaRPr lang="es-CR" sz="800" kern="1200"/>
        </a:p>
        <a:p>
          <a:pPr marL="57150" lvl="1" indent="-57150" algn="just" defTabSz="355600">
            <a:lnSpc>
              <a:spcPct val="90000"/>
            </a:lnSpc>
            <a:spcBef>
              <a:spcPct val="0"/>
            </a:spcBef>
            <a:spcAft>
              <a:spcPct val="15000"/>
            </a:spcAft>
            <a:buChar char="•"/>
          </a:pPr>
          <a:r>
            <a:rPr lang="es-CR" sz="800" kern="1200">
              <a:latin typeface="Arial" panose="020B0604020202020204" pitchFamily="34" charset="0"/>
              <a:cs typeface="Arial" panose="020B0604020202020204" pitchFamily="34" charset="0"/>
            </a:rPr>
            <a:t>Documentar proceso </a:t>
          </a:r>
          <a:endParaRPr lang="es-CR" sz="800" kern="1200"/>
        </a:p>
      </dsp:txBody>
      <dsp:txXfrm>
        <a:off x="18324" y="901617"/>
        <a:ext cx="924117" cy="586040"/>
      </dsp:txXfrm>
    </dsp:sp>
    <dsp:sp modelId="{6310F0A1-7DA8-44FD-86CD-61BC23A7B00A}">
      <dsp:nvSpPr>
        <dsp:cNvPr id="0" name=""/>
        <dsp:cNvSpPr/>
      </dsp:nvSpPr>
      <dsp:spPr>
        <a:xfrm>
          <a:off x="540753" y="1055215"/>
          <a:ext cx="1114775" cy="1114775"/>
        </a:xfrm>
        <a:prstGeom prst="leftCircularArrow">
          <a:avLst>
            <a:gd name="adj1" fmla="val 3635"/>
            <a:gd name="adj2" fmla="val 452535"/>
            <a:gd name="adj3" fmla="val 2385662"/>
            <a:gd name="adj4" fmla="val 9182105"/>
            <a:gd name="adj5" fmla="val 4241"/>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3A80183-9DC7-48DD-87A6-DF16DCEC8857}">
      <dsp:nvSpPr>
        <dsp:cNvPr id="0" name=""/>
        <dsp:cNvSpPr/>
      </dsp:nvSpPr>
      <dsp:spPr>
        <a:xfrm>
          <a:off x="213554" y="1505890"/>
          <a:ext cx="853852" cy="33954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8890" rIns="13335" bIns="8890" numCol="1" spcCol="1270" anchor="ctr" anchorCtr="0">
          <a:noAutofit/>
        </a:bodyPr>
        <a:lstStyle/>
        <a:p>
          <a:pPr marL="0" lvl="0" indent="0" algn="just" defTabSz="311150">
            <a:lnSpc>
              <a:spcPct val="90000"/>
            </a:lnSpc>
            <a:spcBef>
              <a:spcPct val="0"/>
            </a:spcBef>
            <a:spcAft>
              <a:spcPct val="35000"/>
            </a:spcAft>
            <a:buNone/>
          </a:pPr>
          <a:r>
            <a:rPr lang="es-CR" sz="700" kern="1200">
              <a:latin typeface="Arial" panose="020B0604020202020204" pitchFamily="34" charset="0"/>
              <a:cs typeface="Arial" panose="020B0604020202020204" pitchFamily="34" charset="0"/>
            </a:rPr>
            <a:t>Centro de Responsabilidad, Oficina, Despacho</a:t>
          </a:r>
        </a:p>
      </dsp:txBody>
      <dsp:txXfrm>
        <a:off x="223499" y="1515835"/>
        <a:ext cx="833962" cy="319658"/>
      </dsp:txXfrm>
    </dsp:sp>
    <dsp:sp modelId="{FFEA9069-D824-4260-B3F3-E0A5070EDEEE}">
      <dsp:nvSpPr>
        <dsp:cNvPr id="0" name=""/>
        <dsp:cNvSpPr/>
      </dsp:nvSpPr>
      <dsp:spPr>
        <a:xfrm>
          <a:off x="1260391" y="924313"/>
          <a:ext cx="960583" cy="79228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t" anchorCtr="0">
          <a:noAutofit/>
        </a:bodyPr>
        <a:lstStyle/>
        <a:p>
          <a:pPr marL="57150" lvl="1" indent="-57150" algn="just" defTabSz="355600">
            <a:lnSpc>
              <a:spcPct val="90000"/>
            </a:lnSpc>
            <a:spcBef>
              <a:spcPct val="0"/>
            </a:spcBef>
            <a:spcAft>
              <a:spcPct val="15000"/>
            </a:spcAft>
            <a:buChar char="•"/>
          </a:pPr>
          <a:endParaRPr lang="es-CR" sz="800" kern="1200"/>
        </a:p>
        <a:p>
          <a:pPr marL="57150" lvl="1" indent="-57150" algn="just" defTabSz="355600">
            <a:lnSpc>
              <a:spcPct val="90000"/>
            </a:lnSpc>
            <a:spcBef>
              <a:spcPct val="0"/>
            </a:spcBef>
            <a:spcAft>
              <a:spcPct val="15000"/>
            </a:spcAft>
            <a:buChar char="•"/>
          </a:pPr>
          <a:r>
            <a:rPr lang="es-CR" sz="800" kern="1200">
              <a:latin typeface="Arial" panose="020B0604020202020204" pitchFamily="34" charset="0"/>
              <a:cs typeface="Arial" panose="020B0604020202020204" pitchFamily="34" charset="0"/>
            </a:rPr>
            <a:t>Revisar y aprobar documentación del proceso.  </a:t>
          </a:r>
          <a:endParaRPr lang="es-CR" sz="800" kern="1200"/>
        </a:p>
      </dsp:txBody>
      <dsp:txXfrm>
        <a:off x="1278624" y="1112321"/>
        <a:ext cx="924117" cy="586040"/>
      </dsp:txXfrm>
    </dsp:sp>
    <dsp:sp modelId="{9DEA6B2B-9670-4921-8E3B-F9296F03A136}">
      <dsp:nvSpPr>
        <dsp:cNvPr id="0" name=""/>
        <dsp:cNvSpPr/>
      </dsp:nvSpPr>
      <dsp:spPr>
        <a:xfrm>
          <a:off x="1769862" y="358051"/>
          <a:ext cx="1237401" cy="1237401"/>
        </a:xfrm>
        <a:prstGeom prst="circularArrow">
          <a:avLst>
            <a:gd name="adj1" fmla="val 3275"/>
            <a:gd name="adj2" fmla="val 404204"/>
            <a:gd name="adj3" fmla="val 19561078"/>
            <a:gd name="adj4" fmla="val 12716304"/>
            <a:gd name="adj5" fmla="val 3821"/>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633A03F-965A-401E-A8E4-4036E996E142}">
      <dsp:nvSpPr>
        <dsp:cNvPr id="0" name=""/>
        <dsp:cNvSpPr/>
      </dsp:nvSpPr>
      <dsp:spPr>
        <a:xfrm>
          <a:off x="1473855" y="672680"/>
          <a:ext cx="853852" cy="50326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8890" rIns="13335" bIns="8890" numCol="1" spcCol="1270" anchor="ctr" anchorCtr="0">
          <a:noAutofit/>
        </a:bodyPr>
        <a:lstStyle/>
        <a:p>
          <a:pPr marL="0" lvl="0" indent="0" algn="just" defTabSz="311150">
            <a:lnSpc>
              <a:spcPct val="90000"/>
            </a:lnSpc>
            <a:spcBef>
              <a:spcPct val="0"/>
            </a:spcBef>
            <a:spcAft>
              <a:spcPct val="35000"/>
            </a:spcAft>
            <a:buNone/>
          </a:pPr>
          <a:r>
            <a:rPr lang="es-CR" sz="700" kern="1200">
              <a:latin typeface="Arial" panose="020B0604020202020204" pitchFamily="34" charset="0"/>
              <a:cs typeface="Arial" panose="020B0604020202020204" pitchFamily="34" charset="0"/>
            </a:rPr>
            <a:t>Centro de Responsabilidad, Oficina, Despacho.</a:t>
          </a:r>
        </a:p>
      </dsp:txBody>
      <dsp:txXfrm>
        <a:off x="1488595" y="687420"/>
        <a:ext cx="824372" cy="473785"/>
      </dsp:txXfrm>
    </dsp:sp>
    <dsp:sp modelId="{B06CFD7F-5099-48B3-A9A6-EA78C66D03C4}">
      <dsp:nvSpPr>
        <dsp:cNvPr id="0" name=""/>
        <dsp:cNvSpPr/>
      </dsp:nvSpPr>
      <dsp:spPr>
        <a:xfrm>
          <a:off x="2520692" y="883384"/>
          <a:ext cx="960583" cy="79228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t" anchorCtr="0">
          <a:noAutofit/>
        </a:bodyPr>
        <a:lstStyle/>
        <a:p>
          <a:pPr marL="57150" lvl="1" indent="-57150" algn="just" defTabSz="355600">
            <a:lnSpc>
              <a:spcPct val="90000"/>
            </a:lnSpc>
            <a:spcBef>
              <a:spcPct val="0"/>
            </a:spcBef>
            <a:spcAft>
              <a:spcPct val="15000"/>
            </a:spcAft>
            <a:buChar char="•"/>
          </a:pPr>
          <a:endParaRPr lang="es-CR" sz="800" kern="1200">
            <a:latin typeface="Arial" panose="020B0604020202020204" pitchFamily="34" charset="0"/>
            <a:cs typeface="Arial" panose="020B0604020202020204" pitchFamily="34" charset="0"/>
          </a:endParaRPr>
        </a:p>
        <a:p>
          <a:pPr marL="57150" lvl="1" indent="-57150" algn="just" defTabSz="355600">
            <a:lnSpc>
              <a:spcPct val="90000"/>
            </a:lnSpc>
            <a:spcBef>
              <a:spcPct val="0"/>
            </a:spcBef>
            <a:spcAft>
              <a:spcPct val="15000"/>
            </a:spcAft>
            <a:buChar char="•"/>
          </a:pPr>
          <a:r>
            <a:rPr lang="es-CR" sz="800" kern="1200">
              <a:latin typeface="Arial" panose="020B0604020202020204" pitchFamily="34" charset="0"/>
              <a:cs typeface="Arial" panose="020B0604020202020204" pitchFamily="34" charset="0"/>
            </a:rPr>
            <a:t>Validar documentación de macroprocesos y procesos. </a:t>
          </a:r>
        </a:p>
      </dsp:txBody>
      <dsp:txXfrm>
        <a:off x="2538925" y="901617"/>
        <a:ext cx="924117" cy="586040"/>
      </dsp:txXfrm>
    </dsp:sp>
    <dsp:sp modelId="{36A5FC87-0B10-4022-940C-ABCE4FAC6F70}">
      <dsp:nvSpPr>
        <dsp:cNvPr id="0" name=""/>
        <dsp:cNvSpPr/>
      </dsp:nvSpPr>
      <dsp:spPr>
        <a:xfrm>
          <a:off x="3050271" y="1035290"/>
          <a:ext cx="1113696" cy="1113696"/>
        </a:xfrm>
        <a:prstGeom prst="leftCircularArrow">
          <a:avLst>
            <a:gd name="adj1" fmla="val 3639"/>
            <a:gd name="adj2" fmla="val 453012"/>
            <a:gd name="adj3" fmla="val 2228522"/>
            <a:gd name="adj4" fmla="val 9024489"/>
            <a:gd name="adj5" fmla="val 4245"/>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26B3EC5-4E5D-494A-8697-B4AE97BA7B5C}">
      <dsp:nvSpPr>
        <dsp:cNvPr id="0" name=""/>
        <dsp:cNvSpPr/>
      </dsp:nvSpPr>
      <dsp:spPr>
        <a:xfrm>
          <a:off x="2734155" y="1505890"/>
          <a:ext cx="853852" cy="33954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8890" rIns="13335" bIns="8890" numCol="1" spcCol="1270" anchor="ctr" anchorCtr="0">
          <a:noAutofit/>
        </a:bodyPr>
        <a:lstStyle/>
        <a:p>
          <a:pPr marL="0" lvl="0" indent="0" algn="just" defTabSz="311150">
            <a:lnSpc>
              <a:spcPct val="90000"/>
            </a:lnSpc>
            <a:spcBef>
              <a:spcPct val="0"/>
            </a:spcBef>
            <a:spcAft>
              <a:spcPct val="35000"/>
            </a:spcAft>
            <a:buNone/>
          </a:pPr>
          <a:r>
            <a:rPr lang="es-CR" sz="700" kern="1200">
              <a:latin typeface="Arial" panose="020B0604020202020204" pitchFamily="34" charset="0"/>
              <a:cs typeface="Arial" panose="020B0604020202020204" pitchFamily="34" charset="0"/>
            </a:rPr>
            <a:t>Dirección de Planificación</a:t>
          </a:r>
        </a:p>
      </dsp:txBody>
      <dsp:txXfrm>
        <a:off x="2744100" y="1515835"/>
        <a:ext cx="833962" cy="319658"/>
      </dsp:txXfrm>
    </dsp:sp>
    <dsp:sp modelId="{3343CA54-4ED0-44C5-8F72-A71294D451F1}">
      <dsp:nvSpPr>
        <dsp:cNvPr id="0" name=""/>
        <dsp:cNvSpPr/>
      </dsp:nvSpPr>
      <dsp:spPr>
        <a:xfrm>
          <a:off x="3780992" y="883384"/>
          <a:ext cx="960583" cy="79228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t" anchorCtr="0">
          <a:noAutofit/>
        </a:bodyPr>
        <a:lstStyle/>
        <a:p>
          <a:pPr marL="57150" lvl="1" indent="-57150" algn="just" defTabSz="355600">
            <a:lnSpc>
              <a:spcPct val="90000"/>
            </a:lnSpc>
            <a:spcBef>
              <a:spcPct val="0"/>
            </a:spcBef>
            <a:spcAft>
              <a:spcPct val="15000"/>
            </a:spcAft>
            <a:buChar char="•"/>
          </a:pPr>
          <a:endParaRPr lang="es-CR" sz="800" kern="1200"/>
        </a:p>
        <a:p>
          <a:pPr marL="57150" lvl="1" indent="-57150" algn="just" defTabSz="355600">
            <a:lnSpc>
              <a:spcPct val="90000"/>
            </a:lnSpc>
            <a:spcBef>
              <a:spcPct val="0"/>
            </a:spcBef>
            <a:spcAft>
              <a:spcPct val="15000"/>
            </a:spcAft>
            <a:buChar char="•"/>
          </a:pPr>
          <a:r>
            <a:rPr lang="es-CR" sz="800" kern="1200">
              <a:latin typeface="Arial" panose="020B0604020202020204" pitchFamily="34" charset="0"/>
              <a:cs typeface="Arial" panose="020B0604020202020204" pitchFamily="34" charset="0"/>
            </a:rPr>
            <a:t>Actualizar proceso en repositorio documental.</a:t>
          </a:r>
          <a:endParaRPr lang="es-CR" sz="800" kern="1200"/>
        </a:p>
      </dsp:txBody>
      <dsp:txXfrm>
        <a:off x="3799225" y="1071392"/>
        <a:ext cx="924117" cy="586040"/>
      </dsp:txXfrm>
    </dsp:sp>
    <dsp:sp modelId="{2169CBEB-4379-4A90-8F3D-3AE12126909A}">
      <dsp:nvSpPr>
        <dsp:cNvPr id="0" name=""/>
        <dsp:cNvSpPr/>
      </dsp:nvSpPr>
      <dsp:spPr>
        <a:xfrm>
          <a:off x="4302567" y="378998"/>
          <a:ext cx="1236437" cy="1236437"/>
        </a:xfrm>
        <a:prstGeom prst="circularArrow">
          <a:avLst>
            <a:gd name="adj1" fmla="val 3278"/>
            <a:gd name="adj2" fmla="val 404544"/>
            <a:gd name="adj3" fmla="val 19419945"/>
            <a:gd name="adj4" fmla="val 12575511"/>
            <a:gd name="adj5" fmla="val 3824"/>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BAA78A5-11D9-4FD0-83C3-F541E0185D26}">
      <dsp:nvSpPr>
        <dsp:cNvPr id="0" name=""/>
        <dsp:cNvSpPr/>
      </dsp:nvSpPr>
      <dsp:spPr>
        <a:xfrm>
          <a:off x="3994455" y="713610"/>
          <a:ext cx="853852" cy="33954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8890" rIns="13335" bIns="8890" numCol="1" spcCol="1270" anchor="ctr" anchorCtr="0">
          <a:noAutofit/>
        </a:bodyPr>
        <a:lstStyle/>
        <a:p>
          <a:pPr marL="0" lvl="0" indent="0" algn="just" defTabSz="311150">
            <a:lnSpc>
              <a:spcPct val="90000"/>
            </a:lnSpc>
            <a:spcBef>
              <a:spcPct val="0"/>
            </a:spcBef>
            <a:spcAft>
              <a:spcPct val="35000"/>
            </a:spcAft>
            <a:buNone/>
          </a:pPr>
          <a:r>
            <a:rPr lang="es-CR" sz="700" kern="1200">
              <a:latin typeface="Arial" panose="020B0604020202020204" pitchFamily="34" charset="0"/>
              <a:cs typeface="Arial" panose="020B0604020202020204" pitchFamily="34" charset="0"/>
            </a:rPr>
            <a:t>Centro de Responsabilidad, Oficina, Despacho</a:t>
          </a:r>
        </a:p>
      </dsp:txBody>
      <dsp:txXfrm>
        <a:off x="4004400" y="723555"/>
        <a:ext cx="833962" cy="319658"/>
      </dsp:txXfrm>
    </dsp:sp>
    <dsp:sp modelId="{467D7C65-9040-4351-92EB-B1CD607C0144}">
      <dsp:nvSpPr>
        <dsp:cNvPr id="0" name=""/>
        <dsp:cNvSpPr/>
      </dsp:nvSpPr>
      <dsp:spPr>
        <a:xfrm>
          <a:off x="5041292" y="883384"/>
          <a:ext cx="960583" cy="79228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t" anchorCtr="0">
          <a:noAutofit/>
        </a:bodyPr>
        <a:lstStyle/>
        <a:p>
          <a:pPr marL="57150" lvl="1" indent="-57150" algn="just" defTabSz="355600">
            <a:lnSpc>
              <a:spcPct val="90000"/>
            </a:lnSpc>
            <a:spcBef>
              <a:spcPct val="0"/>
            </a:spcBef>
            <a:spcAft>
              <a:spcPct val="15000"/>
            </a:spcAft>
            <a:buChar char="•"/>
          </a:pPr>
          <a:endParaRPr lang="es-CR" sz="800" kern="1200"/>
        </a:p>
        <a:p>
          <a:pPr marL="57150" lvl="1" indent="-57150" algn="just" defTabSz="355600">
            <a:lnSpc>
              <a:spcPct val="90000"/>
            </a:lnSpc>
            <a:spcBef>
              <a:spcPct val="0"/>
            </a:spcBef>
            <a:spcAft>
              <a:spcPct val="15000"/>
            </a:spcAft>
            <a:buChar char="•"/>
          </a:pPr>
          <a:r>
            <a:rPr lang="es-CR" sz="800" kern="1200">
              <a:latin typeface="Arial" panose="020B0604020202020204" pitchFamily="34" charset="0"/>
              <a:cs typeface="Arial" panose="020B0604020202020204" pitchFamily="34" charset="0"/>
            </a:rPr>
            <a:t>Comunicar documento de proceso. </a:t>
          </a:r>
          <a:endParaRPr lang="es-CR" sz="800" kern="1200"/>
        </a:p>
      </dsp:txBody>
      <dsp:txXfrm>
        <a:off x="5059525" y="901617"/>
        <a:ext cx="924117" cy="586040"/>
      </dsp:txXfrm>
    </dsp:sp>
    <dsp:sp modelId="{29D869DA-C6EB-4F85-869D-735AC771DD1C}">
      <dsp:nvSpPr>
        <dsp:cNvPr id="0" name=""/>
        <dsp:cNvSpPr/>
      </dsp:nvSpPr>
      <dsp:spPr>
        <a:xfrm>
          <a:off x="5254756" y="1505890"/>
          <a:ext cx="853852" cy="33954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8890" rIns="13335" bIns="8890" numCol="1" spcCol="1270" anchor="ctr" anchorCtr="0">
          <a:noAutofit/>
        </a:bodyPr>
        <a:lstStyle/>
        <a:p>
          <a:pPr marL="0" lvl="0" indent="0" algn="just" defTabSz="311150">
            <a:lnSpc>
              <a:spcPct val="90000"/>
            </a:lnSpc>
            <a:spcBef>
              <a:spcPct val="0"/>
            </a:spcBef>
            <a:spcAft>
              <a:spcPct val="35000"/>
            </a:spcAft>
            <a:buNone/>
          </a:pPr>
          <a:r>
            <a:rPr lang="es-CR" sz="700" kern="1200">
              <a:latin typeface="Arial" panose="020B0604020202020204" pitchFamily="34" charset="0"/>
              <a:cs typeface="Arial" panose="020B0604020202020204" pitchFamily="34" charset="0"/>
            </a:rPr>
            <a:t>Centro de Responsabilidad, Oficina, Despacho</a:t>
          </a:r>
        </a:p>
      </dsp:txBody>
      <dsp:txXfrm>
        <a:off x="5264701" y="1515835"/>
        <a:ext cx="833962" cy="319658"/>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28654E-AE8A-4ADE-8458-E2912A5AB1CD}">
      <dsp:nvSpPr>
        <dsp:cNvPr id="0" name=""/>
        <dsp:cNvSpPr/>
      </dsp:nvSpPr>
      <dsp:spPr>
        <a:xfrm>
          <a:off x="1103661" y="0"/>
          <a:ext cx="3455670" cy="3455670"/>
        </a:xfrm>
        <a:prstGeom prst="triangle">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21ECBB11-894B-404A-9CE0-C0D2A62958F6}">
      <dsp:nvSpPr>
        <dsp:cNvPr id="0" name=""/>
        <dsp:cNvSpPr/>
      </dsp:nvSpPr>
      <dsp:spPr>
        <a:xfrm>
          <a:off x="2831496" y="347423"/>
          <a:ext cx="2246185" cy="409010"/>
        </a:xfrm>
        <a:prstGeom prst="roundRect">
          <a:avLst/>
        </a:prstGeom>
        <a:solidFill>
          <a:schemeClr val="accent1">
            <a:alpha val="90000"/>
            <a:tint val="4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es-CR" sz="900" kern="1200">
              <a:latin typeface="Arial" panose="020B0604020202020204" pitchFamily="34" charset="0"/>
              <a:cs typeface="Arial" panose="020B0604020202020204" pitchFamily="34" charset="0"/>
            </a:rPr>
            <a:t>Nivel 1: Mapa de Procesos Institucionales</a:t>
          </a:r>
        </a:p>
      </dsp:txBody>
      <dsp:txXfrm>
        <a:off x="2851462" y="367389"/>
        <a:ext cx="2206253" cy="369078"/>
      </dsp:txXfrm>
    </dsp:sp>
    <dsp:sp modelId="{AD013120-9654-45D4-BE79-FDBCCC126211}">
      <dsp:nvSpPr>
        <dsp:cNvPr id="0" name=""/>
        <dsp:cNvSpPr/>
      </dsp:nvSpPr>
      <dsp:spPr>
        <a:xfrm>
          <a:off x="2831496" y="807560"/>
          <a:ext cx="2246185" cy="409010"/>
        </a:xfrm>
        <a:prstGeom prst="roundRect">
          <a:avLst/>
        </a:prstGeom>
        <a:solidFill>
          <a:schemeClr val="accent1">
            <a:alpha val="90000"/>
            <a:tint val="4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es-CR" sz="900" kern="1200">
              <a:latin typeface="Arial" panose="020B0604020202020204" pitchFamily="34" charset="0"/>
              <a:cs typeface="Arial" panose="020B0604020202020204" pitchFamily="34" charset="0"/>
            </a:rPr>
            <a:t>Nivel 2: Macroprocesos</a:t>
          </a:r>
        </a:p>
      </dsp:txBody>
      <dsp:txXfrm>
        <a:off x="2851462" y="827526"/>
        <a:ext cx="2206253" cy="369078"/>
      </dsp:txXfrm>
    </dsp:sp>
    <dsp:sp modelId="{434A95D8-58DB-40A1-AA1C-597FDC015558}">
      <dsp:nvSpPr>
        <dsp:cNvPr id="0" name=""/>
        <dsp:cNvSpPr/>
      </dsp:nvSpPr>
      <dsp:spPr>
        <a:xfrm>
          <a:off x="2831496" y="1267697"/>
          <a:ext cx="2246185" cy="409010"/>
        </a:xfrm>
        <a:prstGeom prst="roundRect">
          <a:avLst/>
        </a:prstGeom>
        <a:solidFill>
          <a:schemeClr val="accent1">
            <a:alpha val="90000"/>
            <a:tint val="4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es-CR" sz="900" kern="1200">
              <a:latin typeface="Arial" panose="020B0604020202020204" pitchFamily="34" charset="0"/>
              <a:cs typeface="Arial" panose="020B0604020202020204" pitchFamily="34" charset="0"/>
            </a:rPr>
            <a:t>Nivel 3: Procesos </a:t>
          </a:r>
        </a:p>
      </dsp:txBody>
      <dsp:txXfrm>
        <a:off x="2851462" y="1287663"/>
        <a:ext cx="2206253" cy="369078"/>
      </dsp:txXfrm>
    </dsp:sp>
    <dsp:sp modelId="{180220F8-8157-40DB-B6F2-00EB2248A3A1}">
      <dsp:nvSpPr>
        <dsp:cNvPr id="0" name=""/>
        <dsp:cNvSpPr/>
      </dsp:nvSpPr>
      <dsp:spPr>
        <a:xfrm>
          <a:off x="2831496" y="1727834"/>
          <a:ext cx="2246185" cy="409010"/>
        </a:xfrm>
        <a:prstGeom prst="roundRect">
          <a:avLst/>
        </a:prstGeom>
        <a:solidFill>
          <a:schemeClr val="accent1">
            <a:alpha val="90000"/>
            <a:tint val="4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es-CR" sz="900" kern="1200">
              <a:latin typeface="Arial" panose="020B0604020202020204" pitchFamily="34" charset="0"/>
              <a:cs typeface="Arial" panose="020B0604020202020204" pitchFamily="34" charset="0"/>
            </a:rPr>
            <a:t>Nivel 4: Subprocesos</a:t>
          </a:r>
        </a:p>
      </dsp:txBody>
      <dsp:txXfrm>
        <a:off x="2851462" y="1747800"/>
        <a:ext cx="2206253" cy="369078"/>
      </dsp:txXfrm>
    </dsp:sp>
    <dsp:sp modelId="{E56B4B21-C0F7-4B6C-B4C3-C7AC6B7B3905}">
      <dsp:nvSpPr>
        <dsp:cNvPr id="0" name=""/>
        <dsp:cNvSpPr/>
      </dsp:nvSpPr>
      <dsp:spPr>
        <a:xfrm>
          <a:off x="2831496" y="2187972"/>
          <a:ext cx="2246185" cy="409010"/>
        </a:xfrm>
        <a:prstGeom prst="roundRect">
          <a:avLst/>
        </a:prstGeom>
        <a:solidFill>
          <a:schemeClr val="accent1">
            <a:alpha val="90000"/>
            <a:tint val="4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es-CR" sz="900" kern="1200">
              <a:latin typeface="Arial" panose="020B0604020202020204" pitchFamily="34" charset="0"/>
              <a:cs typeface="Arial" panose="020B0604020202020204" pitchFamily="34" charset="0"/>
            </a:rPr>
            <a:t>Nivel 5: Procedimientos</a:t>
          </a:r>
        </a:p>
      </dsp:txBody>
      <dsp:txXfrm>
        <a:off x="2851462" y="2207938"/>
        <a:ext cx="2206253" cy="369078"/>
      </dsp:txXfrm>
    </dsp:sp>
    <dsp:sp modelId="{8B114C68-D560-4D37-A171-9259013179D0}">
      <dsp:nvSpPr>
        <dsp:cNvPr id="0" name=""/>
        <dsp:cNvSpPr/>
      </dsp:nvSpPr>
      <dsp:spPr>
        <a:xfrm>
          <a:off x="2831496" y="2648109"/>
          <a:ext cx="2246185" cy="409010"/>
        </a:xfrm>
        <a:prstGeom prst="roundRect">
          <a:avLst/>
        </a:prstGeom>
        <a:solidFill>
          <a:schemeClr val="accent1">
            <a:alpha val="90000"/>
            <a:tint val="4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es-CR" sz="900" kern="1200">
              <a:latin typeface="Arial" panose="020B0604020202020204" pitchFamily="34" charset="0"/>
              <a:cs typeface="Arial" panose="020B0604020202020204" pitchFamily="34" charset="0"/>
            </a:rPr>
            <a:t>Nivel 6: Plantillas, Formularios, Manuales de Usuario, actas, guías, entre otros.</a:t>
          </a:r>
        </a:p>
      </dsp:txBody>
      <dsp:txXfrm>
        <a:off x="2851462" y="2668075"/>
        <a:ext cx="2206253" cy="369078"/>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layout3.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4.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layout5.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o" ma:contentTypeID="0x0101000BDFAB6284B56E4284A736E4DD0A3218" ma:contentTypeVersion="10" ma:contentTypeDescription="Crear nuevo documento." ma:contentTypeScope="" ma:versionID="e9639fa12dbe94b730fe3116ff4b1d6f">
  <xsd:schema xmlns:xsd="http://www.w3.org/2001/XMLSchema" xmlns:xs="http://www.w3.org/2001/XMLSchema" xmlns:p="http://schemas.microsoft.com/office/2006/metadata/properties" xmlns:ns3="bb9d7093-fe57-472e-a7d6-857bb72ce703" xmlns:ns4="146c1ff2-488e-4ec9-8d0e-abb41c65d4e7" targetNamespace="http://schemas.microsoft.com/office/2006/metadata/properties" ma:root="true" ma:fieldsID="b61d5f8d81dad82ab05f4edb342a6cf4" ns3:_="" ns4:_="">
    <xsd:import namespace="bb9d7093-fe57-472e-a7d6-857bb72ce703"/>
    <xsd:import namespace="146c1ff2-488e-4ec9-8d0e-abb41c65d4e7"/>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GenerationTime" minOccurs="0"/>
                <xsd:element ref="ns4:MediaServiceEventHashCode" minOccurs="0"/>
                <xsd:element ref="ns4: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b9d7093-fe57-472e-a7d6-857bb72ce703" elementFormDefault="qualified">
    <xsd:import namespace="http://schemas.microsoft.com/office/2006/documentManagement/types"/>
    <xsd:import namespace="http://schemas.microsoft.com/office/infopath/2007/PartnerControls"/>
    <xsd:element name="SharedWithUsers" ma:index="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les de uso compartido" ma:internalName="SharedWithDetails" ma:readOnly="true">
      <xsd:simpleType>
        <xsd:restriction base="dms:Note">
          <xsd:maxLength value="255"/>
        </xsd:restriction>
      </xsd:simpleType>
    </xsd:element>
    <xsd:element name="SharingHintHash" ma:index="10" nillable="true" ma:displayName="Hash de la sugerencia para compartir"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46c1ff2-488e-4ec9-8d0e-abb41c65d4e7"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BF249E37-5308-4CE6-B419-8A9E1FCDAAA4}">
  <ds:schemaRefs>
    <ds:schemaRef ds:uri="http://schemas.openxmlformats.org/officeDocument/2006/bibliography"/>
  </ds:schemaRefs>
</ds:datastoreItem>
</file>

<file path=customXml/itemProps2.xml><?xml version="1.0" encoding="utf-8"?>
<ds:datastoreItem xmlns:ds="http://schemas.openxmlformats.org/officeDocument/2006/customXml" ds:itemID="{115321EA-882C-4002-8B79-94F04953C37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b9d7093-fe57-472e-a7d6-857bb72ce703"/>
    <ds:schemaRef ds:uri="146c1ff2-488e-4ec9-8d0e-abb41c65d4e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B488D6B-90DE-4DDA-ABCC-E901283CF303}">
  <ds:schemaRefs>
    <ds:schemaRef ds:uri="http://schemas.microsoft.com/sharepoint/v3/contenttype/forms"/>
  </ds:schemaRefs>
</ds:datastoreItem>
</file>

<file path=customXml/itemProps4.xml><?xml version="1.0" encoding="utf-8"?>
<ds:datastoreItem xmlns:ds="http://schemas.openxmlformats.org/officeDocument/2006/customXml" ds:itemID="{9798BA46-12A6-4F20-82EF-29E77ECBE874}">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62</Pages>
  <Words>17553</Words>
  <Characters>96546</Characters>
  <Application>Microsoft Office Word</Application>
  <DocSecurity>0</DocSecurity>
  <Lines>804</Lines>
  <Paragraphs>227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113872</CharactersWithSpaces>
  <SharedDoc>false</SharedDoc>
  <HLinks>
    <vt:vector size="288" baseType="variant">
      <vt:variant>
        <vt:i4>6094966</vt:i4>
      </vt:variant>
      <vt:variant>
        <vt:i4>267</vt:i4>
      </vt:variant>
      <vt:variant>
        <vt:i4>0</vt:i4>
      </vt:variant>
      <vt:variant>
        <vt:i4>5</vt:i4>
      </vt:variant>
      <vt:variant>
        <vt:lpwstr>mailto:planificacion@poder-judicial.go.cr</vt:lpwstr>
      </vt:variant>
      <vt:variant>
        <vt:lpwstr/>
      </vt:variant>
      <vt:variant>
        <vt:i4>6094966</vt:i4>
      </vt:variant>
      <vt:variant>
        <vt:i4>264</vt:i4>
      </vt:variant>
      <vt:variant>
        <vt:i4>0</vt:i4>
      </vt:variant>
      <vt:variant>
        <vt:i4>5</vt:i4>
      </vt:variant>
      <vt:variant>
        <vt:lpwstr>mailto:planificacion@poder-judicial.go.cr</vt:lpwstr>
      </vt:variant>
      <vt:variant>
        <vt:lpwstr/>
      </vt:variant>
      <vt:variant>
        <vt:i4>1638460</vt:i4>
      </vt:variant>
      <vt:variant>
        <vt:i4>254</vt:i4>
      </vt:variant>
      <vt:variant>
        <vt:i4>0</vt:i4>
      </vt:variant>
      <vt:variant>
        <vt:i4>5</vt:i4>
      </vt:variant>
      <vt:variant>
        <vt:lpwstr/>
      </vt:variant>
      <vt:variant>
        <vt:lpwstr>_Toc88576879</vt:lpwstr>
      </vt:variant>
      <vt:variant>
        <vt:i4>1572924</vt:i4>
      </vt:variant>
      <vt:variant>
        <vt:i4>248</vt:i4>
      </vt:variant>
      <vt:variant>
        <vt:i4>0</vt:i4>
      </vt:variant>
      <vt:variant>
        <vt:i4>5</vt:i4>
      </vt:variant>
      <vt:variant>
        <vt:lpwstr/>
      </vt:variant>
      <vt:variant>
        <vt:lpwstr>_Toc88576878</vt:lpwstr>
      </vt:variant>
      <vt:variant>
        <vt:i4>1507388</vt:i4>
      </vt:variant>
      <vt:variant>
        <vt:i4>242</vt:i4>
      </vt:variant>
      <vt:variant>
        <vt:i4>0</vt:i4>
      </vt:variant>
      <vt:variant>
        <vt:i4>5</vt:i4>
      </vt:variant>
      <vt:variant>
        <vt:lpwstr/>
      </vt:variant>
      <vt:variant>
        <vt:lpwstr>_Toc88576877</vt:lpwstr>
      </vt:variant>
      <vt:variant>
        <vt:i4>1441852</vt:i4>
      </vt:variant>
      <vt:variant>
        <vt:i4>236</vt:i4>
      </vt:variant>
      <vt:variant>
        <vt:i4>0</vt:i4>
      </vt:variant>
      <vt:variant>
        <vt:i4>5</vt:i4>
      </vt:variant>
      <vt:variant>
        <vt:lpwstr/>
      </vt:variant>
      <vt:variant>
        <vt:lpwstr>_Toc88576876</vt:lpwstr>
      </vt:variant>
      <vt:variant>
        <vt:i4>1376316</vt:i4>
      </vt:variant>
      <vt:variant>
        <vt:i4>230</vt:i4>
      </vt:variant>
      <vt:variant>
        <vt:i4>0</vt:i4>
      </vt:variant>
      <vt:variant>
        <vt:i4>5</vt:i4>
      </vt:variant>
      <vt:variant>
        <vt:lpwstr/>
      </vt:variant>
      <vt:variant>
        <vt:lpwstr>_Toc88576875</vt:lpwstr>
      </vt:variant>
      <vt:variant>
        <vt:i4>1310780</vt:i4>
      </vt:variant>
      <vt:variant>
        <vt:i4>224</vt:i4>
      </vt:variant>
      <vt:variant>
        <vt:i4>0</vt:i4>
      </vt:variant>
      <vt:variant>
        <vt:i4>5</vt:i4>
      </vt:variant>
      <vt:variant>
        <vt:lpwstr/>
      </vt:variant>
      <vt:variant>
        <vt:lpwstr>_Toc88576874</vt:lpwstr>
      </vt:variant>
      <vt:variant>
        <vt:i4>1245244</vt:i4>
      </vt:variant>
      <vt:variant>
        <vt:i4>218</vt:i4>
      </vt:variant>
      <vt:variant>
        <vt:i4>0</vt:i4>
      </vt:variant>
      <vt:variant>
        <vt:i4>5</vt:i4>
      </vt:variant>
      <vt:variant>
        <vt:lpwstr/>
      </vt:variant>
      <vt:variant>
        <vt:lpwstr>_Toc88576873</vt:lpwstr>
      </vt:variant>
      <vt:variant>
        <vt:i4>1179708</vt:i4>
      </vt:variant>
      <vt:variant>
        <vt:i4>212</vt:i4>
      </vt:variant>
      <vt:variant>
        <vt:i4>0</vt:i4>
      </vt:variant>
      <vt:variant>
        <vt:i4>5</vt:i4>
      </vt:variant>
      <vt:variant>
        <vt:lpwstr/>
      </vt:variant>
      <vt:variant>
        <vt:lpwstr>_Toc88576872</vt:lpwstr>
      </vt:variant>
      <vt:variant>
        <vt:i4>1114172</vt:i4>
      </vt:variant>
      <vt:variant>
        <vt:i4>206</vt:i4>
      </vt:variant>
      <vt:variant>
        <vt:i4>0</vt:i4>
      </vt:variant>
      <vt:variant>
        <vt:i4>5</vt:i4>
      </vt:variant>
      <vt:variant>
        <vt:lpwstr/>
      </vt:variant>
      <vt:variant>
        <vt:lpwstr>_Toc88576871</vt:lpwstr>
      </vt:variant>
      <vt:variant>
        <vt:i4>1114173</vt:i4>
      </vt:variant>
      <vt:variant>
        <vt:i4>200</vt:i4>
      </vt:variant>
      <vt:variant>
        <vt:i4>0</vt:i4>
      </vt:variant>
      <vt:variant>
        <vt:i4>5</vt:i4>
      </vt:variant>
      <vt:variant>
        <vt:lpwstr/>
      </vt:variant>
      <vt:variant>
        <vt:lpwstr>_Toc88576861</vt:lpwstr>
      </vt:variant>
      <vt:variant>
        <vt:i4>1048637</vt:i4>
      </vt:variant>
      <vt:variant>
        <vt:i4>194</vt:i4>
      </vt:variant>
      <vt:variant>
        <vt:i4>0</vt:i4>
      </vt:variant>
      <vt:variant>
        <vt:i4>5</vt:i4>
      </vt:variant>
      <vt:variant>
        <vt:lpwstr/>
      </vt:variant>
      <vt:variant>
        <vt:lpwstr>_Toc88576860</vt:lpwstr>
      </vt:variant>
      <vt:variant>
        <vt:i4>1638462</vt:i4>
      </vt:variant>
      <vt:variant>
        <vt:i4>188</vt:i4>
      </vt:variant>
      <vt:variant>
        <vt:i4>0</vt:i4>
      </vt:variant>
      <vt:variant>
        <vt:i4>5</vt:i4>
      </vt:variant>
      <vt:variant>
        <vt:lpwstr/>
      </vt:variant>
      <vt:variant>
        <vt:lpwstr>_Toc88576859</vt:lpwstr>
      </vt:variant>
      <vt:variant>
        <vt:i4>1572926</vt:i4>
      </vt:variant>
      <vt:variant>
        <vt:i4>182</vt:i4>
      </vt:variant>
      <vt:variant>
        <vt:i4>0</vt:i4>
      </vt:variant>
      <vt:variant>
        <vt:i4>5</vt:i4>
      </vt:variant>
      <vt:variant>
        <vt:lpwstr/>
      </vt:variant>
      <vt:variant>
        <vt:lpwstr>_Toc88576858</vt:lpwstr>
      </vt:variant>
      <vt:variant>
        <vt:i4>1441854</vt:i4>
      </vt:variant>
      <vt:variant>
        <vt:i4>176</vt:i4>
      </vt:variant>
      <vt:variant>
        <vt:i4>0</vt:i4>
      </vt:variant>
      <vt:variant>
        <vt:i4>5</vt:i4>
      </vt:variant>
      <vt:variant>
        <vt:lpwstr/>
      </vt:variant>
      <vt:variant>
        <vt:lpwstr>_Toc88576856</vt:lpwstr>
      </vt:variant>
      <vt:variant>
        <vt:i4>1376318</vt:i4>
      </vt:variant>
      <vt:variant>
        <vt:i4>170</vt:i4>
      </vt:variant>
      <vt:variant>
        <vt:i4>0</vt:i4>
      </vt:variant>
      <vt:variant>
        <vt:i4>5</vt:i4>
      </vt:variant>
      <vt:variant>
        <vt:lpwstr/>
      </vt:variant>
      <vt:variant>
        <vt:lpwstr>_Toc88576855</vt:lpwstr>
      </vt:variant>
      <vt:variant>
        <vt:i4>1441855</vt:i4>
      </vt:variant>
      <vt:variant>
        <vt:i4>164</vt:i4>
      </vt:variant>
      <vt:variant>
        <vt:i4>0</vt:i4>
      </vt:variant>
      <vt:variant>
        <vt:i4>5</vt:i4>
      </vt:variant>
      <vt:variant>
        <vt:lpwstr/>
      </vt:variant>
      <vt:variant>
        <vt:lpwstr>_Toc88576846</vt:lpwstr>
      </vt:variant>
      <vt:variant>
        <vt:i4>1376319</vt:i4>
      </vt:variant>
      <vt:variant>
        <vt:i4>158</vt:i4>
      </vt:variant>
      <vt:variant>
        <vt:i4>0</vt:i4>
      </vt:variant>
      <vt:variant>
        <vt:i4>5</vt:i4>
      </vt:variant>
      <vt:variant>
        <vt:lpwstr/>
      </vt:variant>
      <vt:variant>
        <vt:lpwstr>_Toc88576845</vt:lpwstr>
      </vt:variant>
      <vt:variant>
        <vt:i4>1179711</vt:i4>
      </vt:variant>
      <vt:variant>
        <vt:i4>152</vt:i4>
      </vt:variant>
      <vt:variant>
        <vt:i4>0</vt:i4>
      </vt:variant>
      <vt:variant>
        <vt:i4>5</vt:i4>
      </vt:variant>
      <vt:variant>
        <vt:lpwstr/>
      </vt:variant>
      <vt:variant>
        <vt:lpwstr>_Toc88576842</vt:lpwstr>
      </vt:variant>
      <vt:variant>
        <vt:i4>1114175</vt:i4>
      </vt:variant>
      <vt:variant>
        <vt:i4>146</vt:i4>
      </vt:variant>
      <vt:variant>
        <vt:i4>0</vt:i4>
      </vt:variant>
      <vt:variant>
        <vt:i4>5</vt:i4>
      </vt:variant>
      <vt:variant>
        <vt:lpwstr/>
      </vt:variant>
      <vt:variant>
        <vt:lpwstr>_Toc88576841</vt:lpwstr>
      </vt:variant>
      <vt:variant>
        <vt:i4>1048639</vt:i4>
      </vt:variant>
      <vt:variant>
        <vt:i4>140</vt:i4>
      </vt:variant>
      <vt:variant>
        <vt:i4>0</vt:i4>
      </vt:variant>
      <vt:variant>
        <vt:i4>5</vt:i4>
      </vt:variant>
      <vt:variant>
        <vt:lpwstr/>
      </vt:variant>
      <vt:variant>
        <vt:lpwstr>_Toc88576840</vt:lpwstr>
      </vt:variant>
      <vt:variant>
        <vt:i4>1638456</vt:i4>
      </vt:variant>
      <vt:variant>
        <vt:i4>134</vt:i4>
      </vt:variant>
      <vt:variant>
        <vt:i4>0</vt:i4>
      </vt:variant>
      <vt:variant>
        <vt:i4>5</vt:i4>
      </vt:variant>
      <vt:variant>
        <vt:lpwstr/>
      </vt:variant>
      <vt:variant>
        <vt:lpwstr>_Toc88576839</vt:lpwstr>
      </vt:variant>
      <vt:variant>
        <vt:i4>1179704</vt:i4>
      </vt:variant>
      <vt:variant>
        <vt:i4>128</vt:i4>
      </vt:variant>
      <vt:variant>
        <vt:i4>0</vt:i4>
      </vt:variant>
      <vt:variant>
        <vt:i4>5</vt:i4>
      </vt:variant>
      <vt:variant>
        <vt:lpwstr/>
      </vt:variant>
      <vt:variant>
        <vt:lpwstr>_Toc88576832</vt:lpwstr>
      </vt:variant>
      <vt:variant>
        <vt:i4>1114168</vt:i4>
      </vt:variant>
      <vt:variant>
        <vt:i4>122</vt:i4>
      </vt:variant>
      <vt:variant>
        <vt:i4>0</vt:i4>
      </vt:variant>
      <vt:variant>
        <vt:i4>5</vt:i4>
      </vt:variant>
      <vt:variant>
        <vt:lpwstr/>
      </vt:variant>
      <vt:variant>
        <vt:lpwstr>_Toc88576831</vt:lpwstr>
      </vt:variant>
      <vt:variant>
        <vt:i4>1048632</vt:i4>
      </vt:variant>
      <vt:variant>
        <vt:i4>116</vt:i4>
      </vt:variant>
      <vt:variant>
        <vt:i4>0</vt:i4>
      </vt:variant>
      <vt:variant>
        <vt:i4>5</vt:i4>
      </vt:variant>
      <vt:variant>
        <vt:lpwstr/>
      </vt:variant>
      <vt:variant>
        <vt:lpwstr>_Toc88576830</vt:lpwstr>
      </vt:variant>
      <vt:variant>
        <vt:i4>1638457</vt:i4>
      </vt:variant>
      <vt:variant>
        <vt:i4>110</vt:i4>
      </vt:variant>
      <vt:variant>
        <vt:i4>0</vt:i4>
      </vt:variant>
      <vt:variant>
        <vt:i4>5</vt:i4>
      </vt:variant>
      <vt:variant>
        <vt:lpwstr/>
      </vt:variant>
      <vt:variant>
        <vt:lpwstr>_Toc88576829</vt:lpwstr>
      </vt:variant>
      <vt:variant>
        <vt:i4>1572921</vt:i4>
      </vt:variant>
      <vt:variant>
        <vt:i4>104</vt:i4>
      </vt:variant>
      <vt:variant>
        <vt:i4>0</vt:i4>
      </vt:variant>
      <vt:variant>
        <vt:i4>5</vt:i4>
      </vt:variant>
      <vt:variant>
        <vt:lpwstr/>
      </vt:variant>
      <vt:variant>
        <vt:lpwstr>_Toc88576828</vt:lpwstr>
      </vt:variant>
      <vt:variant>
        <vt:i4>1507385</vt:i4>
      </vt:variant>
      <vt:variant>
        <vt:i4>98</vt:i4>
      </vt:variant>
      <vt:variant>
        <vt:i4>0</vt:i4>
      </vt:variant>
      <vt:variant>
        <vt:i4>5</vt:i4>
      </vt:variant>
      <vt:variant>
        <vt:lpwstr/>
      </vt:variant>
      <vt:variant>
        <vt:lpwstr>_Toc88576827</vt:lpwstr>
      </vt:variant>
      <vt:variant>
        <vt:i4>1441849</vt:i4>
      </vt:variant>
      <vt:variant>
        <vt:i4>92</vt:i4>
      </vt:variant>
      <vt:variant>
        <vt:i4>0</vt:i4>
      </vt:variant>
      <vt:variant>
        <vt:i4>5</vt:i4>
      </vt:variant>
      <vt:variant>
        <vt:lpwstr/>
      </vt:variant>
      <vt:variant>
        <vt:lpwstr>_Toc88576826</vt:lpwstr>
      </vt:variant>
      <vt:variant>
        <vt:i4>1376313</vt:i4>
      </vt:variant>
      <vt:variant>
        <vt:i4>86</vt:i4>
      </vt:variant>
      <vt:variant>
        <vt:i4>0</vt:i4>
      </vt:variant>
      <vt:variant>
        <vt:i4>5</vt:i4>
      </vt:variant>
      <vt:variant>
        <vt:lpwstr/>
      </vt:variant>
      <vt:variant>
        <vt:lpwstr>_Toc88576825</vt:lpwstr>
      </vt:variant>
      <vt:variant>
        <vt:i4>1310777</vt:i4>
      </vt:variant>
      <vt:variant>
        <vt:i4>80</vt:i4>
      </vt:variant>
      <vt:variant>
        <vt:i4>0</vt:i4>
      </vt:variant>
      <vt:variant>
        <vt:i4>5</vt:i4>
      </vt:variant>
      <vt:variant>
        <vt:lpwstr/>
      </vt:variant>
      <vt:variant>
        <vt:lpwstr>_Toc88576824</vt:lpwstr>
      </vt:variant>
      <vt:variant>
        <vt:i4>1245241</vt:i4>
      </vt:variant>
      <vt:variant>
        <vt:i4>74</vt:i4>
      </vt:variant>
      <vt:variant>
        <vt:i4>0</vt:i4>
      </vt:variant>
      <vt:variant>
        <vt:i4>5</vt:i4>
      </vt:variant>
      <vt:variant>
        <vt:lpwstr/>
      </vt:variant>
      <vt:variant>
        <vt:lpwstr>_Toc88576823</vt:lpwstr>
      </vt:variant>
      <vt:variant>
        <vt:i4>1179705</vt:i4>
      </vt:variant>
      <vt:variant>
        <vt:i4>68</vt:i4>
      </vt:variant>
      <vt:variant>
        <vt:i4>0</vt:i4>
      </vt:variant>
      <vt:variant>
        <vt:i4>5</vt:i4>
      </vt:variant>
      <vt:variant>
        <vt:lpwstr/>
      </vt:variant>
      <vt:variant>
        <vt:lpwstr>_Toc88576822</vt:lpwstr>
      </vt:variant>
      <vt:variant>
        <vt:i4>1114169</vt:i4>
      </vt:variant>
      <vt:variant>
        <vt:i4>62</vt:i4>
      </vt:variant>
      <vt:variant>
        <vt:i4>0</vt:i4>
      </vt:variant>
      <vt:variant>
        <vt:i4>5</vt:i4>
      </vt:variant>
      <vt:variant>
        <vt:lpwstr/>
      </vt:variant>
      <vt:variant>
        <vt:lpwstr>_Toc88576821</vt:lpwstr>
      </vt:variant>
      <vt:variant>
        <vt:i4>1048633</vt:i4>
      </vt:variant>
      <vt:variant>
        <vt:i4>56</vt:i4>
      </vt:variant>
      <vt:variant>
        <vt:i4>0</vt:i4>
      </vt:variant>
      <vt:variant>
        <vt:i4>5</vt:i4>
      </vt:variant>
      <vt:variant>
        <vt:lpwstr/>
      </vt:variant>
      <vt:variant>
        <vt:lpwstr>_Toc88576820</vt:lpwstr>
      </vt:variant>
      <vt:variant>
        <vt:i4>1638458</vt:i4>
      </vt:variant>
      <vt:variant>
        <vt:i4>50</vt:i4>
      </vt:variant>
      <vt:variant>
        <vt:i4>0</vt:i4>
      </vt:variant>
      <vt:variant>
        <vt:i4>5</vt:i4>
      </vt:variant>
      <vt:variant>
        <vt:lpwstr/>
      </vt:variant>
      <vt:variant>
        <vt:lpwstr>_Toc88576819</vt:lpwstr>
      </vt:variant>
      <vt:variant>
        <vt:i4>1572922</vt:i4>
      </vt:variant>
      <vt:variant>
        <vt:i4>44</vt:i4>
      </vt:variant>
      <vt:variant>
        <vt:i4>0</vt:i4>
      </vt:variant>
      <vt:variant>
        <vt:i4>5</vt:i4>
      </vt:variant>
      <vt:variant>
        <vt:lpwstr/>
      </vt:variant>
      <vt:variant>
        <vt:lpwstr>_Toc88576818</vt:lpwstr>
      </vt:variant>
      <vt:variant>
        <vt:i4>1507386</vt:i4>
      </vt:variant>
      <vt:variant>
        <vt:i4>38</vt:i4>
      </vt:variant>
      <vt:variant>
        <vt:i4>0</vt:i4>
      </vt:variant>
      <vt:variant>
        <vt:i4>5</vt:i4>
      </vt:variant>
      <vt:variant>
        <vt:lpwstr/>
      </vt:variant>
      <vt:variant>
        <vt:lpwstr>_Toc88576817</vt:lpwstr>
      </vt:variant>
      <vt:variant>
        <vt:i4>1441850</vt:i4>
      </vt:variant>
      <vt:variant>
        <vt:i4>32</vt:i4>
      </vt:variant>
      <vt:variant>
        <vt:i4>0</vt:i4>
      </vt:variant>
      <vt:variant>
        <vt:i4>5</vt:i4>
      </vt:variant>
      <vt:variant>
        <vt:lpwstr/>
      </vt:variant>
      <vt:variant>
        <vt:lpwstr>_Toc88576816</vt:lpwstr>
      </vt:variant>
      <vt:variant>
        <vt:i4>1376314</vt:i4>
      </vt:variant>
      <vt:variant>
        <vt:i4>26</vt:i4>
      </vt:variant>
      <vt:variant>
        <vt:i4>0</vt:i4>
      </vt:variant>
      <vt:variant>
        <vt:i4>5</vt:i4>
      </vt:variant>
      <vt:variant>
        <vt:lpwstr/>
      </vt:variant>
      <vt:variant>
        <vt:lpwstr>_Toc88576815</vt:lpwstr>
      </vt:variant>
      <vt:variant>
        <vt:i4>1310778</vt:i4>
      </vt:variant>
      <vt:variant>
        <vt:i4>20</vt:i4>
      </vt:variant>
      <vt:variant>
        <vt:i4>0</vt:i4>
      </vt:variant>
      <vt:variant>
        <vt:i4>5</vt:i4>
      </vt:variant>
      <vt:variant>
        <vt:lpwstr/>
      </vt:variant>
      <vt:variant>
        <vt:lpwstr>_Toc88576814</vt:lpwstr>
      </vt:variant>
      <vt:variant>
        <vt:i4>1245242</vt:i4>
      </vt:variant>
      <vt:variant>
        <vt:i4>14</vt:i4>
      </vt:variant>
      <vt:variant>
        <vt:i4>0</vt:i4>
      </vt:variant>
      <vt:variant>
        <vt:i4>5</vt:i4>
      </vt:variant>
      <vt:variant>
        <vt:lpwstr/>
      </vt:variant>
      <vt:variant>
        <vt:lpwstr>_Toc88576813</vt:lpwstr>
      </vt:variant>
      <vt:variant>
        <vt:i4>1179706</vt:i4>
      </vt:variant>
      <vt:variant>
        <vt:i4>8</vt:i4>
      </vt:variant>
      <vt:variant>
        <vt:i4>0</vt:i4>
      </vt:variant>
      <vt:variant>
        <vt:i4>5</vt:i4>
      </vt:variant>
      <vt:variant>
        <vt:lpwstr/>
      </vt:variant>
      <vt:variant>
        <vt:lpwstr>_Toc88576812</vt:lpwstr>
      </vt:variant>
      <vt:variant>
        <vt:i4>1114170</vt:i4>
      </vt:variant>
      <vt:variant>
        <vt:i4>2</vt:i4>
      </vt:variant>
      <vt:variant>
        <vt:i4>0</vt:i4>
      </vt:variant>
      <vt:variant>
        <vt:i4>5</vt:i4>
      </vt:variant>
      <vt:variant>
        <vt:lpwstr/>
      </vt:variant>
      <vt:variant>
        <vt:lpwstr>_Toc88576811</vt:lpwstr>
      </vt:variant>
      <vt:variant>
        <vt:i4>3866658</vt:i4>
      </vt:variant>
      <vt:variant>
        <vt:i4>6</vt:i4>
      </vt:variant>
      <vt:variant>
        <vt:i4>0</vt:i4>
      </vt:variant>
      <vt:variant>
        <vt:i4>5</vt:i4>
      </vt:variant>
      <vt:variant>
        <vt:lpwstr>https://www.microsoft.com/es-es/microsoft-365/sharepoint/collaboration</vt:lpwstr>
      </vt:variant>
      <vt:variant>
        <vt:lpwstr/>
      </vt:variant>
      <vt:variant>
        <vt:i4>3211280</vt:i4>
      </vt:variant>
      <vt:variant>
        <vt:i4>3</vt:i4>
      </vt:variant>
      <vt:variant>
        <vt:i4>0</vt:i4>
      </vt:variant>
      <vt:variant>
        <vt:i4>5</vt:i4>
      </vt:variant>
      <vt:variant>
        <vt:lpwstr>https://diccionariousual.poder-judicial.go.cr/index.php/diccionario?query=situaci%C3%B3n+jur%C3%ADdica&amp;search_type=contains&amp;limit=10</vt:lpwstr>
      </vt:variant>
      <vt:variant>
        <vt:lpwstr/>
      </vt:variant>
      <vt:variant>
        <vt:i4>3539063</vt:i4>
      </vt:variant>
      <vt:variant>
        <vt:i4>0</vt:i4>
      </vt:variant>
      <vt:variant>
        <vt:i4>0</vt:i4>
      </vt:variant>
      <vt:variant>
        <vt:i4>5</vt:i4>
      </vt:variant>
      <vt:variant>
        <vt:lpwstr>https://es.wikipedia.org/wiki/SIPOC</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Erick Manuel Sanchez Duarte</dc:creator>
  <cp:keywords/>
  <dc:description/>
  <cp:lastModifiedBy>Secretaría General de la Corte - Comunicaciones - Randall Orozco Salazar.</cp:lastModifiedBy>
  <cp:revision>3</cp:revision>
  <dcterms:created xsi:type="dcterms:W3CDTF">2022-10-12T21:32:00Z</dcterms:created>
  <dcterms:modified xsi:type="dcterms:W3CDTF">2022-10-20T16:29:00Z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0x0101000BDFAB6284B56E4284A736E4DD0A3218</vt:lpwstr>
  </property>
</Properties>
</file>