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329F" w:rsidRDefault="0000329F" w:rsidP="00700D00">
      <w:pPr>
        <w:pStyle w:val="paragraph"/>
        <w:spacing w:beforeAutospacing="0" w:afterAutospacing="0" w:line="360" w:lineRule="auto"/>
        <w:jc w:val="center"/>
        <w:textAlignment w:val="baseline"/>
        <w:rPr>
          <w:rStyle w:val="normaltextrun"/>
          <w:b/>
          <w:bCs/>
          <w:lang w:val="es-ES"/>
        </w:rPr>
      </w:pPr>
    </w:p>
    <w:p w:rsidR="0000329F" w:rsidRPr="00E025C1" w:rsidRDefault="00604581" w:rsidP="00700D00">
      <w:pPr>
        <w:pStyle w:val="paragraph"/>
        <w:spacing w:beforeAutospacing="0" w:afterAutospacing="0" w:line="360" w:lineRule="auto"/>
        <w:jc w:val="center"/>
        <w:textAlignment w:val="baseline"/>
        <w:rPr>
          <w:b/>
          <w:bCs/>
          <w:lang w:val="es-ES"/>
        </w:rPr>
      </w:pPr>
      <w:r w:rsidRPr="00E025C1">
        <w:rPr>
          <w:rStyle w:val="normaltextrun"/>
          <w:b/>
          <w:bCs/>
          <w:lang w:val="es-ES"/>
        </w:rPr>
        <w:t>DGH-00</w:t>
      </w:r>
      <w:r w:rsidR="008A58F9" w:rsidRPr="00E025C1">
        <w:rPr>
          <w:rStyle w:val="normaltextrun"/>
          <w:b/>
          <w:bCs/>
          <w:lang w:val="es-ES"/>
        </w:rPr>
        <w:t>4</w:t>
      </w:r>
      <w:r w:rsidRPr="00E025C1">
        <w:rPr>
          <w:rStyle w:val="normaltextrun"/>
          <w:b/>
          <w:bCs/>
          <w:lang w:val="es-ES"/>
        </w:rPr>
        <w:t xml:space="preserve"> PROTOCOLO DE CONDICIONES DE TRABAJO POR COVID 19</w:t>
      </w:r>
      <w:r w:rsidRPr="00E025C1">
        <w:rPr>
          <w:rStyle w:val="eop"/>
          <w:b/>
          <w:bCs/>
          <w:lang w:val="es-ES"/>
        </w:rPr>
        <w:t> </w:t>
      </w:r>
    </w:p>
    <w:p w:rsidR="0000329F" w:rsidRPr="00E025C1" w:rsidRDefault="0000329F" w:rsidP="00700D00">
      <w:pPr>
        <w:spacing w:line="360" w:lineRule="auto"/>
        <w:jc w:val="center"/>
        <w:rPr>
          <w:rFonts w:ascii="Times New Roman" w:hAnsi="Times New Roman" w:cs="Times New Roman"/>
        </w:rPr>
      </w:pPr>
    </w:p>
    <w:tbl>
      <w:tblPr>
        <w:tblStyle w:val="Tablaconcuadrcula"/>
        <w:tblW w:w="9972" w:type="dxa"/>
        <w:tblLook w:val="04A0" w:firstRow="1" w:lastRow="0" w:firstColumn="1" w:lastColumn="0" w:noHBand="0" w:noVBand="1"/>
      </w:tblPr>
      <w:tblGrid>
        <w:gridCol w:w="4987"/>
        <w:gridCol w:w="4985"/>
      </w:tblGrid>
      <w:tr w:rsidR="0000329F" w:rsidRPr="00E025C1">
        <w:tc>
          <w:tcPr>
            <w:tcW w:w="4986" w:type="dxa"/>
          </w:tcPr>
          <w:p w:rsidR="0000329F" w:rsidRPr="00E025C1" w:rsidRDefault="00604581" w:rsidP="00700D00">
            <w:pPr>
              <w:spacing w:line="360" w:lineRule="auto"/>
              <w:jc w:val="both"/>
              <w:rPr>
                <w:rFonts w:ascii="Times New Roman" w:eastAsia="Avenir Next LT Pro Light" w:hAnsi="Times New Roman" w:cs="Times New Roman"/>
              </w:rPr>
            </w:pPr>
            <w:r w:rsidRPr="00E025C1">
              <w:rPr>
                <w:rFonts w:ascii="Times New Roman" w:eastAsia="Avenir Next LT Pro Light" w:hAnsi="Times New Roman" w:cs="Times New Roman"/>
                <w:color w:val="000000" w:themeColor="text1"/>
                <w:lang w:val="es-ES"/>
              </w:rPr>
              <w:t>Versión: 00</w:t>
            </w:r>
            <w:r w:rsidR="0012327C">
              <w:rPr>
                <w:rFonts w:ascii="Times New Roman" w:eastAsia="Avenir Next LT Pro Light" w:hAnsi="Times New Roman" w:cs="Times New Roman"/>
                <w:color w:val="000000" w:themeColor="text1"/>
                <w:lang w:val="es-ES"/>
              </w:rPr>
              <w:t>4</w:t>
            </w:r>
            <w:r w:rsidRPr="00E025C1">
              <w:rPr>
                <w:rFonts w:ascii="Times New Roman" w:eastAsia="Avenir Next LT Pro Light" w:hAnsi="Times New Roman" w:cs="Times New Roman"/>
                <w:color w:val="000000" w:themeColor="text1"/>
                <w:lang w:val="es-ES"/>
              </w:rPr>
              <w:t xml:space="preserve"> </w:t>
            </w:r>
          </w:p>
        </w:tc>
        <w:tc>
          <w:tcPr>
            <w:tcW w:w="4985" w:type="dxa"/>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 xml:space="preserve">Fecha de elaboración: </w:t>
            </w:r>
            <w:r w:rsidR="0012327C">
              <w:rPr>
                <w:rFonts w:ascii="Times New Roman" w:eastAsia="Avenir Next LT Pro Light" w:hAnsi="Times New Roman" w:cs="Times New Roman"/>
                <w:color w:val="000000" w:themeColor="text1"/>
                <w:lang w:val="es-ES"/>
              </w:rPr>
              <w:t>0</w:t>
            </w:r>
            <w:r w:rsidR="00275CEB">
              <w:rPr>
                <w:rFonts w:ascii="Times New Roman" w:eastAsia="Avenir Next LT Pro Light" w:hAnsi="Times New Roman" w:cs="Times New Roman"/>
                <w:color w:val="000000" w:themeColor="text1"/>
                <w:lang w:val="es-ES"/>
              </w:rPr>
              <w:t xml:space="preserve">6 </w:t>
            </w:r>
            <w:r w:rsidR="0012327C">
              <w:rPr>
                <w:rFonts w:ascii="Times New Roman" w:eastAsia="Avenir Next LT Pro Light" w:hAnsi="Times New Roman" w:cs="Times New Roman"/>
                <w:color w:val="000000" w:themeColor="text1"/>
                <w:lang w:val="es-ES"/>
              </w:rPr>
              <w:t xml:space="preserve">de abril </w:t>
            </w:r>
            <w:r w:rsidRPr="00E025C1">
              <w:rPr>
                <w:rFonts w:ascii="Times New Roman" w:eastAsia="Avenir Next LT Pro Light" w:hAnsi="Times New Roman" w:cs="Times New Roman"/>
                <w:color w:val="000000" w:themeColor="text1"/>
                <w:lang w:val="es-ES"/>
              </w:rPr>
              <w:t>202</w:t>
            </w:r>
            <w:r w:rsidR="0087592D">
              <w:rPr>
                <w:rFonts w:ascii="Times New Roman" w:eastAsia="Avenir Next LT Pro Light" w:hAnsi="Times New Roman" w:cs="Times New Roman"/>
                <w:color w:val="000000" w:themeColor="text1"/>
                <w:lang w:val="es-ES"/>
              </w:rPr>
              <w:t>2</w:t>
            </w:r>
          </w:p>
        </w:tc>
      </w:tr>
    </w:tbl>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DC278B" w:rsidP="00700D00">
            <w:pPr>
              <w:spacing w:line="360" w:lineRule="auto"/>
              <w:jc w:val="both"/>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t>Versión 00</w:t>
            </w:r>
            <w:r w:rsidR="0012327C">
              <w:rPr>
                <w:rFonts w:ascii="Times New Roman" w:eastAsia="Avenir Next LT Pro Light" w:hAnsi="Times New Roman" w:cs="Times New Roman"/>
                <w:b/>
                <w:bCs/>
                <w:color w:val="000000" w:themeColor="text1"/>
                <w:lang w:val="es-ES"/>
              </w:rPr>
              <w:t>3</w:t>
            </w:r>
            <w:r>
              <w:rPr>
                <w:rFonts w:ascii="Times New Roman" w:eastAsia="Avenir Next LT Pro Light" w:hAnsi="Times New Roman" w:cs="Times New Roman"/>
                <w:b/>
                <w:bCs/>
                <w:color w:val="000000" w:themeColor="text1"/>
                <w:lang w:val="es-ES"/>
              </w:rPr>
              <w:t xml:space="preserve"> e</w:t>
            </w:r>
            <w:r w:rsidR="00604581" w:rsidRPr="00E025C1">
              <w:rPr>
                <w:rFonts w:ascii="Times New Roman" w:eastAsia="Avenir Next LT Pro Light" w:hAnsi="Times New Roman" w:cs="Times New Roman"/>
                <w:b/>
                <w:bCs/>
                <w:color w:val="000000" w:themeColor="text1"/>
                <w:lang w:val="es-ES"/>
              </w:rPr>
              <w:t>laborad</w:t>
            </w:r>
            <w:r>
              <w:rPr>
                <w:rFonts w:ascii="Times New Roman" w:eastAsia="Avenir Next LT Pro Light" w:hAnsi="Times New Roman" w:cs="Times New Roman"/>
                <w:b/>
                <w:bCs/>
                <w:color w:val="000000" w:themeColor="text1"/>
                <w:lang w:val="es-ES"/>
              </w:rPr>
              <w:t>a</w:t>
            </w:r>
            <w:r w:rsidR="00604581" w:rsidRPr="00E025C1">
              <w:rPr>
                <w:rFonts w:ascii="Times New Roman" w:eastAsia="Avenir Next LT Pro Light" w:hAnsi="Times New Roman" w:cs="Times New Roman"/>
                <w:b/>
                <w:bCs/>
                <w:color w:val="000000" w:themeColor="text1"/>
                <w:lang w:val="es-ES"/>
              </w:rPr>
              <w:t xml:space="preserve"> por:</w:t>
            </w:r>
          </w:p>
        </w:tc>
      </w:tr>
      <w:tr w:rsidR="0000329F" w:rsidRPr="00E025C1">
        <w:tc>
          <w:tcPr>
            <w:tcW w:w="4986" w:type="dxa"/>
            <w:tcBorders>
              <w:right w:val="nil"/>
            </w:tcBorders>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w:t>
            </w:r>
            <w:r w:rsidR="0087592D">
              <w:rPr>
                <w:rFonts w:ascii="Times New Roman" w:eastAsia="Avenir Next LT Pro Light" w:hAnsi="Times New Roman" w:cs="Times New Roman"/>
                <w:color w:val="000000" w:themeColor="text1"/>
                <w:lang w:val="es-ES"/>
              </w:rPr>
              <w:t>a</w:t>
            </w:r>
          </w:p>
        </w:tc>
        <w:tc>
          <w:tcPr>
            <w:tcW w:w="4985" w:type="dxa"/>
            <w:tcBorders>
              <w:left w:val="nil"/>
            </w:tcBorders>
          </w:tcPr>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tbl>
    <w:p w:rsidR="0000329F" w:rsidRDefault="0000329F" w:rsidP="00700D00">
      <w:pPr>
        <w:spacing w:line="360" w:lineRule="auto"/>
        <w:jc w:val="both"/>
        <w:rPr>
          <w:rFonts w:ascii="Times New Roman" w:eastAsia="Times New Roman" w:hAnsi="Times New Roman" w:cs="Times New Roman"/>
          <w:color w:val="000000" w:themeColor="text1"/>
          <w:lang w:val="es-ES"/>
        </w:rPr>
      </w:pPr>
    </w:p>
    <w:p w:rsidR="00DC278B"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DC278B" w:rsidRPr="00E025C1" w:rsidTr="00F67687">
        <w:tc>
          <w:tcPr>
            <w:tcW w:w="9971" w:type="dxa"/>
            <w:gridSpan w:val="2"/>
          </w:tcPr>
          <w:p w:rsidR="00DC278B" w:rsidRPr="00E025C1" w:rsidRDefault="00DC278B" w:rsidP="00F67687">
            <w:pPr>
              <w:spacing w:line="360" w:lineRule="auto"/>
              <w:jc w:val="both"/>
              <w:rPr>
                <w:rFonts w:ascii="Times New Roman" w:eastAsia="Avenir Next LT Pro Light" w:hAnsi="Times New Roman" w:cs="Times New Roman"/>
                <w:b/>
                <w:bCs/>
                <w:color w:val="000000" w:themeColor="text1"/>
                <w:lang w:val="es-ES"/>
              </w:rPr>
            </w:pPr>
            <w:bookmarkStart w:id="0" w:name="_Hlk97295078"/>
            <w:r>
              <w:rPr>
                <w:rFonts w:ascii="Times New Roman" w:eastAsia="Avenir Next LT Pro Light" w:hAnsi="Times New Roman" w:cs="Times New Roman"/>
                <w:b/>
                <w:bCs/>
                <w:color w:val="000000" w:themeColor="text1"/>
                <w:lang w:val="es-ES"/>
              </w:rPr>
              <w:t xml:space="preserve">Actualizado </w:t>
            </w:r>
            <w:r w:rsidRPr="00E025C1">
              <w:rPr>
                <w:rFonts w:ascii="Times New Roman" w:eastAsia="Avenir Next LT Pro Light" w:hAnsi="Times New Roman" w:cs="Times New Roman"/>
                <w:b/>
                <w:bCs/>
                <w:color w:val="000000" w:themeColor="text1"/>
                <w:lang w:val="es-ES"/>
              </w:rPr>
              <w:t>por:</w:t>
            </w:r>
          </w:p>
        </w:tc>
      </w:tr>
      <w:tr w:rsidR="00DC278B" w:rsidRPr="00E025C1" w:rsidTr="00F67687">
        <w:tc>
          <w:tcPr>
            <w:tcW w:w="4986" w:type="dxa"/>
            <w:tcBorders>
              <w:right w:val="nil"/>
            </w:tcBorders>
          </w:tcPr>
          <w:p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Segura</w:t>
            </w:r>
          </w:p>
        </w:tc>
        <w:tc>
          <w:tcPr>
            <w:tcW w:w="4985" w:type="dxa"/>
            <w:tcBorders>
              <w:left w:val="nil"/>
            </w:tcBorders>
          </w:tcPr>
          <w:p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bookmarkEnd w:id="0"/>
    </w:tbl>
    <w:p w:rsidR="00DC278B" w:rsidRDefault="00DC278B" w:rsidP="00700D00">
      <w:pPr>
        <w:spacing w:line="360" w:lineRule="auto"/>
        <w:jc w:val="both"/>
        <w:rPr>
          <w:rFonts w:ascii="Times New Roman" w:eastAsia="Times New Roman" w:hAnsi="Times New Roman" w:cs="Times New Roman"/>
          <w:color w:val="000000" w:themeColor="text1"/>
          <w:lang w:val="es-ES"/>
        </w:rPr>
      </w:pPr>
    </w:p>
    <w:p w:rsidR="00DC278B" w:rsidRPr="00E025C1"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Revisado por:</w:t>
            </w:r>
          </w:p>
        </w:tc>
      </w:tr>
      <w:tr w:rsidR="0000329F" w:rsidRPr="00E025C1">
        <w:tc>
          <w:tcPr>
            <w:tcW w:w="4986" w:type="dxa"/>
            <w:tcBorders>
              <w:right w:val="nil"/>
            </w:tcBorders>
          </w:tcPr>
          <w:p w:rsidR="00D74847" w:rsidRPr="00275CEB"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Freddy Briceño Elizondo, MSc.</w:t>
            </w:r>
          </w:p>
          <w:p w:rsidR="0000329F" w:rsidRPr="00275CEB"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Licda. Waiman Hin Herrera</w:t>
            </w:r>
          </w:p>
          <w:p w:rsidR="00843E08"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 xml:space="preserve">Licda. </w:t>
            </w:r>
            <w:r w:rsidRPr="00E025C1">
              <w:rPr>
                <w:rFonts w:ascii="Times New Roman" w:eastAsia="Avenir Next LT Pro Light" w:hAnsi="Times New Roman" w:cs="Times New Roman"/>
                <w:color w:val="000000" w:themeColor="text1"/>
                <w:lang w:val="es-ES"/>
              </w:rPr>
              <w:t>Roxana Arrieta Meléndez, MBA</w:t>
            </w:r>
          </w:p>
          <w:p w:rsidR="00275CEB" w:rsidRPr="00E025C1" w:rsidRDefault="00275CEB" w:rsidP="00700D00">
            <w:pPr>
              <w:spacing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MBA. Alexandra Mora Steller</w:t>
            </w:r>
          </w:p>
        </w:tc>
        <w:tc>
          <w:tcPr>
            <w:tcW w:w="4985" w:type="dxa"/>
            <w:tcBorders>
              <w:left w:val="nil"/>
            </w:tcBorders>
          </w:tcPr>
          <w:p w:rsidR="00D74847"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Subdirección Desarrollo Humano</w:t>
            </w:r>
          </w:p>
          <w:p w:rsidR="00843E08" w:rsidRDefault="00604581" w:rsidP="00DC278B">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Dirección Gestión Human</w:t>
            </w:r>
            <w:r w:rsidR="00DC278B">
              <w:rPr>
                <w:rFonts w:ascii="Times New Roman" w:eastAsia="Avenir Next LT Pro Light" w:hAnsi="Times New Roman" w:cs="Times New Roman"/>
                <w:color w:val="000000" w:themeColor="text1"/>
                <w:lang w:val="es-ES"/>
              </w:rPr>
              <w:t>a</w:t>
            </w:r>
          </w:p>
          <w:p w:rsidR="0012327C" w:rsidRPr="00E025C1" w:rsidRDefault="0012327C" w:rsidP="00DC278B">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Dirección Ejecutiva</w:t>
            </w:r>
          </w:p>
        </w:tc>
      </w:tr>
    </w:tbl>
    <w:p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tc>
          <w:tcPr>
            <w:tcW w:w="9971" w:type="dxa"/>
            <w:gridSpan w:val="2"/>
          </w:tcPr>
          <w:p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Aprobado por:</w:t>
            </w:r>
          </w:p>
        </w:tc>
      </w:tr>
      <w:tr w:rsidR="0000329F" w:rsidRPr="00E025C1">
        <w:tc>
          <w:tcPr>
            <w:tcW w:w="4986" w:type="dxa"/>
            <w:tcBorders>
              <w:right w:val="nil"/>
            </w:tcBorders>
          </w:tcPr>
          <w:p w:rsidR="0000329F" w:rsidRPr="00E025C1" w:rsidRDefault="00604581" w:rsidP="00700D00">
            <w:pPr>
              <w:spacing w:line="360" w:lineRule="auto"/>
              <w:jc w:val="both"/>
              <w:rPr>
                <w:rFonts w:ascii="Times New Roman" w:hAnsi="Times New Roman" w:cs="Times New Roman"/>
              </w:rPr>
            </w:pPr>
            <w:r w:rsidRPr="00E025C1">
              <w:rPr>
                <w:rFonts w:ascii="Times New Roman" w:eastAsia="Avenir Next LT Pro Light" w:hAnsi="Times New Roman" w:cs="Times New Roman"/>
                <w:color w:val="000000" w:themeColor="text1"/>
                <w:lang w:val="es-ES"/>
              </w:rPr>
              <w:t>Consejo Superior Poder Judicial de Costa Rica</w:t>
            </w:r>
          </w:p>
        </w:tc>
        <w:tc>
          <w:tcPr>
            <w:tcW w:w="4985" w:type="dxa"/>
            <w:tcBorders>
              <w:left w:val="nil"/>
            </w:tcBorders>
          </w:tcPr>
          <w:p w:rsidR="0000329F" w:rsidRPr="009E6C11" w:rsidRDefault="009E6C11" w:rsidP="00700D00">
            <w:pPr>
              <w:spacing w:line="360" w:lineRule="auto"/>
              <w:jc w:val="both"/>
              <w:rPr>
                <w:rFonts w:ascii="Times New Roman" w:hAnsi="Times New Roman" w:cs="Times New Roman"/>
                <w:highlight w:val="yellow"/>
              </w:rPr>
            </w:pPr>
            <w:r w:rsidRPr="009E6C11">
              <w:rPr>
                <w:rFonts w:ascii="Times New Roman" w:eastAsia="Avenir Next LT Pro Light" w:hAnsi="Times New Roman" w:cs="Times New Roman"/>
                <w:color w:val="000000" w:themeColor="text1"/>
                <w:lang w:val="es-ES"/>
              </w:rPr>
              <w:t xml:space="preserve">Sesión </w:t>
            </w:r>
            <w:proofErr w:type="spellStart"/>
            <w:r w:rsidR="0087592D" w:rsidRPr="0087592D">
              <w:rPr>
                <w:rFonts w:ascii="Times New Roman" w:eastAsia="Avenir Next LT Pro Light" w:hAnsi="Times New Roman" w:cs="Times New Roman"/>
                <w:color w:val="FF0000"/>
                <w:lang w:val="es-ES"/>
              </w:rPr>
              <w:t>xxxxxxx</w:t>
            </w:r>
            <w:proofErr w:type="spellEnd"/>
            <w:r w:rsidRPr="0087592D">
              <w:rPr>
                <w:rFonts w:ascii="Times New Roman" w:eastAsia="Avenir Next LT Pro Light" w:hAnsi="Times New Roman" w:cs="Times New Roman"/>
                <w:color w:val="FF0000"/>
                <w:lang w:val="es-ES"/>
              </w:rPr>
              <w:t>.</w:t>
            </w:r>
          </w:p>
        </w:tc>
      </w:tr>
    </w:tbl>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br w:type="page"/>
      </w:r>
    </w:p>
    <w:p w:rsidR="0000329F" w:rsidRPr="00E025C1" w:rsidRDefault="00604581" w:rsidP="00700D00">
      <w:pPr>
        <w:spacing w:line="360" w:lineRule="auto"/>
        <w:jc w:val="both"/>
        <w:rPr>
          <w:rFonts w:ascii="Times New Roman" w:eastAsia="Calibri" w:hAnsi="Times New Roman" w:cs="Times New Roman"/>
          <w:b/>
          <w:bCs/>
          <w:caps/>
          <w:color w:val="2F5496" w:themeColor="accent1" w:themeShade="BF"/>
          <w:lang w:val="es-ES"/>
        </w:rPr>
      </w:pPr>
      <w:r w:rsidRPr="00E025C1">
        <w:rPr>
          <w:rFonts w:ascii="Times New Roman" w:eastAsia="Segoe UI" w:hAnsi="Times New Roman" w:cs="Times New Roman"/>
          <w:b/>
          <w:bCs/>
          <w:caps/>
          <w:color w:val="000000" w:themeColor="text1"/>
          <w:lang w:val="es-ES"/>
        </w:rPr>
        <w:t xml:space="preserve">PRÓLOGO </w:t>
      </w:r>
    </w:p>
    <w:p w:rsidR="00700D00" w:rsidRPr="00E025C1" w:rsidRDefault="00700D00" w:rsidP="00700D00">
      <w:pPr>
        <w:spacing w:line="360" w:lineRule="auto"/>
        <w:jc w:val="both"/>
        <w:rPr>
          <w:rFonts w:ascii="Times New Roman" w:eastAsia="Avenir Next LT Pro Light" w:hAnsi="Times New Roman" w:cs="Times New Roman"/>
          <w:color w:val="000000" w:themeColor="text1"/>
          <w:lang w:val="es-CR"/>
        </w:rPr>
      </w:pPr>
    </w:p>
    <w:p w:rsidR="0000329F" w:rsidRPr="00A6471D"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CR"/>
        </w:rPr>
        <w:t xml:space="preserve">En el marco de la declaratoria de estado emergencia nacional </w:t>
      </w:r>
      <w:r w:rsidR="009A26BD">
        <w:rPr>
          <w:rFonts w:ascii="Times New Roman" w:eastAsia="Avenir Next LT Pro Light" w:hAnsi="Times New Roman" w:cs="Times New Roman"/>
          <w:color w:val="000000" w:themeColor="text1"/>
          <w:lang w:val="es-CR"/>
        </w:rPr>
        <w:t xml:space="preserve">vigente </w:t>
      </w:r>
      <w:r w:rsidRPr="00E025C1">
        <w:rPr>
          <w:rFonts w:ascii="Times New Roman" w:eastAsia="Avenir Next LT Pro Light" w:hAnsi="Times New Roman" w:cs="Times New Roman"/>
          <w:color w:val="000000" w:themeColor="text1"/>
          <w:lang w:val="es-CR"/>
        </w:rPr>
        <w:t>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w:t>
      </w:r>
      <w:r w:rsidR="00A6471D">
        <w:rPr>
          <w:rFonts w:ascii="Times New Roman" w:eastAsia="Avenir Next LT Pro Light" w:hAnsi="Times New Roman" w:cs="Times New Roman"/>
          <w:color w:val="000000" w:themeColor="text1"/>
          <w:lang w:val="es-CR"/>
        </w:rPr>
        <w:t xml:space="preserve"> Asimismo, e</w:t>
      </w:r>
      <w:r w:rsidRPr="00E025C1">
        <w:rPr>
          <w:rFonts w:ascii="Times New Roman" w:eastAsia="Avenir Next LT Pro Light" w:hAnsi="Times New Roman" w:cs="Times New Roman"/>
          <w:color w:val="000000" w:themeColor="text1"/>
          <w:lang w:val="es-CR"/>
        </w:rPr>
        <w:t xml:space="preserve">n línea con las directrices sanitarias, el Poder Judicial de Costa Rica ha tomado la decisión de formular los protocolos que sean necesarios, a fin de proteger la vida y salud del personal judicial y las personas usuarias, tal y como lo dispuso la Corte Plena en N° 26-2020 del 13 de mayo de 2020. </w:t>
      </w:r>
    </w:p>
    <w:p w:rsidR="00A6471D" w:rsidRDefault="00A6471D" w:rsidP="00700D00">
      <w:pPr>
        <w:spacing w:line="360" w:lineRule="auto"/>
        <w:jc w:val="both"/>
        <w:rPr>
          <w:rFonts w:ascii="Times New Roman" w:eastAsia="Avenir Next LT Pro Light" w:hAnsi="Times New Roman" w:cs="Times New Roman"/>
          <w:color w:val="000000" w:themeColor="text1"/>
          <w:lang w:val="es-CR"/>
        </w:rPr>
      </w:pPr>
    </w:p>
    <w:p w:rsidR="0087592D" w:rsidRPr="003B5B5D" w:rsidRDefault="003B5B5D" w:rsidP="003B5B5D">
      <w:pPr>
        <w:pStyle w:val="Default"/>
        <w:spacing w:line="360" w:lineRule="auto"/>
        <w:jc w:val="both"/>
        <w:rPr>
          <w:rFonts w:ascii="Times New Roman" w:eastAsia="Avenir Next LT Pro Light" w:hAnsi="Times New Roman" w:cs="Times New Roman"/>
          <w:color w:val="000000" w:themeColor="text1"/>
        </w:rPr>
      </w:pPr>
      <w:r>
        <w:rPr>
          <w:rFonts w:ascii="Times New Roman" w:eastAsia="Avenir Next LT Pro Light" w:hAnsi="Times New Roman" w:cs="Times New Roman"/>
          <w:color w:val="000000" w:themeColor="text1"/>
        </w:rPr>
        <w:t>En este sentido,</w:t>
      </w:r>
      <w:r w:rsidR="00BD5B80">
        <w:rPr>
          <w:rFonts w:ascii="Times New Roman" w:eastAsia="Avenir Next LT Pro Light" w:hAnsi="Times New Roman" w:cs="Times New Roman"/>
          <w:color w:val="000000" w:themeColor="text1"/>
        </w:rPr>
        <w:t xml:space="preserve"> </w:t>
      </w:r>
      <w:r w:rsidR="00BD5B80" w:rsidRPr="00A6471D">
        <w:rPr>
          <w:rFonts w:ascii="Times New Roman" w:eastAsia="Avenir Next LT Pro Light" w:hAnsi="Times New Roman" w:cs="Times New Roman"/>
          <w:color w:val="000000" w:themeColor="text1"/>
        </w:rPr>
        <w:t>el presente protocolo</w:t>
      </w:r>
      <w:r w:rsidR="00BD5B80">
        <w:rPr>
          <w:rFonts w:ascii="Times New Roman" w:eastAsia="Avenir Next LT Pro Light" w:hAnsi="Times New Roman" w:cs="Times New Roman"/>
          <w:color w:val="000000" w:themeColor="text1"/>
        </w:rPr>
        <w:t xml:space="preserve"> </w:t>
      </w:r>
      <w:r w:rsidR="00BD5B80" w:rsidRPr="00E025C1">
        <w:rPr>
          <w:rFonts w:ascii="Times New Roman" w:eastAsia="Avenir Next LT Pro Light" w:hAnsi="Times New Roman" w:cs="Times New Roman"/>
          <w:color w:val="000000" w:themeColor="text1"/>
        </w:rPr>
        <w:t xml:space="preserve">contiene </w:t>
      </w:r>
      <w:r w:rsidR="00BD5B80">
        <w:rPr>
          <w:rFonts w:ascii="Times New Roman" w:eastAsia="Avenir Next LT Pro Light" w:hAnsi="Times New Roman" w:cs="Times New Roman"/>
          <w:color w:val="000000" w:themeColor="text1"/>
        </w:rPr>
        <w:t>los requerimientos sanitarios</w:t>
      </w:r>
      <w:r w:rsidR="00BD5B80" w:rsidRPr="00E025C1">
        <w:rPr>
          <w:rFonts w:ascii="Times New Roman" w:eastAsia="Avenir Next LT Pro Light" w:hAnsi="Times New Roman" w:cs="Times New Roman"/>
          <w:color w:val="000000" w:themeColor="text1"/>
        </w:rPr>
        <w:t xml:space="preserve"> sobre las condiciones de trabajo</w:t>
      </w:r>
      <w:r w:rsidR="00BD5B80">
        <w:rPr>
          <w:rFonts w:ascii="Times New Roman" w:eastAsia="Avenir Next LT Pro Light" w:hAnsi="Times New Roman" w:cs="Times New Roman"/>
          <w:color w:val="000000" w:themeColor="text1"/>
        </w:rPr>
        <w:t xml:space="preserve"> y actividades presenciales aplicables </w:t>
      </w:r>
      <w:r w:rsidR="00BD5B80" w:rsidRPr="00E025C1">
        <w:rPr>
          <w:rFonts w:ascii="Times New Roman" w:eastAsia="Avenir Next LT Pro Light" w:hAnsi="Times New Roman" w:cs="Times New Roman"/>
          <w:color w:val="000000" w:themeColor="text1"/>
        </w:rPr>
        <w:t>que se deben tener en las oficinas y despachos judiciales en el contexto de la pandemia Covid-19</w:t>
      </w:r>
      <w:r w:rsidR="00BD5B80">
        <w:rPr>
          <w:rFonts w:ascii="Times New Roman" w:eastAsia="Avenir Next LT Pro Light" w:hAnsi="Times New Roman" w:cs="Times New Roman"/>
          <w:color w:val="000000" w:themeColor="text1"/>
        </w:rPr>
        <w:t xml:space="preserve">, con el fin de brindar el servicio de administración de justicia en cumplimiento de lo </w:t>
      </w:r>
      <w:r w:rsidR="0039708C">
        <w:rPr>
          <w:rFonts w:ascii="Times New Roman" w:eastAsia="Avenir Next LT Pro Light" w:hAnsi="Times New Roman" w:cs="Times New Roman"/>
          <w:color w:val="000000" w:themeColor="text1"/>
        </w:rPr>
        <w:t>establecido</w:t>
      </w:r>
      <w:r w:rsidR="00BD5B80">
        <w:rPr>
          <w:rFonts w:ascii="Times New Roman" w:eastAsia="Avenir Next LT Pro Light" w:hAnsi="Times New Roman" w:cs="Times New Roman"/>
          <w:color w:val="000000" w:themeColor="text1"/>
        </w:rPr>
        <w:t xml:space="preserve"> </w:t>
      </w:r>
      <w:r>
        <w:rPr>
          <w:rFonts w:ascii="Times New Roman" w:eastAsia="Avenir Next LT Pro Light" w:hAnsi="Times New Roman" w:cs="Times New Roman"/>
          <w:color w:val="000000" w:themeColor="text1"/>
        </w:rPr>
        <w:t>por el Ministerio de Salud</w:t>
      </w:r>
      <w:r w:rsidR="00745DD5">
        <w:rPr>
          <w:rFonts w:ascii="Times New Roman" w:eastAsia="Avenir Next LT Pro Light" w:hAnsi="Times New Roman" w:cs="Times New Roman"/>
          <w:color w:val="000000" w:themeColor="text1"/>
        </w:rPr>
        <w:t xml:space="preserve"> en sus disposiciones vigentes</w:t>
      </w:r>
      <w:r w:rsidR="00BD5B80">
        <w:rPr>
          <w:rFonts w:ascii="Times New Roman" w:eastAsia="Avenir Next LT Pro Light" w:hAnsi="Times New Roman" w:cs="Times New Roman"/>
          <w:color w:val="000000" w:themeColor="text1"/>
        </w:rPr>
        <w:t>.</w:t>
      </w:r>
      <w:r w:rsidR="0087592D">
        <w:rPr>
          <w:rFonts w:ascii="Times New Roman" w:eastAsia="Avenir Next LT Pro Light" w:hAnsi="Times New Roman" w:cs="Times New Roman"/>
          <w:color w:val="000000" w:themeColor="text1"/>
        </w:rPr>
        <w:t xml:space="preserve"> </w:t>
      </w:r>
    </w:p>
    <w:p w:rsidR="0000329F" w:rsidRPr="0087592D" w:rsidRDefault="0000329F" w:rsidP="0087592D">
      <w:pPr>
        <w:pStyle w:val="Default"/>
        <w:spacing w:line="276" w:lineRule="auto"/>
        <w:rPr>
          <w:rFonts w:ascii="Times New Roman" w:eastAsia="Avenir Next LT Pro Light" w:hAnsi="Times New Roman" w:cs="Times New Roman"/>
          <w:color w:val="000000" w:themeColor="text1"/>
        </w:rPr>
      </w:pPr>
    </w:p>
    <w:p w:rsidR="0000329F" w:rsidRPr="00E025C1" w:rsidRDefault="0000329F" w:rsidP="00700D00">
      <w:pPr>
        <w:spacing w:line="360" w:lineRule="auto"/>
        <w:jc w:val="both"/>
        <w:rPr>
          <w:rFonts w:ascii="Times New Roman" w:eastAsia="Avenir Next LT Pro Light" w:hAnsi="Times New Roman" w:cs="Times New Roman"/>
          <w:color w:val="000000" w:themeColor="text1"/>
          <w:lang w:val="es-CR"/>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OBJETIVO</w:t>
      </w:r>
      <w:r w:rsidRPr="00E025C1">
        <w:rPr>
          <w:rFonts w:ascii="Times New Roman" w:eastAsia="Segoe UI" w:hAnsi="Times New Roman" w:cs="Times New Roman"/>
          <w:b/>
          <w:bCs/>
          <w:caps/>
          <w:color w:val="000000" w:themeColor="text1"/>
          <w:sz w:val="24"/>
          <w:szCs w:val="24"/>
          <w:lang w:val="es-ES"/>
        </w:rPr>
        <w:t xml:space="preserve"> Y CAMPO DE APLICACIÓN</w:t>
      </w:r>
    </w:p>
    <w:p w:rsidR="00700D00" w:rsidRPr="00E025C1" w:rsidRDefault="00700D00" w:rsidP="00700D00">
      <w:pPr>
        <w:spacing w:line="360" w:lineRule="auto"/>
        <w:jc w:val="both"/>
        <w:rPr>
          <w:rFonts w:ascii="Times New Roman" w:eastAsia="Avenir Next LT Pro Light" w:hAnsi="Times New Roman" w:cs="Times New Roman"/>
          <w:color w:val="000000" w:themeColor="text1"/>
          <w:lang w:val="es-CR"/>
        </w:rPr>
      </w:pPr>
    </w:p>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CR"/>
        </w:rPr>
        <w:t>Orientar a las jefaturas de las distintas oficinas judiciales, sobre las condiciones de trabajo que se deben tener para brindar el servicio, resguardando la salud de las personas trabajadoras con la finalidad de reducir el riesgo de contagio por Covid-19.</w:t>
      </w:r>
      <w:r w:rsidR="00BD5B80">
        <w:rPr>
          <w:rFonts w:ascii="Times New Roman" w:eastAsia="Avenir Next LT Pro Light" w:hAnsi="Times New Roman" w:cs="Times New Roman"/>
          <w:color w:val="000000" w:themeColor="text1"/>
          <w:lang w:val="es-CR"/>
        </w:rPr>
        <w:t xml:space="preserve"> Así como las medidas sanitarias adoptar para la realización de actividades presenciales.</w:t>
      </w:r>
    </w:p>
    <w:p w:rsidR="0000329F" w:rsidRPr="00E025C1" w:rsidRDefault="0000329F" w:rsidP="00700D00">
      <w:pPr>
        <w:spacing w:line="360" w:lineRule="auto"/>
        <w:jc w:val="both"/>
        <w:rPr>
          <w:rFonts w:ascii="Times New Roman" w:eastAsia="Avenir Next LT Pro Light" w:hAnsi="Times New Roman" w:cs="Times New Roman"/>
          <w:color w:val="000000" w:themeColor="text1"/>
          <w:lang w:val="es-CR"/>
        </w:rPr>
      </w:pPr>
    </w:p>
    <w:p w:rsidR="00A6471D"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La aplicación del presente protocolo </w:t>
      </w:r>
      <w:r w:rsidR="00940FAB" w:rsidRPr="00E025C1">
        <w:rPr>
          <w:rFonts w:ascii="Times New Roman" w:eastAsia="Avenir Next LT Pro Light" w:hAnsi="Times New Roman" w:cs="Times New Roman"/>
          <w:color w:val="000000" w:themeColor="text1"/>
          <w:lang w:val="es-CR"/>
        </w:rPr>
        <w:t xml:space="preserve">es de carácter obligatorio y </w:t>
      </w:r>
      <w:r w:rsidRPr="00E025C1">
        <w:rPr>
          <w:rFonts w:ascii="Times New Roman" w:eastAsia="Avenir Next LT Pro Light" w:hAnsi="Times New Roman" w:cs="Times New Roman"/>
          <w:color w:val="000000" w:themeColor="text1"/>
          <w:lang w:val="es-CR"/>
        </w:rPr>
        <w:t>va dirigida a los diferentes ámbitos y oficinas judiciales en todo el país</w:t>
      </w:r>
      <w:r w:rsidR="00A6471D">
        <w:rPr>
          <w:rFonts w:ascii="Times New Roman" w:eastAsia="Avenir Next LT Pro Light" w:hAnsi="Times New Roman" w:cs="Times New Roman"/>
          <w:color w:val="000000" w:themeColor="text1"/>
          <w:lang w:val="es-CR"/>
        </w:rPr>
        <w:t>.</w:t>
      </w:r>
    </w:p>
    <w:p w:rsidR="00745DD5" w:rsidRPr="00E025C1" w:rsidRDefault="00745DD5" w:rsidP="00700D00">
      <w:pPr>
        <w:spacing w:line="360" w:lineRule="auto"/>
        <w:jc w:val="both"/>
        <w:rPr>
          <w:rFonts w:ascii="Times New Roman" w:eastAsia="Avenir Next LT Pro Light" w:hAnsi="Times New Roman" w:cs="Times New Roman"/>
          <w:color w:val="000000" w:themeColor="text1"/>
          <w:lang w:val="es-CR"/>
        </w:rPr>
      </w:pPr>
    </w:p>
    <w:p w:rsidR="00700D00" w:rsidRPr="00E025C1" w:rsidRDefault="00700D00">
      <w:pPr>
        <w:rPr>
          <w:rFonts w:ascii="Times New Roman" w:eastAsia="Avenir Next LT Pro Light" w:hAnsi="Times New Roman" w:cs="Times New Roman"/>
          <w:color w:val="000000" w:themeColor="text1"/>
          <w:lang w:val="es-CR"/>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 xml:space="preserve">DOCUMENTOS Y LINEAMIENTOS DE REFERENCIA </w:t>
      </w:r>
    </w:p>
    <w:p w:rsidR="00700D00" w:rsidRPr="00E025C1" w:rsidRDefault="00700D00" w:rsidP="00700D00">
      <w:pPr>
        <w:spacing w:line="360" w:lineRule="auto"/>
        <w:jc w:val="both"/>
        <w:rPr>
          <w:rFonts w:eastAsiaTheme="minorEastAsia"/>
          <w:color w:val="000000" w:themeColor="text1"/>
          <w:lang w:val="es-ES"/>
        </w:rPr>
      </w:pPr>
    </w:p>
    <w:p w:rsidR="0000329F" w:rsidRPr="00E025C1" w:rsidRDefault="00604581" w:rsidP="00700D00">
      <w:pPr>
        <w:pStyle w:val="Prrafodelista"/>
        <w:numPr>
          <w:ilvl w:val="0"/>
          <w:numId w:val="3"/>
        </w:numPr>
        <w:spacing w:after="0" w:line="360" w:lineRule="auto"/>
        <w:jc w:val="both"/>
        <w:rPr>
          <w:rFonts w:eastAsiaTheme="minorEastAsia"/>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Decreto Ejecutivo 42317-MTSS-S: Activación de protocolos y medidas sanitarias en los centros de trabajo por parte de las comisiones y oficinas o departamentos de salud ocupacional ante el COVID-19.</w:t>
      </w:r>
    </w:p>
    <w:p w:rsidR="0000329F" w:rsidRPr="00E025C1" w:rsidRDefault="00604581" w:rsidP="00700D00">
      <w:pPr>
        <w:pStyle w:val="Prrafodelista"/>
        <w:numPr>
          <w:ilvl w:val="0"/>
          <w:numId w:val="3"/>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Directriz N °082-MP-S “Sobre los Protocolos para la Reactivación y Continuidad de los Sectores durante el Estado de Emergencia Nacional por COVID-19".</w:t>
      </w:r>
    </w:p>
    <w:p w:rsidR="0000329F" w:rsidRPr="00E025C1" w:rsidRDefault="00604581" w:rsidP="00700D00">
      <w:pPr>
        <w:pStyle w:val="Prrafodelista"/>
        <w:numPr>
          <w:ilvl w:val="0"/>
          <w:numId w:val="3"/>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INTE/DN-MP-S-19:2020 “Requisitos para la elaboración de protocolos sectoriales para la implementación de Directrices y Lineamientos sanitarios para COVID-19”.</w:t>
      </w:r>
    </w:p>
    <w:p w:rsidR="0000329F" w:rsidRPr="008D4126" w:rsidRDefault="00604581" w:rsidP="00700D00">
      <w:pPr>
        <w:pStyle w:val="Prrafodelista"/>
        <w:numPr>
          <w:ilvl w:val="0"/>
          <w:numId w:val="3"/>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Anexo 1 Plantilla para elaborar el protocolo sectorial. V.2_5_2020 (1).</w:t>
      </w:r>
    </w:p>
    <w:p w:rsidR="008D4126" w:rsidRPr="008D4126" w:rsidRDefault="008D4126" w:rsidP="008D4126">
      <w:pPr>
        <w:pStyle w:val="Prrafodelista"/>
        <w:numPr>
          <w:ilvl w:val="0"/>
          <w:numId w:val="3"/>
        </w:numPr>
        <w:spacing w:after="0" w:line="360" w:lineRule="auto"/>
        <w:jc w:val="both"/>
        <w:rPr>
          <w:rFonts w:eastAsiaTheme="minorEastAsia"/>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Guía para la prevención, mitigación y continuidad del negocio por la pandemia del covid-19 en los centros de trabajo.</w:t>
      </w:r>
      <w:r>
        <w:rPr>
          <w:rFonts w:ascii="Times New Roman" w:eastAsia="Avenir Next LT Pro Light" w:hAnsi="Times New Roman" w:cs="Times New Roman"/>
          <w:color w:val="000000" w:themeColor="text1"/>
          <w:sz w:val="24"/>
          <w:szCs w:val="24"/>
          <w:lang w:val="es-ES"/>
        </w:rPr>
        <w:t xml:space="preserve"> Abril 2020.</w:t>
      </w:r>
    </w:p>
    <w:p w:rsidR="00745DD5" w:rsidRPr="00745DD5" w:rsidRDefault="00A65889" w:rsidP="00745DD5">
      <w:pPr>
        <w:pStyle w:val="Prrafodelista"/>
        <w:numPr>
          <w:ilvl w:val="0"/>
          <w:numId w:val="3"/>
        </w:numPr>
        <w:spacing w:after="0" w:line="360" w:lineRule="auto"/>
        <w:jc w:val="both"/>
        <w:rPr>
          <w:rFonts w:eastAsiaTheme="minorEastAsia"/>
          <w:caps/>
          <w:color w:val="000000" w:themeColor="text1"/>
          <w:sz w:val="24"/>
          <w:szCs w:val="24"/>
          <w:lang w:val="es-ES"/>
        </w:rPr>
      </w:pPr>
      <w:bookmarkStart w:id="1" w:name="_Hlk97623258"/>
      <w:r w:rsidRPr="00E025C1">
        <w:rPr>
          <w:rFonts w:ascii="Times New Roman" w:eastAsia="Avenir Next LT Pro Light" w:hAnsi="Times New Roman" w:cs="Times New Roman"/>
          <w:color w:val="000000" w:themeColor="text1"/>
          <w:sz w:val="24"/>
          <w:szCs w:val="24"/>
          <w:lang w:val="es-ES"/>
        </w:rPr>
        <w:t xml:space="preserve">LS-CS-009. Lineamiento general para propietarios y administradores de Centros de Trabajo por COVID-19, Versión </w:t>
      </w:r>
      <w:r w:rsidR="00745DD5">
        <w:rPr>
          <w:rFonts w:ascii="Times New Roman" w:eastAsia="Avenir Next LT Pro Light" w:hAnsi="Times New Roman" w:cs="Times New Roman"/>
          <w:color w:val="000000" w:themeColor="text1"/>
          <w:sz w:val="24"/>
          <w:szCs w:val="24"/>
          <w:lang w:val="es-ES"/>
        </w:rPr>
        <w:t>009</w:t>
      </w:r>
      <w:r w:rsidR="00BE2FDF">
        <w:rPr>
          <w:rFonts w:ascii="Times New Roman" w:eastAsia="Avenir Next LT Pro Light" w:hAnsi="Times New Roman" w:cs="Times New Roman"/>
          <w:color w:val="000000" w:themeColor="text1"/>
          <w:sz w:val="24"/>
          <w:szCs w:val="24"/>
          <w:lang w:val="es-ES"/>
        </w:rPr>
        <w:t xml:space="preserve">, </w:t>
      </w:r>
      <w:r w:rsidR="003F3373">
        <w:rPr>
          <w:rFonts w:ascii="Times New Roman" w:eastAsia="Avenir Next LT Pro Light" w:hAnsi="Times New Roman" w:cs="Times New Roman"/>
          <w:color w:val="000000" w:themeColor="text1"/>
          <w:sz w:val="24"/>
          <w:szCs w:val="24"/>
          <w:lang w:val="es-ES"/>
        </w:rPr>
        <w:t>0</w:t>
      </w:r>
      <w:r w:rsidR="00745DD5">
        <w:rPr>
          <w:rFonts w:ascii="Times New Roman" w:eastAsia="Avenir Next LT Pro Light" w:hAnsi="Times New Roman" w:cs="Times New Roman"/>
          <w:color w:val="000000" w:themeColor="text1"/>
          <w:sz w:val="24"/>
          <w:szCs w:val="24"/>
          <w:lang w:val="es-ES"/>
        </w:rPr>
        <w:t>1</w:t>
      </w:r>
      <w:r w:rsidR="003F3373">
        <w:rPr>
          <w:rFonts w:ascii="Times New Roman" w:eastAsia="Avenir Next LT Pro Light" w:hAnsi="Times New Roman" w:cs="Times New Roman"/>
          <w:color w:val="000000" w:themeColor="text1"/>
          <w:sz w:val="24"/>
          <w:szCs w:val="24"/>
          <w:lang w:val="es-ES"/>
        </w:rPr>
        <w:t xml:space="preserve"> </w:t>
      </w:r>
      <w:r w:rsidRPr="00E025C1">
        <w:rPr>
          <w:rFonts w:ascii="Times New Roman" w:eastAsia="Avenir Next LT Pro Light" w:hAnsi="Times New Roman" w:cs="Times New Roman"/>
          <w:color w:val="000000" w:themeColor="text1"/>
          <w:sz w:val="24"/>
          <w:szCs w:val="24"/>
          <w:lang w:val="es-ES"/>
        </w:rPr>
        <w:t xml:space="preserve">de </w:t>
      </w:r>
      <w:r w:rsidR="00745DD5">
        <w:rPr>
          <w:rFonts w:ascii="Times New Roman" w:eastAsia="Avenir Next LT Pro Light" w:hAnsi="Times New Roman" w:cs="Times New Roman"/>
          <w:color w:val="000000" w:themeColor="text1"/>
          <w:sz w:val="24"/>
          <w:szCs w:val="24"/>
          <w:lang w:val="es-ES"/>
        </w:rPr>
        <w:t>abril 2022</w:t>
      </w:r>
      <w:r w:rsidRPr="00E025C1">
        <w:rPr>
          <w:rFonts w:ascii="Times New Roman" w:eastAsia="Avenir Next LT Pro Light" w:hAnsi="Times New Roman" w:cs="Times New Roman"/>
          <w:color w:val="000000" w:themeColor="text1"/>
          <w:sz w:val="24"/>
          <w:szCs w:val="24"/>
          <w:lang w:val="es-ES"/>
        </w:rPr>
        <w:t>.</w:t>
      </w:r>
    </w:p>
    <w:p w:rsidR="00745DD5" w:rsidRDefault="00745DD5" w:rsidP="00745DD5">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745DD5">
        <w:rPr>
          <w:rFonts w:ascii="Times New Roman" w:eastAsia="Avenir Next LT Pro Light" w:hAnsi="Times New Roman" w:cs="Times New Roman"/>
          <w:color w:val="000000" w:themeColor="text1"/>
          <w:sz w:val="24"/>
          <w:szCs w:val="24"/>
          <w:lang w:val="es-ES"/>
        </w:rPr>
        <w:t xml:space="preserve"> LS-CS-005. Lineamientos generales para reactivar actividades humanas y reducir el riesgo de transmisión de la COVID-19</w:t>
      </w:r>
      <w:r>
        <w:rPr>
          <w:rFonts w:ascii="Times New Roman" w:eastAsia="Avenir Next LT Pro Light" w:hAnsi="Times New Roman" w:cs="Times New Roman"/>
          <w:color w:val="000000" w:themeColor="text1"/>
          <w:sz w:val="24"/>
          <w:szCs w:val="24"/>
          <w:lang w:val="es-ES"/>
        </w:rPr>
        <w:t xml:space="preserve">, versión 007, 01 </w:t>
      </w:r>
      <w:r w:rsidRPr="00E025C1">
        <w:rPr>
          <w:rFonts w:ascii="Times New Roman" w:eastAsia="Avenir Next LT Pro Light" w:hAnsi="Times New Roman" w:cs="Times New Roman"/>
          <w:color w:val="000000" w:themeColor="text1"/>
          <w:sz w:val="24"/>
          <w:szCs w:val="24"/>
          <w:lang w:val="es-ES"/>
        </w:rPr>
        <w:t xml:space="preserve">de </w:t>
      </w:r>
      <w:r>
        <w:rPr>
          <w:rFonts w:ascii="Times New Roman" w:eastAsia="Avenir Next LT Pro Light" w:hAnsi="Times New Roman" w:cs="Times New Roman"/>
          <w:color w:val="000000" w:themeColor="text1"/>
          <w:sz w:val="24"/>
          <w:szCs w:val="24"/>
          <w:lang w:val="es-ES"/>
        </w:rPr>
        <w:t>abril 2022</w:t>
      </w:r>
      <w:r w:rsidRPr="00745DD5">
        <w:rPr>
          <w:rFonts w:ascii="Times New Roman" w:eastAsia="Avenir Next LT Pro Light" w:hAnsi="Times New Roman" w:cs="Times New Roman"/>
          <w:color w:val="000000" w:themeColor="text1"/>
          <w:sz w:val="24"/>
          <w:szCs w:val="24"/>
          <w:lang w:val="es-ES"/>
        </w:rPr>
        <w:t>.</w:t>
      </w:r>
    </w:p>
    <w:p w:rsidR="0082139B" w:rsidRPr="0082139B" w:rsidRDefault="00900455" w:rsidP="0082139B">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900455">
        <w:rPr>
          <w:rFonts w:ascii="Times New Roman" w:eastAsia="Avenir Next LT Pro Light" w:hAnsi="Times New Roman" w:cs="Times New Roman"/>
          <w:color w:val="000000" w:themeColor="text1"/>
          <w:sz w:val="24"/>
          <w:szCs w:val="24"/>
          <w:lang w:val="es-ES"/>
        </w:rPr>
        <w:t xml:space="preserve">LS-CS-006. </w:t>
      </w:r>
      <w:hyperlink r:id="rId11" w:tgtFrame="_blank" w:tooltip="Versión 6- 06 de Diciembre 2021. Lineamientos para funcionamiento de centros o espacios de acondicionamiento físico para la realización de actividad física sin contacto físico." w:history="1">
        <w:r w:rsidRPr="00900455">
          <w:rPr>
            <w:rFonts w:ascii="Times New Roman" w:eastAsia="Avenir Next LT Pro Light" w:hAnsi="Times New Roman" w:cs="Times New Roman"/>
            <w:color w:val="000000" w:themeColor="text1"/>
            <w:sz w:val="24"/>
            <w:szCs w:val="24"/>
            <w:lang w:val="es-ES"/>
          </w:rPr>
          <w:t xml:space="preserve">Lineamientos para funcionamiento de centros o espacios de acondicionamiento físico para la realización de actividad física sin contacto físico, </w:t>
        </w:r>
        <w:r w:rsidR="0082139B">
          <w:rPr>
            <w:rFonts w:ascii="Times New Roman" w:eastAsia="Avenir Next LT Pro Light" w:hAnsi="Times New Roman" w:cs="Times New Roman"/>
            <w:color w:val="000000" w:themeColor="text1"/>
            <w:sz w:val="24"/>
            <w:szCs w:val="24"/>
            <w:lang w:val="es-ES"/>
          </w:rPr>
          <w:t xml:space="preserve">versión 007, </w:t>
        </w:r>
        <w:r>
          <w:rPr>
            <w:rFonts w:ascii="Times New Roman" w:eastAsia="Avenir Next LT Pro Light" w:hAnsi="Times New Roman" w:cs="Times New Roman"/>
            <w:color w:val="000000" w:themeColor="text1"/>
            <w:sz w:val="24"/>
            <w:szCs w:val="24"/>
            <w:lang w:val="es-ES"/>
          </w:rPr>
          <w:t xml:space="preserve">01 </w:t>
        </w:r>
        <w:r w:rsidRPr="00E025C1">
          <w:rPr>
            <w:rFonts w:ascii="Times New Roman" w:eastAsia="Avenir Next LT Pro Light" w:hAnsi="Times New Roman" w:cs="Times New Roman"/>
            <w:color w:val="000000" w:themeColor="text1"/>
            <w:sz w:val="24"/>
            <w:szCs w:val="24"/>
            <w:lang w:val="es-ES"/>
          </w:rPr>
          <w:t xml:space="preserve">de </w:t>
        </w:r>
        <w:r>
          <w:rPr>
            <w:rFonts w:ascii="Times New Roman" w:eastAsia="Avenir Next LT Pro Light" w:hAnsi="Times New Roman" w:cs="Times New Roman"/>
            <w:color w:val="000000" w:themeColor="text1"/>
            <w:sz w:val="24"/>
            <w:szCs w:val="24"/>
            <w:lang w:val="es-ES"/>
          </w:rPr>
          <w:t>abril 2022</w:t>
        </w:r>
        <w:r w:rsidRPr="00745DD5">
          <w:rPr>
            <w:rFonts w:ascii="Times New Roman" w:eastAsia="Avenir Next LT Pro Light" w:hAnsi="Times New Roman" w:cs="Times New Roman"/>
            <w:color w:val="000000" w:themeColor="text1"/>
            <w:sz w:val="24"/>
            <w:szCs w:val="24"/>
            <w:lang w:val="es-ES"/>
          </w:rPr>
          <w:t>.</w:t>
        </w:r>
      </w:hyperlink>
    </w:p>
    <w:p w:rsidR="0082139B" w:rsidRDefault="0082139B" w:rsidP="0082139B">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82139B">
        <w:rPr>
          <w:rFonts w:ascii="Times New Roman" w:eastAsia="Avenir Next LT Pro Light" w:hAnsi="Times New Roman" w:cs="Times New Roman"/>
          <w:color w:val="000000" w:themeColor="text1"/>
          <w:sz w:val="24"/>
          <w:szCs w:val="24"/>
          <w:lang w:val="es-ES"/>
        </w:rPr>
        <w:t xml:space="preserve"> LS-CS-025. Lineamientos para la realización de audiencias públicas, asambleas y juntas, actividades de capacitación y grupos comunales u otras actividades similares para mitigar el riesgo por COVID-19</w:t>
      </w:r>
      <w:r>
        <w:rPr>
          <w:rFonts w:ascii="Times New Roman" w:eastAsia="Avenir Next LT Pro Light" w:hAnsi="Times New Roman" w:cs="Times New Roman"/>
          <w:color w:val="000000" w:themeColor="text1"/>
          <w:sz w:val="24"/>
          <w:szCs w:val="24"/>
          <w:lang w:val="es-ES"/>
        </w:rPr>
        <w:t>, versión 001, 1 de abril 2022.</w:t>
      </w:r>
    </w:p>
    <w:p w:rsidR="00435DDF" w:rsidRPr="00435DDF" w:rsidRDefault="00435DDF" w:rsidP="00435DDF">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010F85">
        <w:rPr>
          <w:rFonts w:ascii="Times New Roman" w:eastAsia="Avenir Next LT Pro Light" w:hAnsi="Times New Roman" w:cs="Times New Roman"/>
          <w:color w:val="000000" w:themeColor="text1"/>
          <w:sz w:val="24"/>
          <w:szCs w:val="24"/>
          <w:lang w:val="es-ES"/>
        </w:rPr>
        <w:t>Resolución MS-DM-2030-2022</w:t>
      </w:r>
      <w:r>
        <w:rPr>
          <w:rFonts w:ascii="Times New Roman" w:eastAsia="Avenir Next LT Pro Light" w:hAnsi="Times New Roman" w:cs="Times New Roman"/>
          <w:color w:val="000000" w:themeColor="text1"/>
          <w:sz w:val="24"/>
          <w:szCs w:val="24"/>
          <w:lang w:val="es-ES"/>
        </w:rPr>
        <w:t xml:space="preserve"> del 25 de febrero del 2022 asociada medidas sanitarias a regir en marzo y abril 2022.</w:t>
      </w:r>
    </w:p>
    <w:bookmarkEnd w:id="1"/>
    <w:p w:rsidR="00BE2FDF" w:rsidRDefault="00BE2FDF" w:rsidP="00BE2FDF">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 xml:space="preserve">LS-SI-014 </w:t>
      </w:r>
      <w:hyperlink r:id="rId12" w:tgtFrame="_blank" w:tooltip="Versión 2- 03 de Junio 2021. Lineamientos para sistemas de ventilación y aire acondicionado (COVID-19)" w:history="1">
        <w:r w:rsidRPr="00BE2FDF">
          <w:rPr>
            <w:rFonts w:ascii="Times New Roman" w:eastAsia="Avenir Next LT Pro Light" w:hAnsi="Times New Roman" w:cs="Times New Roman"/>
            <w:color w:val="000000" w:themeColor="text1"/>
            <w:sz w:val="24"/>
            <w:szCs w:val="24"/>
            <w:lang w:val="es-ES"/>
          </w:rPr>
          <w:t>Lineamientos para sistemas de ventilación y aire acondicionado (COVID-19)</w:t>
        </w:r>
      </w:hyperlink>
      <w:r>
        <w:rPr>
          <w:rFonts w:ascii="Times New Roman" w:eastAsia="Avenir Next LT Pro Light" w:hAnsi="Times New Roman" w:cs="Times New Roman"/>
          <w:color w:val="000000" w:themeColor="text1"/>
          <w:sz w:val="24"/>
          <w:szCs w:val="24"/>
          <w:lang w:val="es-ES"/>
        </w:rPr>
        <w:t xml:space="preserve">, </w:t>
      </w:r>
      <w:r w:rsidRPr="00BE2FDF">
        <w:rPr>
          <w:rFonts w:ascii="Times New Roman" w:eastAsia="Avenir Next LT Pro Light" w:hAnsi="Times New Roman" w:cs="Times New Roman"/>
          <w:color w:val="000000" w:themeColor="text1"/>
          <w:sz w:val="24"/>
          <w:szCs w:val="24"/>
          <w:lang w:val="es-ES"/>
        </w:rPr>
        <w:t>Versión 2</w:t>
      </w:r>
      <w:r>
        <w:rPr>
          <w:rFonts w:ascii="Times New Roman" w:eastAsia="Avenir Next LT Pro Light" w:hAnsi="Times New Roman" w:cs="Times New Roman"/>
          <w:color w:val="000000" w:themeColor="text1"/>
          <w:sz w:val="24"/>
          <w:szCs w:val="24"/>
          <w:lang w:val="es-ES"/>
        </w:rPr>
        <w:t xml:space="preserve">, </w:t>
      </w:r>
      <w:r w:rsidRPr="00BE2FDF">
        <w:rPr>
          <w:rFonts w:ascii="Times New Roman" w:eastAsia="Avenir Next LT Pro Light" w:hAnsi="Times New Roman" w:cs="Times New Roman"/>
          <w:color w:val="000000" w:themeColor="text1"/>
          <w:sz w:val="24"/>
          <w:szCs w:val="24"/>
          <w:lang w:val="es-ES"/>
        </w:rPr>
        <w:t>03 de junio 2021.</w:t>
      </w:r>
    </w:p>
    <w:p w:rsidR="00BE2FDF" w:rsidRPr="00BE2FDF" w:rsidRDefault="00BE2FDF" w:rsidP="00BE2FDF">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 xml:space="preserve">LS-SI-028 </w:t>
      </w:r>
      <w:hyperlink r:id="rId13" w:tgtFrame="_blank" w:tooltip="Versión 1- 06 de Julio 2021. Lineamiento de ventilación para una calidad aceptable del aire en espacios interiores. (COVID-19)" w:history="1">
        <w:r w:rsidRPr="00BE2FDF">
          <w:rPr>
            <w:rFonts w:ascii="Times New Roman" w:eastAsia="Avenir Next LT Pro Light" w:hAnsi="Times New Roman" w:cs="Times New Roman"/>
            <w:color w:val="000000" w:themeColor="text1"/>
            <w:sz w:val="24"/>
            <w:szCs w:val="24"/>
            <w:lang w:val="es-ES"/>
          </w:rPr>
          <w:t>Lineamiento de ventilación para una calidad aceptable del aire en espacios interiores. (COVID-19)</w:t>
        </w:r>
      </w:hyperlink>
      <w:r>
        <w:rPr>
          <w:rFonts w:ascii="Times New Roman" w:eastAsia="Avenir Next LT Pro Light" w:hAnsi="Times New Roman" w:cs="Times New Roman"/>
          <w:color w:val="000000" w:themeColor="text1"/>
          <w:sz w:val="24"/>
          <w:szCs w:val="24"/>
          <w:lang w:val="es-ES"/>
        </w:rPr>
        <w:t>, v</w:t>
      </w:r>
      <w:r w:rsidRPr="00BE2FDF">
        <w:rPr>
          <w:rFonts w:ascii="Times New Roman" w:eastAsia="Avenir Next LT Pro Light" w:hAnsi="Times New Roman" w:cs="Times New Roman"/>
          <w:color w:val="000000" w:themeColor="text1"/>
          <w:sz w:val="24"/>
          <w:szCs w:val="24"/>
          <w:lang w:val="es-ES"/>
        </w:rPr>
        <w:t>ersión 1</w:t>
      </w:r>
      <w:r>
        <w:rPr>
          <w:rFonts w:ascii="Times New Roman" w:eastAsia="Avenir Next LT Pro Light" w:hAnsi="Times New Roman" w:cs="Times New Roman"/>
          <w:color w:val="000000" w:themeColor="text1"/>
          <w:sz w:val="24"/>
          <w:szCs w:val="24"/>
          <w:lang w:val="es-ES"/>
        </w:rPr>
        <w:t xml:space="preserve">, </w:t>
      </w:r>
      <w:r w:rsidRPr="00BE2FDF">
        <w:rPr>
          <w:rFonts w:ascii="Times New Roman" w:eastAsia="Avenir Next LT Pro Light" w:hAnsi="Times New Roman" w:cs="Times New Roman"/>
          <w:color w:val="000000" w:themeColor="text1"/>
          <w:sz w:val="24"/>
          <w:szCs w:val="24"/>
          <w:lang w:val="es-ES"/>
        </w:rPr>
        <w:t>06 de Julio 2021.</w:t>
      </w:r>
    </w:p>
    <w:p w:rsidR="00010F85" w:rsidRPr="00900455" w:rsidRDefault="005B2920" w:rsidP="00F51774">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900455">
        <w:rPr>
          <w:rFonts w:ascii="Times New Roman" w:eastAsia="Avenir Next LT Pro Light" w:hAnsi="Times New Roman" w:cs="Times New Roman"/>
          <w:color w:val="000000" w:themeColor="text1"/>
          <w:sz w:val="24"/>
          <w:szCs w:val="24"/>
          <w:lang w:val="es-ES"/>
        </w:rPr>
        <w:t xml:space="preserve">LS-SI-006 </w:t>
      </w:r>
      <w:hyperlink r:id="rId14" w:tgtFrame="_blank" w:tooltip="Versión 7- 06 de Setiembre 2021. Lineamientos generales para el manejo del COVID-19 en Centros Penitenciarios en el marco de la alerta sanitaria por Coronavirus" w:history="1">
        <w:r w:rsidR="00BE2FDF" w:rsidRPr="00900455">
          <w:rPr>
            <w:rFonts w:ascii="Times New Roman" w:eastAsia="Avenir Next LT Pro Light" w:hAnsi="Times New Roman" w:cs="Times New Roman"/>
            <w:color w:val="000000" w:themeColor="text1"/>
            <w:sz w:val="24"/>
            <w:szCs w:val="24"/>
            <w:lang w:val="es-ES"/>
          </w:rPr>
          <w:t xml:space="preserve"> Lineamientos generales para el manejo del COVID-19 en Centros Penitenciarios en el marco de la alerta sanitaria por Coronavirus</w:t>
        </w:r>
      </w:hyperlink>
      <w:r w:rsidR="00BE2FDF" w:rsidRPr="00900455">
        <w:rPr>
          <w:rFonts w:ascii="Times New Roman" w:eastAsia="Avenir Next LT Pro Light" w:hAnsi="Times New Roman" w:cs="Times New Roman"/>
          <w:color w:val="000000" w:themeColor="text1"/>
          <w:sz w:val="24"/>
          <w:szCs w:val="24"/>
          <w:lang w:val="es-ES"/>
        </w:rPr>
        <w:t>, Versión 7, 06 de Setiembre 2021.</w:t>
      </w:r>
    </w:p>
    <w:p w:rsidR="003F3373" w:rsidRDefault="003F3373"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 xml:space="preserve">Resolución del Ministerio de Salud </w:t>
      </w:r>
      <w:r w:rsidRPr="003F3373">
        <w:rPr>
          <w:rFonts w:ascii="Times New Roman" w:eastAsia="Avenir Next LT Pro Light" w:hAnsi="Times New Roman" w:cs="Times New Roman"/>
          <w:color w:val="000000" w:themeColor="text1"/>
          <w:sz w:val="24"/>
          <w:szCs w:val="24"/>
          <w:lang w:val="es-ES"/>
        </w:rPr>
        <w:t>MS-DM-6958-2020</w:t>
      </w:r>
      <w:r>
        <w:rPr>
          <w:rFonts w:ascii="Times New Roman" w:eastAsia="Avenir Next LT Pro Light" w:hAnsi="Times New Roman" w:cs="Times New Roman"/>
          <w:color w:val="000000" w:themeColor="text1"/>
          <w:sz w:val="24"/>
          <w:szCs w:val="24"/>
          <w:lang w:val="es-ES"/>
        </w:rPr>
        <w:t xml:space="preserve"> del 08 de setiembre del 2020 sobre Modelo de gestión compartida para reapertura controlada</w:t>
      </w:r>
      <w:r w:rsidRPr="003F3373">
        <w:rPr>
          <w:rFonts w:ascii="Times New Roman" w:eastAsia="Avenir Next LT Pro Light" w:hAnsi="Times New Roman" w:cs="Times New Roman"/>
          <w:color w:val="000000" w:themeColor="text1"/>
          <w:sz w:val="24"/>
          <w:szCs w:val="24"/>
          <w:lang w:val="es-ES"/>
        </w:rPr>
        <w:t>.</w:t>
      </w:r>
    </w:p>
    <w:p w:rsidR="00A65889" w:rsidRPr="00E025C1" w:rsidRDefault="00A65889" w:rsidP="00A65889">
      <w:pPr>
        <w:pStyle w:val="Prrafodelista"/>
        <w:numPr>
          <w:ilvl w:val="0"/>
          <w:numId w:val="3"/>
        </w:numPr>
        <w:spacing w:after="0" w:line="360" w:lineRule="auto"/>
        <w:jc w:val="both"/>
        <w:rPr>
          <w:rFonts w:ascii="Times New Roman" w:eastAsiaTheme="minorEastAsia"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Oficios: 5137,7057,7285,7554 de la Secretaría General de la Corte Suprema de Justicia.</w:t>
      </w:r>
    </w:p>
    <w:p w:rsidR="00A65889" w:rsidRPr="00A65889" w:rsidRDefault="00604581"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Circulares: 66, 67, 73, 82,</w:t>
      </w:r>
      <w:r w:rsidR="006A3971" w:rsidRPr="00E025C1">
        <w:rPr>
          <w:rFonts w:ascii="Times New Roman" w:eastAsia="Avenir Next LT Pro Light" w:hAnsi="Times New Roman" w:cs="Times New Roman"/>
          <w:color w:val="000000" w:themeColor="text1"/>
          <w:sz w:val="24"/>
          <w:szCs w:val="24"/>
          <w:lang w:val="es-ES"/>
        </w:rPr>
        <w:t xml:space="preserve"> 86, 96, </w:t>
      </w:r>
      <w:r w:rsidRPr="00E025C1">
        <w:rPr>
          <w:rFonts w:ascii="Times New Roman" w:eastAsia="Avenir Next LT Pro Light" w:hAnsi="Times New Roman" w:cs="Times New Roman"/>
          <w:color w:val="000000" w:themeColor="text1"/>
          <w:sz w:val="24"/>
          <w:szCs w:val="24"/>
          <w:lang w:val="es-ES"/>
        </w:rPr>
        <w:t>97, 100, 101</w:t>
      </w:r>
      <w:r w:rsidR="006A3971" w:rsidRPr="00E025C1">
        <w:rPr>
          <w:rFonts w:ascii="Times New Roman" w:eastAsia="Avenir Next LT Pro Light" w:hAnsi="Times New Roman" w:cs="Times New Roman"/>
          <w:color w:val="000000" w:themeColor="text1"/>
          <w:sz w:val="24"/>
          <w:szCs w:val="24"/>
          <w:lang w:val="es-ES"/>
        </w:rPr>
        <w:t xml:space="preserve">, </w:t>
      </w:r>
      <w:r w:rsidR="00597C56" w:rsidRPr="00E025C1">
        <w:rPr>
          <w:rFonts w:ascii="Times New Roman" w:eastAsia="Avenir Next LT Pro Light" w:hAnsi="Times New Roman" w:cs="Times New Roman"/>
          <w:color w:val="000000" w:themeColor="text1"/>
          <w:sz w:val="24"/>
          <w:szCs w:val="24"/>
          <w:lang w:val="es-ES"/>
        </w:rPr>
        <w:t>112</w:t>
      </w:r>
      <w:r w:rsidR="005972E1" w:rsidRPr="00E025C1">
        <w:rPr>
          <w:rFonts w:ascii="Times New Roman" w:eastAsia="Avenir Next LT Pro Light" w:hAnsi="Times New Roman" w:cs="Times New Roman"/>
          <w:color w:val="000000" w:themeColor="text1"/>
          <w:sz w:val="24"/>
          <w:szCs w:val="24"/>
          <w:lang w:val="es-ES"/>
        </w:rPr>
        <w:t>, 113, 118, 120, 124,125, 127</w:t>
      </w:r>
      <w:r w:rsidR="00A65889">
        <w:rPr>
          <w:rFonts w:ascii="Times New Roman" w:eastAsia="Avenir Next LT Pro Light" w:hAnsi="Times New Roman" w:cs="Times New Roman"/>
          <w:color w:val="000000" w:themeColor="text1"/>
          <w:sz w:val="24"/>
          <w:szCs w:val="24"/>
          <w:lang w:val="es-ES"/>
        </w:rPr>
        <w:t xml:space="preserve">, </w:t>
      </w:r>
      <w:r w:rsidR="005972E1" w:rsidRPr="00E025C1">
        <w:rPr>
          <w:rFonts w:ascii="Times New Roman" w:eastAsia="Avenir Next LT Pro Light" w:hAnsi="Times New Roman" w:cs="Times New Roman"/>
          <w:color w:val="000000" w:themeColor="text1"/>
          <w:sz w:val="24"/>
          <w:szCs w:val="24"/>
          <w:lang w:val="es-ES"/>
        </w:rPr>
        <w:t>130</w:t>
      </w:r>
      <w:r w:rsidR="00A65889" w:rsidRPr="00A65889">
        <w:rPr>
          <w:rFonts w:ascii="Times New Roman" w:eastAsia="Avenir Next LT Pro Light" w:hAnsi="Times New Roman" w:cs="Times New Roman"/>
          <w:color w:val="000000" w:themeColor="text1"/>
          <w:sz w:val="24"/>
          <w:szCs w:val="24"/>
          <w:lang w:val="es-ES"/>
        </w:rPr>
        <w:t>, 149, 166,197,205</w:t>
      </w:r>
      <w:r w:rsidR="005972E1" w:rsidRPr="00E025C1">
        <w:rPr>
          <w:rFonts w:ascii="Times New Roman" w:eastAsia="Avenir Next LT Pro Light" w:hAnsi="Times New Roman" w:cs="Times New Roman"/>
          <w:color w:val="000000" w:themeColor="text1"/>
          <w:sz w:val="24"/>
          <w:szCs w:val="24"/>
          <w:lang w:val="es-ES"/>
        </w:rPr>
        <w:t>-</w:t>
      </w:r>
      <w:r w:rsidRPr="00E025C1">
        <w:rPr>
          <w:rFonts w:ascii="Times New Roman" w:eastAsia="Avenir Next LT Pro Light" w:hAnsi="Times New Roman" w:cs="Times New Roman"/>
          <w:color w:val="000000" w:themeColor="text1"/>
          <w:sz w:val="24"/>
          <w:szCs w:val="24"/>
          <w:lang w:val="es-ES"/>
        </w:rPr>
        <w:t>2020</w:t>
      </w:r>
      <w:r w:rsidR="00203D49">
        <w:rPr>
          <w:rFonts w:ascii="Times New Roman" w:eastAsia="Avenir Next LT Pro Light" w:hAnsi="Times New Roman" w:cs="Times New Roman"/>
          <w:color w:val="000000" w:themeColor="text1"/>
          <w:sz w:val="24"/>
          <w:szCs w:val="24"/>
          <w:lang w:val="es-ES"/>
        </w:rPr>
        <w:t xml:space="preserve"> y 38-2021</w:t>
      </w:r>
      <w:r w:rsidRPr="00E025C1">
        <w:rPr>
          <w:rFonts w:ascii="Times New Roman" w:eastAsia="Avenir Next LT Pro Light" w:hAnsi="Times New Roman" w:cs="Times New Roman"/>
          <w:color w:val="000000" w:themeColor="text1"/>
          <w:sz w:val="24"/>
          <w:szCs w:val="24"/>
          <w:lang w:val="es-ES"/>
        </w:rPr>
        <w:t xml:space="preserve"> de la Secretaría General de la Corte Suprema de Justicia.</w:t>
      </w:r>
      <w:r w:rsidR="0049207F" w:rsidRPr="00E025C1">
        <w:rPr>
          <w:rFonts w:ascii="Times New Roman" w:eastAsia="Avenir Next LT Pro Light" w:hAnsi="Times New Roman" w:cs="Times New Roman"/>
          <w:color w:val="000000" w:themeColor="text1"/>
          <w:sz w:val="24"/>
          <w:szCs w:val="24"/>
          <w:lang w:val="es-ES"/>
        </w:rPr>
        <w:t xml:space="preserve"> </w:t>
      </w:r>
    </w:p>
    <w:p w:rsidR="00FD2A8B" w:rsidRPr="00BA06AA" w:rsidRDefault="00FD2A8B" w:rsidP="00FD2A8B">
      <w:pPr>
        <w:pStyle w:val="Prrafodelista"/>
        <w:numPr>
          <w:ilvl w:val="0"/>
          <w:numId w:val="3"/>
        </w:numPr>
        <w:spacing w:line="360" w:lineRule="auto"/>
        <w:ind w:right="340"/>
        <w:jc w:val="both"/>
        <w:rPr>
          <w:rFonts w:ascii="Times New Roman" w:eastAsiaTheme="minorEastAsia" w:hAnsi="Times New Roman" w:cs="Times New Roman"/>
          <w:b/>
          <w:bCs/>
          <w:sz w:val="24"/>
          <w:szCs w:val="24"/>
        </w:rPr>
      </w:pPr>
      <w:r>
        <w:rPr>
          <w:rFonts w:ascii="Times New Roman" w:eastAsia="Segoe UI" w:hAnsi="Times New Roman" w:cs="Times New Roman"/>
          <w:caps/>
          <w:color w:val="000000" w:themeColor="text1"/>
          <w:sz w:val="24"/>
          <w:szCs w:val="24"/>
        </w:rPr>
        <w:t xml:space="preserve">DGH-001 </w:t>
      </w:r>
      <w:r>
        <w:rPr>
          <w:rFonts w:ascii="Times New Roman" w:eastAsia="Segoe UI" w:hAnsi="Times New Roman" w:cs="Times New Roman"/>
          <w:color w:val="000000" w:themeColor="text1"/>
          <w:sz w:val="24"/>
          <w:szCs w:val="24"/>
        </w:rPr>
        <w:t>P</w:t>
      </w:r>
      <w:r w:rsidRPr="0009021B">
        <w:rPr>
          <w:rFonts w:ascii="Times New Roman" w:eastAsia="Segoe UI" w:hAnsi="Times New Roman" w:cs="Times New Roman"/>
          <w:color w:val="000000" w:themeColor="text1"/>
          <w:sz w:val="24"/>
          <w:szCs w:val="24"/>
        </w:rPr>
        <w:t xml:space="preserve">rotocolo de </w:t>
      </w:r>
      <w:r>
        <w:rPr>
          <w:rFonts w:ascii="Times New Roman" w:eastAsia="Segoe UI" w:hAnsi="Times New Roman" w:cs="Times New Roman"/>
          <w:color w:val="000000" w:themeColor="text1"/>
          <w:sz w:val="24"/>
          <w:szCs w:val="24"/>
        </w:rPr>
        <w:t>valoración de personas servidoras en condición de vulnerabilidad por Covid-</w:t>
      </w:r>
      <w:r w:rsidRPr="0009021B">
        <w:rPr>
          <w:rFonts w:ascii="Times New Roman" w:eastAsia="Segoe UI" w:hAnsi="Times New Roman" w:cs="Times New Roman"/>
          <w:color w:val="000000" w:themeColor="text1"/>
          <w:sz w:val="24"/>
          <w:szCs w:val="24"/>
        </w:rPr>
        <w:t>19</w:t>
      </w:r>
      <w:r w:rsidRPr="0009021B">
        <w:rPr>
          <w:rFonts w:ascii="Times New Roman" w:hAnsi="Times New Roman" w:cs="Times New Roman"/>
          <w:b/>
          <w:bCs/>
          <w:sz w:val="24"/>
          <w:szCs w:val="24"/>
        </w:rPr>
        <w:t>.</w:t>
      </w:r>
    </w:p>
    <w:p w:rsidR="007A033B" w:rsidRPr="00A65889" w:rsidRDefault="007A033B"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 xml:space="preserve">DGH-002 Protocolo sanitario para actividades protocolarias </w:t>
      </w:r>
    </w:p>
    <w:p w:rsidR="00A65889" w:rsidRPr="00A65889" w:rsidRDefault="00A65889"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DGH-003. Protocolo de desinfección y limpieza de las instalaciones judiciales ante COVID 19.</w:t>
      </w:r>
    </w:p>
    <w:p w:rsidR="00A65889" w:rsidRPr="00A65889" w:rsidRDefault="00A65889"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DGH-005 Protocolo de Actuación ante caso confirmado de COVID-19 en instalaciones judiciales.</w:t>
      </w:r>
    </w:p>
    <w:p w:rsidR="00A65889" w:rsidRPr="00A65889" w:rsidRDefault="00A65889"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 xml:space="preserve">DGH-006 Protocolo de traslado e ingreso de las personas servidoras judiciales a las instalaciones.  </w:t>
      </w:r>
    </w:p>
    <w:p w:rsidR="00A65889" w:rsidRPr="00A65889" w:rsidRDefault="00A65889"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DGH-007 Protocolo para la gestión institucional de equipos de protección personal por COVID-19.</w:t>
      </w:r>
    </w:p>
    <w:p w:rsidR="00A65889" w:rsidRDefault="00A65889" w:rsidP="00A65889">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A65889">
        <w:rPr>
          <w:rFonts w:ascii="Times New Roman" w:eastAsia="Avenir Next LT Pro Light" w:hAnsi="Times New Roman" w:cs="Times New Roman"/>
          <w:color w:val="000000" w:themeColor="text1"/>
          <w:sz w:val="24"/>
          <w:szCs w:val="24"/>
          <w:lang w:val="es-ES"/>
        </w:rPr>
        <w:t xml:space="preserve">DGH-010 Protocolo para personas que efectúan labores fuera de instalaciones judiciales en ámbito auxiliar de justicia. </w:t>
      </w:r>
    </w:p>
    <w:p w:rsidR="0000329F" w:rsidRPr="0039708C" w:rsidRDefault="00D74847" w:rsidP="00010F85">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7E5272">
        <w:rPr>
          <w:rFonts w:ascii="Times New Roman" w:eastAsia="Times New Roman" w:hAnsi="Times New Roman" w:cs="Times New Roman"/>
          <w:lang w:val="es-ES"/>
        </w:rPr>
        <w:t>DGH-011: Implementación de turnos de trabajo y lineamientos sanitarios para personas que efectúan labores fuera de instalaciones judiciales en el ámbito administrativo y jurisdiccional</w:t>
      </w:r>
      <w:r w:rsidRPr="00E025C1">
        <w:rPr>
          <w:rFonts w:ascii="Times New Roman" w:eastAsia="Times New Roman" w:hAnsi="Times New Roman" w:cs="Times New Roman"/>
          <w:lang w:val="es-ES"/>
        </w:rPr>
        <w:t>.</w:t>
      </w:r>
    </w:p>
    <w:p w:rsidR="0039708C" w:rsidRDefault="0039708C" w:rsidP="0039708C">
      <w:pPr>
        <w:pStyle w:val="Prrafodelista"/>
        <w:spacing w:after="0" w:line="360" w:lineRule="auto"/>
        <w:jc w:val="both"/>
        <w:rPr>
          <w:rFonts w:ascii="Times New Roman" w:eastAsia="Times New Roman" w:hAnsi="Times New Roman" w:cs="Times New Roman"/>
          <w:lang w:val="es-ES"/>
        </w:rPr>
      </w:pPr>
    </w:p>
    <w:p w:rsidR="00FD2A8B" w:rsidRDefault="00FD2A8B">
      <w:pP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br w:type="page"/>
      </w:r>
    </w:p>
    <w:p w:rsidR="0039708C" w:rsidRPr="00010F85" w:rsidRDefault="0039708C" w:rsidP="0039708C">
      <w:pPr>
        <w:pStyle w:val="Prrafodelista"/>
        <w:spacing w:after="0" w:line="360" w:lineRule="auto"/>
        <w:jc w:val="both"/>
        <w:rPr>
          <w:rFonts w:ascii="Times New Roman" w:eastAsia="Avenir Next LT Pro Light" w:hAnsi="Times New Roman" w:cs="Times New Roman"/>
          <w:color w:val="000000" w:themeColor="text1"/>
          <w:sz w:val="24"/>
          <w:szCs w:val="24"/>
          <w:lang w:val="es-ES"/>
        </w:rPr>
      </w:pPr>
    </w:p>
    <w:p w:rsidR="0000329F" w:rsidRPr="00E025C1" w:rsidRDefault="00604581" w:rsidP="00700D00">
      <w:pPr>
        <w:pStyle w:val="Prrafodelista"/>
        <w:numPr>
          <w:ilvl w:val="0"/>
          <w:numId w:val="6"/>
        </w:numPr>
        <w:spacing w:after="0" w:line="360" w:lineRule="auto"/>
        <w:jc w:val="both"/>
        <w:rPr>
          <w:rFonts w:eastAsiaTheme="minorEastAsia"/>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DEFINICIONES</w:t>
      </w:r>
      <w:r w:rsidRPr="00E025C1">
        <w:rPr>
          <w:rFonts w:ascii="Times New Roman" w:eastAsia="Segoe UI" w:hAnsi="Times New Roman" w:cs="Times New Roman"/>
          <w:b/>
          <w:bCs/>
          <w:caps/>
          <w:color w:val="000000" w:themeColor="text1"/>
          <w:sz w:val="24"/>
          <w:szCs w:val="24"/>
          <w:lang w:val="es-ES"/>
        </w:rPr>
        <w:t xml:space="preserve"> Y ABREVIATURAS</w:t>
      </w:r>
    </w:p>
    <w:p w:rsidR="00700D00" w:rsidRPr="00E025C1" w:rsidRDefault="00700D00" w:rsidP="00700D00">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rsidR="00700D00" w:rsidRPr="00E025C1" w:rsidRDefault="00700D00"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Theme="minorEastAsia" w:hAnsi="Times New Roman" w:cs="Times New Roman"/>
          <w:color w:val="000000" w:themeColor="text1"/>
          <w:sz w:val="24"/>
          <w:szCs w:val="24"/>
          <w:lang w:val="es-ES"/>
        </w:rPr>
        <w:t>Burbuja Social: grupo de personas que conviven regularmente en el mismo hogar</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700D00" w:rsidRPr="00E025C1" w:rsidRDefault="00700D00" w:rsidP="00700D00">
      <w:pPr>
        <w:pStyle w:val="Prrafodelista"/>
        <w:numPr>
          <w:ilvl w:val="0"/>
          <w:numId w:val="5"/>
        </w:numPr>
        <w:spacing w:after="0" w:line="360" w:lineRule="auto"/>
        <w:jc w:val="both"/>
        <w:rPr>
          <w:rFonts w:eastAsiaTheme="minorEastAsia"/>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Condiciones de trabajo: Conjunto de factores asociados al diseño y organización del trabajo con posibles consecuencias negativas para la salud y seguridad de las personas trabajadoras.</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00329F" w:rsidRPr="00E025C1" w:rsidRDefault="00604581"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Coronavirus (</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El coronavirus nuevo es un virus que no había sido identificado previamente en humanos.</w:t>
      </w:r>
    </w:p>
    <w:p w:rsidR="0000329F" w:rsidRPr="00E025C1" w:rsidRDefault="0000329F" w:rsidP="00700D00">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rsidR="00700D00" w:rsidRPr="00E025C1" w:rsidRDefault="00604581"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 xml:space="preserve">COVID-19: es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Pr="00E025C1">
        <w:rPr>
          <w:rFonts w:ascii="Times New Roman" w:eastAsia="Avenir Next LT Pro Light" w:hAnsi="Times New Roman" w:cs="Times New Roman"/>
          <w:color w:val="000000" w:themeColor="text1"/>
          <w:sz w:val="24"/>
          <w:szCs w:val="24"/>
          <w:lang w:val="es-ES"/>
        </w:rPr>
        <w:t>gotículas</w:t>
      </w:r>
      <w:proofErr w:type="spellEnd"/>
      <w:r w:rsidRPr="00E025C1">
        <w:rPr>
          <w:rFonts w:ascii="Times New Roman" w:eastAsia="Avenir Next LT Pro Light" w:hAnsi="Times New Roman" w:cs="Times New Roman"/>
          <w:color w:val="000000" w:themeColor="text1"/>
          <w:sz w:val="24"/>
          <w:szCs w:val="24"/>
          <w:lang w:val="es-ES"/>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700D00" w:rsidRPr="00E025C1" w:rsidRDefault="00700D00" w:rsidP="00700D00">
      <w:pPr>
        <w:pStyle w:val="Prrafodelista"/>
        <w:rPr>
          <w:rFonts w:ascii="Times New Roman" w:eastAsia="Avenir Next LT Pro Light" w:hAnsi="Times New Roman" w:cs="Times New Roman"/>
          <w:color w:val="000000" w:themeColor="text1"/>
          <w:sz w:val="24"/>
          <w:szCs w:val="24"/>
          <w:lang w:val="es-ES"/>
        </w:rPr>
      </w:pPr>
    </w:p>
    <w:p w:rsidR="00700D00" w:rsidRPr="00E025C1" w:rsidRDefault="00700D00"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Factor de riesgo: persona trabajadora que sea portadora de al menos uno de los factores considerados de riesgo para enfermedad grave por COVID-19, ya sea persona con riesgo de enfermedad severa (controlada o no controlada) o persona inmunocomprometida.</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700D00" w:rsidRPr="00E025C1" w:rsidRDefault="00700D00"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Nivel de exposición laboral: potencial exposición que podría tener la persona trabajadora a COVID-19 en el desarrollo de su trabajo.</w:t>
      </w:r>
    </w:p>
    <w:p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rsidR="0000329F" w:rsidRPr="00E025C1" w:rsidRDefault="00604581"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Persona vulnerable: persona trabajadora que debido a características individuales pueda formar parte de uno de los grupos considerados vulnerables para enfermedad grave por COVID-19: persona mayor de 60 años, persona embarazada, persona fumadora, persona con obesidad mórbida (índice de masa corporal &gt;40, o un peso mayor a 45 kilo de lo recomendado).</w:t>
      </w:r>
    </w:p>
    <w:p w:rsidR="00A6471D" w:rsidRPr="00010F85" w:rsidRDefault="00A6471D" w:rsidP="00010F85">
      <w:pPr>
        <w:rPr>
          <w:rFonts w:ascii="Times New Roman" w:eastAsiaTheme="minorEastAsia" w:hAnsi="Times New Roman" w:cs="Times New Roman"/>
          <w:color w:val="000000" w:themeColor="text1"/>
          <w:lang w:val="es-ES"/>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PRINCIPIOS</w:t>
      </w:r>
    </w:p>
    <w:p w:rsidR="00700D00" w:rsidRPr="00E025C1" w:rsidRDefault="00700D00" w:rsidP="00700D00">
      <w:pPr>
        <w:spacing w:line="360" w:lineRule="auto"/>
        <w:jc w:val="both"/>
        <w:rPr>
          <w:rFonts w:ascii="Times New Roman" w:eastAsiaTheme="minorEastAsia" w:hAnsi="Times New Roman" w:cs="Times New Roman"/>
          <w:caps/>
          <w:color w:val="000000" w:themeColor="text1"/>
          <w:lang w:val="es-ES"/>
        </w:rPr>
      </w:pPr>
    </w:p>
    <w:p w:rsidR="00700D00" w:rsidRPr="00E025C1"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de la pandemia COVID 19, a reforzar esfuerzos para garantizar el cumplimiento de nuestros valores institucionales, que se citan a continuación: </w:t>
      </w:r>
    </w:p>
    <w:p w:rsidR="00700D00" w:rsidRPr="00E025C1" w:rsidRDefault="00700D00" w:rsidP="00700D00">
      <w:pPr>
        <w:spacing w:line="360" w:lineRule="auto"/>
        <w:jc w:val="both"/>
        <w:rPr>
          <w:rFonts w:ascii="Times New Roman" w:eastAsia="Avenir Next LT Pro Light" w:hAnsi="Times New Roman" w:cs="Times New Roman"/>
          <w:color w:val="000000" w:themeColor="text1"/>
          <w:lang w:val="es-CR"/>
        </w:rPr>
      </w:pPr>
    </w:p>
    <w:p w:rsidR="0000329F" w:rsidRPr="00E025C1" w:rsidRDefault="00604581" w:rsidP="00700D00">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rPr>
      </w:pPr>
      <w:r w:rsidRPr="00E025C1">
        <w:rPr>
          <w:rFonts w:ascii="Times New Roman" w:eastAsia="Avenir Next LT Pro Light" w:hAnsi="Times New Roman" w:cs="Times New Roman"/>
          <w:color w:val="000000" w:themeColor="text1"/>
          <w:sz w:val="24"/>
          <w:szCs w:val="24"/>
        </w:rPr>
        <w:t>Compromiso.</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Iniciativa.</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Responsabilidad</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Excelencia</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 xml:space="preserve">Integridad. </w:t>
      </w:r>
    </w:p>
    <w:p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Honradez.</w:t>
      </w:r>
    </w:p>
    <w:p w:rsidR="0000329F" w:rsidRDefault="0000329F" w:rsidP="00700D00">
      <w:pPr>
        <w:spacing w:line="360" w:lineRule="auto"/>
      </w:pPr>
    </w:p>
    <w:p w:rsidR="00A6471D" w:rsidRPr="00E025C1" w:rsidRDefault="00A6471D" w:rsidP="00700D00">
      <w:pPr>
        <w:spacing w:line="360" w:lineRule="auto"/>
      </w:pPr>
    </w:p>
    <w:p w:rsidR="0000329F" w:rsidRPr="00E025C1" w:rsidRDefault="00604581" w:rsidP="00776AC9">
      <w:pPr>
        <w:pStyle w:val="Prrafodelista"/>
        <w:numPr>
          <w:ilvl w:val="0"/>
          <w:numId w:val="6"/>
        </w:numPr>
        <w:spacing w:after="0" w:line="360" w:lineRule="auto"/>
        <w:jc w:val="both"/>
        <w:rPr>
          <w:rFonts w:ascii="Times New Roman" w:eastAsiaTheme="minorEastAsia" w:hAnsi="Times New Roman" w:cs="Times New Roman"/>
          <w:b/>
          <w:bCs/>
        </w:rPr>
      </w:pPr>
      <w:r w:rsidRPr="00E025C1">
        <w:rPr>
          <w:rFonts w:ascii="Times New Roman" w:eastAsia="Segoe UI" w:hAnsi="Times New Roman" w:cs="Times New Roman"/>
          <w:b/>
          <w:bCs/>
          <w:caps/>
          <w:color w:val="000000" w:themeColor="text1"/>
        </w:rPr>
        <w:t>Protocolo sobre CONDICIONES DE TRABAJO que se deben contar en l</w:t>
      </w:r>
      <w:r w:rsidR="00A6471D">
        <w:rPr>
          <w:rFonts w:ascii="Times New Roman" w:eastAsia="Segoe UI" w:hAnsi="Times New Roman" w:cs="Times New Roman"/>
          <w:b/>
          <w:bCs/>
          <w:caps/>
          <w:color w:val="000000" w:themeColor="text1"/>
        </w:rPr>
        <w:t>AS OFICINAS Y DESPACHOS JUDICIALES</w:t>
      </w:r>
      <w:r w:rsidRPr="00E025C1">
        <w:rPr>
          <w:rFonts w:ascii="Times New Roman" w:eastAsia="Segoe UI" w:hAnsi="Times New Roman" w:cs="Times New Roman"/>
          <w:b/>
          <w:bCs/>
          <w:caps/>
          <w:color w:val="000000" w:themeColor="text1"/>
        </w:rPr>
        <w:t xml:space="preserve"> POR la pandemia COVID 19</w:t>
      </w:r>
      <w:r w:rsidRPr="00E025C1">
        <w:rPr>
          <w:rFonts w:ascii="Times New Roman" w:hAnsi="Times New Roman" w:cs="Times New Roman"/>
          <w:b/>
          <w:bCs/>
        </w:rPr>
        <w:t>.</w:t>
      </w:r>
    </w:p>
    <w:p w:rsidR="0000329F" w:rsidRPr="00E025C1" w:rsidRDefault="0000329F" w:rsidP="00700D00">
      <w:pPr>
        <w:spacing w:line="360" w:lineRule="auto"/>
        <w:ind w:left="360" w:right="340"/>
        <w:jc w:val="both"/>
        <w:rPr>
          <w:rFonts w:ascii="Times New Roman" w:hAnsi="Times New Roman" w:cs="Times New Roman"/>
          <w:b/>
          <w:bCs/>
        </w:rPr>
      </w:pPr>
    </w:p>
    <w:p w:rsidR="0000329F" w:rsidRPr="00E025C1" w:rsidRDefault="00604581" w:rsidP="00700D00">
      <w:pPr>
        <w:spacing w:line="360" w:lineRule="auto"/>
        <w:ind w:right="340"/>
        <w:jc w:val="both"/>
        <w:rPr>
          <w:rFonts w:ascii="Times New Roman" w:eastAsia="Times New Roman" w:hAnsi="Times New Roman" w:cs="Times New Roman"/>
          <w:b/>
          <w:bCs/>
        </w:rPr>
      </w:pPr>
      <w:r w:rsidRPr="00E025C1">
        <w:rPr>
          <w:rFonts w:ascii="Times New Roman" w:eastAsia="Times New Roman" w:hAnsi="Times New Roman" w:cs="Times New Roman"/>
        </w:rPr>
        <w:t>Con relación a las condiciones de trabajo que deberán tener las oficinas y despachos judiciales, se deberá considerar lo siguiente:</w:t>
      </w:r>
    </w:p>
    <w:p w:rsidR="0000329F" w:rsidRPr="00E025C1" w:rsidRDefault="0000329F" w:rsidP="00700D00">
      <w:pPr>
        <w:spacing w:line="360" w:lineRule="auto"/>
        <w:ind w:right="340"/>
        <w:jc w:val="both"/>
        <w:rPr>
          <w:rFonts w:ascii="Times New Roman" w:eastAsia="Times New Roman" w:hAnsi="Times New Roman" w:cs="Times New Roman"/>
          <w:b/>
          <w:bCs/>
          <w:lang w:val="es-ES"/>
        </w:rPr>
      </w:pPr>
    </w:p>
    <w:p w:rsidR="00C97C53" w:rsidRDefault="00C97C53" w:rsidP="00FC7123">
      <w:pPr>
        <w:spacing w:line="360" w:lineRule="auto"/>
        <w:jc w:val="both"/>
        <w:rPr>
          <w:rFonts w:ascii="Times New Roman" w:eastAsia="Times New Roman" w:hAnsi="Times New Roman" w:cs="Times New Roman"/>
          <w:b/>
          <w:bCs/>
          <w:lang w:val="es-ES"/>
        </w:rPr>
      </w:pPr>
      <w:r>
        <w:rPr>
          <w:rFonts w:ascii="Times New Roman" w:eastAsia="Times New Roman" w:hAnsi="Times New Roman" w:cs="Times New Roman"/>
          <w:b/>
          <w:bCs/>
          <w:lang w:val="es-ES"/>
        </w:rPr>
        <w:t>5.1 Lineamientos generales</w:t>
      </w:r>
    </w:p>
    <w:p w:rsidR="00C97C53" w:rsidRDefault="00C97C53" w:rsidP="00FC7123">
      <w:pPr>
        <w:spacing w:line="360" w:lineRule="auto"/>
        <w:jc w:val="both"/>
        <w:rPr>
          <w:rFonts w:ascii="Times New Roman" w:eastAsia="Times New Roman" w:hAnsi="Times New Roman" w:cs="Times New Roman"/>
          <w:b/>
          <w:bCs/>
          <w:lang w:val="es-ES"/>
        </w:rPr>
      </w:pPr>
    </w:p>
    <w:p w:rsidR="0068735B" w:rsidRPr="0068735B" w:rsidRDefault="00604581" w:rsidP="005F30A8">
      <w:pPr>
        <w:spacing w:line="360" w:lineRule="auto"/>
        <w:jc w:val="both"/>
        <w:rPr>
          <w:rFonts w:ascii="Times New Roman" w:eastAsia="Times New Roman" w:hAnsi="Times New Roman" w:cs="Times New Roman"/>
          <w:lang w:val="es-ES"/>
        </w:rPr>
      </w:pPr>
      <w:r w:rsidRPr="00FC7123">
        <w:rPr>
          <w:rFonts w:ascii="Times New Roman" w:eastAsia="Times New Roman" w:hAnsi="Times New Roman" w:cs="Times New Roman"/>
          <w:b/>
          <w:bCs/>
          <w:lang w:val="es-ES"/>
        </w:rPr>
        <w:t>5.1</w:t>
      </w:r>
      <w:r w:rsidR="00C97C53">
        <w:rPr>
          <w:rFonts w:ascii="Times New Roman" w:eastAsia="Times New Roman" w:hAnsi="Times New Roman" w:cs="Times New Roman"/>
          <w:b/>
          <w:bCs/>
          <w:lang w:val="es-ES"/>
        </w:rPr>
        <w:t>.1</w:t>
      </w:r>
      <w:r w:rsidRPr="00FC7123">
        <w:rPr>
          <w:rFonts w:ascii="Times New Roman" w:eastAsia="Times New Roman" w:hAnsi="Times New Roman" w:cs="Times New Roman"/>
          <w:b/>
          <w:bCs/>
          <w:lang w:val="es-ES"/>
        </w:rPr>
        <w:t xml:space="preserve"> Ingreso de personal a instalaciones judiciales</w:t>
      </w:r>
      <w:r w:rsidRPr="00FC7123">
        <w:rPr>
          <w:rFonts w:ascii="Times New Roman" w:eastAsia="Times New Roman" w:hAnsi="Times New Roman" w:cs="Times New Roman"/>
          <w:lang w:val="es-ES"/>
        </w:rPr>
        <w:t xml:space="preserve">: </w:t>
      </w:r>
      <w:r w:rsidR="00623862" w:rsidRPr="00FC7123">
        <w:rPr>
          <w:rFonts w:ascii="Times New Roman" w:eastAsia="Times New Roman" w:hAnsi="Times New Roman" w:cs="Times New Roman"/>
          <w:lang w:val="es-ES"/>
        </w:rPr>
        <w:t>El ingreso del personal judicial a las instalaciones judiciales, se deberá efectuar según lo dispuesto en el protocolo DGH-006: Traslado e ingreso de las personas servidoras judiciales a las instalaciones</w:t>
      </w:r>
      <w:r w:rsidR="00940FAB" w:rsidRPr="00FC7123">
        <w:rPr>
          <w:rFonts w:ascii="Times New Roman" w:eastAsia="Times New Roman" w:hAnsi="Times New Roman" w:cs="Times New Roman"/>
          <w:lang w:val="es-ES"/>
        </w:rPr>
        <w:t>.</w:t>
      </w:r>
      <w:r w:rsidR="00FC7123" w:rsidRPr="00FC7123">
        <w:rPr>
          <w:rFonts w:ascii="Times New Roman" w:eastAsia="Times New Roman" w:hAnsi="Times New Roman" w:cs="Times New Roman"/>
          <w:lang w:val="es-ES"/>
        </w:rPr>
        <w:t xml:space="preserve"> </w:t>
      </w:r>
      <w:r w:rsidR="0068735B" w:rsidRPr="0068735B">
        <w:rPr>
          <w:rFonts w:ascii="Times New Roman" w:eastAsia="Times New Roman" w:hAnsi="Times New Roman" w:cs="Times New Roman"/>
          <w:lang w:val="es-ES"/>
        </w:rPr>
        <w:t xml:space="preserve">En el caso de personal cuente con síntomas </w:t>
      </w:r>
      <w:r w:rsidR="0039708C">
        <w:rPr>
          <w:rFonts w:ascii="Times New Roman" w:eastAsia="Times New Roman" w:hAnsi="Times New Roman" w:cs="Times New Roman"/>
          <w:lang w:val="es-ES"/>
        </w:rPr>
        <w:t xml:space="preserve">atribuibles a </w:t>
      </w:r>
      <w:r w:rsidR="0068735B" w:rsidRPr="0068735B">
        <w:rPr>
          <w:rFonts w:ascii="Times New Roman" w:eastAsia="Times New Roman" w:hAnsi="Times New Roman" w:cs="Times New Roman"/>
          <w:lang w:val="es-ES"/>
        </w:rPr>
        <w:t>Covid-19</w:t>
      </w:r>
      <w:r w:rsidR="00024EFC">
        <w:rPr>
          <w:rFonts w:ascii="Times New Roman" w:eastAsia="Times New Roman" w:hAnsi="Times New Roman" w:cs="Times New Roman"/>
          <w:lang w:val="es-ES"/>
        </w:rPr>
        <w:t xml:space="preserve">, </w:t>
      </w:r>
      <w:r w:rsidR="0039708C">
        <w:rPr>
          <w:rFonts w:ascii="Times New Roman" w:eastAsia="Times New Roman" w:hAnsi="Times New Roman" w:cs="Times New Roman"/>
          <w:lang w:val="es-ES"/>
        </w:rPr>
        <w:t xml:space="preserve">no </w:t>
      </w:r>
      <w:r w:rsidR="00024EFC">
        <w:rPr>
          <w:rFonts w:ascii="Times New Roman" w:eastAsia="Times New Roman" w:hAnsi="Times New Roman" w:cs="Times New Roman"/>
          <w:lang w:val="es-ES"/>
        </w:rPr>
        <w:t>deberá</w:t>
      </w:r>
      <w:r w:rsidR="0039708C">
        <w:rPr>
          <w:rFonts w:ascii="Times New Roman" w:eastAsia="Times New Roman" w:hAnsi="Times New Roman" w:cs="Times New Roman"/>
          <w:lang w:val="es-ES"/>
        </w:rPr>
        <w:t xml:space="preserve"> presentarse a laborar y una vez informada su jefatura inmediata de la situación, debe</w:t>
      </w:r>
      <w:r w:rsidR="00024EFC">
        <w:rPr>
          <w:rFonts w:ascii="Times New Roman" w:eastAsia="Times New Roman" w:hAnsi="Times New Roman" w:cs="Times New Roman"/>
          <w:lang w:val="es-ES"/>
        </w:rPr>
        <w:t xml:space="preserve"> </w:t>
      </w:r>
      <w:r w:rsidR="0039708C">
        <w:rPr>
          <w:rFonts w:ascii="Times New Roman" w:eastAsia="Times New Roman" w:hAnsi="Times New Roman" w:cs="Times New Roman"/>
          <w:lang w:val="es-ES"/>
        </w:rPr>
        <w:t>acudir al centro</w:t>
      </w:r>
      <w:r w:rsidR="00024EFC">
        <w:rPr>
          <w:rFonts w:ascii="Times New Roman" w:eastAsia="Times New Roman" w:hAnsi="Times New Roman" w:cs="Times New Roman"/>
          <w:lang w:val="es-ES"/>
        </w:rPr>
        <w:t xml:space="preserve"> médico respectivo de adscripción</w:t>
      </w:r>
      <w:r w:rsidR="0039708C">
        <w:rPr>
          <w:rFonts w:ascii="Times New Roman" w:eastAsia="Times New Roman" w:hAnsi="Times New Roman" w:cs="Times New Roman"/>
          <w:lang w:val="es-ES"/>
        </w:rPr>
        <w:t xml:space="preserve"> para la valoración respectiva</w:t>
      </w:r>
      <w:r w:rsidR="0068735B" w:rsidRPr="0068735B">
        <w:rPr>
          <w:rFonts w:ascii="Times New Roman" w:eastAsia="Times New Roman" w:hAnsi="Times New Roman" w:cs="Times New Roman"/>
          <w:lang w:val="es-ES"/>
        </w:rPr>
        <w:t>.</w:t>
      </w:r>
      <w:r w:rsidR="0039708C">
        <w:rPr>
          <w:rFonts w:ascii="Times New Roman" w:eastAsia="Times New Roman" w:hAnsi="Times New Roman" w:cs="Times New Roman"/>
          <w:lang w:val="es-ES"/>
        </w:rPr>
        <w:t xml:space="preserve"> </w:t>
      </w:r>
    </w:p>
    <w:p w:rsidR="00057564" w:rsidRPr="00057564" w:rsidRDefault="00057564" w:rsidP="00057564">
      <w:pPr>
        <w:autoSpaceDE w:val="0"/>
        <w:autoSpaceDN w:val="0"/>
        <w:adjustRightInd w:val="0"/>
        <w:spacing w:line="360" w:lineRule="auto"/>
        <w:jc w:val="both"/>
        <w:rPr>
          <w:rFonts w:ascii="Times New Roman" w:eastAsia="Times New Roman" w:hAnsi="Times New Roman" w:cs="Times New Roman"/>
          <w:lang w:val="es-ES"/>
        </w:rPr>
      </w:pPr>
    </w:p>
    <w:p w:rsidR="00AD34BE" w:rsidRDefault="00AD34BE" w:rsidP="00700D00">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Pr="00E025C1">
        <w:rPr>
          <w:rFonts w:ascii="Times New Roman" w:eastAsia="Times New Roman" w:hAnsi="Times New Roman" w:cs="Times New Roman"/>
          <w:b/>
          <w:bCs/>
          <w:lang w:val="es-ES"/>
        </w:rPr>
        <w:t xml:space="preserve">2 </w:t>
      </w:r>
      <w:r w:rsidRPr="00E025C1">
        <w:rPr>
          <w:rFonts w:ascii="Times New Roman" w:eastAsia="Times New Roman" w:hAnsi="Times New Roman" w:cs="Times New Roman"/>
          <w:b/>
          <w:bCs/>
          <w:color w:val="000000" w:themeColor="text1"/>
          <w:lang w:val="es-ES"/>
        </w:rPr>
        <w:t>Registro de asistencia:</w:t>
      </w:r>
      <w:r w:rsidRPr="00E025C1">
        <w:rPr>
          <w:rFonts w:ascii="Times New Roman" w:eastAsia="Times New Roman" w:hAnsi="Times New Roman" w:cs="Times New Roman"/>
          <w:b/>
          <w:bCs/>
          <w:lang w:val="es-ES"/>
        </w:rPr>
        <w:t xml:space="preserve"> </w:t>
      </w:r>
      <w:r w:rsidRPr="00E025C1">
        <w:rPr>
          <w:rFonts w:ascii="Times New Roman" w:eastAsia="Times New Roman" w:hAnsi="Times New Roman" w:cs="Times New Roman"/>
          <w:lang w:val="es-ES"/>
        </w:rPr>
        <w:t>Para el registro de firma en el Sistema de Asistencia Electrónica (SAE), se deberá utilizar solo el carné según lo dispuesto en la circular 31-2020 de la Dirección Ejecutiva. En el caso, de los edificios y oficinas judiciales que cuenten con la firma física, se deberá efectuar con lapicero de uso personal con la finalidad de evitar el uso compartido de implementos de oficina.</w:t>
      </w:r>
    </w:p>
    <w:p w:rsidR="004814F0" w:rsidRDefault="004814F0" w:rsidP="00700D00">
      <w:pPr>
        <w:spacing w:line="360" w:lineRule="auto"/>
        <w:ind w:right="340"/>
        <w:jc w:val="both"/>
        <w:rPr>
          <w:rFonts w:ascii="Times New Roman" w:eastAsia="Times New Roman" w:hAnsi="Times New Roman" w:cs="Times New Roman"/>
          <w:lang w:val="es-ES"/>
        </w:rPr>
      </w:pPr>
    </w:p>
    <w:p w:rsidR="004814F0" w:rsidRDefault="004814F0" w:rsidP="004844FB">
      <w:pPr>
        <w:spacing w:line="360" w:lineRule="auto"/>
        <w:jc w:val="both"/>
        <w:rPr>
          <w:rFonts w:ascii="Times New Roman" w:eastAsia="Avenir Next LT Pro Light" w:hAnsi="Times New Roman" w:cs="Times New Roman"/>
          <w:color w:val="000000" w:themeColor="text1"/>
          <w:lang w:val="es-ES"/>
        </w:rPr>
      </w:pPr>
      <w:r w:rsidRPr="004844FB">
        <w:rPr>
          <w:rFonts w:ascii="Times New Roman" w:eastAsia="Times New Roman" w:hAnsi="Times New Roman" w:cs="Times New Roman"/>
          <w:b/>
          <w:bCs/>
          <w:lang w:val="es-ES"/>
        </w:rPr>
        <w:t>5.</w:t>
      </w:r>
      <w:r w:rsidR="00C97C53" w:rsidRPr="004844FB">
        <w:rPr>
          <w:rFonts w:ascii="Times New Roman" w:eastAsia="Times New Roman" w:hAnsi="Times New Roman" w:cs="Times New Roman"/>
          <w:b/>
          <w:bCs/>
          <w:lang w:val="es-ES"/>
        </w:rPr>
        <w:t>1.</w:t>
      </w:r>
      <w:r w:rsidRPr="004844FB">
        <w:rPr>
          <w:rFonts w:ascii="Times New Roman" w:eastAsia="Times New Roman" w:hAnsi="Times New Roman" w:cs="Times New Roman"/>
          <w:b/>
          <w:bCs/>
          <w:lang w:val="es-ES"/>
        </w:rPr>
        <w:t xml:space="preserve">3 Uso de equipo de protección personal: </w:t>
      </w:r>
      <w:r w:rsidRPr="004844FB">
        <w:rPr>
          <w:rFonts w:ascii="Times New Roman" w:eastAsia="Times New Roman" w:hAnsi="Times New Roman" w:cs="Times New Roman"/>
          <w:lang w:val="es-ES"/>
        </w:rPr>
        <w:t>Se deberá utilizar de forma obligatoria</w:t>
      </w:r>
      <w:r w:rsidR="0076183A" w:rsidRPr="004844FB">
        <w:rPr>
          <w:rFonts w:ascii="Times New Roman" w:eastAsia="Times New Roman" w:hAnsi="Times New Roman" w:cs="Times New Roman"/>
          <w:lang w:val="es-ES"/>
        </w:rPr>
        <w:t xml:space="preserve"> la mascarilla</w:t>
      </w:r>
      <w:r w:rsidR="00FD7A02" w:rsidRPr="004844FB">
        <w:rPr>
          <w:rFonts w:ascii="Times New Roman" w:eastAsia="Times New Roman" w:hAnsi="Times New Roman" w:cs="Times New Roman"/>
          <w:lang w:val="es-ES"/>
        </w:rPr>
        <w:t xml:space="preserve"> </w:t>
      </w:r>
      <w:r w:rsidR="0076183A" w:rsidRPr="004844FB">
        <w:rPr>
          <w:rFonts w:ascii="Times New Roman" w:eastAsia="Times New Roman" w:hAnsi="Times New Roman" w:cs="Times New Roman"/>
          <w:lang w:val="es-ES"/>
        </w:rPr>
        <w:t>en</w:t>
      </w:r>
      <w:r w:rsidR="008B1C36">
        <w:rPr>
          <w:rFonts w:ascii="Times New Roman" w:eastAsia="Times New Roman" w:hAnsi="Times New Roman" w:cs="Times New Roman"/>
          <w:lang w:val="es-ES"/>
        </w:rPr>
        <w:t xml:space="preserve"> todos los aposentos de los</w:t>
      </w:r>
      <w:r w:rsidR="0076183A" w:rsidRPr="004844FB">
        <w:rPr>
          <w:rFonts w:ascii="Times New Roman" w:eastAsia="Times New Roman" w:hAnsi="Times New Roman" w:cs="Times New Roman"/>
          <w:lang w:val="es-ES"/>
        </w:rPr>
        <w:t xml:space="preserve"> edificios judiciales</w:t>
      </w:r>
      <w:r w:rsidR="008B1C36">
        <w:rPr>
          <w:rFonts w:ascii="Times New Roman" w:eastAsia="Times New Roman" w:hAnsi="Times New Roman" w:cs="Times New Roman"/>
          <w:lang w:val="es-ES"/>
        </w:rPr>
        <w:t xml:space="preserve"> (puestos de trabajo, pasillos, salas de reuniones, aulas de capacitación, bodegas, </w:t>
      </w:r>
      <w:proofErr w:type="spellStart"/>
      <w:r w:rsidR="008B1C36">
        <w:rPr>
          <w:rFonts w:ascii="Times New Roman" w:eastAsia="Times New Roman" w:hAnsi="Times New Roman" w:cs="Times New Roman"/>
          <w:lang w:val="es-ES"/>
        </w:rPr>
        <w:t>etc</w:t>
      </w:r>
      <w:proofErr w:type="spellEnd"/>
      <w:r w:rsidR="008B1C36">
        <w:rPr>
          <w:rFonts w:ascii="Times New Roman" w:eastAsia="Times New Roman" w:hAnsi="Times New Roman" w:cs="Times New Roman"/>
          <w:lang w:val="es-ES"/>
        </w:rPr>
        <w:t>)</w:t>
      </w:r>
      <w:r w:rsidR="00693749" w:rsidRPr="004844FB">
        <w:rPr>
          <w:rFonts w:ascii="Times New Roman" w:eastAsia="Times New Roman" w:hAnsi="Times New Roman" w:cs="Times New Roman"/>
          <w:lang w:val="es-ES"/>
        </w:rPr>
        <w:t xml:space="preserve"> y en diligencias de índole laboral fuera de los mismos</w:t>
      </w:r>
      <w:r w:rsidRPr="004844FB">
        <w:rPr>
          <w:rFonts w:ascii="Times New Roman" w:eastAsia="Times New Roman" w:hAnsi="Times New Roman" w:cs="Times New Roman"/>
          <w:lang w:val="es-ES"/>
        </w:rPr>
        <w:t xml:space="preserve">, según lo dispuesto en </w:t>
      </w:r>
      <w:r w:rsidR="004844FB">
        <w:rPr>
          <w:rFonts w:ascii="Times New Roman" w:eastAsia="Times New Roman" w:hAnsi="Times New Roman" w:cs="Times New Roman"/>
          <w:lang w:val="es-ES"/>
        </w:rPr>
        <w:t>el</w:t>
      </w:r>
      <w:r w:rsidRPr="004844FB">
        <w:rPr>
          <w:rFonts w:ascii="Times New Roman" w:eastAsia="Times New Roman" w:hAnsi="Times New Roman" w:cs="Times New Roman"/>
          <w:lang w:val="es-ES"/>
        </w:rPr>
        <w:t xml:space="preserve"> protocolo </w:t>
      </w:r>
      <w:r w:rsidR="004844FB" w:rsidRPr="004844FB">
        <w:rPr>
          <w:rFonts w:ascii="Times New Roman" w:eastAsia="Times New Roman" w:hAnsi="Times New Roman" w:cs="Times New Roman"/>
          <w:lang w:val="es-ES"/>
        </w:rPr>
        <w:t>DGH-007 Gestión institucional de equipos de protección personal por COVID-19</w:t>
      </w:r>
      <w:r w:rsidR="004844FB" w:rsidRPr="004844FB">
        <w:rPr>
          <w:rFonts w:ascii="Times New Roman" w:eastAsia="Avenir Next LT Pro Light" w:hAnsi="Times New Roman" w:cs="Times New Roman"/>
          <w:color w:val="000000" w:themeColor="text1"/>
          <w:lang w:val="es-ES"/>
        </w:rPr>
        <w:t>.</w:t>
      </w:r>
    </w:p>
    <w:p w:rsidR="0054336E" w:rsidRDefault="0054336E" w:rsidP="004844FB">
      <w:pPr>
        <w:spacing w:line="360" w:lineRule="auto"/>
        <w:jc w:val="both"/>
        <w:rPr>
          <w:rFonts w:ascii="Times New Roman" w:eastAsia="Avenir Next LT Pro Light" w:hAnsi="Times New Roman" w:cs="Times New Roman"/>
          <w:color w:val="000000" w:themeColor="text1"/>
          <w:lang w:val="es-ES"/>
        </w:rPr>
      </w:pPr>
    </w:p>
    <w:p w:rsidR="0054336E" w:rsidRDefault="0054336E" w:rsidP="004844FB">
      <w:pPr>
        <w:spacing w:line="360" w:lineRule="auto"/>
        <w:jc w:val="both"/>
        <w:rPr>
          <w:rFonts w:ascii="Times New Roman" w:eastAsia="Times New Roman" w:hAnsi="Times New Roman" w:cs="Times New Roman"/>
          <w:lang w:val="es-ES"/>
        </w:rPr>
      </w:pPr>
      <w:r w:rsidRPr="008B1C36">
        <w:rPr>
          <w:rFonts w:ascii="Times New Roman" w:eastAsia="Times New Roman" w:hAnsi="Times New Roman" w:cs="Times New Roman"/>
          <w:b/>
          <w:bCs/>
          <w:lang w:val="es-ES"/>
        </w:rPr>
        <w:t>5.1.4 Esquema obligatorio de vacunación por Covid-19</w:t>
      </w:r>
      <w:r w:rsidRPr="008B1C36">
        <w:rPr>
          <w:rFonts w:ascii="Times New Roman" w:eastAsia="Times New Roman" w:hAnsi="Times New Roman" w:cs="Times New Roman"/>
          <w:lang w:val="es-ES"/>
        </w:rPr>
        <w:t xml:space="preserve">: </w:t>
      </w:r>
      <w:r w:rsidRPr="0054336E">
        <w:rPr>
          <w:rFonts w:ascii="Times New Roman" w:eastAsia="Times New Roman" w:hAnsi="Times New Roman" w:cs="Times New Roman"/>
          <w:lang w:val="es-ES"/>
        </w:rPr>
        <w:t xml:space="preserve">En cumplimiento de lo dispuesto por el Consejo Superior en sesión </w:t>
      </w:r>
      <w:r w:rsidR="008B1C36" w:rsidRPr="008B1C36">
        <w:rPr>
          <w:rFonts w:ascii="Times New Roman" w:eastAsia="Times New Roman" w:hAnsi="Times New Roman" w:cs="Times New Roman"/>
          <w:lang w:val="es-ES"/>
        </w:rPr>
        <w:t>18-2022 celebrada el 03 de marzo de 2022, artículo XXXVI</w:t>
      </w:r>
      <w:r w:rsidR="008B1C36">
        <w:rPr>
          <w:rFonts w:ascii="Times New Roman" w:eastAsia="Times New Roman" w:hAnsi="Times New Roman" w:cs="Times New Roman"/>
          <w:lang w:val="es-ES"/>
        </w:rPr>
        <w:t xml:space="preserve"> “</w:t>
      </w:r>
      <w:r w:rsidR="008B1C36" w:rsidRPr="008B1C36">
        <w:rPr>
          <w:rFonts w:ascii="Times New Roman" w:eastAsia="Times New Roman" w:hAnsi="Times New Roman" w:cs="Times New Roman"/>
          <w:i/>
          <w:iCs/>
          <w:lang w:val="es-ES"/>
        </w:rPr>
        <w:t>Obligatoriedad para todas las personas servidoras del Poder Judicial y del sector público de estar debidamente vacunas con la tercera dosis contra el COVID-19</w:t>
      </w:r>
      <w:r w:rsidR="008B1C36">
        <w:rPr>
          <w:rFonts w:ascii="Times New Roman" w:eastAsia="Times New Roman" w:hAnsi="Times New Roman" w:cs="Times New Roman"/>
          <w:i/>
          <w:iCs/>
          <w:lang w:val="es-ES"/>
        </w:rPr>
        <w:t xml:space="preserve">”, </w:t>
      </w:r>
      <w:r>
        <w:rPr>
          <w:rFonts w:ascii="Times New Roman" w:eastAsia="Times New Roman" w:hAnsi="Times New Roman" w:cs="Times New Roman"/>
          <w:lang w:val="es-ES"/>
        </w:rPr>
        <w:t xml:space="preserve">comunicado mediante circular 48-2022, el personal judicial deberá contar con tres dosis de inmunización, como medida protectora a Covid-19, tomando en </w:t>
      </w:r>
      <w:r w:rsidR="008B1C36">
        <w:rPr>
          <w:rFonts w:ascii="Times New Roman" w:eastAsia="Times New Roman" w:hAnsi="Times New Roman" w:cs="Times New Roman"/>
          <w:lang w:val="es-ES"/>
        </w:rPr>
        <w:t xml:space="preserve">cuenta </w:t>
      </w:r>
      <w:r>
        <w:rPr>
          <w:rFonts w:ascii="Times New Roman" w:eastAsia="Times New Roman" w:hAnsi="Times New Roman" w:cs="Times New Roman"/>
          <w:lang w:val="es-ES"/>
        </w:rPr>
        <w:t xml:space="preserve">las </w:t>
      </w:r>
      <w:r w:rsidR="008B1C36">
        <w:rPr>
          <w:rFonts w:ascii="Times New Roman" w:eastAsia="Times New Roman" w:hAnsi="Times New Roman" w:cs="Times New Roman"/>
          <w:lang w:val="es-ES"/>
        </w:rPr>
        <w:t>consideraciones</w:t>
      </w:r>
      <w:r>
        <w:rPr>
          <w:rFonts w:ascii="Times New Roman" w:eastAsia="Times New Roman" w:hAnsi="Times New Roman" w:cs="Times New Roman"/>
          <w:lang w:val="es-ES"/>
        </w:rPr>
        <w:t xml:space="preserve"> establecidas en dicho acuerdo.</w:t>
      </w:r>
    </w:p>
    <w:p w:rsidR="0082139B" w:rsidRDefault="0082139B" w:rsidP="004844FB">
      <w:pPr>
        <w:spacing w:line="360" w:lineRule="auto"/>
        <w:jc w:val="both"/>
        <w:rPr>
          <w:rFonts w:ascii="Times New Roman" w:eastAsia="Times New Roman" w:hAnsi="Times New Roman" w:cs="Times New Roman"/>
          <w:lang w:val="es-ES"/>
        </w:rPr>
      </w:pPr>
    </w:p>
    <w:p w:rsidR="00FD2A8B" w:rsidRDefault="0082139B" w:rsidP="004844FB">
      <w:pPr>
        <w:spacing w:line="360" w:lineRule="auto"/>
        <w:jc w:val="both"/>
        <w:rPr>
          <w:rFonts w:ascii="Times New Roman" w:eastAsia="Avenir Next LT Pro Light" w:hAnsi="Times New Roman" w:cs="Times New Roman"/>
          <w:color w:val="000000" w:themeColor="text1"/>
          <w:lang w:val="es-ES"/>
        </w:rPr>
      </w:pPr>
      <w:r w:rsidRPr="0082139B">
        <w:rPr>
          <w:rFonts w:ascii="Times New Roman" w:eastAsia="Times New Roman" w:hAnsi="Times New Roman" w:cs="Times New Roman"/>
          <w:b/>
          <w:bCs/>
          <w:lang w:val="es-ES"/>
        </w:rPr>
        <w:t>5.1.5 Personal Vulnerable a Covid-19:</w:t>
      </w:r>
      <w:r w:rsidR="00FD2A8B">
        <w:rPr>
          <w:rFonts w:ascii="Times New Roman" w:eastAsia="Times New Roman" w:hAnsi="Times New Roman" w:cs="Times New Roman"/>
          <w:b/>
          <w:bCs/>
          <w:lang w:val="es-ES"/>
        </w:rPr>
        <w:t xml:space="preserve"> </w:t>
      </w:r>
      <w:r w:rsidR="00FD2A8B" w:rsidRPr="00FD2A8B">
        <w:rPr>
          <w:rFonts w:ascii="Times New Roman" w:eastAsia="Times New Roman" w:hAnsi="Times New Roman" w:cs="Times New Roman"/>
          <w:lang w:val="es-ES"/>
        </w:rPr>
        <w:t>El</w:t>
      </w:r>
      <w:r w:rsidR="00FD2A8B">
        <w:rPr>
          <w:rFonts w:ascii="Times New Roman" w:eastAsia="Times New Roman" w:hAnsi="Times New Roman" w:cs="Times New Roman"/>
          <w:b/>
          <w:bCs/>
          <w:lang w:val="es-ES"/>
        </w:rPr>
        <w:t xml:space="preserve"> </w:t>
      </w:r>
      <w:r w:rsidR="00FD2A8B">
        <w:rPr>
          <w:rFonts w:ascii="Times New Roman" w:eastAsia="Times New Roman" w:hAnsi="Times New Roman" w:cs="Times New Roman"/>
          <w:lang w:val="es-ES"/>
        </w:rPr>
        <w:t>documento “</w:t>
      </w:r>
      <w:r w:rsidR="00FD2A8B" w:rsidRPr="0076183A">
        <w:rPr>
          <w:rFonts w:ascii="Times New Roman" w:eastAsia="Avenir Next LT Pro Light" w:hAnsi="Times New Roman" w:cs="Times New Roman"/>
          <w:i/>
          <w:iCs/>
          <w:color w:val="000000" w:themeColor="text1"/>
          <w:lang w:val="es-ES"/>
        </w:rPr>
        <w:t>LS-CS-009: Lineamiento general para propietarios y administradores de Centros de Trabajo por COVID-19</w:t>
      </w:r>
      <w:r w:rsidR="00FD2A8B">
        <w:rPr>
          <w:rFonts w:ascii="Times New Roman" w:eastAsia="Avenir Next LT Pro Light" w:hAnsi="Times New Roman" w:cs="Times New Roman"/>
          <w:i/>
          <w:iCs/>
          <w:color w:val="000000" w:themeColor="text1"/>
          <w:lang w:val="es-ES"/>
        </w:rPr>
        <w:t xml:space="preserve">, </w:t>
      </w:r>
      <w:r w:rsidR="00FD2A8B" w:rsidRPr="00FD2A8B">
        <w:rPr>
          <w:rFonts w:ascii="Times New Roman" w:eastAsia="Avenir Next LT Pro Light" w:hAnsi="Times New Roman" w:cs="Times New Roman"/>
          <w:color w:val="000000" w:themeColor="text1"/>
          <w:lang w:val="es-ES"/>
        </w:rPr>
        <w:t>refiere lo siguiente respecto a personal vulnerable</w:t>
      </w:r>
      <w:r w:rsidR="00FD2A8B">
        <w:rPr>
          <w:rFonts w:ascii="Times New Roman" w:eastAsia="Avenir Next LT Pro Light" w:hAnsi="Times New Roman" w:cs="Times New Roman"/>
          <w:color w:val="000000" w:themeColor="text1"/>
          <w:lang w:val="es-ES"/>
        </w:rPr>
        <w:t>:</w:t>
      </w:r>
    </w:p>
    <w:p w:rsidR="00FD2A8B" w:rsidRDefault="00FD2A8B" w:rsidP="004844FB">
      <w:pPr>
        <w:spacing w:line="360" w:lineRule="auto"/>
        <w:jc w:val="both"/>
        <w:rPr>
          <w:rFonts w:ascii="Times New Roman" w:eastAsia="Avenir Next LT Pro Light" w:hAnsi="Times New Roman" w:cs="Times New Roman"/>
          <w:color w:val="000000" w:themeColor="text1"/>
          <w:lang w:val="es-ES"/>
        </w:rPr>
      </w:pPr>
    </w:p>
    <w:p w:rsidR="00FD2A8B" w:rsidRDefault="00FD2A8B" w:rsidP="00FD2A8B">
      <w:pPr>
        <w:pStyle w:val="Default"/>
        <w:ind w:left="567" w:right="567"/>
        <w:jc w:val="both"/>
        <w:rPr>
          <w:rFonts w:ascii="Times New Roman" w:eastAsia="Times New Roman" w:hAnsi="Times New Roman" w:cs="Times New Roman"/>
          <w:i/>
          <w:iCs/>
          <w:color w:val="auto"/>
          <w:lang w:val="es-ES"/>
        </w:rPr>
      </w:pPr>
      <w:r w:rsidRPr="00FD2A8B">
        <w:rPr>
          <w:rFonts w:ascii="Times New Roman" w:eastAsia="Times New Roman" w:hAnsi="Times New Roman" w:cs="Times New Roman"/>
          <w:i/>
          <w:iCs/>
          <w:color w:val="auto"/>
          <w:lang w:val="es-ES"/>
        </w:rPr>
        <w:t>“Considerar el Teletrabajo como una medida prioritaria para los empleados en condición de vulnerabilidad por factores de riesgo ante el COVID-19. En caso de no ser posible, se debe seguir el Lineamientos para personas trabajadoras con factores de riesgo que ocupan puestos no tele trabajables emitido por el Ministerio de Trabajo disponible en la página Web”</w:t>
      </w:r>
    </w:p>
    <w:p w:rsidR="00FD2A8B" w:rsidRDefault="00FD2A8B" w:rsidP="00FD2A8B">
      <w:pPr>
        <w:spacing w:line="360" w:lineRule="auto"/>
        <w:ind w:right="340"/>
        <w:jc w:val="both"/>
        <w:rPr>
          <w:rFonts w:ascii="Times New Roman" w:eastAsia="Times New Roman" w:hAnsi="Times New Roman" w:cs="Times New Roman"/>
          <w:lang w:val="es-ES"/>
        </w:rPr>
      </w:pPr>
    </w:p>
    <w:p w:rsidR="0082139B" w:rsidRPr="00FD2A8B" w:rsidRDefault="00FD2A8B" w:rsidP="00FD2A8B">
      <w:pPr>
        <w:spacing w:line="360" w:lineRule="auto"/>
        <w:ind w:right="340"/>
        <w:jc w:val="both"/>
        <w:rPr>
          <w:rFonts w:ascii="Times New Roman" w:eastAsiaTheme="minorEastAsia" w:hAnsi="Times New Roman" w:cs="Times New Roman"/>
          <w:b/>
          <w:bCs/>
        </w:rPr>
      </w:pPr>
      <w:r w:rsidRPr="00FD2A8B">
        <w:rPr>
          <w:rFonts w:ascii="Times New Roman" w:eastAsia="Times New Roman" w:hAnsi="Times New Roman" w:cs="Times New Roman"/>
          <w:lang w:val="es-ES"/>
        </w:rPr>
        <w:t>En consistencia con lo anterior, para la definición de</w:t>
      </w:r>
      <w:r>
        <w:rPr>
          <w:rFonts w:ascii="Times New Roman" w:eastAsia="Times New Roman" w:hAnsi="Times New Roman" w:cs="Times New Roman"/>
          <w:lang w:val="es-ES"/>
        </w:rPr>
        <w:t>l</w:t>
      </w:r>
      <w:r w:rsidRPr="00FD2A8B">
        <w:rPr>
          <w:rFonts w:ascii="Times New Roman" w:eastAsia="Times New Roman" w:hAnsi="Times New Roman" w:cs="Times New Roman"/>
          <w:lang w:val="es-ES"/>
        </w:rPr>
        <w:t xml:space="preserve"> personal vulnerable a Covid-19 que amerita modalidad de teletrabajo</w:t>
      </w:r>
      <w:r>
        <w:rPr>
          <w:rFonts w:ascii="Times New Roman" w:eastAsia="Times New Roman" w:hAnsi="Times New Roman" w:cs="Times New Roman"/>
          <w:lang w:val="es-ES"/>
        </w:rPr>
        <w:t xml:space="preserve"> </w:t>
      </w:r>
      <w:r w:rsidRPr="00FD2A8B">
        <w:rPr>
          <w:rFonts w:ascii="Times New Roman" w:eastAsia="Times New Roman" w:hAnsi="Times New Roman" w:cs="Times New Roman"/>
          <w:lang w:val="es-ES"/>
        </w:rPr>
        <w:t xml:space="preserve">como medida preventiva, deberá procederse según lo indicado en el protocolo </w:t>
      </w:r>
      <w:r w:rsidRPr="00FD2A8B">
        <w:rPr>
          <w:rFonts w:ascii="Times New Roman" w:eastAsia="Segoe UI" w:hAnsi="Times New Roman" w:cs="Times New Roman"/>
          <w:caps/>
          <w:color w:val="000000" w:themeColor="text1"/>
        </w:rPr>
        <w:t xml:space="preserve">DGH-001 </w:t>
      </w:r>
      <w:r w:rsidRPr="00FD2A8B">
        <w:rPr>
          <w:rFonts w:ascii="Times New Roman" w:eastAsia="Segoe UI" w:hAnsi="Times New Roman" w:cs="Times New Roman"/>
          <w:color w:val="000000" w:themeColor="text1"/>
        </w:rPr>
        <w:t>Protocolo de valoración de personas servidoras en condición de vulnerabilidad por covid-19</w:t>
      </w:r>
      <w:r w:rsidRPr="00FD2A8B">
        <w:rPr>
          <w:rFonts w:ascii="Times New Roman" w:hAnsi="Times New Roman" w:cs="Times New Roman"/>
          <w:b/>
          <w:bCs/>
        </w:rPr>
        <w:t>.</w:t>
      </w:r>
    </w:p>
    <w:p w:rsidR="0000329F" w:rsidRPr="00E025C1" w:rsidRDefault="0000329F" w:rsidP="00700D00">
      <w:pPr>
        <w:spacing w:line="360" w:lineRule="auto"/>
        <w:ind w:right="340"/>
        <w:jc w:val="both"/>
        <w:rPr>
          <w:rFonts w:ascii="Times New Roman" w:eastAsia="Times New Roman" w:hAnsi="Times New Roman" w:cs="Times New Roman"/>
          <w:b/>
          <w:bCs/>
        </w:rPr>
      </w:pPr>
    </w:p>
    <w:p w:rsidR="003617DB" w:rsidRDefault="00604581" w:rsidP="00700D00">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FD2A8B">
        <w:rPr>
          <w:rFonts w:ascii="Times New Roman" w:eastAsia="Times New Roman" w:hAnsi="Times New Roman" w:cs="Times New Roman"/>
          <w:b/>
          <w:bCs/>
          <w:lang w:val="es-ES"/>
        </w:rPr>
        <w:t>6</w:t>
      </w:r>
      <w:r w:rsidRPr="00E025C1">
        <w:rPr>
          <w:rFonts w:ascii="Times New Roman" w:eastAsia="Times New Roman" w:hAnsi="Times New Roman" w:cs="Times New Roman"/>
          <w:b/>
          <w:bCs/>
          <w:lang w:val="es-ES"/>
        </w:rPr>
        <w:t xml:space="preserve"> </w:t>
      </w:r>
      <w:r w:rsidR="008B1C36">
        <w:rPr>
          <w:rFonts w:ascii="Times New Roman" w:eastAsia="Times New Roman" w:hAnsi="Times New Roman" w:cs="Times New Roman"/>
          <w:b/>
          <w:bCs/>
          <w:lang w:val="es-ES"/>
        </w:rPr>
        <w:t xml:space="preserve">Atención de personas usuarias </w:t>
      </w:r>
      <w:r w:rsidRPr="00E025C1">
        <w:rPr>
          <w:rFonts w:ascii="Times New Roman" w:eastAsia="Times New Roman" w:hAnsi="Times New Roman" w:cs="Times New Roman"/>
          <w:b/>
          <w:bCs/>
          <w:lang w:val="es-ES"/>
        </w:rPr>
        <w:t>en oficinas judiciales:</w:t>
      </w:r>
      <w:r w:rsidR="00700D00" w:rsidRPr="00E025C1">
        <w:rPr>
          <w:rFonts w:ascii="Times New Roman" w:eastAsia="Times New Roman" w:hAnsi="Times New Roman" w:cs="Times New Roman"/>
          <w:lang w:val="es-ES"/>
        </w:rPr>
        <w:t xml:space="preserve"> </w:t>
      </w:r>
      <w:r w:rsidR="009531A2">
        <w:rPr>
          <w:rFonts w:ascii="Times New Roman" w:eastAsia="Times New Roman" w:hAnsi="Times New Roman" w:cs="Times New Roman"/>
          <w:lang w:val="es-ES"/>
        </w:rPr>
        <w:t>S</w:t>
      </w:r>
      <w:r w:rsidR="009531A2" w:rsidRPr="00E025C1">
        <w:rPr>
          <w:rFonts w:ascii="Times New Roman" w:eastAsia="Times New Roman" w:hAnsi="Times New Roman" w:cs="Times New Roman"/>
          <w:lang w:val="es-ES"/>
        </w:rPr>
        <w:t>e deberá</w:t>
      </w:r>
      <w:r w:rsidR="0019514E">
        <w:rPr>
          <w:rFonts w:ascii="Times New Roman" w:eastAsia="Times New Roman" w:hAnsi="Times New Roman" w:cs="Times New Roman"/>
          <w:lang w:val="es-ES"/>
        </w:rPr>
        <w:t xml:space="preserve">n </w:t>
      </w:r>
      <w:r w:rsidR="004844FB">
        <w:rPr>
          <w:rFonts w:ascii="Times New Roman" w:eastAsia="Times New Roman" w:hAnsi="Times New Roman" w:cs="Times New Roman"/>
          <w:lang w:val="es-ES"/>
        </w:rPr>
        <w:t xml:space="preserve">tener </w:t>
      </w:r>
      <w:r w:rsidR="0019514E">
        <w:rPr>
          <w:rFonts w:ascii="Times New Roman" w:eastAsia="Times New Roman" w:hAnsi="Times New Roman" w:cs="Times New Roman"/>
          <w:lang w:val="es-ES"/>
        </w:rPr>
        <w:t>habilitadas</w:t>
      </w:r>
      <w:r w:rsidR="00107DDF">
        <w:rPr>
          <w:rFonts w:ascii="Times New Roman" w:eastAsia="Times New Roman" w:hAnsi="Times New Roman" w:cs="Times New Roman"/>
          <w:lang w:val="es-ES"/>
        </w:rPr>
        <w:t xml:space="preserve"> en las áreas de atención de público</w:t>
      </w:r>
      <w:r w:rsidR="0019514E">
        <w:rPr>
          <w:rFonts w:ascii="Times New Roman" w:eastAsia="Times New Roman" w:hAnsi="Times New Roman" w:cs="Times New Roman"/>
          <w:lang w:val="es-ES"/>
        </w:rPr>
        <w:t xml:space="preserve"> mamparas</w:t>
      </w:r>
      <w:r w:rsidR="009531A2"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de protección proporcionada</w:t>
      </w:r>
      <w:r w:rsidR="0019514E">
        <w:rPr>
          <w:rFonts w:ascii="Times New Roman" w:eastAsia="Times New Roman" w:hAnsi="Times New Roman" w:cs="Times New Roman"/>
          <w:lang w:val="es-ES"/>
        </w:rPr>
        <w:t>s</w:t>
      </w:r>
      <w:r w:rsidR="00940FAB" w:rsidRPr="00E025C1">
        <w:rPr>
          <w:rFonts w:ascii="Times New Roman" w:eastAsia="Times New Roman" w:hAnsi="Times New Roman" w:cs="Times New Roman"/>
          <w:lang w:val="es-ES"/>
        </w:rPr>
        <w:t xml:space="preserve"> </w:t>
      </w:r>
      <w:r w:rsidR="001812AF">
        <w:rPr>
          <w:rFonts w:ascii="Times New Roman" w:eastAsia="Times New Roman" w:hAnsi="Times New Roman" w:cs="Times New Roman"/>
          <w:lang w:val="es-ES"/>
        </w:rPr>
        <w:t xml:space="preserve">a nivel institucional </w:t>
      </w:r>
      <w:r w:rsidR="00940FAB" w:rsidRPr="00E025C1">
        <w:rPr>
          <w:rFonts w:ascii="Times New Roman" w:eastAsia="Times New Roman" w:hAnsi="Times New Roman" w:cs="Times New Roman"/>
          <w:lang w:val="es-ES"/>
        </w:rPr>
        <w:t>conforme Circular N</w:t>
      </w:r>
      <w:r w:rsidR="00477234"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50-2020 de la Dirección Ejecutiva</w:t>
      </w:r>
      <w:r w:rsidRPr="00E025C1">
        <w:rPr>
          <w:rFonts w:ascii="Times New Roman" w:eastAsia="Times New Roman" w:hAnsi="Times New Roman" w:cs="Times New Roman"/>
          <w:lang w:val="es-ES"/>
        </w:rPr>
        <w:t xml:space="preserve">. </w:t>
      </w:r>
    </w:p>
    <w:p w:rsidR="00024EFC" w:rsidRPr="00E025C1" w:rsidRDefault="00024EFC" w:rsidP="00700D00">
      <w:pPr>
        <w:spacing w:line="360" w:lineRule="auto"/>
        <w:ind w:right="340"/>
        <w:jc w:val="both"/>
        <w:rPr>
          <w:rFonts w:ascii="Times New Roman" w:eastAsia="Times New Roman" w:hAnsi="Times New Roman" w:cs="Times New Roman"/>
          <w:lang w:val="es-ES"/>
        </w:rPr>
      </w:pPr>
    </w:p>
    <w:p w:rsidR="009531A2" w:rsidRDefault="00604581" w:rsidP="009531A2">
      <w:pPr>
        <w:spacing w:line="360" w:lineRule="auto"/>
        <w:jc w:val="both"/>
        <w:rPr>
          <w:rFonts w:ascii="Times New Roman" w:eastAsia="Times New Roman" w:hAnsi="Times New Roman" w:cs="Times New Roman"/>
          <w:lang w:val="es-ES"/>
        </w:rPr>
      </w:pPr>
      <w:r w:rsidRPr="009531A2">
        <w:rPr>
          <w:rFonts w:ascii="Times New Roman" w:eastAsia="Times New Roman" w:hAnsi="Times New Roman" w:cs="Times New Roman"/>
          <w:lang w:val="es-ES"/>
        </w:rPr>
        <w:t>En el caso de las oficinas que generan certificaciones</w:t>
      </w:r>
      <w:r w:rsidR="00CA4440" w:rsidRPr="009531A2">
        <w:rPr>
          <w:rFonts w:ascii="Times New Roman" w:eastAsia="Times New Roman" w:hAnsi="Times New Roman" w:cs="Times New Roman"/>
          <w:lang w:val="es-ES"/>
        </w:rPr>
        <w:t>,</w:t>
      </w:r>
      <w:r w:rsidRPr="009531A2">
        <w:rPr>
          <w:rFonts w:ascii="Times New Roman" w:eastAsia="Times New Roman" w:hAnsi="Times New Roman" w:cs="Times New Roman"/>
          <w:lang w:val="es-ES"/>
        </w:rPr>
        <w:t xml:space="preserve"> como las hojas de antecedentes penales, se procurará no manipular el documento, sino que la persona usuaria lo muestre y en aquellos casos donde es requerido verificar algún detalle de información, se deberá </w:t>
      </w:r>
      <w:r w:rsidR="009531A2" w:rsidRPr="009531A2">
        <w:rPr>
          <w:rFonts w:ascii="Times New Roman" w:eastAsia="Times New Roman" w:hAnsi="Times New Roman" w:cs="Times New Roman"/>
          <w:lang w:val="es-ES"/>
        </w:rPr>
        <w:t xml:space="preserve">proceder con relación a la protección personal, según lo indicado en el protocolo </w:t>
      </w:r>
      <w:r w:rsidR="009531A2" w:rsidRPr="009531A2">
        <w:rPr>
          <w:rFonts w:ascii="Times New Roman" w:eastAsia="Avenir Next LT Pro Light" w:hAnsi="Times New Roman" w:cs="Times New Roman"/>
          <w:color w:val="000000" w:themeColor="text1"/>
          <w:lang w:val="es-ES"/>
        </w:rPr>
        <w:t>DGH-007</w:t>
      </w:r>
      <w:r w:rsidR="000026CC">
        <w:rPr>
          <w:rFonts w:ascii="Times New Roman" w:eastAsia="Avenir Next LT Pro Light" w:hAnsi="Times New Roman" w:cs="Times New Roman"/>
          <w:color w:val="000000" w:themeColor="text1"/>
          <w:lang w:val="es-ES"/>
        </w:rPr>
        <w:t>: G</w:t>
      </w:r>
      <w:r w:rsidR="000026CC" w:rsidRPr="009531A2">
        <w:rPr>
          <w:rFonts w:ascii="Times New Roman" w:eastAsia="Avenir Next LT Pro Light" w:hAnsi="Times New Roman" w:cs="Times New Roman"/>
          <w:color w:val="000000" w:themeColor="text1"/>
          <w:lang w:val="es-ES"/>
        </w:rPr>
        <w:t>estión institucional de equipos de protección personal por COVID-19</w:t>
      </w:r>
      <w:r w:rsidRPr="00E025C1">
        <w:rPr>
          <w:rFonts w:ascii="Times New Roman" w:eastAsia="Times New Roman" w:hAnsi="Times New Roman" w:cs="Times New Roman"/>
          <w:lang w:val="es-ES"/>
        </w:rPr>
        <w:t>.</w:t>
      </w:r>
    </w:p>
    <w:p w:rsidR="0000329F" w:rsidRPr="00E025C1" w:rsidRDefault="0000329F" w:rsidP="00700D00">
      <w:pPr>
        <w:spacing w:line="360" w:lineRule="auto"/>
        <w:jc w:val="both"/>
        <w:rPr>
          <w:rFonts w:ascii="Times New Roman" w:eastAsia="Times New Roman" w:hAnsi="Times New Roman" w:cs="Times New Roman"/>
          <w:b/>
          <w:bCs/>
          <w:lang w:val="es-ES"/>
        </w:rPr>
      </w:pPr>
    </w:p>
    <w:p w:rsidR="00CB2673" w:rsidRDefault="00604581" w:rsidP="0076183A">
      <w:pPr>
        <w:pStyle w:val="Default"/>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334B9B">
        <w:rPr>
          <w:rFonts w:ascii="Times New Roman" w:eastAsia="Times New Roman" w:hAnsi="Times New Roman" w:cs="Times New Roman"/>
          <w:b/>
          <w:bCs/>
          <w:lang w:val="es-ES"/>
        </w:rPr>
        <w:t>7</w:t>
      </w:r>
      <w:r w:rsidR="005A7A14">
        <w:rPr>
          <w:rFonts w:ascii="Times New Roman" w:eastAsia="Times New Roman" w:hAnsi="Times New Roman" w:cs="Times New Roman"/>
          <w:b/>
          <w:bCs/>
          <w:lang w:val="es-ES"/>
        </w:rPr>
        <w:t xml:space="preserve"> Implementación de</w:t>
      </w:r>
      <w:r w:rsidR="004069D5">
        <w:rPr>
          <w:rFonts w:ascii="Times New Roman" w:eastAsia="Times New Roman" w:hAnsi="Times New Roman" w:cs="Times New Roman"/>
          <w:b/>
          <w:bCs/>
          <w:lang w:val="es-ES"/>
        </w:rPr>
        <w:t>l</w:t>
      </w:r>
      <w:r w:rsidR="005A7A14">
        <w:rPr>
          <w:rFonts w:ascii="Times New Roman" w:eastAsia="Times New Roman" w:hAnsi="Times New Roman" w:cs="Times New Roman"/>
          <w:b/>
          <w:bCs/>
          <w:lang w:val="es-ES"/>
        </w:rPr>
        <w:t xml:space="preserve"> Teletrabajo</w:t>
      </w:r>
      <w:r w:rsidR="0064217A">
        <w:rPr>
          <w:rFonts w:ascii="Times New Roman" w:eastAsia="Times New Roman" w:hAnsi="Times New Roman" w:cs="Times New Roman"/>
          <w:b/>
          <w:bCs/>
          <w:lang w:val="es-ES"/>
        </w:rPr>
        <w:t xml:space="preserve">: </w:t>
      </w:r>
      <w:r w:rsidR="00CB2673">
        <w:rPr>
          <w:rFonts w:ascii="Times New Roman" w:eastAsia="Times New Roman" w:hAnsi="Times New Roman" w:cs="Times New Roman"/>
          <w:lang w:val="es-ES"/>
        </w:rPr>
        <w:t xml:space="preserve">En el documento </w:t>
      </w:r>
      <w:r w:rsidR="0076183A">
        <w:rPr>
          <w:rFonts w:ascii="Times New Roman" w:eastAsia="Times New Roman" w:hAnsi="Times New Roman" w:cs="Times New Roman"/>
          <w:lang w:val="es-ES"/>
        </w:rPr>
        <w:t>“</w:t>
      </w:r>
      <w:r w:rsidR="00CB2673" w:rsidRPr="0076183A">
        <w:rPr>
          <w:rFonts w:ascii="Times New Roman" w:eastAsia="Avenir Next LT Pro Light" w:hAnsi="Times New Roman" w:cs="Times New Roman"/>
          <w:i/>
          <w:iCs/>
          <w:color w:val="000000" w:themeColor="text1"/>
          <w:lang w:val="es-ES"/>
        </w:rPr>
        <w:t>LS-CS-009</w:t>
      </w:r>
      <w:r w:rsidR="0076183A" w:rsidRPr="0076183A">
        <w:rPr>
          <w:rFonts w:ascii="Times New Roman" w:eastAsia="Avenir Next LT Pro Light" w:hAnsi="Times New Roman" w:cs="Times New Roman"/>
          <w:i/>
          <w:iCs/>
          <w:color w:val="000000" w:themeColor="text1"/>
          <w:lang w:val="es-ES"/>
        </w:rPr>
        <w:t>:</w:t>
      </w:r>
      <w:r w:rsidR="00CB2673" w:rsidRPr="0076183A">
        <w:rPr>
          <w:rFonts w:ascii="Times New Roman" w:eastAsia="Avenir Next LT Pro Light" w:hAnsi="Times New Roman" w:cs="Times New Roman"/>
          <w:i/>
          <w:iCs/>
          <w:color w:val="000000" w:themeColor="text1"/>
          <w:lang w:val="es-ES"/>
        </w:rPr>
        <w:t xml:space="preserve"> Lineamiento general para propietarios y administradores de Centros de Trabajo por COVID-19</w:t>
      </w:r>
      <w:r w:rsidR="00685D42">
        <w:rPr>
          <w:rFonts w:ascii="Times New Roman" w:eastAsia="Avenir Next LT Pro Light" w:hAnsi="Times New Roman" w:cs="Times New Roman"/>
          <w:i/>
          <w:iCs/>
          <w:color w:val="000000" w:themeColor="text1"/>
          <w:lang w:val="es-ES"/>
        </w:rPr>
        <w:t>”</w:t>
      </w:r>
      <w:r w:rsidR="00CB2673">
        <w:rPr>
          <w:rFonts w:ascii="Times New Roman" w:eastAsia="Avenir Next LT Pro Light" w:hAnsi="Times New Roman" w:cs="Times New Roman"/>
          <w:color w:val="000000" w:themeColor="text1"/>
          <w:lang w:val="es-ES"/>
        </w:rPr>
        <w:t>, se indica lo siguiente:</w:t>
      </w:r>
    </w:p>
    <w:p w:rsidR="0076183A" w:rsidRDefault="0076183A" w:rsidP="0076183A">
      <w:pPr>
        <w:pStyle w:val="Default"/>
        <w:spacing w:line="360" w:lineRule="auto"/>
        <w:jc w:val="both"/>
        <w:rPr>
          <w:rFonts w:ascii="Times New Roman" w:eastAsia="Avenir Next LT Pro Light" w:hAnsi="Times New Roman" w:cs="Times New Roman"/>
          <w:color w:val="000000" w:themeColor="text1"/>
          <w:lang w:val="es-ES"/>
        </w:rPr>
      </w:pPr>
    </w:p>
    <w:p w:rsidR="0076183A" w:rsidRPr="00C82B35" w:rsidRDefault="0076183A" w:rsidP="00C82B35">
      <w:pPr>
        <w:pStyle w:val="Default"/>
        <w:ind w:left="567" w:right="567"/>
        <w:jc w:val="both"/>
        <w:rPr>
          <w:rFonts w:ascii="Avenir Next LT Pro" w:eastAsiaTheme="minorHAnsi" w:hAnsi="Avenir Next LT Pro" w:cs="Avenir Next LT Pro"/>
        </w:rPr>
      </w:pPr>
      <w:r w:rsidRPr="004069D5">
        <w:rPr>
          <w:rFonts w:ascii="Times New Roman" w:eastAsia="Avenir Next LT Pro Light" w:hAnsi="Times New Roman" w:cs="Times New Roman"/>
          <w:i/>
          <w:iCs/>
          <w:color w:val="000000" w:themeColor="text1"/>
          <w:lang w:val="es-ES"/>
        </w:rPr>
        <w:t>“</w:t>
      </w:r>
      <w:r w:rsidR="00107DDF" w:rsidRPr="00107DDF">
        <w:rPr>
          <w:rFonts w:ascii="Times New Roman" w:eastAsia="Avenir Next LT Pro Light" w:hAnsi="Times New Roman" w:cs="Times New Roman"/>
          <w:i/>
          <w:iCs/>
          <w:color w:val="000000" w:themeColor="text1"/>
          <w:lang w:val="es-ES"/>
        </w:rPr>
        <w:t>Valorar cuales son los puestos que pueden realizarse en la modalidad de teletrabajo, con la finalidad de suscribir contratos, adendas de teletrabajo, siguiendo la normativa establecida por la institución, así como la aplicación de la Directriz 073-SMTSS. Deberá tomarse en cuenta la continuidad de los servicios</w:t>
      </w:r>
      <w:r w:rsidRPr="004069D5">
        <w:rPr>
          <w:rFonts w:ascii="Times New Roman" w:eastAsia="Avenir Next LT Pro Light" w:hAnsi="Times New Roman" w:cs="Times New Roman"/>
          <w:i/>
          <w:iCs/>
          <w:color w:val="000000" w:themeColor="text1"/>
          <w:lang w:val="es-ES"/>
        </w:rPr>
        <w:t xml:space="preserve">” </w:t>
      </w:r>
    </w:p>
    <w:p w:rsidR="0076183A" w:rsidRDefault="0076183A" w:rsidP="0076183A">
      <w:pPr>
        <w:pStyle w:val="Default"/>
        <w:spacing w:line="360" w:lineRule="auto"/>
        <w:ind w:right="567"/>
        <w:jc w:val="both"/>
        <w:rPr>
          <w:rFonts w:ascii="Times New Roman" w:eastAsia="Avenir Next LT Pro Light" w:hAnsi="Times New Roman" w:cs="Times New Roman"/>
          <w:i/>
          <w:iCs/>
          <w:color w:val="000000" w:themeColor="text1"/>
          <w:lang w:val="es-ES"/>
        </w:rPr>
      </w:pPr>
    </w:p>
    <w:p w:rsidR="0000329F" w:rsidRPr="00E025C1" w:rsidRDefault="0076183A" w:rsidP="004069D5">
      <w:pPr>
        <w:pStyle w:val="Default"/>
        <w:spacing w:line="360" w:lineRule="auto"/>
        <w:ind w:right="567" w:firstLine="567"/>
        <w:jc w:val="both"/>
        <w:rPr>
          <w:rFonts w:ascii="Times New Roman" w:eastAsia="Times New Roman" w:hAnsi="Times New Roman" w:cs="Times New Roman"/>
          <w:lang w:val="es-ES"/>
        </w:rPr>
      </w:pPr>
      <w:r w:rsidRPr="0076183A">
        <w:rPr>
          <w:rFonts w:ascii="Times New Roman" w:eastAsia="Avenir Next LT Pro Light" w:hAnsi="Times New Roman" w:cs="Times New Roman"/>
          <w:color w:val="000000" w:themeColor="text1"/>
          <w:lang w:val="es-ES"/>
        </w:rPr>
        <w:t xml:space="preserve">Expuesto lo anterior, </w:t>
      </w:r>
      <w:r>
        <w:rPr>
          <w:rFonts w:ascii="Times New Roman" w:eastAsia="Avenir Next LT Pro Light" w:hAnsi="Times New Roman" w:cs="Times New Roman"/>
          <w:color w:val="000000" w:themeColor="text1"/>
          <w:lang w:val="es-ES"/>
        </w:rPr>
        <w:t xml:space="preserve">la modalidad de </w:t>
      </w:r>
      <w:r w:rsidR="00F95B52">
        <w:rPr>
          <w:rFonts w:ascii="Times New Roman" w:eastAsia="Avenir Next LT Pro Light" w:hAnsi="Times New Roman" w:cs="Times New Roman"/>
          <w:color w:val="000000" w:themeColor="text1"/>
          <w:lang w:val="es-ES"/>
        </w:rPr>
        <w:t>tele</w:t>
      </w:r>
      <w:r>
        <w:rPr>
          <w:rFonts w:ascii="Times New Roman" w:eastAsia="Avenir Next LT Pro Light" w:hAnsi="Times New Roman" w:cs="Times New Roman"/>
          <w:color w:val="000000" w:themeColor="text1"/>
          <w:lang w:val="es-ES"/>
        </w:rPr>
        <w:t>trabajo</w:t>
      </w:r>
      <w:r w:rsidR="004069D5">
        <w:rPr>
          <w:rFonts w:ascii="Times New Roman" w:eastAsia="Avenir Next LT Pro Light" w:hAnsi="Times New Roman" w:cs="Times New Roman"/>
          <w:color w:val="000000" w:themeColor="text1"/>
          <w:lang w:val="es-ES"/>
        </w:rPr>
        <w:t xml:space="preserve"> en el Poder Judicial estará regulada según lo dispuesto</w:t>
      </w:r>
      <w:r>
        <w:rPr>
          <w:rFonts w:ascii="Times New Roman" w:eastAsia="Avenir Next LT Pro Light" w:hAnsi="Times New Roman" w:cs="Times New Roman"/>
          <w:color w:val="000000" w:themeColor="text1"/>
          <w:lang w:val="es-ES"/>
        </w:rPr>
        <w:t xml:space="preserve"> en </w:t>
      </w:r>
      <w:r>
        <w:rPr>
          <w:rFonts w:ascii="Times New Roman" w:eastAsia="Times New Roman" w:hAnsi="Times New Roman" w:cs="Times New Roman"/>
          <w:lang w:val="es-ES"/>
        </w:rPr>
        <w:t>el “</w:t>
      </w:r>
      <w:r w:rsidRPr="0076183A">
        <w:rPr>
          <w:rFonts w:ascii="Times New Roman" w:eastAsia="Times New Roman" w:hAnsi="Times New Roman" w:cs="Times New Roman"/>
          <w:i/>
          <w:iCs/>
          <w:lang w:val="es-ES"/>
        </w:rPr>
        <w:t>Reglamento para regular la modalidad de prestación de servicios en teletrabajo en el Poder Judicial</w:t>
      </w:r>
      <w:r>
        <w:rPr>
          <w:rFonts w:ascii="Times New Roman" w:eastAsia="Times New Roman" w:hAnsi="Times New Roman" w:cs="Times New Roman"/>
          <w:lang w:val="es-ES"/>
        </w:rPr>
        <w:t>”</w:t>
      </w:r>
      <w:r w:rsidRPr="00CB2673">
        <w:rPr>
          <w:rFonts w:ascii="Times New Roman" w:eastAsia="Times New Roman" w:hAnsi="Times New Roman" w:cs="Times New Roman"/>
          <w:lang w:val="es-ES"/>
        </w:rPr>
        <w:t>,</w:t>
      </w:r>
      <w:r>
        <w:rPr>
          <w:rFonts w:ascii="Times New Roman" w:eastAsia="Times New Roman" w:hAnsi="Times New Roman" w:cs="Times New Roman"/>
          <w:lang w:val="es-ES"/>
        </w:rPr>
        <w:t xml:space="preserve"> aprobado por </w:t>
      </w:r>
      <w:r>
        <w:rPr>
          <w:rFonts w:ascii="Times New Roman" w:hAnsi="Times New Roman" w:cs="Times New Roman"/>
          <w:shd w:val="clear" w:color="auto" w:fill="FFFFFF"/>
        </w:rPr>
        <w:t xml:space="preserve">Corte Plena en sesión </w:t>
      </w:r>
      <w:proofErr w:type="spellStart"/>
      <w:r>
        <w:rPr>
          <w:rFonts w:ascii="Times New Roman" w:hAnsi="Times New Roman" w:cs="Times New Roman"/>
          <w:shd w:val="clear" w:color="auto" w:fill="FFFFFF"/>
        </w:rPr>
        <w:t>Nº</w:t>
      </w:r>
      <w:proofErr w:type="spellEnd"/>
      <w:r>
        <w:rPr>
          <w:rFonts w:ascii="Times New Roman" w:hAnsi="Times New Roman" w:cs="Times New Roman"/>
          <w:shd w:val="clear" w:color="auto" w:fill="FFFFFF"/>
        </w:rPr>
        <w:t xml:space="preserve"> 7-2021, celebrada el 15 de febrero del 2021, artículo XVIII y comunicado mediante circular 36-2021</w:t>
      </w:r>
      <w:r w:rsidRPr="00CB2673">
        <w:rPr>
          <w:rFonts w:ascii="Times New Roman" w:eastAsia="Times New Roman" w:hAnsi="Times New Roman" w:cs="Times New Roman"/>
          <w:lang w:val="es-ES"/>
        </w:rPr>
        <w:t xml:space="preserve">. </w:t>
      </w:r>
      <w:r w:rsidR="00224CAE">
        <w:rPr>
          <w:rFonts w:ascii="Times New Roman" w:eastAsia="Times New Roman" w:hAnsi="Times New Roman" w:cs="Times New Roman"/>
          <w:lang w:val="es-ES"/>
        </w:rPr>
        <w:t>S</w:t>
      </w:r>
      <w:r w:rsidR="006101B3">
        <w:rPr>
          <w:rFonts w:ascii="Times New Roman" w:eastAsia="Times New Roman" w:hAnsi="Times New Roman" w:cs="Times New Roman"/>
          <w:lang w:val="es-ES"/>
        </w:rPr>
        <w:t>e deberán</w:t>
      </w:r>
      <w:r w:rsidR="005B7C51" w:rsidRPr="00E025C1">
        <w:rPr>
          <w:rFonts w:ascii="Times New Roman" w:eastAsia="Times New Roman" w:hAnsi="Times New Roman" w:cs="Times New Roman"/>
          <w:lang w:val="es-ES"/>
        </w:rPr>
        <w:t xml:space="preserve"> seguir las pautas que se </w:t>
      </w:r>
      <w:r w:rsidR="00700D00" w:rsidRPr="00E025C1">
        <w:rPr>
          <w:rFonts w:ascii="Times New Roman" w:eastAsia="Times New Roman" w:hAnsi="Times New Roman" w:cs="Times New Roman"/>
          <w:lang w:val="es-ES"/>
        </w:rPr>
        <w:t>han dispuesto para realizar teletrabajo por parte la Comisión</w:t>
      </w:r>
      <w:r w:rsidR="00F10030" w:rsidRPr="00E025C1">
        <w:rPr>
          <w:rFonts w:ascii="Times New Roman" w:eastAsia="Times New Roman" w:hAnsi="Times New Roman" w:cs="Times New Roman"/>
          <w:lang w:val="es-ES"/>
        </w:rPr>
        <w:t xml:space="preserve"> Institucional </w:t>
      </w:r>
      <w:r w:rsidR="00700D00" w:rsidRPr="00E025C1">
        <w:rPr>
          <w:rFonts w:ascii="Times New Roman" w:eastAsia="Times New Roman" w:hAnsi="Times New Roman" w:cs="Times New Roman"/>
          <w:lang w:val="es-ES"/>
        </w:rPr>
        <w:t>de Teletrabajo</w:t>
      </w:r>
      <w:r w:rsidR="005B7C51" w:rsidRPr="00E025C1">
        <w:rPr>
          <w:rFonts w:ascii="Times New Roman" w:eastAsia="Times New Roman" w:hAnsi="Times New Roman" w:cs="Times New Roman"/>
          <w:lang w:val="es-ES"/>
        </w:rPr>
        <w:t xml:space="preserve"> y</w:t>
      </w:r>
      <w:r w:rsidR="00700D00" w:rsidRPr="00E025C1">
        <w:rPr>
          <w:rFonts w:ascii="Times New Roman" w:eastAsia="Times New Roman" w:hAnsi="Times New Roman" w:cs="Times New Roman"/>
          <w:lang w:val="es-ES"/>
        </w:rPr>
        <w:t xml:space="preserve"> la Dirección de Gestión Humana </w:t>
      </w:r>
      <w:r w:rsidR="005B7C51"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1</w:t>
      </w:r>
      <w:r w:rsidR="005B7C51" w:rsidRPr="00E025C1">
        <w:rPr>
          <w:rFonts w:ascii="Times New Roman" w:eastAsia="Times New Roman" w:hAnsi="Times New Roman" w:cs="Times New Roman"/>
          <w:lang w:val="es-ES"/>
        </w:rPr>
        <w:t xml:space="preserve">), así como las recomendaciones efectuadas por el Subproceso de </w:t>
      </w:r>
      <w:r w:rsidR="00700D00" w:rsidRPr="00E025C1">
        <w:rPr>
          <w:rFonts w:ascii="Times New Roman" w:eastAsia="Times New Roman" w:hAnsi="Times New Roman" w:cs="Times New Roman"/>
          <w:lang w:val="es-ES"/>
        </w:rPr>
        <w:t xml:space="preserve">Salud </w:t>
      </w:r>
      <w:r w:rsidR="00F10030" w:rsidRPr="00E025C1">
        <w:rPr>
          <w:rFonts w:ascii="Times New Roman" w:eastAsia="Times New Roman" w:hAnsi="Times New Roman" w:cs="Times New Roman"/>
          <w:lang w:val="es-ES"/>
        </w:rPr>
        <w:t>Ocupacional de la Dirección de Gestión Humana en</w:t>
      </w:r>
      <w:r w:rsidR="005B7C51" w:rsidRPr="00E025C1">
        <w:rPr>
          <w:rFonts w:ascii="Times New Roman" w:eastAsia="Times New Roman" w:hAnsi="Times New Roman" w:cs="Times New Roman"/>
          <w:lang w:val="es-ES"/>
        </w:rPr>
        <w:t xml:space="preserve"> cuanto a condiciones laborales para personal en teletrabajo </w:t>
      </w:r>
      <w:r w:rsidR="00700D00"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2</w:t>
      </w:r>
      <w:r w:rsidR="00700D00" w:rsidRPr="00E025C1">
        <w:rPr>
          <w:rFonts w:ascii="Times New Roman" w:eastAsia="Times New Roman" w:hAnsi="Times New Roman" w:cs="Times New Roman"/>
          <w:lang w:val="es-ES"/>
        </w:rPr>
        <w:t>).</w:t>
      </w:r>
    </w:p>
    <w:p w:rsidR="0000329F" w:rsidRPr="00E025C1" w:rsidRDefault="0000329F" w:rsidP="00700D00">
      <w:pPr>
        <w:spacing w:line="360" w:lineRule="auto"/>
        <w:jc w:val="both"/>
        <w:rPr>
          <w:rFonts w:ascii="Times New Roman" w:eastAsia="Times New Roman" w:hAnsi="Times New Roman" w:cs="Times New Roman"/>
          <w:lang w:val="es-ES"/>
        </w:rPr>
      </w:pPr>
    </w:p>
    <w:p w:rsidR="00685D42" w:rsidRDefault="00604581" w:rsidP="00700D00">
      <w:pPr>
        <w:spacing w:line="360" w:lineRule="auto"/>
        <w:ind w:right="340"/>
        <w:jc w:val="both"/>
        <w:rPr>
          <w:rFonts w:ascii="Times New Roman" w:eastAsia="Avenir Next LT Pro Light" w:hAnsi="Times New Roman" w:cs="Times New Roman"/>
          <w:color w:val="000000" w:themeColor="text1"/>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334B9B">
        <w:rPr>
          <w:rFonts w:ascii="Times New Roman" w:eastAsia="Times New Roman" w:hAnsi="Times New Roman" w:cs="Times New Roman"/>
          <w:b/>
          <w:bCs/>
          <w:lang w:val="es-ES"/>
        </w:rPr>
        <w:t>8</w:t>
      </w:r>
      <w:r w:rsidRPr="00E025C1">
        <w:rPr>
          <w:rFonts w:ascii="Times New Roman" w:eastAsia="Times New Roman" w:hAnsi="Times New Roman" w:cs="Times New Roman"/>
          <w:lang w:val="es-ES"/>
        </w:rPr>
        <w:t xml:space="preserve"> </w:t>
      </w:r>
      <w:r w:rsidR="00E25990" w:rsidRPr="00E025C1">
        <w:rPr>
          <w:rFonts w:ascii="Times New Roman" w:eastAsia="Times New Roman" w:hAnsi="Times New Roman" w:cs="Times New Roman"/>
          <w:b/>
          <w:bCs/>
          <w:lang w:val="es-ES"/>
        </w:rPr>
        <w:t>Actividades</w:t>
      </w:r>
      <w:r w:rsidR="00E25990">
        <w:rPr>
          <w:rFonts w:ascii="Times New Roman" w:eastAsia="Times New Roman" w:hAnsi="Times New Roman" w:cs="Times New Roman"/>
          <w:b/>
          <w:bCs/>
          <w:lang w:val="es-ES"/>
        </w:rPr>
        <w:t xml:space="preserve"> presenciales</w:t>
      </w:r>
      <w:r w:rsidRPr="00E025C1">
        <w:rPr>
          <w:rFonts w:ascii="Times New Roman" w:eastAsia="Times New Roman" w:hAnsi="Times New Roman" w:cs="Times New Roman"/>
          <w:b/>
          <w:bCs/>
          <w:lang w:val="es-ES"/>
        </w:rPr>
        <w:t xml:space="preserve">: </w:t>
      </w:r>
      <w:r w:rsidR="00685D42">
        <w:rPr>
          <w:rFonts w:ascii="Times New Roman" w:eastAsia="Times New Roman" w:hAnsi="Times New Roman" w:cs="Times New Roman"/>
          <w:lang w:val="es-ES"/>
        </w:rPr>
        <w:t>La disposición</w:t>
      </w:r>
      <w:r w:rsidR="00F95B52" w:rsidRPr="00F95B52">
        <w:rPr>
          <w:rFonts w:ascii="Times New Roman" w:eastAsia="Times New Roman" w:hAnsi="Times New Roman" w:cs="Times New Roman"/>
          <w:lang w:val="es-ES"/>
        </w:rPr>
        <w:t xml:space="preserve"> </w:t>
      </w:r>
      <w:r w:rsidR="00685D42">
        <w:rPr>
          <w:rFonts w:ascii="Times New Roman" w:eastAsia="Times New Roman" w:hAnsi="Times New Roman" w:cs="Times New Roman"/>
          <w:lang w:val="es-ES"/>
        </w:rPr>
        <w:t>“</w:t>
      </w:r>
      <w:r w:rsidR="00685D42" w:rsidRPr="0076183A">
        <w:rPr>
          <w:rFonts w:ascii="Times New Roman" w:eastAsia="Avenir Next LT Pro Light" w:hAnsi="Times New Roman" w:cs="Times New Roman"/>
          <w:i/>
          <w:iCs/>
          <w:color w:val="000000" w:themeColor="text1"/>
          <w:lang w:val="es-ES"/>
        </w:rPr>
        <w:t>LS-CS-009: Lineamiento general para propietarios y administradores de Centros de Trabajo por COVID-19</w:t>
      </w:r>
      <w:r w:rsidR="00685D42">
        <w:rPr>
          <w:rFonts w:ascii="Times New Roman" w:eastAsia="Avenir Next LT Pro Light" w:hAnsi="Times New Roman" w:cs="Times New Roman"/>
          <w:i/>
          <w:iCs/>
          <w:color w:val="000000" w:themeColor="text1"/>
          <w:lang w:val="es-ES"/>
        </w:rPr>
        <w:t>”</w:t>
      </w:r>
      <w:r w:rsidR="00685D42">
        <w:rPr>
          <w:rFonts w:ascii="Times New Roman" w:eastAsia="Avenir Next LT Pro Light" w:hAnsi="Times New Roman" w:cs="Times New Roman"/>
          <w:color w:val="000000" w:themeColor="text1"/>
          <w:lang w:val="es-ES"/>
        </w:rPr>
        <w:t>, refiere lo siguiente:</w:t>
      </w:r>
    </w:p>
    <w:p w:rsidR="00685D42" w:rsidRPr="00685D42" w:rsidRDefault="00685D42" w:rsidP="00700D00">
      <w:pPr>
        <w:spacing w:line="360" w:lineRule="auto"/>
        <w:ind w:right="340"/>
        <w:jc w:val="both"/>
        <w:rPr>
          <w:rFonts w:ascii="Times New Roman" w:eastAsia="Avenir Next LT Pro Light" w:hAnsi="Times New Roman" w:cs="Times New Roman"/>
          <w:color w:val="000000" w:themeColor="text1"/>
          <w:lang w:val="es-ES"/>
        </w:rPr>
      </w:pPr>
    </w:p>
    <w:p w:rsidR="00685D42" w:rsidRPr="00C82B35" w:rsidRDefault="00685D42" w:rsidP="00C82B35">
      <w:pPr>
        <w:pStyle w:val="Default"/>
        <w:ind w:left="567" w:right="567"/>
        <w:rPr>
          <w:rFonts w:ascii="Times New Roman" w:eastAsia="Avenir Next LT Pro Light" w:hAnsi="Times New Roman" w:cs="Times New Roman"/>
          <w:i/>
          <w:iCs/>
          <w:color w:val="000000" w:themeColor="text1"/>
          <w:lang w:val="es-ES"/>
        </w:rPr>
      </w:pPr>
      <w:r w:rsidRPr="00685D42">
        <w:rPr>
          <w:rFonts w:ascii="Times New Roman" w:eastAsia="Avenir Next LT Pro Light" w:hAnsi="Times New Roman" w:cs="Times New Roman"/>
          <w:i/>
          <w:iCs/>
          <w:color w:val="000000" w:themeColor="text1"/>
          <w:lang w:val="es-ES"/>
        </w:rPr>
        <w:t>“</w:t>
      </w:r>
      <w:r w:rsidR="00C82B35" w:rsidRPr="00C82B35">
        <w:rPr>
          <w:rFonts w:ascii="Times New Roman" w:eastAsia="Avenir Next LT Pro Light" w:hAnsi="Times New Roman" w:cs="Times New Roman"/>
          <w:i/>
          <w:iCs/>
          <w:color w:val="000000" w:themeColor="text1"/>
          <w:lang w:val="es-ES"/>
        </w:rPr>
        <w:t xml:space="preserve">Promover el uso de tecnologías de información tales como: Videoconferencias, uso de aplicaciones (Skype, </w:t>
      </w:r>
      <w:proofErr w:type="gramStart"/>
      <w:r w:rsidR="00C82B35" w:rsidRPr="00C82B35">
        <w:rPr>
          <w:rFonts w:ascii="Times New Roman" w:eastAsia="Avenir Next LT Pro Light" w:hAnsi="Times New Roman" w:cs="Times New Roman"/>
          <w:i/>
          <w:iCs/>
          <w:color w:val="000000" w:themeColor="text1"/>
          <w:lang w:val="es-ES"/>
        </w:rPr>
        <w:t>Zoom</w:t>
      </w:r>
      <w:proofErr w:type="gramEnd"/>
      <w:r w:rsidR="00C82B35" w:rsidRPr="00C82B35">
        <w:rPr>
          <w:rFonts w:ascii="Times New Roman" w:eastAsia="Avenir Next LT Pro Light" w:hAnsi="Times New Roman" w:cs="Times New Roman"/>
          <w:i/>
          <w:iCs/>
          <w:color w:val="000000" w:themeColor="text1"/>
          <w:lang w:val="es-ES"/>
        </w:rPr>
        <w:t>, Teams), en la realización de reuniones, con el fin de evitar reunir el personal de manera presencial</w:t>
      </w:r>
      <w:r w:rsidRPr="00685D42">
        <w:rPr>
          <w:rFonts w:ascii="Times New Roman" w:eastAsia="Avenir Next LT Pro Light" w:hAnsi="Times New Roman" w:cs="Times New Roman"/>
          <w:i/>
          <w:iCs/>
          <w:color w:val="000000" w:themeColor="text1"/>
          <w:lang w:val="es-ES"/>
        </w:rPr>
        <w:t xml:space="preserve">”. </w:t>
      </w:r>
    </w:p>
    <w:p w:rsidR="00685D42" w:rsidRPr="00685D42" w:rsidRDefault="00685D42" w:rsidP="00685D42">
      <w:pPr>
        <w:autoSpaceDE w:val="0"/>
        <w:autoSpaceDN w:val="0"/>
        <w:adjustRightInd w:val="0"/>
        <w:spacing w:line="360" w:lineRule="auto"/>
        <w:ind w:right="567"/>
        <w:jc w:val="both"/>
        <w:rPr>
          <w:rFonts w:ascii="Times New Roman" w:eastAsia="Times New Roman" w:hAnsi="Times New Roman" w:cs="Times New Roman"/>
          <w:lang w:val="es-ES"/>
        </w:rPr>
      </w:pPr>
    </w:p>
    <w:p w:rsidR="00E25990" w:rsidRDefault="00685D42" w:rsidP="009C45D0">
      <w:pPr>
        <w:autoSpaceDE w:val="0"/>
        <w:autoSpaceDN w:val="0"/>
        <w:adjustRightInd w:val="0"/>
        <w:spacing w:line="360" w:lineRule="auto"/>
        <w:ind w:right="567" w:firstLine="567"/>
        <w:jc w:val="both"/>
        <w:rPr>
          <w:rFonts w:ascii="Times New Roman" w:eastAsia="Times New Roman" w:hAnsi="Times New Roman" w:cs="Times New Roman"/>
          <w:lang w:val="es-ES"/>
        </w:rPr>
      </w:pPr>
      <w:r w:rsidRPr="00685D42">
        <w:rPr>
          <w:rFonts w:ascii="Times New Roman" w:eastAsia="Times New Roman" w:hAnsi="Times New Roman" w:cs="Times New Roman"/>
          <w:lang w:val="es-ES"/>
        </w:rPr>
        <w:t xml:space="preserve">Expuesto lo anterior, se </w:t>
      </w:r>
      <w:r w:rsidR="00E25990">
        <w:rPr>
          <w:rFonts w:ascii="Times New Roman" w:eastAsia="Times New Roman" w:hAnsi="Times New Roman" w:cs="Times New Roman"/>
          <w:lang w:val="es-ES"/>
        </w:rPr>
        <w:t xml:space="preserve">sugiere </w:t>
      </w:r>
      <w:r w:rsidR="00126053">
        <w:rPr>
          <w:rFonts w:ascii="Times New Roman" w:eastAsia="Times New Roman" w:hAnsi="Times New Roman" w:cs="Times New Roman"/>
          <w:lang w:val="es-ES"/>
        </w:rPr>
        <w:t xml:space="preserve">que </w:t>
      </w:r>
      <w:r w:rsidR="00E25990">
        <w:rPr>
          <w:rFonts w:ascii="Times New Roman" w:eastAsia="Times New Roman" w:hAnsi="Times New Roman" w:cs="Times New Roman"/>
          <w:lang w:val="es-ES"/>
        </w:rPr>
        <w:t xml:space="preserve">para el desarrollo de actividades tales como reuniones, capacitaciones, talleres y similares, </w:t>
      </w:r>
      <w:r w:rsidR="00C82B35">
        <w:rPr>
          <w:rFonts w:ascii="Times New Roman" w:eastAsia="Times New Roman" w:hAnsi="Times New Roman" w:cs="Times New Roman"/>
          <w:lang w:val="es-ES"/>
        </w:rPr>
        <w:t>se priorice el uso de las plataformas</w:t>
      </w:r>
      <w:r w:rsidR="009C45D0">
        <w:rPr>
          <w:rFonts w:ascii="Times New Roman" w:eastAsia="Times New Roman" w:hAnsi="Times New Roman" w:cs="Times New Roman"/>
          <w:lang w:val="es-ES"/>
        </w:rPr>
        <w:t xml:space="preserve"> virtual</w:t>
      </w:r>
      <w:r w:rsidR="00C82B35">
        <w:rPr>
          <w:rFonts w:ascii="Times New Roman" w:eastAsia="Times New Roman" w:hAnsi="Times New Roman" w:cs="Times New Roman"/>
          <w:lang w:val="es-ES"/>
        </w:rPr>
        <w:t>es</w:t>
      </w:r>
      <w:r w:rsidR="00E25990">
        <w:rPr>
          <w:rFonts w:ascii="Times New Roman" w:eastAsia="Times New Roman" w:hAnsi="Times New Roman" w:cs="Times New Roman"/>
          <w:lang w:val="es-ES"/>
        </w:rPr>
        <w:t xml:space="preserve"> mediante los </w:t>
      </w:r>
      <w:r w:rsidR="009C45D0">
        <w:rPr>
          <w:rFonts w:ascii="Times New Roman" w:eastAsia="Times New Roman" w:hAnsi="Times New Roman" w:cs="Times New Roman"/>
          <w:lang w:val="es-ES"/>
        </w:rPr>
        <w:t>recursos tecnológicos</w:t>
      </w:r>
      <w:r w:rsidR="00E25990">
        <w:rPr>
          <w:rFonts w:ascii="Times New Roman" w:eastAsia="Times New Roman" w:hAnsi="Times New Roman" w:cs="Times New Roman"/>
          <w:lang w:val="es-ES"/>
        </w:rPr>
        <w:t xml:space="preserve"> existentes</w:t>
      </w:r>
      <w:r w:rsidR="00575674">
        <w:rPr>
          <w:rFonts w:ascii="Times New Roman" w:eastAsia="Times New Roman" w:hAnsi="Times New Roman" w:cs="Times New Roman"/>
          <w:lang w:val="es-ES"/>
        </w:rPr>
        <w:t xml:space="preserve"> </w:t>
      </w:r>
      <w:r w:rsidR="00C82B35">
        <w:rPr>
          <w:rFonts w:ascii="Times New Roman" w:eastAsia="Times New Roman" w:hAnsi="Times New Roman" w:cs="Times New Roman"/>
          <w:lang w:val="es-ES"/>
        </w:rPr>
        <w:t>como se ha efectuado a la fecha</w:t>
      </w:r>
      <w:r w:rsidR="009C45D0">
        <w:rPr>
          <w:rFonts w:ascii="Times New Roman" w:eastAsia="Times New Roman" w:hAnsi="Times New Roman" w:cs="Times New Roman"/>
          <w:lang w:val="es-ES"/>
        </w:rPr>
        <w:t>.</w:t>
      </w:r>
    </w:p>
    <w:p w:rsidR="00C82B35" w:rsidRPr="00685D42" w:rsidRDefault="00C82B35" w:rsidP="009C45D0">
      <w:pPr>
        <w:autoSpaceDE w:val="0"/>
        <w:autoSpaceDN w:val="0"/>
        <w:adjustRightInd w:val="0"/>
        <w:spacing w:line="360" w:lineRule="auto"/>
        <w:ind w:right="567" w:firstLine="567"/>
        <w:jc w:val="both"/>
        <w:rPr>
          <w:rFonts w:ascii="Times New Roman" w:eastAsia="Times New Roman" w:hAnsi="Times New Roman" w:cs="Times New Roman"/>
          <w:i/>
          <w:iCs/>
          <w:lang w:val="es-ES"/>
        </w:rPr>
      </w:pPr>
    </w:p>
    <w:p w:rsidR="0000329F" w:rsidRDefault="009C45D0" w:rsidP="009C45D0">
      <w:pPr>
        <w:spacing w:line="360" w:lineRule="auto"/>
        <w:ind w:right="567" w:firstLine="708"/>
        <w:jc w:val="both"/>
        <w:rPr>
          <w:rFonts w:ascii="Times New Roman" w:eastAsia="Times New Roman" w:hAnsi="Times New Roman" w:cs="Times New Roman"/>
          <w:lang w:val="es-ES"/>
        </w:rPr>
      </w:pPr>
      <w:r w:rsidRPr="00E025C1">
        <w:rPr>
          <w:rFonts w:ascii="Times New Roman" w:eastAsia="Times New Roman" w:hAnsi="Times New Roman" w:cs="Times New Roman"/>
          <w:lang w:val="es-ES"/>
        </w:rPr>
        <w:t>En caso</w:t>
      </w:r>
      <w:r>
        <w:rPr>
          <w:rFonts w:ascii="Times New Roman" w:eastAsia="Times New Roman" w:hAnsi="Times New Roman" w:cs="Times New Roman"/>
          <w:lang w:val="es-ES"/>
        </w:rPr>
        <w:t xml:space="preserve"> de que</w:t>
      </w:r>
      <w:r w:rsidR="00E25990">
        <w:rPr>
          <w:rFonts w:ascii="Times New Roman" w:eastAsia="Times New Roman" w:hAnsi="Times New Roman" w:cs="Times New Roman"/>
          <w:lang w:val="es-ES"/>
        </w:rPr>
        <w:t xml:space="preserve"> se decida que la actividad se</w:t>
      </w:r>
      <w:r w:rsidR="004E4596">
        <w:rPr>
          <w:rFonts w:ascii="Times New Roman" w:eastAsia="Times New Roman" w:hAnsi="Times New Roman" w:cs="Times New Roman"/>
          <w:lang w:val="es-ES"/>
        </w:rPr>
        <w:t>a</w:t>
      </w:r>
      <w:r w:rsidR="00E25990">
        <w:rPr>
          <w:rFonts w:ascii="Times New Roman" w:eastAsia="Times New Roman" w:hAnsi="Times New Roman" w:cs="Times New Roman"/>
          <w:lang w:val="es-ES"/>
        </w:rPr>
        <w:t xml:space="preserve"> </w:t>
      </w:r>
      <w:r w:rsidR="004E4596">
        <w:rPr>
          <w:rFonts w:ascii="Times New Roman" w:eastAsia="Times New Roman" w:hAnsi="Times New Roman" w:cs="Times New Roman"/>
          <w:lang w:val="es-ES"/>
        </w:rPr>
        <w:t>presencial</w:t>
      </w:r>
      <w:r w:rsidR="00604581" w:rsidRPr="00E025C1">
        <w:rPr>
          <w:rFonts w:ascii="Times New Roman" w:eastAsia="Times New Roman" w:hAnsi="Times New Roman" w:cs="Times New Roman"/>
          <w:lang w:val="es-ES"/>
        </w:rPr>
        <w:t>,</w:t>
      </w:r>
      <w:r w:rsidR="004E4596">
        <w:rPr>
          <w:rFonts w:ascii="Times New Roman" w:eastAsia="Times New Roman" w:hAnsi="Times New Roman" w:cs="Times New Roman"/>
          <w:lang w:val="es-ES"/>
        </w:rPr>
        <w:t xml:space="preserve"> deberá garantizarse el</w:t>
      </w:r>
      <w:r w:rsidR="00604581" w:rsidRPr="00E025C1">
        <w:rPr>
          <w:rFonts w:ascii="Times New Roman" w:eastAsia="Times New Roman" w:hAnsi="Times New Roman" w:cs="Times New Roman"/>
          <w:lang w:val="es-ES"/>
        </w:rPr>
        <w:t xml:space="preserve"> </w:t>
      </w:r>
      <w:r w:rsidR="007E5272" w:rsidRPr="00E025C1">
        <w:rPr>
          <w:rFonts w:ascii="Times New Roman" w:eastAsia="Times New Roman" w:hAnsi="Times New Roman" w:cs="Times New Roman"/>
          <w:lang w:val="es-ES"/>
        </w:rPr>
        <w:t>uso</w:t>
      </w:r>
      <w:r w:rsidR="007E5272">
        <w:rPr>
          <w:rFonts w:ascii="Times New Roman" w:eastAsia="Times New Roman" w:hAnsi="Times New Roman" w:cs="Times New Roman"/>
          <w:lang w:val="es-ES"/>
        </w:rPr>
        <w:t xml:space="preserve"> obligatorio</w:t>
      </w:r>
      <w:r w:rsidR="007E5272" w:rsidRPr="00E025C1">
        <w:rPr>
          <w:rFonts w:ascii="Times New Roman" w:eastAsia="Times New Roman" w:hAnsi="Times New Roman" w:cs="Times New Roman"/>
          <w:lang w:val="es-ES"/>
        </w:rPr>
        <w:t xml:space="preserve"> de mascarilla</w:t>
      </w:r>
      <w:r w:rsidR="00D45EEF">
        <w:rPr>
          <w:rFonts w:ascii="Times New Roman" w:eastAsia="Times New Roman" w:hAnsi="Times New Roman" w:cs="Times New Roman"/>
          <w:lang w:val="es-ES"/>
        </w:rPr>
        <w:t xml:space="preserve">, </w:t>
      </w:r>
      <w:r w:rsidR="00604581" w:rsidRPr="00E025C1">
        <w:rPr>
          <w:rFonts w:ascii="Times New Roman" w:eastAsia="Times New Roman" w:hAnsi="Times New Roman" w:cs="Times New Roman"/>
          <w:lang w:val="es-ES"/>
        </w:rPr>
        <w:t>aplicación de los hábitos higiene en lavado de manos</w:t>
      </w:r>
      <w:r w:rsidR="00D45EEF">
        <w:rPr>
          <w:rFonts w:ascii="Times New Roman" w:eastAsia="Times New Roman" w:hAnsi="Times New Roman" w:cs="Times New Roman"/>
          <w:lang w:val="es-ES"/>
        </w:rPr>
        <w:t xml:space="preserve"> y </w:t>
      </w:r>
      <w:r w:rsidR="00604581" w:rsidRPr="00E025C1">
        <w:rPr>
          <w:rFonts w:ascii="Times New Roman" w:eastAsia="Times New Roman" w:hAnsi="Times New Roman" w:cs="Times New Roman"/>
          <w:lang w:val="es-ES"/>
        </w:rPr>
        <w:t>técnica de estornudo</w:t>
      </w:r>
      <w:r w:rsidR="00D45EEF">
        <w:rPr>
          <w:rFonts w:ascii="Times New Roman" w:eastAsia="Times New Roman" w:hAnsi="Times New Roman" w:cs="Times New Roman"/>
          <w:lang w:val="es-ES"/>
        </w:rPr>
        <w:t>, así como limpieza y desinfección del lugar a efectuar la actividad previo y posterior, según lo indicado en el protocolo DGH-003</w:t>
      </w:r>
      <w:r w:rsidR="00604581" w:rsidRPr="00E025C1">
        <w:rPr>
          <w:rFonts w:ascii="Times New Roman" w:eastAsia="Times New Roman" w:hAnsi="Times New Roman" w:cs="Times New Roman"/>
          <w:lang w:val="es-ES"/>
        </w:rPr>
        <w:t>.</w:t>
      </w:r>
      <w:r w:rsidR="000D3298" w:rsidRPr="00E025C1">
        <w:rPr>
          <w:rFonts w:ascii="Times New Roman" w:eastAsia="Times New Roman" w:hAnsi="Times New Roman" w:cs="Times New Roman"/>
          <w:lang w:val="es-ES"/>
        </w:rPr>
        <w:t xml:space="preserve"> </w:t>
      </w:r>
      <w:r>
        <w:rPr>
          <w:rFonts w:ascii="Times New Roman" w:eastAsia="Times New Roman" w:hAnsi="Times New Roman" w:cs="Times New Roman"/>
          <w:lang w:val="es-ES"/>
        </w:rPr>
        <w:t>Adicionalmente personas con síntomas atribuibles a COVID-19 no deberán participar en dichas actividades.</w:t>
      </w:r>
    </w:p>
    <w:p w:rsidR="009C45D0" w:rsidRPr="00E025C1" w:rsidRDefault="009C45D0" w:rsidP="009C45D0">
      <w:pPr>
        <w:spacing w:line="360" w:lineRule="auto"/>
        <w:ind w:right="567" w:firstLine="708"/>
        <w:jc w:val="both"/>
        <w:rPr>
          <w:rFonts w:ascii="Times New Roman" w:eastAsia="Times New Roman" w:hAnsi="Times New Roman" w:cs="Times New Roman"/>
          <w:lang w:val="es-ES"/>
        </w:rPr>
      </w:pPr>
    </w:p>
    <w:p w:rsidR="00174D17" w:rsidRPr="00174D17" w:rsidRDefault="00174D17" w:rsidP="00174D17">
      <w:pPr>
        <w:spacing w:line="360" w:lineRule="auto"/>
        <w:ind w:right="567"/>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334B9B">
        <w:rPr>
          <w:rFonts w:ascii="Times New Roman" w:eastAsia="Times New Roman" w:hAnsi="Times New Roman" w:cs="Times New Roman"/>
          <w:b/>
          <w:bCs/>
          <w:lang w:val="es-ES"/>
        </w:rPr>
        <w:t>9</w:t>
      </w:r>
      <w:r>
        <w:rPr>
          <w:rFonts w:ascii="Times New Roman" w:eastAsia="Times New Roman" w:hAnsi="Times New Roman" w:cs="Times New Roman"/>
          <w:b/>
          <w:bCs/>
          <w:lang w:val="es-ES"/>
        </w:rPr>
        <w:t xml:space="preserve"> </w:t>
      </w:r>
      <w:r w:rsidR="00604581" w:rsidRPr="00174D17">
        <w:rPr>
          <w:rFonts w:ascii="Times New Roman" w:eastAsia="Times New Roman" w:hAnsi="Times New Roman" w:cs="Times New Roman"/>
          <w:b/>
          <w:bCs/>
          <w:lang w:val="es-ES"/>
        </w:rPr>
        <w:t>Espacios de comida</w:t>
      </w:r>
      <w:r w:rsidR="009E0435">
        <w:rPr>
          <w:rFonts w:ascii="Times New Roman" w:eastAsia="Times New Roman" w:hAnsi="Times New Roman" w:cs="Times New Roman"/>
          <w:b/>
          <w:bCs/>
          <w:lang w:val="es-ES"/>
        </w:rPr>
        <w:t xml:space="preserve"> en instalaciones judiciales</w:t>
      </w:r>
      <w:r w:rsidR="00604581" w:rsidRPr="00174D17">
        <w:rPr>
          <w:rFonts w:ascii="Times New Roman" w:eastAsia="Times New Roman" w:hAnsi="Times New Roman" w:cs="Times New Roman"/>
          <w:lang w:val="es-ES"/>
        </w:rPr>
        <w:t>:</w:t>
      </w:r>
      <w:r w:rsidR="009C45D0" w:rsidRPr="00174D17">
        <w:rPr>
          <w:rFonts w:ascii="Times New Roman" w:eastAsia="Times New Roman" w:hAnsi="Times New Roman" w:cs="Times New Roman"/>
          <w:lang w:val="es-ES"/>
        </w:rPr>
        <w:t xml:space="preserve"> Deberá garantizarse previo y posterior al consumo de alimentos,</w:t>
      </w:r>
      <w:r w:rsidR="008B1C36">
        <w:rPr>
          <w:rFonts w:ascii="Times New Roman" w:eastAsia="Times New Roman" w:hAnsi="Times New Roman" w:cs="Times New Roman"/>
          <w:lang w:val="es-ES"/>
        </w:rPr>
        <w:t xml:space="preserve"> uso de la mascarilla, </w:t>
      </w:r>
      <w:r w:rsidR="009C45D0" w:rsidRPr="00174D17">
        <w:rPr>
          <w:rFonts w:ascii="Times New Roman" w:eastAsia="Times New Roman" w:hAnsi="Times New Roman" w:cs="Times New Roman"/>
          <w:lang w:val="es-ES"/>
        </w:rPr>
        <w:t>la aplicación de los hábitos higiene en lavado de manos y técnica de estornudo, así como limpieza y desinfección del l</w:t>
      </w:r>
      <w:r w:rsidRPr="00174D17">
        <w:rPr>
          <w:rFonts w:ascii="Times New Roman" w:eastAsia="Times New Roman" w:hAnsi="Times New Roman" w:cs="Times New Roman"/>
          <w:lang w:val="es-ES"/>
        </w:rPr>
        <w:t>u</w:t>
      </w:r>
      <w:r w:rsidR="009C45D0" w:rsidRPr="00174D17">
        <w:rPr>
          <w:rFonts w:ascii="Times New Roman" w:eastAsia="Times New Roman" w:hAnsi="Times New Roman" w:cs="Times New Roman"/>
          <w:lang w:val="es-ES"/>
        </w:rPr>
        <w:t>gar.</w:t>
      </w:r>
      <w:r w:rsidR="008B1C36">
        <w:rPr>
          <w:rFonts w:ascii="Times New Roman" w:eastAsia="Times New Roman" w:hAnsi="Times New Roman" w:cs="Times New Roman"/>
          <w:lang w:val="es-ES"/>
        </w:rPr>
        <w:t xml:space="preserve"> No se recomienda compartir implementos ni alimentos al momento de consumo de </w:t>
      </w:r>
      <w:proofErr w:type="gramStart"/>
      <w:r w:rsidR="008B1C36">
        <w:rPr>
          <w:rFonts w:ascii="Times New Roman" w:eastAsia="Times New Roman" w:hAnsi="Times New Roman" w:cs="Times New Roman"/>
          <w:lang w:val="es-ES"/>
        </w:rPr>
        <w:t>los mismos</w:t>
      </w:r>
      <w:proofErr w:type="gramEnd"/>
      <w:r w:rsidR="008B1C36">
        <w:rPr>
          <w:rFonts w:ascii="Times New Roman" w:eastAsia="Times New Roman" w:hAnsi="Times New Roman" w:cs="Times New Roman"/>
          <w:lang w:val="es-ES"/>
        </w:rPr>
        <w:t xml:space="preserve">.  </w:t>
      </w:r>
    </w:p>
    <w:p w:rsidR="00174D17" w:rsidRDefault="00174D17" w:rsidP="00174D17">
      <w:pPr>
        <w:spacing w:line="360" w:lineRule="auto"/>
        <w:ind w:right="567"/>
        <w:jc w:val="both"/>
        <w:rPr>
          <w:rFonts w:ascii="Times New Roman" w:eastAsia="Times New Roman" w:hAnsi="Times New Roman" w:cs="Times New Roman"/>
          <w:b/>
          <w:bCs/>
          <w:lang w:val="es-ES"/>
        </w:rPr>
      </w:pPr>
    </w:p>
    <w:p w:rsidR="00174D17" w:rsidRPr="00174D17" w:rsidRDefault="00174D17" w:rsidP="00174D17">
      <w:pPr>
        <w:spacing w:line="360" w:lineRule="auto"/>
        <w:ind w:right="567"/>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334B9B">
        <w:rPr>
          <w:rFonts w:ascii="Times New Roman" w:eastAsia="Times New Roman" w:hAnsi="Times New Roman" w:cs="Times New Roman"/>
          <w:b/>
          <w:bCs/>
          <w:lang w:val="es-ES"/>
        </w:rPr>
        <w:t>10</w:t>
      </w:r>
      <w:r>
        <w:rPr>
          <w:rFonts w:ascii="Times New Roman" w:eastAsia="Times New Roman" w:hAnsi="Times New Roman" w:cs="Times New Roman"/>
          <w:b/>
          <w:bCs/>
          <w:lang w:val="es-ES"/>
        </w:rPr>
        <w:t xml:space="preserve"> </w:t>
      </w:r>
      <w:r w:rsidR="00604581" w:rsidRPr="00174D17">
        <w:rPr>
          <w:rFonts w:ascii="Times New Roman" w:eastAsia="Times New Roman" w:hAnsi="Times New Roman" w:cs="Times New Roman"/>
          <w:b/>
          <w:bCs/>
          <w:lang w:val="es-ES"/>
        </w:rPr>
        <w:t>Gimnasios:</w:t>
      </w:r>
      <w:r w:rsidR="00C82B35" w:rsidRPr="00174D17">
        <w:rPr>
          <w:rFonts w:ascii="Times New Roman" w:eastAsia="Times New Roman" w:hAnsi="Times New Roman" w:cs="Times New Roman"/>
          <w:lang w:val="es-ES"/>
        </w:rPr>
        <w:t xml:space="preserve"> </w:t>
      </w:r>
      <w:r w:rsidRPr="00174D17">
        <w:rPr>
          <w:rFonts w:ascii="Times New Roman" w:eastAsia="Times New Roman" w:hAnsi="Times New Roman" w:cs="Times New Roman"/>
          <w:lang w:val="es-ES"/>
        </w:rPr>
        <w:t>La disposición “</w:t>
      </w:r>
      <w:r w:rsidRPr="00174D17">
        <w:rPr>
          <w:rFonts w:ascii="Times New Roman" w:eastAsia="Avenir Next LT Pro Light" w:hAnsi="Times New Roman" w:cs="Times New Roman"/>
          <w:color w:val="000000" w:themeColor="text1"/>
          <w:lang w:val="es-ES"/>
        </w:rPr>
        <w:t xml:space="preserve">LS-CS-006: </w:t>
      </w:r>
      <w:hyperlink r:id="rId15" w:tgtFrame="_blank" w:tooltip="Versión 6- 06 de Diciembre 2021. Lineamientos para funcionamiento de centros o espacios de acondicionamiento físico para la realización de actividad física sin contacto físico." w:history="1">
        <w:r w:rsidRPr="00174D17">
          <w:rPr>
            <w:rFonts w:ascii="Times New Roman" w:eastAsia="Avenir Next LT Pro Light" w:hAnsi="Times New Roman" w:cs="Times New Roman"/>
            <w:color w:val="000000" w:themeColor="text1"/>
            <w:lang w:val="es-ES"/>
          </w:rPr>
          <w:t>Lineamientos para funcionamiento de centros o espacios de acondicionamiento físico para la realización de actividad física sin contacto físico”, establece lo siguiente:.</w:t>
        </w:r>
      </w:hyperlink>
    </w:p>
    <w:p w:rsidR="00174D17" w:rsidRPr="00174D17" w:rsidRDefault="00174D17" w:rsidP="00174D17">
      <w:pPr>
        <w:pStyle w:val="Prrafodelista"/>
        <w:rPr>
          <w:rFonts w:ascii="Avenir Next LT Pro" w:hAnsi="Avenir Next LT Pro" w:cs="Avenir Next LT Pro"/>
          <w:color w:val="000000"/>
          <w:sz w:val="20"/>
          <w:szCs w:val="20"/>
        </w:rPr>
      </w:pPr>
    </w:p>
    <w:p w:rsidR="00AC00C0" w:rsidRDefault="00174D17" w:rsidP="00AC00C0">
      <w:pPr>
        <w:pStyle w:val="Prrafodelista"/>
        <w:spacing w:line="360" w:lineRule="auto"/>
        <w:ind w:right="567"/>
        <w:jc w:val="both"/>
        <w:rPr>
          <w:rFonts w:ascii="Times New Roman" w:eastAsia="Avenir Next LT Pro Light" w:hAnsi="Times New Roman" w:cs="Times New Roman"/>
          <w:i/>
          <w:iCs/>
          <w:color w:val="000000" w:themeColor="text1"/>
          <w:sz w:val="24"/>
          <w:szCs w:val="24"/>
          <w:lang w:val="es-ES"/>
        </w:rPr>
      </w:pPr>
      <w:r>
        <w:rPr>
          <w:rFonts w:ascii="Times New Roman" w:eastAsia="Avenir Next LT Pro Light" w:hAnsi="Times New Roman" w:cs="Times New Roman"/>
          <w:i/>
          <w:iCs/>
          <w:color w:val="000000" w:themeColor="text1"/>
          <w:sz w:val="24"/>
          <w:szCs w:val="24"/>
          <w:lang w:val="es-ES"/>
        </w:rPr>
        <w:t>“</w:t>
      </w:r>
      <w:r w:rsidRPr="00174D17">
        <w:rPr>
          <w:rFonts w:ascii="Times New Roman" w:eastAsia="Avenir Next LT Pro Light" w:hAnsi="Times New Roman" w:cs="Times New Roman"/>
          <w:i/>
          <w:iCs/>
          <w:color w:val="000000" w:themeColor="text1"/>
          <w:sz w:val="24"/>
          <w:szCs w:val="24"/>
          <w:lang w:val="es-ES"/>
        </w:rPr>
        <w:t>El personal instructor debe mantener las medidas de uso de mascarilla y desinfección usuales ante un ajuste postural o corrección verba</w:t>
      </w:r>
      <w:r>
        <w:rPr>
          <w:rFonts w:ascii="Times New Roman" w:eastAsia="Avenir Next LT Pro Light" w:hAnsi="Times New Roman" w:cs="Times New Roman"/>
          <w:i/>
          <w:iCs/>
          <w:color w:val="000000" w:themeColor="text1"/>
          <w:sz w:val="24"/>
          <w:szCs w:val="24"/>
          <w:lang w:val="es-ES"/>
        </w:rPr>
        <w:t>”</w:t>
      </w:r>
      <w:r w:rsidRPr="00174D17">
        <w:rPr>
          <w:rFonts w:ascii="Times New Roman" w:eastAsia="Avenir Next LT Pro Light" w:hAnsi="Times New Roman" w:cs="Times New Roman"/>
          <w:i/>
          <w:iCs/>
          <w:color w:val="000000" w:themeColor="text1"/>
          <w:sz w:val="24"/>
          <w:szCs w:val="24"/>
          <w:lang w:val="es-ES"/>
        </w:rPr>
        <w:t xml:space="preserve">. </w:t>
      </w:r>
    </w:p>
    <w:p w:rsidR="00174D17" w:rsidRPr="00AC00C0" w:rsidRDefault="00AC00C0" w:rsidP="00AC00C0">
      <w:pPr>
        <w:spacing w:line="360" w:lineRule="auto"/>
        <w:ind w:right="567" w:firstLine="360"/>
        <w:jc w:val="both"/>
        <w:rPr>
          <w:rFonts w:ascii="Times New Roman" w:eastAsia="Avenir Next LT Pro Light" w:hAnsi="Times New Roman" w:cs="Times New Roman"/>
          <w:i/>
          <w:iCs/>
          <w:color w:val="000000" w:themeColor="text1"/>
          <w:lang w:val="es-ES"/>
        </w:rPr>
      </w:pPr>
      <w:r w:rsidRPr="00AC00C0">
        <w:rPr>
          <w:rFonts w:ascii="Times New Roman" w:eastAsia="Times New Roman" w:hAnsi="Times New Roman" w:cs="Times New Roman"/>
          <w:lang w:val="es-ES"/>
        </w:rPr>
        <w:t>E</w:t>
      </w:r>
      <w:r w:rsidR="00174D17" w:rsidRPr="00AC00C0">
        <w:rPr>
          <w:rFonts w:ascii="Times New Roman" w:eastAsia="Times New Roman" w:hAnsi="Times New Roman" w:cs="Times New Roman"/>
          <w:lang w:val="es-ES"/>
        </w:rPr>
        <w:t>xpuesto lo anterior y en consistencia con lo dispuesto por el Consejo Superior, e</w:t>
      </w:r>
      <w:r w:rsidR="00C82B35" w:rsidRPr="00AC00C0">
        <w:rPr>
          <w:rFonts w:ascii="Times New Roman" w:eastAsia="Times New Roman" w:hAnsi="Times New Roman" w:cs="Times New Roman"/>
          <w:lang w:val="es-ES"/>
        </w:rPr>
        <w:t>n la sesión N° 86-2020 del 3 de setiembre de 2020, artículo XLV,</w:t>
      </w:r>
      <w:r w:rsidR="00174D17" w:rsidRPr="00AC00C0">
        <w:rPr>
          <w:rFonts w:ascii="Times New Roman" w:eastAsia="Times New Roman" w:hAnsi="Times New Roman" w:cs="Times New Roman"/>
          <w:lang w:val="es-ES"/>
        </w:rPr>
        <w:t xml:space="preserve"> </w:t>
      </w:r>
      <w:r w:rsidR="000E720E">
        <w:rPr>
          <w:rFonts w:ascii="Times New Roman" w:eastAsia="Times New Roman" w:hAnsi="Times New Roman" w:cs="Times New Roman"/>
          <w:lang w:val="es-ES"/>
        </w:rPr>
        <w:t xml:space="preserve">no </w:t>
      </w:r>
      <w:r w:rsidR="002D6DE1">
        <w:rPr>
          <w:rFonts w:ascii="Times New Roman" w:eastAsia="Times New Roman" w:hAnsi="Times New Roman" w:cs="Times New Roman"/>
          <w:lang w:val="es-ES"/>
        </w:rPr>
        <w:t>se recomienda</w:t>
      </w:r>
      <w:r w:rsidR="00C82B35" w:rsidRPr="00AC00C0">
        <w:rPr>
          <w:rFonts w:ascii="Times New Roman" w:eastAsia="Times New Roman" w:hAnsi="Times New Roman" w:cs="Times New Roman"/>
          <w:lang w:val="es-ES"/>
        </w:rPr>
        <w:t xml:space="preserve"> la apertura de gimnasios institucionales </w:t>
      </w:r>
      <w:r w:rsidR="000E720E">
        <w:rPr>
          <w:rFonts w:ascii="Times New Roman" w:eastAsia="Times New Roman" w:hAnsi="Times New Roman" w:cs="Times New Roman"/>
          <w:lang w:val="es-ES"/>
        </w:rPr>
        <w:t xml:space="preserve">hasta que </w:t>
      </w:r>
      <w:r w:rsidR="002D6DE1">
        <w:rPr>
          <w:rFonts w:ascii="Times New Roman" w:eastAsia="Times New Roman" w:hAnsi="Times New Roman" w:cs="Times New Roman"/>
          <w:lang w:val="es-ES"/>
        </w:rPr>
        <w:t xml:space="preserve">se haya aprobado por </w:t>
      </w:r>
      <w:r w:rsidR="000E720E">
        <w:rPr>
          <w:rFonts w:ascii="Times New Roman" w:eastAsia="Times New Roman" w:hAnsi="Times New Roman" w:cs="Times New Roman"/>
          <w:lang w:val="es-ES"/>
        </w:rPr>
        <w:t>parte d</w:t>
      </w:r>
      <w:r w:rsidR="002D6DE1">
        <w:rPr>
          <w:rFonts w:ascii="Times New Roman" w:eastAsia="Times New Roman" w:hAnsi="Times New Roman" w:cs="Times New Roman"/>
          <w:lang w:val="es-ES"/>
        </w:rPr>
        <w:t xml:space="preserve">el Consejo Superior el protocolo correspondiente, </w:t>
      </w:r>
      <w:r w:rsidR="00C82B35" w:rsidRPr="00AC00C0">
        <w:rPr>
          <w:rFonts w:ascii="Times New Roman" w:eastAsia="Times New Roman" w:hAnsi="Times New Roman" w:cs="Times New Roman"/>
          <w:lang w:val="es-ES"/>
        </w:rPr>
        <w:t xml:space="preserve">por cuanto </w:t>
      </w:r>
      <w:r w:rsidR="002D6DE1">
        <w:rPr>
          <w:rFonts w:ascii="Times New Roman" w:eastAsia="Times New Roman" w:hAnsi="Times New Roman" w:cs="Times New Roman"/>
          <w:lang w:val="es-ES"/>
        </w:rPr>
        <w:t xml:space="preserve">se requiere </w:t>
      </w:r>
      <w:r w:rsidR="00C82B35" w:rsidRPr="00AC00C0">
        <w:rPr>
          <w:rFonts w:ascii="Times New Roman" w:eastAsia="Times New Roman" w:hAnsi="Times New Roman" w:cs="Times New Roman"/>
          <w:lang w:val="es-ES"/>
        </w:rPr>
        <w:t xml:space="preserve">personal a cargo que permita </w:t>
      </w:r>
      <w:r w:rsidR="00174D17" w:rsidRPr="00AC00C0">
        <w:rPr>
          <w:rFonts w:ascii="Times New Roman" w:eastAsia="Times New Roman" w:hAnsi="Times New Roman" w:cs="Times New Roman"/>
          <w:lang w:val="es-ES"/>
        </w:rPr>
        <w:t>velar por el cumplimiento de las medidas sanitarias aplicables</w:t>
      </w:r>
      <w:r w:rsidR="000E720E">
        <w:rPr>
          <w:rFonts w:ascii="Times New Roman" w:eastAsia="Times New Roman" w:hAnsi="Times New Roman" w:cs="Times New Roman"/>
          <w:lang w:val="es-ES"/>
        </w:rPr>
        <w:t xml:space="preserve"> establecidas en dicho lineamiento</w:t>
      </w:r>
      <w:r w:rsidR="00174D17" w:rsidRPr="00AC00C0">
        <w:rPr>
          <w:rFonts w:ascii="Times New Roman" w:eastAsia="Times New Roman" w:hAnsi="Times New Roman" w:cs="Times New Roman"/>
          <w:lang w:val="es-ES"/>
        </w:rPr>
        <w:t>, tales como:</w:t>
      </w:r>
    </w:p>
    <w:p w:rsidR="00AC00C0" w:rsidRPr="00AC00C0" w:rsidRDefault="00AC00C0" w:rsidP="00AC00C0">
      <w:pPr>
        <w:autoSpaceDE w:val="0"/>
        <w:autoSpaceDN w:val="0"/>
        <w:adjustRightInd w:val="0"/>
        <w:rPr>
          <w:rFonts w:ascii="Avenir Next LT Pro" w:hAnsi="Avenir Next LT Pro" w:cs="Avenir Next LT Pro"/>
          <w:color w:val="000000"/>
          <w:lang w:val="es-CR"/>
        </w:rPr>
      </w:pPr>
    </w:p>
    <w:p w:rsidR="00AC00C0" w:rsidRPr="00AC00C0" w:rsidRDefault="00AC00C0" w:rsidP="00AC00C0">
      <w:pPr>
        <w:pStyle w:val="Prrafodelista"/>
        <w:numPr>
          <w:ilvl w:val="0"/>
          <w:numId w:val="18"/>
        </w:numPr>
        <w:spacing w:line="360" w:lineRule="auto"/>
        <w:jc w:val="both"/>
        <w:rPr>
          <w:rFonts w:ascii="Times New Roman" w:eastAsia="Times New Roman" w:hAnsi="Times New Roman" w:cs="Times New Roman"/>
          <w:sz w:val="24"/>
          <w:szCs w:val="24"/>
          <w:lang w:val="es-ES"/>
        </w:rPr>
      </w:pPr>
      <w:r w:rsidRPr="00AC00C0">
        <w:rPr>
          <w:rFonts w:ascii="Times New Roman" w:eastAsia="Times New Roman" w:hAnsi="Times New Roman" w:cs="Times New Roman"/>
          <w:sz w:val="24"/>
          <w:szCs w:val="24"/>
          <w:lang w:val="es-ES"/>
        </w:rPr>
        <w:t>No ingreso de personas con síntomas atribuibles a Covid-19</w:t>
      </w:r>
    </w:p>
    <w:p w:rsidR="00AC00C0" w:rsidRPr="00AC00C0" w:rsidRDefault="00AC00C0" w:rsidP="00AC00C0">
      <w:pPr>
        <w:pStyle w:val="Prrafodelista"/>
        <w:numPr>
          <w:ilvl w:val="0"/>
          <w:numId w:val="18"/>
        </w:numPr>
        <w:spacing w:line="360" w:lineRule="auto"/>
        <w:jc w:val="both"/>
        <w:rPr>
          <w:rFonts w:ascii="Times New Roman" w:eastAsia="Times New Roman" w:hAnsi="Times New Roman" w:cs="Times New Roman"/>
          <w:sz w:val="24"/>
          <w:szCs w:val="24"/>
          <w:lang w:val="es-ES"/>
        </w:rPr>
      </w:pPr>
      <w:r w:rsidRPr="00AC00C0">
        <w:rPr>
          <w:rFonts w:ascii="Times New Roman" w:eastAsia="Times New Roman" w:hAnsi="Times New Roman" w:cs="Times New Roman"/>
          <w:sz w:val="24"/>
          <w:szCs w:val="24"/>
          <w:lang w:val="es-ES"/>
        </w:rPr>
        <w:t xml:space="preserve">Mantener </w:t>
      </w:r>
      <w:r>
        <w:rPr>
          <w:rFonts w:ascii="Times New Roman" w:eastAsia="Times New Roman" w:hAnsi="Times New Roman" w:cs="Times New Roman"/>
          <w:sz w:val="24"/>
          <w:szCs w:val="24"/>
          <w:lang w:val="es-ES"/>
        </w:rPr>
        <w:t xml:space="preserve">en condiciones óptimas </w:t>
      </w:r>
      <w:r w:rsidRPr="00AC00C0">
        <w:rPr>
          <w:rFonts w:ascii="Times New Roman" w:eastAsia="Times New Roman" w:hAnsi="Times New Roman" w:cs="Times New Roman"/>
          <w:sz w:val="24"/>
          <w:szCs w:val="24"/>
          <w:lang w:val="es-ES"/>
        </w:rPr>
        <w:t>limpieza y desinfección</w:t>
      </w:r>
      <w:r>
        <w:rPr>
          <w:rFonts w:ascii="Times New Roman" w:eastAsia="Times New Roman" w:hAnsi="Times New Roman" w:cs="Times New Roman"/>
          <w:sz w:val="24"/>
          <w:szCs w:val="24"/>
          <w:lang w:val="es-ES"/>
        </w:rPr>
        <w:t xml:space="preserve">, </w:t>
      </w:r>
      <w:r w:rsidRPr="00AC00C0">
        <w:rPr>
          <w:rFonts w:ascii="Times New Roman" w:eastAsia="Times New Roman" w:hAnsi="Times New Roman" w:cs="Times New Roman"/>
          <w:sz w:val="24"/>
          <w:szCs w:val="24"/>
          <w:lang w:val="es-ES"/>
        </w:rPr>
        <w:t>los objetos</w:t>
      </w:r>
      <w:r>
        <w:rPr>
          <w:rFonts w:ascii="Times New Roman" w:eastAsia="Times New Roman" w:hAnsi="Times New Roman" w:cs="Times New Roman"/>
          <w:sz w:val="24"/>
          <w:szCs w:val="24"/>
          <w:lang w:val="es-ES"/>
        </w:rPr>
        <w:t>, equipos</w:t>
      </w:r>
      <w:r w:rsidRPr="00AC00C0">
        <w:rPr>
          <w:rFonts w:ascii="Times New Roman" w:eastAsia="Times New Roman" w:hAnsi="Times New Roman" w:cs="Times New Roman"/>
          <w:sz w:val="24"/>
          <w:szCs w:val="24"/>
          <w:lang w:val="es-ES"/>
        </w:rPr>
        <w:t xml:space="preserve"> y las superficies que se tocan con frecuencia</w:t>
      </w:r>
      <w:r>
        <w:rPr>
          <w:rFonts w:ascii="Times New Roman" w:eastAsia="Times New Roman" w:hAnsi="Times New Roman" w:cs="Times New Roman"/>
          <w:sz w:val="24"/>
          <w:szCs w:val="24"/>
          <w:lang w:val="es-ES"/>
        </w:rPr>
        <w:t>, en cumplimiento del protocolo DGH-003: Limpieza y desinfección de superficies por Covid-19.</w:t>
      </w:r>
    </w:p>
    <w:p w:rsidR="00AC00C0" w:rsidRDefault="00AC00C0" w:rsidP="00AC00C0">
      <w:pPr>
        <w:pStyle w:val="Prrafodelista"/>
        <w:numPr>
          <w:ilvl w:val="0"/>
          <w:numId w:val="18"/>
        </w:numPr>
        <w:spacing w:line="360" w:lineRule="auto"/>
        <w:jc w:val="both"/>
        <w:rPr>
          <w:rFonts w:ascii="Times New Roman" w:eastAsia="Times New Roman" w:hAnsi="Times New Roman" w:cs="Times New Roman"/>
          <w:sz w:val="24"/>
          <w:szCs w:val="24"/>
          <w:lang w:val="es-ES"/>
        </w:rPr>
      </w:pPr>
      <w:r w:rsidRPr="00AC00C0">
        <w:rPr>
          <w:rFonts w:ascii="Times New Roman" w:eastAsia="Times New Roman" w:hAnsi="Times New Roman" w:cs="Times New Roman"/>
          <w:sz w:val="24"/>
          <w:szCs w:val="24"/>
          <w:lang w:val="es-ES"/>
        </w:rPr>
        <w:t xml:space="preserve">Mantener un distanciamiento prudencial en aquellas prácticas de mayor acercamiento entre personas </w:t>
      </w:r>
      <w:r>
        <w:rPr>
          <w:rFonts w:ascii="Times New Roman" w:eastAsia="Times New Roman" w:hAnsi="Times New Roman" w:cs="Times New Roman"/>
          <w:sz w:val="24"/>
          <w:szCs w:val="24"/>
          <w:lang w:val="es-ES"/>
        </w:rPr>
        <w:t>(actividades de impacto tales como rutinas, ejercicios bailables, etc</w:t>
      </w:r>
      <w:r w:rsidR="000E720E">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lang w:val="es-ES"/>
        </w:rPr>
        <w:t>)</w:t>
      </w:r>
      <w:r w:rsidRPr="00AC00C0">
        <w:rPr>
          <w:rFonts w:ascii="Times New Roman" w:eastAsia="Times New Roman" w:hAnsi="Times New Roman" w:cs="Times New Roman"/>
          <w:sz w:val="24"/>
          <w:szCs w:val="24"/>
          <w:lang w:val="es-ES"/>
        </w:rPr>
        <w:t xml:space="preserve">. </w:t>
      </w:r>
    </w:p>
    <w:p w:rsidR="002D6DE1" w:rsidRDefault="00AC00C0" w:rsidP="002D6DE1">
      <w:pPr>
        <w:pStyle w:val="Prrafodelista"/>
        <w:numPr>
          <w:ilvl w:val="0"/>
          <w:numId w:val="18"/>
        </w:numPr>
        <w:spacing w:line="360" w:lineRule="auto"/>
        <w:jc w:val="both"/>
        <w:rPr>
          <w:rFonts w:ascii="Times New Roman" w:eastAsia="Times New Roman" w:hAnsi="Times New Roman" w:cs="Times New Roman"/>
          <w:sz w:val="24"/>
          <w:szCs w:val="24"/>
          <w:lang w:val="es-ES"/>
        </w:rPr>
      </w:pPr>
      <w:r w:rsidRPr="002D6DE1">
        <w:rPr>
          <w:rFonts w:ascii="Times New Roman" w:eastAsia="Times New Roman" w:hAnsi="Times New Roman" w:cs="Times New Roman"/>
          <w:sz w:val="24"/>
          <w:szCs w:val="24"/>
          <w:lang w:val="es-ES"/>
        </w:rPr>
        <w:t>En el caso de los espacios con máquinas e implementos como pesas y similares, se deberá asegurar que los productos de limpieza y desinfección estén disponibles en el espacio de práctica y que cuando una persona desocupe la máquina, la misma quede desinfectada.</w:t>
      </w:r>
    </w:p>
    <w:p w:rsidR="0000329F" w:rsidRPr="007A7F48" w:rsidRDefault="00AC00C0" w:rsidP="002D6DE1">
      <w:pPr>
        <w:pStyle w:val="Prrafodelista"/>
        <w:numPr>
          <w:ilvl w:val="0"/>
          <w:numId w:val="18"/>
        </w:numPr>
        <w:spacing w:line="360" w:lineRule="auto"/>
        <w:jc w:val="both"/>
        <w:rPr>
          <w:rFonts w:ascii="Times New Roman" w:eastAsia="Times New Roman" w:hAnsi="Times New Roman" w:cs="Times New Roman"/>
          <w:lang w:val="es-ES"/>
        </w:rPr>
      </w:pPr>
      <w:r w:rsidRPr="007A7F48">
        <w:rPr>
          <w:rFonts w:ascii="Times New Roman" w:eastAsia="Times New Roman" w:hAnsi="Times New Roman" w:cs="Times New Roman"/>
          <w:lang w:val="es-ES"/>
        </w:rPr>
        <w:t>El personal instructor debe mantener las medidas de uso de mascarilla y desinfección usuales ante un ajuste postural o corrección verbal</w:t>
      </w:r>
      <w:r w:rsidR="001D4E37" w:rsidRPr="007A7F48">
        <w:rPr>
          <w:rFonts w:ascii="Times New Roman" w:eastAsia="Times New Roman" w:hAnsi="Times New Roman" w:cs="Times New Roman"/>
          <w:lang w:val="es-ES"/>
        </w:rPr>
        <w:t>, así como en el ingreso y salida del gimnasio</w:t>
      </w:r>
      <w:r w:rsidRPr="007A7F48">
        <w:rPr>
          <w:rFonts w:ascii="Times New Roman" w:eastAsia="Times New Roman" w:hAnsi="Times New Roman" w:cs="Times New Roman"/>
          <w:lang w:val="es-ES"/>
        </w:rPr>
        <w:t xml:space="preserve">. </w:t>
      </w:r>
    </w:p>
    <w:p w:rsidR="0054336E" w:rsidRPr="0054336E" w:rsidRDefault="0054336E" w:rsidP="0054336E">
      <w:pPr>
        <w:spacing w:line="360" w:lineRule="auto"/>
        <w:ind w:left="360" w:firstLine="348"/>
        <w:jc w:val="both"/>
        <w:rPr>
          <w:rFonts w:ascii="Times New Roman" w:eastAsia="Times New Roman" w:hAnsi="Times New Roman" w:cs="Times New Roman"/>
          <w:lang w:val="es-ES"/>
        </w:rPr>
      </w:pPr>
      <w:r>
        <w:rPr>
          <w:rFonts w:ascii="Times New Roman" w:eastAsia="Times New Roman" w:hAnsi="Times New Roman" w:cs="Times New Roman"/>
          <w:lang w:val="es-ES"/>
        </w:rPr>
        <w:t>Desde</w:t>
      </w:r>
      <w:r w:rsidRPr="0054336E">
        <w:rPr>
          <w:rFonts w:ascii="Times New Roman" w:eastAsia="Times New Roman" w:hAnsi="Times New Roman" w:cs="Times New Roman"/>
          <w:lang w:val="es-ES"/>
        </w:rPr>
        <w:t xml:space="preserve"> la Dirección de Gestión Humana se </w:t>
      </w:r>
      <w:r>
        <w:rPr>
          <w:rFonts w:ascii="Times New Roman" w:eastAsia="Times New Roman" w:hAnsi="Times New Roman" w:cs="Times New Roman"/>
          <w:lang w:val="es-ES"/>
        </w:rPr>
        <w:t xml:space="preserve">continuará </w:t>
      </w:r>
      <w:r w:rsidR="002D6DE1" w:rsidRPr="0054336E">
        <w:rPr>
          <w:rFonts w:ascii="Times New Roman" w:eastAsia="Times New Roman" w:hAnsi="Times New Roman" w:cs="Times New Roman"/>
          <w:lang w:val="es-ES"/>
        </w:rPr>
        <w:t>prom</w:t>
      </w:r>
      <w:r w:rsidR="002D6DE1">
        <w:rPr>
          <w:rFonts w:ascii="Times New Roman" w:eastAsia="Times New Roman" w:hAnsi="Times New Roman" w:cs="Times New Roman"/>
          <w:lang w:val="es-ES"/>
        </w:rPr>
        <w:t>oviendo</w:t>
      </w:r>
      <w:r w:rsidRPr="0054336E">
        <w:rPr>
          <w:rFonts w:ascii="Times New Roman" w:eastAsia="Times New Roman" w:hAnsi="Times New Roman" w:cs="Times New Roman"/>
          <w:lang w:val="es-ES"/>
        </w:rPr>
        <w:t xml:space="preserve"> </w:t>
      </w:r>
      <w:r w:rsidR="000E720E">
        <w:rPr>
          <w:rFonts w:ascii="Times New Roman" w:eastAsia="Times New Roman" w:hAnsi="Times New Roman" w:cs="Times New Roman"/>
          <w:lang w:val="es-ES"/>
        </w:rPr>
        <w:t xml:space="preserve">a nivel nacional </w:t>
      </w:r>
      <w:r w:rsidRPr="0054336E">
        <w:rPr>
          <w:rFonts w:ascii="Times New Roman" w:eastAsia="Times New Roman" w:hAnsi="Times New Roman" w:cs="Times New Roman"/>
          <w:lang w:val="es-ES"/>
        </w:rPr>
        <w:t xml:space="preserve">el uso de alternativas virtuales para las rutinas de ejercicios. </w:t>
      </w:r>
      <w:r w:rsidR="002D6DE1">
        <w:rPr>
          <w:rFonts w:ascii="Times New Roman" w:eastAsia="Times New Roman" w:hAnsi="Times New Roman" w:cs="Times New Roman"/>
          <w:lang w:val="es-ES"/>
        </w:rPr>
        <w:t xml:space="preserve">Así mismo, </w:t>
      </w:r>
      <w:r w:rsidRPr="0054336E">
        <w:rPr>
          <w:rFonts w:ascii="Times New Roman" w:eastAsia="Times New Roman" w:hAnsi="Times New Roman" w:cs="Times New Roman"/>
          <w:lang w:val="es-ES"/>
        </w:rPr>
        <w:t xml:space="preserve">esta medida de no apertura de gimnasios se mantendría hasta que </w:t>
      </w:r>
      <w:r w:rsidR="000E720E">
        <w:rPr>
          <w:rFonts w:ascii="Times New Roman" w:eastAsia="Times New Roman" w:hAnsi="Times New Roman" w:cs="Times New Roman"/>
          <w:lang w:val="es-ES"/>
        </w:rPr>
        <w:t xml:space="preserve">la aprobación del </w:t>
      </w:r>
      <w:r w:rsidRPr="0054336E">
        <w:rPr>
          <w:rFonts w:ascii="Times New Roman" w:eastAsia="Times New Roman" w:hAnsi="Times New Roman" w:cs="Times New Roman"/>
          <w:lang w:val="es-ES"/>
        </w:rPr>
        <w:t xml:space="preserve">protocolo </w:t>
      </w:r>
      <w:r w:rsidR="000E720E">
        <w:rPr>
          <w:rFonts w:ascii="Times New Roman" w:eastAsia="Times New Roman" w:hAnsi="Times New Roman" w:cs="Times New Roman"/>
          <w:lang w:val="es-ES"/>
        </w:rPr>
        <w:t xml:space="preserve">correspondiente </w:t>
      </w:r>
      <w:r w:rsidRPr="0054336E">
        <w:rPr>
          <w:rFonts w:ascii="Times New Roman" w:eastAsia="Times New Roman" w:hAnsi="Times New Roman" w:cs="Times New Roman"/>
          <w:lang w:val="es-ES"/>
        </w:rPr>
        <w:t>por parte del Consejo Superior.</w:t>
      </w:r>
    </w:p>
    <w:p w:rsidR="0054336E" w:rsidRPr="0054336E" w:rsidRDefault="0054336E" w:rsidP="0054336E">
      <w:pPr>
        <w:spacing w:line="360" w:lineRule="auto"/>
        <w:jc w:val="both"/>
        <w:rPr>
          <w:rFonts w:ascii="Times New Roman" w:eastAsia="Times New Roman" w:hAnsi="Times New Roman" w:cs="Times New Roman"/>
          <w:lang w:val="es-ES"/>
        </w:rPr>
      </w:pPr>
    </w:p>
    <w:p w:rsidR="001E332D" w:rsidRDefault="00604581" w:rsidP="001D4E37">
      <w:pPr>
        <w:spacing w:line="360" w:lineRule="auto"/>
        <w:ind w:right="567"/>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B8057F">
        <w:rPr>
          <w:rFonts w:ascii="Times New Roman" w:eastAsia="Times New Roman" w:hAnsi="Times New Roman" w:cs="Times New Roman"/>
          <w:b/>
          <w:bCs/>
          <w:lang w:val="es-ES"/>
        </w:rPr>
        <w:t>.</w:t>
      </w:r>
      <w:r w:rsidR="008B1C36">
        <w:rPr>
          <w:rFonts w:ascii="Times New Roman" w:eastAsia="Times New Roman" w:hAnsi="Times New Roman" w:cs="Times New Roman"/>
          <w:b/>
          <w:bCs/>
          <w:lang w:val="es-ES"/>
        </w:rPr>
        <w:t>1</w:t>
      </w:r>
      <w:r w:rsidR="00334B9B">
        <w:rPr>
          <w:rFonts w:ascii="Times New Roman" w:eastAsia="Times New Roman" w:hAnsi="Times New Roman" w:cs="Times New Roman"/>
          <w:b/>
          <w:bCs/>
          <w:lang w:val="es-ES"/>
        </w:rPr>
        <w:t>1</w:t>
      </w:r>
      <w:r w:rsidR="00C97C53">
        <w:rPr>
          <w:rFonts w:ascii="Times New Roman" w:eastAsia="Times New Roman" w:hAnsi="Times New Roman" w:cs="Times New Roman"/>
          <w:b/>
          <w:bCs/>
          <w:lang w:val="es-ES"/>
        </w:rPr>
        <w:t xml:space="preserve"> </w:t>
      </w:r>
      <w:r w:rsidR="001D4E37">
        <w:rPr>
          <w:rFonts w:ascii="Times New Roman" w:eastAsia="Times New Roman" w:hAnsi="Times New Roman" w:cs="Times New Roman"/>
          <w:b/>
          <w:bCs/>
          <w:lang w:val="es-ES"/>
        </w:rPr>
        <w:t>Salas de juicio u otras á</w:t>
      </w:r>
      <w:r w:rsidRPr="00E025C1">
        <w:rPr>
          <w:rFonts w:ascii="Times New Roman" w:eastAsia="Times New Roman" w:hAnsi="Times New Roman" w:cs="Times New Roman"/>
          <w:b/>
          <w:bCs/>
          <w:lang w:val="es-ES"/>
        </w:rPr>
        <w:t xml:space="preserve">reas </w:t>
      </w:r>
      <w:r w:rsidR="001D4E37">
        <w:rPr>
          <w:rFonts w:ascii="Times New Roman" w:eastAsia="Times New Roman" w:hAnsi="Times New Roman" w:cs="Times New Roman"/>
          <w:b/>
          <w:bCs/>
          <w:lang w:val="es-ES"/>
        </w:rPr>
        <w:t>de uso diverso</w:t>
      </w:r>
      <w:r w:rsidR="00C97C53">
        <w:rPr>
          <w:rFonts w:ascii="Times New Roman" w:eastAsia="Times New Roman" w:hAnsi="Times New Roman" w:cs="Times New Roman"/>
          <w:b/>
          <w:bCs/>
          <w:lang w:val="es-ES"/>
        </w:rPr>
        <w:t xml:space="preserve">: </w:t>
      </w:r>
      <w:r w:rsidR="00C97C53" w:rsidRPr="00C97C53">
        <w:rPr>
          <w:rFonts w:ascii="Times New Roman" w:eastAsia="Times New Roman" w:hAnsi="Times New Roman" w:cs="Times New Roman"/>
          <w:lang w:val="es-ES"/>
        </w:rPr>
        <w:t xml:space="preserve">En </w:t>
      </w:r>
      <w:r w:rsidR="001B4D5E">
        <w:rPr>
          <w:rFonts w:ascii="Times New Roman" w:eastAsia="Times New Roman" w:hAnsi="Times New Roman" w:cs="Times New Roman"/>
          <w:lang w:val="es-ES"/>
        </w:rPr>
        <w:t>todas las áreas de</w:t>
      </w:r>
      <w:r w:rsidR="00C97C53" w:rsidRPr="00C97C53">
        <w:rPr>
          <w:rFonts w:ascii="Times New Roman" w:eastAsia="Times New Roman" w:hAnsi="Times New Roman" w:cs="Times New Roman"/>
          <w:lang w:val="es-ES"/>
        </w:rPr>
        <w:t xml:space="preserve"> las edificaciones judiciales, tales como</w:t>
      </w:r>
      <w:r w:rsidR="001D4E37">
        <w:rPr>
          <w:rFonts w:ascii="Times New Roman" w:eastAsia="Times New Roman" w:hAnsi="Times New Roman" w:cs="Times New Roman"/>
          <w:lang w:val="es-ES"/>
        </w:rPr>
        <w:t xml:space="preserve"> salas de juicio colegiadas, unipersonales, de reconocimiento, así como en</w:t>
      </w:r>
      <w:r w:rsidR="00C97C53" w:rsidRPr="00C97C53">
        <w:rPr>
          <w:rFonts w:ascii="Times New Roman" w:eastAsia="Times New Roman" w:hAnsi="Times New Roman" w:cs="Times New Roman"/>
          <w:lang w:val="es-ES"/>
        </w:rPr>
        <w:t xml:space="preserve"> recepciones, salas de niños, cuartos de lactancia</w:t>
      </w:r>
      <w:r w:rsidR="00AC15C9">
        <w:rPr>
          <w:rFonts w:ascii="Times New Roman" w:eastAsia="Times New Roman" w:hAnsi="Times New Roman" w:cs="Times New Roman"/>
          <w:lang w:val="es-ES"/>
        </w:rPr>
        <w:t xml:space="preserve"> </w:t>
      </w:r>
      <w:r w:rsidR="00C97C53" w:rsidRPr="00C97C53">
        <w:rPr>
          <w:rFonts w:ascii="Times New Roman" w:eastAsia="Times New Roman" w:hAnsi="Times New Roman" w:cs="Times New Roman"/>
          <w:lang w:val="es-ES"/>
        </w:rPr>
        <w:t>u otros,</w:t>
      </w:r>
      <w:r w:rsidR="00202091">
        <w:rPr>
          <w:rFonts w:ascii="Times New Roman" w:eastAsia="Times New Roman" w:hAnsi="Times New Roman" w:cs="Times New Roman"/>
          <w:lang w:val="es-ES"/>
        </w:rPr>
        <w:t xml:space="preserve"> s</w:t>
      </w:r>
      <w:r w:rsidR="008458F5" w:rsidRPr="00C97C53">
        <w:rPr>
          <w:rFonts w:ascii="Times New Roman" w:eastAsia="Times New Roman" w:hAnsi="Times New Roman" w:cs="Times New Roman"/>
          <w:lang w:val="es-ES"/>
        </w:rPr>
        <w:t>e deberá cumplir con</w:t>
      </w:r>
      <w:r w:rsidR="00C97C53" w:rsidRPr="00C97C53">
        <w:rPr>
          <w:rFonts w:ascii="Times New Roman" w:eastAsia="Times New Roman" w:hAnsi="Times New Roman" w:cs="Times New Roman"/>
          <w:lang w:val="es-ES"/>
        </w:rPr>
        <w:t xml:space="preserve"> el uso de mascarilla en todo momento</w:t>
      </w:r>
      <w:r w:rsidR="00C97C53">
        <w:rPr>
          <w:rFonts w:ascii="Times New Roman" w:eastAsia="Times New Roman" w:hAnsi="Times New Roman" w:cs="Times New Roman"/>
          <w:lang w:val="es-ES"/>
        </w:rPr>
        <w:t xml:space="preserve"> </w:t>
      </w:r>
      <w:r w:rsidR="001D4E37">
        <w:rPr>
          <w:rFonts w:ascii="Times New Roman" w:eastAsia="Times New Roman" w:hAnsi="Times New Roman" w:cs="Times New Roman"/>
          <w:lang w:val="es-ES"/>
        </w:rPr>
        <w:t>según lo establecido en el protocolo</w:t>
      </w:r>
      <w:r w:rsidR="008458F5" w:rsidRPr="00C97C53">
        <w:rPr>
          <w:rFonts w:ascii="Times New Roman" w:eastAsia="Times New Roman" w:hAnsi="Times New Roman" w:cs="Times New Roman"/>
          <w:lang w:val="es-ES"/>
        </w:rPr>
        <w:t xml:space="preserve"> </w:t>
      </w:r>
      <w:r w:rsidR="008458F5" w:rsidRPr="00C97C53">
        <w:rPr>
          <w:rFonts w:ascii="Times New Roman" w:eastAsia="Times New Roman" w:hAnsi="Times New Roman" w:cs="Times New Roman"/>
          <w:i/>
          <w:iCs/>
          <w:lang w:val="es-ES"/>
        </w:rPr>
        <w:t>DGH-</w:t>
      </w:r>
      <w:r w:rsidR="001E332D" w:rsidRPr="00C97C53">
        <w:rPr>
          <w:rFonts w:ascii="Times New Roman" w:eastAsia="Times New Roman" w:hAnsi="Times New Roman" w:cs="Times New Roman"/>
          <w:i/>
          <w:iCs/>
          <w:lang w:val="es-ES"/>
        </w:rPr>
        <w:t>007” Gestión institucional de equipos de protección personal por COVID-19”.</w:t>
      </w:r>
      <w:r w:rsidR="001E332D">
        <w:rPr>
          <w:rFonts w:ascii="Times New Roman" w:eastAsia="Times New Roman" w:hAnsi="Times New Roman" w:cs="Times New Roman"/>
          <w:i/>
          <w:iCs/>
          <w:lang w:val="es-ES"/>
        </w:rPr>
        <w:t xml:space="preserve"> </w:t>
      </w:r>
      <w:r w:rsidR="00C97C53" w:rsidRPr="00C97C53">
        <w:rPr>
          <w:rFonts w:ascii="Times New Roman" w:eastAsia="Times New Roman" w:hAnsi="Times New Roman" w:cs="Times New Roman"/>
          <w:lang w:val="es-ES"/>
        </w:rPr>
        <w:t xml:space="preserve">Adicionalmente se debe velar </w:t>
      </w:r>
      <w:r w:rsidR="00C97C53">
        <w:rPr>
          <w:rFonts w:ascii="Times New Roman" w:eastAsia="Times New Roman" w:hAnsi="Times New Roman" w:cs="Times New Roman"/>
          <w:lang w:val="es-ES"/>
        </w:rPr>
        <w:t xml:space="preserve">por la </w:t>
      </w:r>
      <w:r w:rsidR="00C97C53" w:rsidRPr="00E025C1">
        <w:rPr>
          <w:rFonts w:ascii="Times New Roman" w:eastAsia="Times New Roman" w:hAnsi="Times New Roman" w:cs="Times New Roman"/>
          <w:lang w:val="es-ES"/>
        </w:rPr>
        <w:t>aplicación de los hábitos higiene en lavado de manos</w:t>
      </w:r>
      <w:r w:rsidR="00C97C53">
        <w:rPr>
          <w:rFonts w:ascii="Times New Roman" w:eastAsia="Times New Roman" w:hAnsi="Times New Roman" w:cs="Times New Roman"/>
          <w:lang w:val="es-ES"/>
        </w:rPr>
        <w:t xml:space="preserve"> y </w:t>
      </w:r>
      <w:r w:rsidR="00C97C53" w:rsidRPr="00E025C1">
        <w:rPr>
          <w:rFonts w:ascii="Times New Roman" w:eastAsia="Times New Roman" w:hAnsi="Times New Roman" w:cs="Times New Roman"/>
          <w:lang w:val="es-ES"/>
        </w:rPr>
        <w:t>técnica de estornudo</w:t>
      </w:r>
      <w:r w:rsidR="00C97C53">
        <w:rPr>
          <w:rFonts w:ascii="Times New Roman" w:eastAsia="Times New Roman" w:hAnsi="Times New Roman" w:cs="Times New Roman"/>
          <w:lang w:val="es-ES"/>
        </w:rPr>
        <w:t>, así como limpieza y desinfección del lugar.</w:t>
      </w:r>
    </w:p>
    <w:p w:rsidR="001D4E37" w:rsidRDefault="001D4E37" w:rsidP="001D4E37">
      <w:pPr>
        <w:spacing w:line="360" w:lineRule="auto"/>
        <w:ind w:right="567"/>
        <w:jc w:val="both"/>
        <w:rPr>
          <w:rFonts w:ascii="Times New Roman" w:eastAsia="Times New Roman" w:hAnsi="Times New Roman" w:cs="Times New Roman"/>
          <w:lang w:val="es-ES"/>
        </w:rPr>
      </w:pPr>
    </w:p>
    <w:p w:rsidR="008B1C36" w:rsidRPr="001D4E37" w:rsidRDefault="008B1C36" w:rsidP="001D4E37">
      <w:pPr>
        <w:spacing w:line="360" w:lineRule="auto"/>
        <w:ind w:right="567"/>
        <w:jc w:val="both"/>
        <w:rPr>
          <w:rFonts w:ascii="Times New Roman" w:eastAsia="Times New Roman" w:hAnsi="Times New Roman" w:cs="Times New Roman"/>
          <w:lang w:val="es-ES"/>
        </w:rPr>
      </w:pPr>
    </w:p>
    <w:p w:rsidR="00AD34BE" w:rsidRPr="00E025C1" w:rsidRDefault="00604581" w:rsidP="00700D00">
      <w:pPr>
        <w:spacing w:line="360" w:lineRule="auto"/>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B8057F">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 xml:space="preserve">Medidas preventivas </w:t>
      </w:r>
      <w:r w:rsidR="006101B3">
        <w:rPr>
          <w:rFonts w:ascii="Times New Roman" w:eastAsia="Times New Roman" w:hAnsi="Times New Roman" w:cs="Times New Roman"/>
          <w:b/>
          <w:bCs/>
          <w:lang w:val="es-ES"/>
        </w:rPr>
        <w:t>adicionales</w:t>
      </w:r>
      <w:r w:rsidRPr="00E025C1">
        <w:rPr>
          <w:rFonts w:ascii="Times New Roman" w:eastAsia="Times New Roman" w:hAnsi="Times New Roman" w:cs="Times New Roman"/>
          <w:b/>
          <w:bCs/>
          <w:lang w:val="es-ES"/>
        </w:rPr>
        <w:t>:</w:t>
      </w:r>
    </w:p>
    <w:p w:rsidR="0000329F" w:rsidRPr="00E025C1" w:rsidRDefault="0000329F" w:rsidP="00700D00">
      <w:pPr>
        <w:spacing w:line="360" w:lineRule="auto"/>
        <w:jc w:val="both"/>
        <w:rPr>
          <w:rFonts w:ascii="Times New Roman" w:eastAsia="Times New Roman" w:hAnsi="Times New Roman" w:cs="Times New Roman"/>
          <w:lang w:val="es-ES"/>
        </w:rPr>
      </w:pPr>
    </w:p>
    <w:p w:rsidR="000F4CAC" w:rsidRPr="001D4E37" w:rsidRDefault="00604581" w:rsidP="00700D00">
      <w:pPr>
        <w:spacing w:line="360" w:lineRule="auto"/>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AD34BE" w:rsidRPr="00E025C1">
        <w:rPr>
          <w:rFonts w:ascii="Times New Roman" w:eastAsia="Times New Roman" w:hAnsi="Times New Roman" w:cs="Times New Roman"/>
          <w:b/>
          <w:bCs/>
          <w:lang w:val="es-ES"/>
        </w:rPr>
        <w:t>2.</w:t>
      </w:r>
      <w:r w:rsidR="001D4E37">
        <w:rPr>
          <w:rFonts w:ascii="Times New Roman" w:eastAsia="Times New Roman" w:hAnsi="Times New Roman" w:cs="Times New Roman"/>
          <w:b/>
          <w:bCs/>
          <w:lang w:val="es-ES"/>
        </w:rPr>
        <w:t>1</w:t>
      </w:r>
      <w:r w:rsidR="00AD34BE" w:rsidRPr="00E025C1">
        <w:rPr>
          <w:rFonts w:ascii="Times New Roman" w:eastAsia="Times New Roman" w:hAnsi="Times New Roman" w:cs="Times New Roman"/>
          <w:b/>
          <w:bCs/>
          <w:lang w:val="es-ES"/>
        </w:rPr>
        <w:t xml:space="preserve"> V</w:t>
      </w:r>
      <w:r w:rsidRPr="00E025C1">
        <w:rPr>
          <w:rFonts w:ascii="Times New Roman" w:eastAsia="Times New Roman" w:hAnsi="Times New Roman" w:cs="Times New Roman"/>
          <w:b/>
          <w:bCs/>
          <w:lang w:val="es-ES"/>
        </w:rPr>
        <w:t xml:space="preserve">entilación del lugar de trabajo: </w:t>
      </w:r>
      <w:r w:rsidRPr="00E025C1">
        <w:rPr>
          <w:rFonts w:ascii="Times New Roman" w:eastAsia="Times New Roman" w:hAnsi="Times New Roman" w:cs="Times New Roman"/>
          <w:lang w:val="es-ES"/>
        </w:rPr>
        <w:t xml:space="preserve">Se deberá procurar en todo momento la ventilación natural. </w:t>
      </w:r>
      <w:r w:rsidR="001E332D" w:rsidRPr="00E025C1">
        <w:rPr>
          <w:rFonts w:ascii="Times New Roman" w:eastAsia="Times New Roman" w:hAnsi="Times New Roman" w:cs="Times New Roman"/>
          <w:lang w:val="es-ES"/>
        </w:rPr>
        <w:t>En el caso de que se requiera utilizar aire acondicionado</w:t>
      </w:r>
      <w:r w:rsidR="00D61389">
        <w:rPr>
          <w:rFonts w:ascii="Times New Roman" w:eastAsia="Times New Roman" w:hAnsi="Times New Roman" w:cs="Times New Roman"/>
          <w:lang w:val="es-ES"/>
        </w:rPr>
        <w:t xml:space="preserve">, debe garantizarse la </w:t>
      </w:r>
      <w:r w:rsidR="001E332D" w:rsidRPr="00E025C1">
        <w:rPr>
          <w:rFonts w:ascii="Times New Roman" w:eastAsia="Times New Roman" w:hAnsi="Times New Roman" w:cs="Times New Roman"/>
          <w:lang w:val="es-ES"/>
        </w:rPr>
        <w:t>revisión y mantenimiento adecuado, con bitácora de su realización</w:t>
      </w:r>
      <w:r w:rsidR="001E332D">
        <w:rPr>
          <w:rFonts w:ascii="Times New Roman" w:eastAsia="Times New Roman" w:hAnsi="Times New Roman" w:cs="Times New Roman"/>
          <w:lang w:val="es-ES"/>
        </w:rPr>
        <w:t>, lo anterior en cumplimiento de l</w:t>
      </w:r>
      <w:r w:rsidRPr="00E025C1">
        <w:rPr>
          <w:rFonts w:ascii="Times New Roman" w:eastAsia="Times New Roman" w:hAnsi="Times New Roman" w:cs="Times New Roman"/>
          <w:lang w:val="es-ES"/>
        </w:rPr>
        <w:t xml:space="preserve">a </w:t>
      </w:r>
      <w:r w:rsidR="001E332D">
        <w:rPr>
          <w:rFonts w:ascii="Times New Roman" w:eastAsia="Times New Roman" w:hAnsi="Times New Roman" w:cs="Times New Roman"/>
          <w:lang w:val="es-ES"/>
        </w:rPr>
        <w:t>c</w:t>
      </w:r>
      <w:r w:rsidRPr="00E025C1">
        <w:rPr>
          <w:rFonts w:ascii="Times New Roman" w:eastAsia="Times New Roman" w:hAnsi="Times New Roman" w:cs="Times New Roman"/>
          <w:lang w:val="es-ES"/>
        </w:rPr>
        <w:t>ircular 69-2020 de la Dirección</w:t>
      </w:r>
      <w:r w:rsidR="00C06FCD" w:rsidRPr="00E025C1">
        <w:rPr>
          <w:rFonts w:ascii="Times New Roman" w:eastAsia="Times New Roman" w:hAnsi="Times New Roman" w:cs="Times New Roman"/>
          <w:lang w:val="es-ES"/>
        </w:rPr>
        <w:t xml:space="preserve"> Ejecutiva</w:t>
      </w:r>
      <w:r w:rsidRPr="00E025C1">
        <w:rPr>
          <w:rFonts w:ascii="Times New Roman" w:eastAsia="Times New Roman" w:hAnsi="Times New Roman" w:cs="Times New Roman"/>
          <w:lang w:val="es-ES"/>
        </w:rPr>
        <w:t>.</w:t>
      </w:r>
    </w:p>
    <w:p w:rsidR="00D61389" w:rsidRPr="00E025C1" w:rsidRDefault="00D61389" w:rsidP="00700D00">
      <w:pPr>
        <w:spacing w:line="360" w:lineRule="auto"/>
        <w:jc w:val="both"/>
        <w:rPr>
          <w:rFonts w:ascii="Times New Roman" w:eastAsia="Times New Roman" w:hAnsi="Times New Roman" w:cs="Times New Roman"/>
          <w:lang w:val="es-ES"/>
        </w:rPr>
      </w:pPr>
    </w:p>
    <w:p w:rsidR="0000329F" w:rsidRPr="000315B5" w:rsidRDefault="00AD34BE" w:rsidP="000315B5">
      <w:pPr>
        <w:spacing w:line="360" w:lineRule="auto"/>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1D4E37">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w:t>
      </w:r>
      <w:r w:rsidR="000315B5">
        <w:rPr>
          <w:rFonts w:ascii="Times New Roman" w:eastAsia="Times New Roman" w:hAnsi="Times New Roman" w:cs="Times New Roman"/>
          <w:b/>
          <w:bCs/>
          <w:lang w:val="es-ES"/>
        </w:rPr>
        <w:t>3</w:t>
      </w:r>
      <w:r w:rsidRPr="00E025C1">
        <w:rPr>
          <w:rFonts w:ascii="Times New Roman" w:eastAsia="Times New Roman" w:hAnsi="Times New Roman" w:cs="Times New Roman"/>
          <w:b/>
          <w:bCs/>
          <w:lang w:val="es-ES"/>
        </w:rPr>
        <w:t xml:space="preserve"> Limpieza </w:t>
      </w:r>
      <w:r w:rsidR="000315B5">
        <w:rPr>
          <w:rFonts w:ascii="Times New Roman" w:eastAsia="Times New Roman" w:hAnsi="Times New Roman" w:cs="Times New Roman"/>
          <w:b/>
          <w:bCs/>
          <w:lang w:val="es-ES"/>
        </w:rPr>
        <w:t xml:space="preserve">y desinfección: </w:t>
      </w:r>
      <w:r w:rsidR="00604581" w:rsidRPr="00E025C1">
        <w:rPr>
          <w:rFonts w:ascii="Times New Roman" w:eastAsia="Times New Roman" w:hAnsi="Times New Roman" w:cs="Times New Roman"/>
          <w:lang w:val="es-ES"/>
        </w:rPr>
        <w:t>En los casos donde se comparte equipo de cómputo y se tenga turnos secuenciales, al iniciar la jornada laboral</w:t>
      </w:r>
      <w:r w:rsidR="00604581" w:rsidRPr="00E025C1">
        <w:rPr>
          <w:rFonts w:ascii="Times New Roman" w:eastAsia="Times New Roman" w:hAnsi="Times New Roman" w:cs="Times New Roman"/>
          <w:color w:val="000000" w:themeColor="text1"/>
          <w:lang w:val="es-ES"/>
        </w:rPr>
        <w:t>, se deberá efectuar por parte del personal judicial una limpieza y desinfección de los puestos de trabajo</w:t>
      </w:r>
      <w:r w:rsidR="00604581" w:rsidRPr="00E025C1">
        <w:rPr>
          <w:rFonts w:ascii="Times New Roman" w:eastAsia="Times New Roman" w:hAnsi="Times New Roman" w:cs="Times New Roman"/>
          <w:lang w:val="es-ES"/>
        </w:rPr>
        <w:t xml:space="preserve">. </w:t>
      </w:r>
      <w:r w:rsidR="000315B5">
        <w:rPr>
          <w:rFonts w:ascii="Times New Roman" w:eastAsia="Times New Roman" w:hAnsi="Times New Roman" w:cs="Times New Roman"/>
          <w:lang w:val="es-ES"/>
        </w:rPr>
        <w:t>En general, s</w:t>
      </w:r>
      <w:r w:rsidR="00604581" w:rsidRPr="00E025C1">
        <w:rPr>
          <w:rFonts w:ascii="Times New Roman" w:eastAsia="Times New Roman" w:hAnsi="Times New Roman" w:cs="Times New Roman"/>
          <w:lang w:val="es-ES"/>
        </w:rPr>
        <w:t xml:space="preserve">e debe </w:t>
      </w:r>
      <w:r w:rsidRPr="00E025C1">
        <w:rPr>
          <w:rFonts w:ascii="Times New Roman" w:eastAsia="Times New Roman" w:hAnsi="Times New Roman" w:cs="Times New Roman"/>
          <w:lang w:val="es-ES"/>
        </w:rPr>
        <w:t xml:space="preserve">cumplir </w:t>
      </w:r>
      <w:r w:rsidR="000F4CAC">
        <w:rPr>
          <w:rFonts w:ascii="Times New Roman" w:eastAsia="Times New Roman" w:hAnsi="Times New Roman" w:cs="Times New Roman"/>
          <w:lang w:val="es-ES"/>
        </w:rPr>
        <w:t xml:space="preserve">con </w:t>
      </w:r>
      <w:r w:rsidRPr="00E025C1">
        <w:rPr>
          <w:rFonts w:ascii="Times New Roman" w:eastAsia="Times New Roman" w:hAnsi="Times New Roman" w:cs="Times New Roman"/>
          <w:lang w:val="es-ES"/>
        </w:rPr>
        <w:t xml:space="preserve">lo dispuesto en el protocolo </w:t>
      </w:r>
      <w:r w:rsidR="000F4CAC">
        <w:rPr>
          <w:rFonts w:ascii="Times New Roman" w:eastAsia="Times New Roman" w:hAnsi="Times New Roman" w:cs="Times New Roman"/>
          <w:lang w:val="es-ES"/>
        </w:rPr>
        <w:t>DGH-003</w:t>
      </w:r>
      <w:r w:rsidRPr="00E025C1">
        <w:rPr>
          <w:rFonts w:ascii="Times New Roman" w:eastAsia="Times New Roman" w:hAnsi="Times New Roman" w:cs="Times New Roman"/>
          <w:lang w:val="es-ES"/>
        </w:rPr>
        <w:t>.</w:t>
      </w:r>
    </w:p>
    <w:p w:rsidR="0000329F" w:rsidRPr="00E025C1" w:rsidRDefault="0000329F" w:rsidP="00700D00">
      <w:pPr>
        <w:spacing w:line="360" w:lineRule="auto"/>
        <w:ind w:right="340"/>
        <w:jc w:val="both"/>
        <w:rPr>
          <w:rFonts w:ascii="Times New Roman" w:eastAsia="Times New Roman" w:hAnsi="Times New Roman" w:cs="Times New Roman"/>
          <w:b/>
          <w:bCs/>
          <w:lang w:val="es-ES"/>
        </w:rPr>
      </w:pPr>
    </w:p>
    <w:p w:rsidR="0000329F" w:rsidRPr="00E025C1" w:rsidRDefault="00604581" w:rsidP="00700D00">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1D4E37">
        <w:rPr>
          <w:rFonts w:ascii="Times New Roman" w:eastAsia="Times New Roman" w:hAnsi="Times New Roman" w:cs="Times New Roman"/>
          <w:b/>
          <w:bCs/>
          <w:lang w:val="es-ES"/>
        </w:rPr>
        <w:t>2</w:t>
      </w:r>
      <w:r w:rsidR="00AD34BE" w:rsidRPr="00E025C1">
        <w:rPr>
          <w:rFonts w:ascii="Times New Roman" w:eastAsia="Times New Roman" w:hAnsi="Times New Roman" w:cs="Times New Roman"/>
          <w:b/>
          <w:bCs/>
          <w:lang w:val="es-ES"/>
        </w:rPr>
        <w:t>.</w:t>
      </w:r>
      <w:r w:rsidR="001D4E37">
        <w:rPr>
          <w:rFonts w:ascii="Times New Roman" w:eastAsia="Times New Roman" w:hAnsi="Times New Roman" w:cs="Times New Roman"/>
          <w:b/>
          <w:bCs/>
          <w:lang w:val="es-ES"/>
        </w:rPr>
        <w:t>4</w:t>
      </w:r>
      <w:r w:rsidR="00AD34BE" w:rsidRPr="00E025C1">
        <w:rPr>
          <w:rFonts w:ascii="Times New Roman" w:eastAsia="Times New Roman" w:hAnsi="Times New Roman" w:cs="Times New Roman"/>
          <w:b/>
          <w:bCs/>
          <w:lang w:val="es-ES"/>
        </w:rPr>
        <w:t>.</w:t>
      </w:r>
      <w:r w:rsidRPr="00E025C1">
        <w:rPr>
          <w:rFonts w:ascii="Times New Roman" w:eastAsia="Times New Roman" w:hAnsi="Times New Roman" w:cs="Times New Roman"/>
          <w:b/>
          <w:bCs/>
          <w:lang w:val="es-ES"/>
        </w:rPr>
        <w:t xml:space="preserve"> Evacuación</w:t>
      </w:r>
      <w:r w:rsidR="00AD34BE" w:rsidRPr="00E025C1">
        <w:rPr>
          <w:rFonts w:ascii="Times New Roman" w:eastAsia="Times New Roman" w:hAnsi="Times New Roman" w:cs="Times New Roman"/>
          <w:b/>
          <w:bCs/>
          <w:lang w:val="es-ES"/>
        </w:rPr>
        <w:t xml:space="preserve"> de edificaciones</w:t>
      </w:r>
      <w:r w:rsidRPr="00E025C1">
        <w:rPr>
          <w:rFonts w:ascii="Times New Roman" w:eastAsia="Times New Roman" w:hAnsi="Times New Roman" w:cs="Times New Roman"/>
          <w:b/>
          <w:bCs/>
          <w:lang w:val="es-ES"/>
        </w:rPr>
        <w:t xml:space="preserve">: </w:t>
      </w:r>
      <w:r w:rsidRPr="00E025C1">
        <w:rPr>
          <w:rFonts w:ascii="Times New Roman" w:eastAsia="Times New Roman" w:hAnsi="Times New Roman" w:cs="Times New Roman"/>
          <w:lang w:val="es-ES"/>
        </w:rPr>
        <w:t>Para situaciones donde se requiera efectuar evacuación de las personas ocupantes por alguna situación de emergencia, se deberá utilizar la</w:t>
      </w:r>
      <w:r w:rsidR="00B54B24">
        <w:rPr>
          <w:rFonts w:ascii="Times New Roman" w:eastAsia="Times New Roman" w:hAnsi="Times New Roman" w:cs="Times New Roman"/>
          <w:lang w:val="es-ES"/>
        </w:rPr>
        <w:t xml:space="preserve"> mascarilla en todo momento, movilizarse por </w:t>
      </w:r>
      <w:r w:rsidRPr="00E025C1">
        <w:rPr>
          <w:rFonts w:ascii="Times New Roman" w:eastAsia="Times New Roman" w:hAnsi="Times New Roman" w:cs="Times New Roman"/>
          <w:lang w:val="es-ES"/>
        </w:rPr>
        <w:t>el lado derecho y en general evitar aglomeraciones</w:t>
      </w:r>
      <w:r w:rsidR="00666BA8">
        <w:rPr>
          <w:rFonts w:ascii="Times New Roman" w:eastAsia="Times New Roman" w:hAnsi="Times New Roman" w:cs="Times New Roman"/>
          <w:lang w:val="es-ES"/>
        </w:rPr>
        <w:t xml:space="preserve"> por temas de seguridad</w:t>
      </w:r>
      <w:r w:rsidRPr="00E025C1">
        <w:rPr>
          <w:rFonts w:ascii="Times New Roman" w:eastAsia="Times New Roman" w:hAnsi="Times New Roman" w:cs="Times New Roman"/>
          <w:lang w:val="es-ES"/>
        </w:rPr>
        <w:t>, por lo que deben acatarse las instrucciones del personal de la brigada de evacuación</w:t>
      </w:r>
      <w:r w:rsidR="00666BA8">
        <w:rPr>
          <w:rFonts w:ascii="Times New Roman" w:eastAsia="Times New Roman" w:hAnsi="Times New Roman" w:cs="Times New Roman"/>
          <w:lang w:val="es-ES"/>
        </w:rPr>
        <w:t>.</w:t>
      </w:r>
    </w:p>
    <w:p w:rsidR="00776AC9" w:rsidRPr="00E025C1" w:rsidRDefault="00776AC9" w:rsidP="00700D00">
      <w:pPr>
        <w:spacing w:line="360" w:lineRule="auto"/>
        <w:ind w:right="340"/>
        <w:jc w:val="both"/>
        <w:rPr>
          <w:rFonts w:ascii="Times New Roman" w:eastAsia="Times New Roman" w:hAnsi="Times New Roman" w:cs="Times New Roman"/>
          <w:b/>
          <w:bCs/>
          <w:lang w:val="es-ES"/>
        </w:rPr>
      </w:pPr>
    </w:p>
    <w:p w:rsidR="001D4E37" w:rsidRPr="001D4E37" w:rsidRDefault="00776AC9" w:rsidP="001D4E37">
      <w:pPr>
        <w:spacing w:line="360" w:lineRule="auto"/>
        <w:ind w:right="340"/>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0315B5">
        <w:rPr>
          <w:rFonts w:ascii="Times New Roman" w:eastAsia="Times New Roman" w:hAnsi="Times New Roman" w:cs="Times New Roman"/>
          <w:b/>
          <w:bCs/>
          <w:lang w:val="es-ES"/>
        </w:rPr>
        <w:t>4</w:t>
      </w:r>
      <w:r w:rsidRPr="00E025C1">
        <w:rPr>
          <w:rFonts w:ascii="Times New Roman" w:eastAsia="Times New Roman" w:hAnsi="Times New Roman" w:cs="Times New Roman"/>
          <w:b/>
          <w:bCs/>
          <w:lang w:val="es-ES"/>
        </w:rPr>
        <w:t>.</w:t>
      </w:r>
      <w:r w:rsidR="000315B5">
        <w:rPr>
          <w:rFonts w:ascii="Times New Roman" w:eastAsia="Times New Roman" w:hAnsi="Times New Roman" w:cs="Times New Roman"/>
          <w:b/>
          <w:bCs/>
          <w:lang w:val="es-ES"/>
        </w:rPr>
        <w:t>6</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Recomendaciones varias</w:t>
      </w:r>
      <w:r w:rsidRPr="00E025C1">
        <w:rPr>
          <w:rFonts w:ascii="Times New Roman" w:eastAsia="Times New Roman" w:hAnsi="Times New Roman" w:cs="Times New Roman"/>
          <w:b/>
          <w:bCs/>
          <w:lang w:val="es-ES"/>
        </w:rPr>
        <w:t xml:space="preserve">: </w:t>
      </w:r>
      <w:r w:rsidR="00604581" w:rsidRPr="00E025C1">
        <w:rPr>
          <w:rFonts w:ascii="Times New Roman" w:eastAsia="Times New Roman" w:hAnsi="Times New Roman" w:cs="Times New Roman"/>
          <w:lang w:val="es-ES"/>
        </w:rPr>
        <w:t>En forma general se deberá procurar adoptar las siguientes medidas preventivas:</w:t>
      </w:r>
    </w:p>
    <w:p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Lávese las manos frecuentemente con agua y jabón o límpielas con un gel a base de alcohol.</w:t>
      </w:r>
    </w:p>
    <w:p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Evite tocarse los ojos, la boca y la nariz.</w:t>
      </w:r>
    </w:p>
    <w:p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Al toser y estornudar, cubra la boca y nariz con la cara interna del codo o un pañuelo desechable.  Deseche el pañuelo inmediatamente después y límpiese las manos.</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Evitar dar la mano como forma de saludo.</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fumar ni vapear.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visitar personas enfermas o con síntomas de gripe o resfrío.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Extremar las medidas de lavado de manos: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Antes y después de comer, después de atender a personas usuarias</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tocar objetos como: teléfonos, celulares, carros de supermercado, viajar en autobús, uso de computadoras, firma de asistencia electrónica digital, entre otras.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volver de la calle.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toser o estornudar. </w:t>
      </w:r>
    </w:p>
    <w:p w:rsidR="0000329F" w:rsidRPr="00E025C1" w:rsidRDefault="00604581" w:rsidP="00700D00">
      <w:pPr>
        <w:pStyle w:val="Prrafodelista"/>
        <w:numPr>
          <w:ilvl w:val="1"/>
          <w:numId w:val="2"/>
        </w:numPr>
        <w:spacing w:after="0" w:line="360" w:lineRule="auto"/>
        <w:jc w:val="both"/>
        <w:rPr>
          <w:rFonts w:eastAsiaTheme="minorEastAsia"/>
          <w:i/>
          <w:iCs/>
          <w:sz w:val="24"/>
          <w:szCs w:val="24"/>
        </w:rPr>
      </w:pPr>
      <w:proofErr w:type="gramStart"/>
      <w:r w:rsidRPr="00E025C1">
        <w:rPr>
          <w:rFonts w:ascii="Times New Roman" w:eastAsia="Times New Roman" w:hAnsi="Times New Roman" w:cs="Times New Roman"/>
          <w:sz w:val="24"/>
          <w:szCs w:val="24"/>
        </w:rPr>
        <w:t>Recordar</w:t>
      </w:r>
      <w:proofErr w:type="gramEnd"/>
      <w:r w:rsidRPr="00E025C1">
        <w:rPr>
          <w:rFonts w:ascii="Times New Roman" w:eastAsia="Times New Roman" w:hAnsi="Times New Roman" w:cs="Times New Roman"/>
          <w:sz w:val="24"/>
          <w:szCs w:val="24"/>
        </w:rPr>
        <w:t xml:space="preserve"> que el tiempo adecuado para un lavado de manos eficaz, siguiendo el protocolo adecuado, es de 40-60 segundos, el mismo que se tarda cantando la canción “Cumpleaños Feliz”.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Utilizar toallas de papel o papel higiénico al estornudar o toser.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Si no se tiene toallas desechables utilizar el antebrazo al toser.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Limpiar frecuentemente las superficies que puedan contaminarse con secreciones respiratorias.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escupir en el suelo. </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Limpiar adecuadamente con un desinfectante las superficies que se utilizaran para el consumo de alimentos.</w:t>
      </w:r>
    </w:p>
    <w:p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No consumir carnes crudas.  En el caso de frutas, verduras y vegetales deben lavarlos adecuadamente previo a su consumo.</w:t>
      </w:r>
    </w:p>
    <w:p w:rsidR="0000329F" w:rsidRPr="00E025C1" w:rsidRDefault="00604581" w:rsidP="00700D00">
      <w:pPr>
        <w:pStyle w:val="Prrafodelista"/>
        <w:numPr>
          <w:ilvl w:val="0"/>
          <w:numId w:val="2"/>
        </w:numPr>
        <w:spacing w:after="0" w:line="360" w:lineRule="auto"/>
        <w:jc w:val="both"/>
        <w:rPr>
          <w:rFonts w:ascii="Times New Roman" w:eastAsia="Times New Roman" w:hAnsi="Times New Roman" w:cs="Times New Roman"/>
          <w:sz w:val="24"/>
          <w:szCs w:val="24"/>
        </w:rPr>
      </w:pPr>
      <w:r w:rsidRPr="00E025C1">
        <w:rPr>
          <w:rFonts w:ascii="Times New Roman" w:eastAsia="Times New Roman" w:hAnsi="Times New Roman" w:cs="Times New Roman"/>
          <w:sz w:val="24"/>
          <w:szCs w:val="24"/>
        </w:rPr>
        <w:t>En el caso de chóferes, se recomienda implementar medidas higiénico-sanitarias frecuentes en superficies de uso común.  Evitar el uso de aire acondicionado si transporta personas con síntomas respiratorios.</w:t>
      </w:r>
    </w:p>
    <w:p w:rsidR="00641177" w:rsidRPr="00275CEB" w:rsidRDefault="00E24465" w:rsidP="00275CEB">
      <w:pPr>
        <w:pStyle w:val="Prrafodelista"/>
        <w:numPr>
          <w:ilvl w:val="0"/>
          <w:numId w:val="2"/>
        </w:numPr>
        <w:spacing w:after="0" w:line="360" w:lineRule="auto"/>
        <w:jc w:val="both"/>
        <w:rPr>
          <w:rFonts w:ascii="Times New Roman" w:eastAsia="Times New Roman" w:hAnsi="Times New Roman" w:cs="Times New Roman"/>
          <w:sz w:val="24"/>
          <w:szCs w:val="24"/>
        </w:rPr>
      </w:pPr>
      <w:r w:rsidRPr="00E025C1">
        <w:rPr>
          <w:rFonts w:ascii="Times New Roman" w:eastAsia="Times New Roman" w:hAnsi="Times New Roman" w:cs="Times New Roman"/>
          <w:sz w:val="24"/>
          <w:szCs w:val="24"/>
        </w:rPr>
        <w:t xml:space="preserve">Deberán las personas servidoras judiciales cumplir con los lineamientos establecidos por el Ministerio Salud en cuanto </w:t>
      </w:r>
      <w:r w:rsidR="00275CEB">
        <w:rPr>
          <w:rFonts w:ascii="Times New Roman" w:eastAsia="Times New Roman" w:hAnsi="Times New Roman" w:cs="Times New Roman"/>
          <w:sz w:val="24"/>
          <w:szCs w:val="24"/>
        </w:rPr>
        <w:t>a</w:t>
      </w:r>
      <w:r w:rsidRPr="00E025C1">
        <w:rPr>
          <w:rFonts w:ascii="Times New Roman" w:eastAsia="Times New Roman" w:hAnsi="Times New Roman" w:cs="Times New Roman"/>
          <w:sz w:val="24"/>
          <w:szCs w:val="24"/>
        </w:rPr>
        <w:t xml:space="preserve"> las medias necesarias para evitar la propagación del contagio Covid-19</w:t>
      </w:r>
      <w:r w:rsidR="00A03BFC" w:rsidRPr="00E025C1">
        <w:rPr>
          <w:rFonts w:ascii="Times New Roman" w:eastAsia="Times New Roman" w:hAnsi="Times New Roman" w:cs="Times New Roman"/>
          <w:sz w:val="24"/>
          <w:szCs w:val="24"/>
        </w:rPr>
        <w:t>.</w:t>
      </w:r>
    </w:p>
    <w:p w:rsidR="00641177" w:rsidRDefault="00641177" w:rsidP="00700D00">
      <w:pPr>
        <w:spacing w:line="360" w:lineRule="auto"/>
        <w:ind w:left="360"/>
        <w:jc w:val="both"/>
        <w:rPr>
          <w:rFonts w:ascii="Times New Roman" w:eastAsia="Times New Roman" w:hAnsi="Times New Roman" w:cs="Times New Roman"/>
          <w:lang w:val="es-CR"/>
        </w:rPr>
      </w:pPr>
    </w:p>
    <w:p w:rsidR="00641177" w:rsidRPr="00E025C1" w:rsidRDefault="00641177" w:rsidP="00700D00">
      <w:pPr>
        <w:spacing w:line="360" w:lineRule="auto"/>
        <w:ind w:left="360"/>
        <w:jc w:val="both"/>
        <w:rPr>
          <w:rFonts w:ascii="Times New Roman" w:eastAsia="Times New Roman" w:hAnsi="Times New Roman" w:cs="Times New Roman"/>
          <w:lang w:val="es-CR"/>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color w:val="000000" w:themeColor="text1"/>
          <w:sz w:val="24"/>
          <w:szCs w:val="24"/>
          <w:lang w:val="es-ES"/>
        </w:rPr>
        <w:t>COMUNICACIÓN</w:t>
      </w:r>
    </w:p>
    <w:p w:rsidR="0000329F" w:rsidRPr="00E025C1" w:rsidRDefault="00604581" w:rsidP="00700D00">
      <w:pPr>
        <w:spacing w:line="360" w:lineRule="auto"/>
        <w:jc w:val="both"/>
        <w:rPr>
          <w:rFonts w:ascii="Times New Roman" w:eastAsia="Avenir Next LT Pro Light" w:hAnsi="Times New Roman" w:cs="Times New Roman"/>
          <w:lang w:val="es-ES"/>
        </w:rPr>
      </w:pPr>
      <w:r w:rsidRPr="00E025C1">
        <w:rPr>
          <w:rFonts w:ascii="Times New Roman" w:eastAsia="Avenir Next LT Pro Light" w:hAnsi="Times New Roman" w:cs="Times New Roman"/>
          <w:lang w:val="es-ES"/>
        </w:rPr>
        <w:t xml:space="preserve">La comunicación del presente protocolo será desarrollada por la Dirección de Gestión Humana en conjunto con el Departamento de Prensa y Comunicación, una vez que se cuente con las aprobaciones respectivas. </w:t>
      </w:r>
    </w:p>
    <w:p w:rsidR="0000329F" w:rsidRPr="00E025C1" w:rsidRDefault="0000329F" w:rsidP="00700D00">
      <w:pPr>
        <w:spacing w:line="360" w:lineRule="auto"/>
        <w:jc w:val="both"/>
        <w:rPr>
          <w:rFonts w:ascii="Times New Roman" w:eastAsia="Avenir Next LT Pro Light" w:hAnsi="Times New Roman" w:cs="Times New Roman"/>
          <w:lang w:val="es-ES"/>
        </w:rPr>
      </w:pPr>
    </w:p>
    <w:p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sz w:val="24"/>
          <w:szCs w:val="24"/>
          <w:lang w:val="es-ES"/>
        </w:rPr>
        <w:t xml:space="preserve">SEGUIMIENTO </w:t>
      </w:r>
    </w:p>
    <w:p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 xml:space="preserve">Una vez que se cuente con la aprobación del presente protocolo, corresponderá a las jefaturas de las oficinas judiciales y centros de responsabilidad respectivos, el seguimiento del cumplimiento del protocolo. </w:t>
      </w:r>
    </w:p>
    <w:p w:rsidR="0000329F" w:rsidRPr="00E025C1" w:rsidRDefault="0000329F" w:rsidP="00700D00">
      <w:pPr>
        <w:spacing w:line="360" w:lineRule="auto"/>
        <w:jc w:val="both"/>
        <w:rPr>
          <w:rFonts w:ascii="Times New Roman" w:eastAsia="Avenir Next LT Pro Light" w:hAnsi="Times New Roman" w:cs="Times New Roman"/>
          <w:color w:val="000000" w:themeColor="text1"/>
          <w:lang w:val="es-ES"/>
        </w:rPr>
      </w:pPr>
    </w:p>
    <w:p w:rsidR="0000329F" w:rsidRPr="00E025C1" w:rsidRDefault="00604581" w:rsidP="00700D00">
      <w:pPr>
        <w:pStyle w:val="Prrafodelista"/>
        <w:numPr>
          <w:ilvl w:val="0"/>
          <w:numId w:val="6"/>
        </w:numPr>
        <w:spacing w:after="0" w:line="360" w:lineRule="auto"/>
        <w:jc w:val="both"/>
        <w:rPr>
          <w:rFonts w:eastAsiaTheme="minorEastAsia"/>
          <w:b/>
          <w:bCs/>
          <w:color w:val="000000" w:themeColor="text1"/>
          <w:sz w:val="24"/>
          <w:szCs w:val="24"/>
          <w:lang w:val="es-ES"/>
        </w:rPr>
      </w:pPr>
      <w:r w:rsidRPr="00E025C1">
        <w:rPr>
          <w:rFonts w:ascii="Times New Roman" w:eastAsia="Avenir Next LT Pro Light" w:hAnsi="Times New Roman" w:cs="Times New Roman"/>
          <w:b/>
          <w:bCs/>
          <w:color w:val="000000" w:themeColor="text1"/>
          <w:lang w:val="es-ES"/>
        </w:rPr>
        <w:t>ANEXOS</w:t>
      </w:r>
    </w:p>
    <w:p w:rsidR="0000329F" w:rsidRPr="00E025C1" w:rsidRDefault="0000329F" w:rsidP="00700D00">
      <w:pPr>
        <w:spacing w:line="360" w:lineRule="auto"/>
        <w:rPr>
          <w:rFonts w:ascii="Times New Roman" w:eastAsia="Avenir Next LT Pro Light" w:hAnsi="Times New Roman" w:cs="Times New Roman"/>
          <w:color w:val="000000" w:themeColor="text1"/>
        </w:rPr>
      </w:pPr>
    </w:p>
    <w:p w:rsidR="0000329F" w:rsidRPr="00E025C1" w:rsidRDefault="0000329F" w:rsidP="00700D00">
      <w:pPr>
        <w:spacing w:line="360" w:lineRule="auto"/>
        <w:ind w:left="360"/>
        <w:jc w:val="both"/>
        <w:rPr>
          <w:rFonts w:ascii="Times New Roman" w:eastAsia="Avenir Next LT Pro Light" w:hAnsi="Times New Roman" w:cs="Times New Roman"/>
          <w:b/>
          <w:bCs/>
          <w:color w:val="000000" w:themeColor="text1"/>
          <w:lang w:val="es-ES"/>
        </w:rPr>
      </w:pPr>
    </w:p>
    <w:p w:rsidR="00396861" w:rsidRDefault="00723DCC" w:rsidP="00B54B24">
      <w:pPr>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br w:type="page"/>
      </w:r>
    </w:p>
    <w:p w:rsidR="00396861" w:rsidRDefault="00396861" w:rsidP="005B7C51">
      <w:pPr>
        <w:spacing w:line="360" w:lineRule="auto"/>
        <w:ind w:left="1080"/>
        <w:jc w:val="center"/>
        <w:rPr>
          <w:rFonts w:ascii="Times New Roman" w:eastAsia="Avenir Next LT Pro Light" w:hAnsi="Times New Roman" w:cs="Times New Roman"/>
          <w:b/>
          <w:bCs/>
          <w:color w:val="000000" w:themeColor="text1"/>
          <w:lang w:val="es-ES"/>
        </w:rPr>
      </w:pP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1</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Teletrabajo del Poder Judicial</w:t>
      </w:r>
      <w:r w:rsidR="000026CC">
        <w:rPr>
          <w:rFonts w:ascii="Times New Roman" w:eastAsia="Avenir Next LT Pro Light" w:hAnsi="Times New Roman" w:cs="Times New Roman"/>
          <w:color w:val="000000" w:themeColor="text1"/>
          <w:lang w:val="es-ES"/>
        </w:rPr>
        <w:t>.</w: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0C50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Acrobat.Document.DC" ShapeID="_x0000_i1025" DrawAspect="Icon" ObjectID="_1712665045" r:id="rId17"/>
        </w:objec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776AC9" w:rsidRPr="00E025C1" w:rsidRDefault="00776AC9"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2</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Condiciones laborales para Personal en Teletrabajo</w:t>
      </w:r>
      <w:r w:rsidR="000026CC">
        <w:rPr>
          <w:rFonts w:ascii="Times New Roman" w:eastAsia="Avenir Next LT Pro Light" w:hAnsi="Times New Roman" w:cs="Times New Roman"/>
          <w:color w:val="000000" w:themeColor="text1"/>
          <w:lang w:val="es-ES"/>
        </w:rPr>
        <w:t>.</w:t>
      </w:r>
    </w:p>
    <w:p w:rsidR="0008214E" w:rsidRDefault="0008214E" w:rsidP="005B7C51">
      <w:pPr>
        <w:spacing w:line="360" w:lineRule="auto"/>
        <w:ind w:left="1080"/>
        <w:jc w:val="center"/>
        <w:rPr>
          <w:rFonts w:ascii="Times New Roman" w:eastAsia="Avenir Next LT Pro Light" w:hAnsi="Times New Roman" w:cs="Times New Roman"/>
          <w:color w:val="000000" w:themeColor="text1"/>
          <w:lang w:val="es-ES"/>
        </w:rPr>
      </w:pPr>
    </w:p>
    <w:p w:rsidR="0008214E"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7E8AC3AA">
          <v:shape id="_x0000_i1026" type="#_x0000_t75" style="width:75pt;height:49.5pt" o:ole="">
            <v:imagedata r:id="rId18" o:title=""/>
          </v:shape>
          <o:OLEObject Type="Embed" ProgID="Acrobat.Document.DC" ShapeID="_x0000_i1026" DrawAspect="Icon" ObjectID="_1712665046" r:id="rId19"/>
        </w:object>
      </w:r>
    </w:p>
    <w:p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rsidR="005B7C51" w:rsidRDefault="005B7C51" w:rsidP="005B7C51">
      <w:pPr>
        <w:spacing w:line="360" w:lineRule="auto"/>
        <w:ind w:left="1080"/>
        <w:jc w:val="center"/>
      </w:pPr>
    </w:p>
    <w:p w:rsidR="005B7C51" w:rsidRDefault="005B7C51" w:rsidP="00700D00">
      <w:pPr>
        <w:spacing w:line="360" w:lineRule="auto"/>
        <w:ind w:left="1080"/>
        <w:jc w:val="both"/>
        <w:rPr>
          <w:rFonts w:ascii="Times New Roman" w:eastAsia="Avenir Next LT Pro Light" w:hAnsi="Times New Roman" w:cs="Times New Roman"/>
          <w:color w:val="000000" w:themeColor="text1"/>
        </w:rPr>
      </w:pPr>
    </w:p>
    <w:sectPr w:rsidR="005B7C51">
      <w:headerReference w:type="default" r:id="rId20"/>
      <w:footerReference w:type="default" r:id="rId21"/>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5635" w:rsidRDefault="007F5635">
      <w:r>
        <w:separator/>
      </w:r>
    </w:p>
  </w:endnote>
  <w:endnote w:type="continuationSeparator" w:id="0">
    <w:p w:rsidR="007F5635" w:rsidRDefault="007F5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916" w:type="dxa"/>
      <w:tblInd w:w="-433" w:type="dxa"/>
      <w:tblLook w:val="04A0" w:firstRow="1" w:lastRow="0" w:firstColumn="1" w:lastColumn="0" w:noHBand="0" w:noVBand="1"/>
    </w:tblPr>
    <w:tblGrid>
      <w:gridCol w:w="5414"/>
      <w:gridCol w:w="5502"/>
    </w:tblGrid>
    <w:tr w:rsidR="0000329F">
      <w:trPr>
        <w:trHeight w:val="546"/>
      </w:trPr>
      <w:tc>
        <w:tcPr>
          <w:tcW w:w="5414" w:type="dxa"/>
          <w:tcBorders>
            <w:top w:val="nil"/>
            <w:left w:val="nil"/>
            <w:bottom w:val="nil"/>
            <w:right w:val="nil"/>
          </w:tcBorders>
        </w:tcPr>
        <w:p w:rsidR="0000329F" w:rsidRDefault="00604581">
          <w:pPr>
            <w:pStyle w:val="Piedepgina"/>
            <w:rPr>
              <w:rFonts w:ascii="Arial" w:hAnsi="Arial" w:cs="Arial"/>
              <w:sz w:val="16"/>
              <w:szCs w:val="16"/>
            </w:rPr>
          </w:pPr>
          <w:r>
            <w:rPr>
              <w:rFonts w:ascii="Arial" w:hAnsi="Arial" w:cs="Arial"/>
              <w:sz w:val="16"/>
              <w:szCs w:val="16"/>
            </w:rPr>
            <w:t>Dirección de Gestión Humana</w:t>
          </w:r>
        </w:p>
        <w:p w:rsidR="0000329F" w:rsidRDefault="00604581">
          <w:pPr>
            <w:pStyle w:val="Piedepgina"/>
            <w:rPr>
              <w:rFonts w:ascii="Arial" w:hAnsi="Arial" w:cs="Arial"/>
              <w:sz w:val="16"/>
              <w:szCs w:val="16"/>
            </w:rPr>
          </w:pPr>
          <w:r>
            <w:rPr>
              <w:rFonts w:ascii="Arial" w:hAnsi="Arial" w:cs="Arial"/>
              <w:sz w:val="16"/>
              <w:szCs w:val="16"/>
            </w:rPr>
            <w:t xml:space="preserve">San José, Barrio González Lahmann </w:t>
          </w:r>
        </w:p>
        <w:p w:rsidR="0000329F" w:rsidRDefault="00604581">
          <w:pPr>
            <w:pStyle w:val="Piedepgina"/>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rsidR="0000329F" w:rsidRDefault="00604581">
          <w:pPr>
            <w:pStyle w:val="Piedepgina"/>
            <w:jc w:val="right"/>
            <w:rPr>
              <w:rFonts w:ascii="Arial" w:hAnsi="Arial" w:cs="Arial"/>
              <w:sz w:val="16"/>
              <w:szCs w:val="16"/>
              <w:lang w:val="es-ES"/>
            </w:rPr>
          </w:pPr>
          <w:r>
            <w:rPr>
              <w:rFonts w:ascii="Arial" w:hAnsi="Arial" w:cs="Arial"/>
              <w:sz w:val="16"/>
              <w:szCs w:val="16"/>
              <w:lang w:val="es-ES"/>
            </w:rPr>
            <w:t>Subproceso Servicios de Salud</w:t>
          </w:r>
        </w:p>
        <w:p w:rsidR="0000329F" w:rsidRDefault="007F5635">
          <w:pPr>
            <w:pStyle w:val="Piedepgina"/>
            <w:jc w:val="right"/>
            <w:rPr>
              <w:rFonts w:ascii="Arial" w:hAnsi="Arial" w:cs="Arial"/>
              <w:sz w:val="16"/>
              <w:szCs w:val="16"/>
              <w:lang w:val="es-CR"/>
            </w:rPr>
          </w:pPr>
          <w:hyperlink r:id="rId1">
            <w:r w:rsidR="00604581">
              <w:rPr>
                <w:rStyle w:val="EnlacedeInternet"/>
                <w:rFonts w:ascii="Arial" w:hAnsi="Arial" w:cs="Arial"/>
                <w:sz w:val="16"/>
                <w:szCs w:val="16"/>
                <w:lang w:val="es-CR"/>
              </w:rPr>
              <w:t>servicios_salud@poder-judicial.go.cr</w:t>
            </w:r>
          </w:hyperlink>
        </w:p>
        <w:p w:rsidR="0000329F" w:rsidRDefault="00604581">
          <w:pPr>
            <w:pStyle w:val="Piedepgina"/>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2295-3573 ext. 01-3572</w:t>
          </w:r>
        </w:p>
      </w:tc>
    </w:tr>
  </w:tbl>
  <w:p w:rsidR="0000329F" w:rsidRDefault="0000329F">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5635" w:rsidRDefault="007F5635">
      <w:r>
        <w:separator/>
      </w:r>
    </w:p>
  </w:footnote>
  <w:footnote w:type="continuationSeparator" w:id="0">
    <w:p w:rsidR="007F5635" w:rsidRDefault="007F5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329F" w:rsidRDefault="006E4BA7">
    <w:pPr>
      <w:pStyle w:val="Encabezado"/>
      <w:tabs>
        <w:tab w:val="clear" w:pos="4252"/>
        <w:tab w:val="clear" w:pos="8504"/>
        <w:tab w:val="left" w:pos="3138"/>
      </w:tabs>
    </w:pPr>
    <w:r>
      <w:rPr>
        <w:noProof/>
        <w:lang w:val="es-CR" w:eastAsia="es-CR"/>
      </w:rPr>
      <w:drawing>
        <wp:anchor distT="0" distB="0" distL="0" distR="0" simplePos="0" relativeHeight="251659264" behindDoc="1" locked="0" layoutInCell="1" allowOverlap="1" wp14:anchorId="519DF55D" wp14:editId="33DAD0EB">
          <wp:simplePos x="0" y="0"/>
          <wp:positionH relativeFrom="page">
            <wp:align>right</wp:align>
          </wp:positionH>
          <wp:positionV relativeFrom="paragraph">
            <wp:posOffset>-443230</wp:posOffset>
          </wp:positionV>
          <wp:extent cx="7772400" cy="100584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r w:rsidR="00604581">
      <w:tab/>
    </w:r>
  </w:p>
  <w:p w:rsidR="0000329F" w:rsidRDefault="0000329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8C398C"/>
    <w:multiLevelType w:val="hybridMultilevel"/>
    <w:tmpl w:val="0188DC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E8980A"/>
    <w:multiLevelType w:val="hybridMultilevel"/>
    <w:tmpl w:val="C23A3F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6D1B52"/>
    <w:multiLevelType w:val="hybridMultilevel"/>
    <w:tmpl w:val="1EA502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076AB"/>
    <w:multiLevelType w:val="multilevel"/>
    <w:tmpl w:val="A2C6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9555B"/>
    <w:multiLevelType w:val="multilevel"/>
    <w:tmpl w:val="8F54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7E0972"/>
    <w:multiLevelType w:val="hybridMultilevel"/>
    <w:tmpl w:val="A28696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cs="Times New Roman"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cs="Times New Roman"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cs="Times New Roman" w:hint="default"/>
      </w:rPr>
    </w:lvl>
    <w:lvl w:ilvl="8" w:tplc="94806DDC">
      <w:start w:val="1"/>
      <w:numFmt w:val="bullet"/>
      <w:lvlText w:val=""/>
      <w:lvlJc w:val="left"/>
      <w:pPr>
        <w:ind w:left="6480" w:hanging="360"/>
      </w:pPr>
      <w:rPr>
        <w:rFonts w:ascii="Wingdings" w:hAnsi="Wingdings" w:hint="default"/>
      </w:rPr>
    </w:lvl>
  </w:abstractNum>
  <w:abstractNum w:abstractNumId="8" w15:restartNumberingAfterBreak="0">
    <w:nsid w:val="2EB76AA3"/>
    <w:multiLevelType w:val="multilevel"/>
    <w:tmpl w:val="8AD6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C32BB"/>
    <w:multiLevelType w:val="multilevel"/>
    <w:tmpl w:val="F850B1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EEE62FD"/>
    <w:multiLevelType w:val="hybridMultilevel"/>
    <w:tmpl w:val="26A5DB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FA97A53"/>
    <w:multiLevelType w:val="multilevel"/>
    <w:tmpl w:val="07D00F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48A52296"/>
    <w:multiLevelType w:val="multilevel"/>
    <w:tmpl w:val="0E10C1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EB839F8"/>
    <w:multiLevelType w:val="multilevel"/>
    <w:tmpl w:val="E45E8694"/>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313676"/>
    <w:multiLevelType w:val="hybridMultilevel"/>
    <w:tmpl w:val="029FB2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8573D0D"/>
    <w:multiLevelType w:val="multilevel"/>
    <w:tmpl w:val="BE2E80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DA4407"/>
    <w:multiLevelType w:val="multilevel"/>
    <w:tmpl w:val="137E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8718D"/>
    <w:multiLevelType w:val="multilevel"/>
    <w:tmpl w:val="F4CA69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3546501"/>
    <w:multiLevelType w:val="hybridMultilevel"/>
    <w:tmpl w:val="303606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A0985EE"/>
    <w:multiLevelType w:val="hybridMultilevel"/>
    <w:tmpl w:val="B8FF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A8243B5"/>
    <w:multiLevelType w:val="multilevel"/>
    <w:tmpl w:val="7EC23A6A"/>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F975082"/>
    <w:multiLevelType w:val="hybridMultilevel"/>
    <w:tmpl w:val="C77346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69304776">
    <w:abstractNumId w:val="9"/>
  </w:num>
  <w:num w:numId="2" w16cid:durableId="494154837">
    <w:abstractNumId w:val="17"/>
  </w:num>
  <w:num w:numId="3" w16cid:durableId="703410142">
    <w:abstractNumId w:val="5"/>
  </w:num>
  <w:num w:numId="4" w16cid:durableId="363291561">
    <w:abstractNumId w:val="12"/>
  </w:num>
  <w:num w:numId="5" w16cid:durableId="395711011">
    <w:abstractNumId w:val="15"/>
  </w:num>
  <w:num w:numId="6" w16cid:durableId="2125687426">
    <w:abstractNumId w:val="13"/>
  </w:num>
  <w:num w:numId="7" w16cid:durableId="857737214">
    <w:abstractNumId w:val="11"/>
  </w:num>
  <w:num w:numId="8" w16cid:durableId="1373075412">
    <w:abstractNumId w:val="7"/>
  </w:num>
  <w:num w:numId="9" w16cid:durableId="2013532656">
    <w:abstractNumId w:val="19"/>
  </w:num>
  <w:num w:numId="10" w16cid:durableId="314264540">
    <w:abstractNumId w:val="4"/>
  </w:num>
  <w:num w:numId="11" w16cid:durableId="377582798">
    <w:abstractNumId w:val="8"/>
  </w:num>
  <w:num w:numId="12" w16cid:durableId="493372151">
    <w:abstractNumId w:val="3"/>
  </w:num>
  <w:num w:numId="13" w16cid:durableId="1927952966">
    <w:abstractNumId w:val="16"/>
  </w:num>
  <w:num w:numId="14" w16cid:durableId="2055881506">
    <w:abstractNumId w:val="10"/>
  </w:num>
  <w:num w:numId="15" w16cid:durableId="413404610">
    <w:abstractNumId w:val="20"/>
  </w:num>
  <w:num w:numId="16" w16cid:durableId="256137613">
    <w:abstractNumId w:val="21"/>
  </w:num>
  <w:num w:numId="17" w16cid:durableId="845705107">
    <w:abstractNumId w:val="1"/>
  </w:num>
  <w:num w:numId="18" w16cid:durableId="975380541">
    <w:abstractNumId w:val="18"/>
  </w:num>
  <w:num w:numId="19" w16cid:durableId="1305507254">
    <w:abstractNumId w:val="14"/>
  </w:num>
  <w:num w:numId="20" w16cid:durableId="936525612">
    <w:abstractNumId w:val="2"/>
  </w:num>
  <w:num w:numId="21" w16cid:durableId="1254126565">
    <w:abstractNumId w:val="6"/>
  </w:num>
  <w:num w:numId="22" w16cid:durableId="1289312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F"/>
    <w:rsid w:val="000026CC"/>
    <w:rsid w:val="0000329F"/>
    <w:rsid w:val="00010F85"/>
    <w:rsid w:val="00021976"/>
    <w:rsid w:val="00024EFC"/>
    <w:rsid w:val="000315B5"/>
    <w:rsid w:val="000451CF"/>
    <w:rsid w:val="00045430"/>
    <w:rsid w:val="00047B96"/>
    <w:rsid w:val="00050E6F"/>
    <w:rsid w:val="00056442"/>
    <w:rsid w:val="00057564"/>
    <w:rsid w:val="00061613"/>
    <w:rsid w:val="00062C0D"/>
    <w:rsid w:val="0008214E"/>
    <w:rsid w:val="00083A4F"/>
    <w:rsid w:val="000C286D"/>
    <w:rsid w:val="000C6916"/>
    <w:rsid w:val="000D3298"/>
    <w:rsid w:val="000E6E6D"/>
    <w:rsid w:val="000E720E"/>
    <w:rsid w:val="000F4CAC"/>
    <w:rsid w:val="000F6B8C"/>
    <w:rsid w:val="00107DDF"/>
    <w:rsid w:val="0012327C"/>
    <w:rsid w:val="00126053"/>
    <w:rsid w:val="00174D17"/>
    <w:rsid w:val="00175DB8"/>
    <w:rsid w:val="001812AF"/>
    <w:rsid w:val="0019514E"/>
    <w:rsid w:val="001A1248"/>
    <w:rsid w:val="001B177B"/>
    <w:rsid w:val="001B4D5E"/>
    <w:rsid w:val="001C0D23"/>
    <w:rsid w:val="001D4E37"/>
    <w:rsid w:val="001E332D"/>
    <w:rsid w:val="00202091"/>
    <w:rsid w:val="00203D49"/>
    <w:rsid w:val="00205BD2"/>
    <w:rsid w:val="00224CAE"/>
    <w:rsid w:val="0023512B"/>
    <w:rsid w:val="00275CEB"/>
    <w:rsid w:val="002C39CB"/>
    <w:rsid w:val="002C5DD9"/>
    <w:rsid w:val="002D194D"/>
    <w:rsid w:val="002D6DE1"/>
    <w:rsid w:val="0031337E"/>
    <w:rsid w:val="00320AB8"/>
    <w:rsid w:val="00334B9B"/>
    <w:rsid w:val="00337A33"/>
    <w:rsid w:val="0034191F"/>
    <w:rsid w:val="00343361"/>
    <w:rsid w:val="0035282B"/>
    <w:rsid w:val="003617DB"/>
    <w:rsid w:val="003649B9"/>
    <w:rsid w:val="00396861"/>
    <w:rsid w:val="0039708C"/>
    <w:rsid w:val="003A65C1"/>
    <w:rsid w:val="003B5B5D"/>
    <w:rsid w:val="003D39B1"/>
    <w:rsid w:val="003F0D0F"/>
    <w:rsid w:val="003F3373"/>
    <w:rsid w:val="003F4C5D"/>
    <w:rsid w:val="004069D5"/>
    <w:rsid w:val="00411053"/>
    <w:rsid w:val="0041590A"/>
    <w:rsid w:val="00435DDF"/>
    <w:rsid w:val="00447D84"/>
    <w:rsid w:val="004621D4"/>
    <w:rsid w:val="00471007"/>
    <w:rsid w:val="00477234"/>
    <w:rsid w:val="004814F0"/>
    <w:rsid w:val="00482169"/>
    <w:rsid w:val="00482573"/>
    <w:rsid w:val="004844FB"/>
    <w:rsid w:val="0049207F"/>
    <w:rsid w:val="004E4596"/>
    <w:rsid w:val="00502880"/>
    <w:rsid w:val="005246B5"/>
    <w:rsid w:val="0054336E"/>
    <w:rsid w:val="00556155"/>
    <w:rsid w:val="00556762"/>
    <w:rsid w:val="00575674"/>
    <w:rsid w:val="005972E1"/>
    <w:rsid w:val="00597C56"/>
    <w:rsid w:val="005A2B78"/>
    <w:rsid w:val="005A2DB1"/>
    <w:rsid w:val="005A7A14"/>
    <w:rsid w:val="005B2920"/>
    <w:rsid w:val="005B2A49"/>
    <w:rsid w:val="005B7C51"/>
    <w:rsid w:val="005E5C3C"/>
    <w:rsid w:val="005F30A8"/>
    <w:rsid w:val="00604581"/>
    <w:rsid w:val="006101B3"/>
    <w:rsid w:val="00617703"/>
    <w:rsid w:val="00623862"/>
    <w:rsid w:val="00635E7E"/>
    <w:rsid w:val="00641177"/>
    <w:rsid w:val="00641EE5"/>
    <w:rsid w:val="0064217A"/>
    <w:rsid w:val="00666BA8"/>
    <w:rsid w:val="00685D42"/>
    <w:rsid w:val="0068735B"/>
    <w:rsid w:val="00693749"/>
    <w:rsid w:val="00695403"/>
    <w:rsid w:val="00696348"/>
    <w:rsid w:val="006A3971"/>
    <w:rsid w:val="006C2A77"/>
    <w:rsid w:val="006C75E9"/>
    <w:rsid w:val="006E4BA7"/>
    <w:rsid w:val="006F0B9A"/>
    <w:rsid w:val="006F530D"/>
    <w:rsid w:val="00700D00"/>
    <w:rsid w:val="00715980"/>
    <w:rsid w:val="00723DCC"/>
    <w:rsid w:val="00745DD5"/>
    <w:rsid w:val="0075179C"/>
    <w:rsid w:val="007552EE"/>
    <w:rsid w:val="0076183A"/>
    <w:rsid w:val="00767F34"/>
    <w:rsid w:val="00773235"/>
    <w:rsid w:val="00776AC9"/>
    <w:rsid w:val="007A033B"/>
    <w:rsid w:val="007A7F48"/>
    <w:rsid w:val="007C6436"/>
    <w:rsid w:val="007D7C63"/>
    <w:rsid w:val="007E5272"/>
    <w:rsid w:val="007F5635"/>
    <w:rsid w:val="00813399"/>
    <w:rsid w:val="0082139B"/>
    <w:rsid w:val="00821C7C"/>
    <w:rsid w:val="008245C7"/>
    <w:rsid w:val="00843E08"/>
    <w:rsid w:val="008458F5"/>
    <w:rsid w:val="008525B0"/>
    <w:rsid w:val="0087592D"/>
    <w:rsid w:val="00882C05"/>
    <w:rsid w:val="008A52C2"/>
    <w:rsid w:val="008A58F9"/>
    <w:rsid w:val="008A6F57"/>
    <w:rsid w:val="008B1BC6"/>
    <w:rsid w:val="008B1C36"/>
    <w:rsid w:val="008D4126"/>
    <w:rsid w:val="008D5F1D"/>
    <w:rsid w:val="008E19C9"/>
    <w:rsid w:val="008E6B7C"/>
    <w:rsid w:val="008F2D44"/>
    <w:rsid w:val="00900455"/>
    <w:rsid w:val="00906144"/>
    <w:rsid w:val="00907785"/>
    <w:rsid w:val="00940FAB"/>
    <w:rsid w:val="00951A7C"/>
    <w:rsid w:val="009531A2"/>
    <w:rsid w:val="00954E0D"/>
    <w:rsid w:val="009A26BD"/>
    <w:rsid w:val="009B3EDC"/>
    <w:rsid w:val="009B61AF"/>
    <w:rsid w:val="009C45D0"/>
    <w:rsid w:val="009E0435"/>
    <w:rsid w:val="009E6C11"/>
    <w:rsid w:val="009E73B8"/>
    <w:rsid w:val="009F433D"/>
    <w:rsid w:val="00A03BFC"/>
    <w:rsid w:val="00A15D70"/>
    <w:rsid w:val="00A3652C"/>
    <w:rsid w:val="00A465F2"/>
    <w:rsid w:val="00A55240"/>
    <w:rsid w:val="00A60272"/>
    <w:rsid w:val="00A6471D"/>
    <w:rsid w:val="00A65889"/>
    <w:rsid w:val="00A66958"/>
    <w:rsid w:val="00A722FF"/>
    <w:rsid w:val="00AC00C0"/>
    <w:rsid w:val="00AC15C9"/>
    <w:rsid w:val="00AC62E7"/>
    <w:rsid w:val="00AD34BE"/>
    <w:rsid w:val="00AD502D"/>
    <w:rsid w:val="00AD68B0"/>
    <w:rsid w:val="00AE20BA"/>
    <w:rsid w:val="00AE30D3"/>
    <w:rsid w:val="00B35F93"/>
    <w:rsid w:val="00B43B7E"/>
    <w:rsid w:val="00B54B24"/>
    <w:rsid w:val="00B673C5"/>
    <w:rsid w:val="00B8057F"/>
    <w:rsid w:val="00BA1070"/>
    <w:rsid w:val="00BA2572"/>
    <w:rsid w:val="00BB580B"/>
    <w:rsid w:val="00BD5B80"/>
    <w:rsid w:val="00BE16C1"/>
    <w:rsid w:val="00BE2FDF"/>
    <w:rsid w:val="00BE5FA1"/>
    <w:rsid w:val="00C06FCD"/>
    <w:rsid w:val="00C21A66"/>
    <w:rsid w:val="00C26BDF"/>
    <w:rsid w:val="00C36E35"/>
    <w:rsid w:val="00C45438"/>
    <w:rsid w:val="00C62787"/>
    <w:rsid w:val="00C671F3"/>
    <w:rsid w:val="00C750DF"/>
    <w:rsid w:val="00C82B35"/>
    <w:rsid w:val="00C97C53"/>
    <w:rsid w:val="00CA4440"/>
    <w:rsid w:val="00CB2673"/>
    <w:rsid w:val="00CC57F1"/>
    <w:rsid w:val="00D12B86"/>
    <w:rsid w:val="00D233D9"/>
    <w:rsid w:val="00D314FA"/>
    <w:rsid w:val="00D41642"/>
    <w:rsid w:val="00D45EEF"/>
    <w:rsid w:val="00D522AA"/>
    <w:rsid w:val="00D61389"/>
    <w:rsid w:val="00D74847"/>
    <w:rsid w:val="00D76D3F"/>
    <w:rsid w:val="00D96025"/>
    <w:rsid w:val="00DA3349"/>
    <w:rsid w:val="00DC278B"/>
    <w:rsid w:val="00DC33E7"/>
    <w:rsid w:val="00E025C1"/>
    <w:rsid w:val="00E23F73"/>
    <w:rsid w:val="00E24465"/>
    <w:rsid w:val="00E25990"/>
    <w:rsid w:val="00E430F5"/>
    <w:rsid w:val="00E44879"/>
    <w:rsid w:val="00E6665A"/>
    <w:rsid w:val="00E75AFF"/>
    <w:rsid w:val="00E92585"/>
    <w:rsid w:val="00E97F19"/>
    <w:rsid w:val="00EF1608"/>
    <w:rsid w:val="00EF5A14"/>
    <w:rsid w:val="00F10030"/>
    <w:rsid w:val="00F40BEB"/>
    <w:rsid w:val="00F44955"/>
    <w:rsid w:val="00F57A05"/>
    <w:rsid w:val="00F95B52"/>
    <w:rsid w:val="00FB45FD"/>
    <w:rsid w:val="00FC07D8"/>
    <w:rsid w:val="00FC7123"/>
    <w:rsid w:val="00FD2A8B"/>
    <w:rsid w:val="00FD7A02"/>
    <w:rsid w:val="00FF6BAD"/>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08351"/>
  <w15:docId w15:val="{03D18C29-796C-48F7-9B7F-1C0F834C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54"/>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C3470"/>
  </w:style>
  <w:style w:type="character" w:customStyle="1" w:styleId="PiedepginaCar">
    <w:name w:val="Pie de página Car"/>
    <w:basedOn w:val="Fuentedeprrafopredeter"/>
    <w:link w:val="Piedepgina"/>
    <w:uiPriority w:val="99"/>
    <w:qFormat/>
    <w:rsid w:val="001C3470"/>
  </w:style>
  <w:style w:type="character" w:customStyle="1" w:styleId="EnlacedeInternet">
    <w:name w:val="Enlace de Internet"/>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qFormat/>
    <w:rsid w:val="00EA48FE"/>
    <w:rPr>
      <w:color w:val="605E5C"/>
      <w:shd w:val="clear" w:color="auto" w:fill="E1DFDD"/>
    </w:rPr>
  </w:style>
  <w:style w:type="character" w:styleId="Textodelmarcadordeposicin">
    <w:name w:val="Placeholder Text"/>
    <w:basedOn w:val="Fuentedeprrafopredeter"/>
    <w:uiPriority w:val="99"/>
    <w:semiHidden/>
    <w:qFormat/>
    <w:rsid w:val="0041399D"/>
    <w:rPr>
      <w:color w:val="808080"/>
    </w:rPr>
  </w:style>
  <w:style w:type="character" w:customStyle="1" w:styleId="TextodegloboCar">
    <w:name w:val="Texto de globo Car"/>
    <w:basedOn w:val="Fuentedeprrafopredeter"/>
    <w:link w:val="Textodeglobo"/>
    <w:uiPriority w:val="99"/>
    <w:semiHidden/>
    <w:qFormat/>
    <w:rsid w:val="00F60205"/>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55E5A"/>
    <w:rPr>
      <w:vertAlign w:val="superscript"/>
    </w:rPr>
  </w:style>
  <w:style w:type="character" w:customStyle="1" w:styleId="TextocomentarioCar">
    <w:name w:val="Texto comentario Car"/>
    <w:basedOn w:val="Fuentedeprrafopredeter"/>
    <w:link w:val="Textocomentario"/>
    <w:uiPriority w:val="99"/>
    <w:qFormat/>
    <w:rsid w:val="007734EA"/>
    <w:rPr>
      <w:szCs w:val="20"/>
    </w:rPr>
  </w:style>
  <w:style w:type="character" w:styleId="Refdecomentario">
    <w:name w:val="annotation reference"/>
    <w:basedOn w:val="Fuentedeprrafopredeter"/>
    <w:uiPriority w:val="99"/>
    <w:semiHidden/>
    <w:unhideWhenUsed/>
    <w:qFormat/>
    <w:rsid w:val="007734EA"/>
    <w:rPr>
      <w:sz w:val="16"/>
      <w:szCs w:val="16"/>
    </w:rPr>
  </w:style>
  <w:style w:type="character" w:customStyle="1" w:styleId="normaltextrun">
    <w:name w:val="normaltextrun"/>
    <w:basedOn w:val="Fuentedeprrafopredeter"/>
    <w:qFormat/>
    <w:rsid w:val="0009021B"/>
  </w:style>
  <w:style w:type="character" w:customStyle="1" w:styleId="eop">
    <w:name w:val="eop"/>
    <w:basedOn w:val="Fuentedeprrafopredeter"/>
    <w:qFormat/>
    <w:rsid w:val="0009021B"/>
  </w:style>
  <w:style w:type="character" w:customStyle="1" w:styleId="AsuntodelcomentarioCar">
    <w:name w:val="Asunto del comentario Car"/>
    <w:basedOn w:val="TextocomentarioCar"/>
    <w:link w:val="Asuntodelcomentario"/>
    <w:uiPriority w:val="99"/>
    <w:semiHidden/>
    <w:qFormat/>
    <w:rsid w:val="00DD2C82"/>
    <w:rPr>
      <w:b/>
      <w:bCs/>
      <w:szCs w:val="20"/>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C3470"/>
    <w:pPr>
      <w:tabs>
        <w:tab w:val="center" w:pos="4252"/>
        <w:tab w:val="right" w:pos="8504"/>
      </w:tabs>
    </w:pPr>
  </w:style>
  <w:style w:type="paragraph" w:styleId="Piedepgina">
    <w:name w:val="footer"/>
    <w:basedOn w:val="Normal"/>
    <w:link w:val="PiedepginaCar"/>
    <w:uiPriority w:val="99"/>
    <w:unhideWhenUsed/>
    <w:rsid w:val="001C3470"/>
    <w:pPr>
      <w:tabs>
        <w:tab w:val="center" w:pos="4252"/>
        <w:tab w:val="right" w:pos="8504"/>
      </w:tabs>
    </w:pPr>
  </w:style>
  <w:style w:type="paragraph" w:styleId="Textodeglobo">
    <w:name w:val="Balloon Text"/>
    <w:basedOn w:val="Normal"/>
    <w:link w:val="TextodegloboC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Prrafodelista">
    <w:name w:val="List Paragraph"/>
    <w:basedOn w:val="Normal"/>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rFonts w:ascii="Calibri" w:eastAsia="Calibri" w:hAnsi="Calibri" w:cs="Calibri"/>
      <w:color w:val="000000"/>
      <w:sz w:val="24"/>
      <w:lang w:val="es-CR"/>
    </w:rPr>
  </w:style>
  <w:style w:type="paragraph" w:styleId="Textonotapie">
    <w:name w:val="footnote text"/>
    <w:basedOn w:val="Normal"/>
    <w:link w:val="TextonotapieCar"/>
    <w:uiPriority w:val="99"/>
    <w:semiHidden/>
    <w:unhideWhenUsed/>
    <w:rsid w:val="00F55E5A"/>
    <w:rPr>
      <w:sz w:val="20"/>
      <w:szCs w:val="20"/>
      <w:lang w:val="es-CR"/>
    </w:rPr>
  </w:style>
  <w:style w:type="paragraph" w:styleId="Textocomentario">
    <w:name w:val="annotation text"/>
    <w:basedOn w:val="Normal"/>
    <w:link w:val="TextocomentarioCar"/>
    <w:uiPriority w:val="99"/>
    <w:unhideWhenUsed/>
    <w:qFormat/>
    <w:rsid w:val="007734EA"/>
    <w:rPr>
      <w:sz w:val="20"/>
      <w:szCs w:val="20"/>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qFormat/>
    <w:rsid w:val="0009021B"/>
    <w:pPr>
      <w:spacing w:beforeAutospacing="1" w:afterAutospacing="1"/>
    </w:pPr>
    <w:rPr>
      <w:rFonts w:ascii="Times New Roman" w:eastAsia="Times New Roman" w:hAnsi="Times New Roman" w:cs="Times New Roman"/>
      <w:lang w:val="es-CR" w:eastAsia="es-CR"/>
    </w:rPr>
  </w:style>
  <w:style w:type="paragraph" w:styleId="Asuntodelcomentario">
    <w:name w:val="annotation subject"/>
    <w:basedOn w:val="Textocomentario"/>
    <w:next w:val="Textocomentario"/>
    <w:link w:val="AsuntodelcomentarioCar"/>
    <w:uiPriority w:val="99"/>
    <w:semiHidden/>
    <w:unhideWhenUsed/>
    <w:qFormat/>
    <w:rsid w:val="00DD2C82"/>
    <w:rPr>
      <w:b/>
      <w:bCs/>
    </w:rPr>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E2F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907">
      <w:bodyDiv w:val="1"/>
      <w:marLeft w:val="0"/>
      <w:marRight w:val="0"/>
      <w:marTop w:val="0"/>
      <w:marBottom w:val="0"/>
      <w:divBdr>
        <w:top w:val="none" w:sz="0" w:space="0" w:color="auto"/>
        <w:left w:val="none" w:sz="0" w:space="0" w:color="auto"/>
        <w:bottom w:val="none" w:sz="0" w:space="0" w:color="auto"/>
        <w:right w:val="none" w:sz="0" w:space="0" w:color="auto"/>
      </w:divBdr>
    </w:div>
    <w:div w:id="151799101">
      <w:bodyDiv w:val="1"/>
      <w:marLeft w:val="0"/>
      <w:marRight w:val="0"/>
      <w:marTop w:val="0"/>
      <w:marBottom w:val="0"/>
      <w:divBdr>
        <w:top w:val="none" w:sz="0" w:space="0" w:color="auto"/>
        <w:left w:val="none" w:sz="0" w:space="0" w:color="auto"/>
        <w:bottom w:val="none" w:sz="0" w:space="0" w:color="auto"/>
        <w:right w:val="none" w:sz="0" w:space="0" w:color="auto"/>
      </w:divBdr>
    </w:div>
    <w:div w:id="217398634">
      <w:bodyDiv w:val="1"/>
      <w:marLeft w:val="0"/>
      <w:marRight w:val="0"/>
      <w:marTop w:val="0"/>
      <w:marBottom w:val="0"/>
      <w:divBdr>
        <w:top w:val="none" w:sz="0" w:space="0" w:color="auto"/>
        <w:left w:val="none" w:sz="0" w:space="0" w:color="auto"/>
        <w:bottom w:val="none" w:sz="0" w:space="0" w:color="auto"/>
        <w:right w:val="none" w:sz="0" w:space="0" w:color="auto"/>
      </w:divBdr>
    </w:div>
    <w:div w:id="500314384">
      <w:bodyDiv w:val="1"/>
      <w:marLeft w:val="0"/>
      <w:marRight w:val="0"/>
      <w:marTop w:val="0"/>
      <w:marBottom w:val="0"/>
      <w:divBdr>
        <w:top w:val="none" w:sz="0" w:space="0" w:color="auto"/>
        <w:left w:val="none" w:sz="0" w:space="0" w:color="auto"/>
        <w:bottom w:val="none" w:sz="0" w:space="0" w:color="auto"/>
        <w:right w:val="none" w:sz="0" w:space="0" w:color="auto"/>
      </w:divBdr>
    </w:div>
    <w:div w:id="1117791372">
      <w:bodyDiv w:val="1"/>
      <w:marLeft w:val="0"/>
      <w:marRight w:val="0"/>
      <w:marTop w:val="0"/>
      <w:marBottom w:val="0"/>
      <w:divBdr>
        <w:top w:val="none" w:sz="0" w:space="0" w:color="auto"/>
        <w:left w:val="none" w:sz="0" w:space="0" w:color="auto"/>
        <w:bottom w:val="none" w:sz="0" w:space="0" w:color="auto"/>
        <w:right w:val="none" w:sz="0" w:space="0" w:color="auto"/>
      </w:divBdr>
    </w:div>
    <w:div w:id="1143305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nisteriodesalud.go.cr/sobre_ministerio/prensa/docs/ls_si_028_lineamientos_aires_acoondicionado_07072021.pdf"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inisteriodesalud.go.cr/sobre_ministerio/prensa/docs/ls_si_014_lineamientos_sistemas_ventilacion_aire_acondicionado_03062021.pdf"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isteriodesalud.go.cr/sobre_ministerio/prensa/docs/ls_cs_006_centros_acondicionamiento_fiisico_06122021.pdf" TargetMode="External"/><Relationship Id="rId5" Type="http://schemas.openxmlformats.org/officeDocument/2006/relationships/numbering" Target="numbering.xml"/><Relationship Id="rId15" Type="http://schemas.openxmlformats.org/officeDocument/2006/relationships/hyperlink" Target="https://www.ministeriodesalud.go.cr/sobre_ministerio/prensa/docs/ls_cs_006_centros_acondicionamiento_fiisico_0612202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isteriodesalud.go.cr/sobre_ministerio/prensa/docs/ls_si_006_lineamientos_generales_manejo_COVID19_centros_penitenciarios_06092021.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ervicios_salud@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ADE536-0C52-4EE4-924F-DB20B5FACACF}">
  <ds:schemaRefs>
    <ds:schemaRef ds:uri="http://schemas.openxmlformats.org/officeDocument/2006/bibliography"/>
  </ds:schemaRefs>
</ds:datastoreItem>
</file>

<file path=customXml/itemProps4.xml><?xml version="1.0" encoding="utf-8"?>
<ds:datastoreItem xmlns:ds="http://schemas.openxmlformats.org/officeDocument/2006/customXml" ds:itemID="{91394D46-1C9B-49E7-A6D3-8D901E45B0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3404</Words>
  <Characters>18723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dc:description/>
  <cp:lastModifiedBy>Melany Villalobos</cp:lastModifiedBy>
  <cp:revision>1</cp:revision>
  <cp:lastPrinted>2021-03-24T16:07:00Z</cp:lastPrinted>
  <dcterms:created xsi:type="dcterms:W3CDTF">2022-04-28T21:22:00Z</dcterms:created>
  <dcterms:modified xsi:type="dcterms:W3CDTF">2022-04-28T21:22:00Z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0x010100A760BC4DC1359142A26106D7203B37D9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