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8CB41" w14:textId="553705BA" w:rsidR="00362474" w:rsidRPr="009C0BAE" w:rsidRDefault="00362474" w:rsidP="00362474">
      <w:pPr>
        <w:ind w:firstLine="709"/>
        <w:jc w:val="both"/>
        <w:rPr>
          <w:b/>
          <w:bCs/>
          <w:color w:val="000000"/>
          <w:u w:val="single"/>
        </w:rPr>
      </w:pPr>
      <w:r w:rsidRPr="009C0BAE">
        <w:rPr>
          <w:b/>
          <w:bCs/>
          <w:color w:val="000000"/>
          <w:u w:val="single"/>
        </w:rPr>
        <w:t xml:space="preserve">CIRCULAR No. </w:t>
      </w:r>
      <w:r w:rsidR="004F77A4">
        <w:rPr>
          <w:b/>
          <w:bCs/>
          <w:color w:val="000000"/>
          <w:u w:val="single"/>
        </w:rPr>
        <w:t>86</w:t>
      </w:r>
      <w:r w:rsidRPr="009C0BAE">
        <w:rPr>
          <w:b/>
          <w:bCs/>
          <w:color w:val="000000"/>
          <w:u w:val="single"/>
        </w:rPr>
        <w:t>-20</w:t>
      </w:r>
      <w:r>
        <w:rPr>
          <w:b/>
          <w:bCs/>
          <w:color w:val="000000"/>
          <w:u w:val="single"/>
        </w:rPr>
        <w:t>21</w:t>
      </w:r>
    </w:p>
    <w:p w14:paraId="43DA5A93" w14:textId="77777777" w:rsidR="00362474" w:rsidRPr="009C0BAE" w:rsidRDefault="00362474" w:rsidP="00362474">
      <w:pPr>
        <w:ind w:firstLine="709"/>
        <w:jc w:val="both"/>
        <w:rPr>
          <w:b/>
          <w:bCs/>
          <w:color w:val="000000"/>
          <w:u w:val="single"/>
          <w:lang w:eastAsia="es-CR"/>
        </w:rPr>
      </w:pPr>
    </w:p>
    <w:p w14:paraId="2AD18AB3" w14:textId="6EFF572F" w:rsidR="00362474" w:rsidRPr="009C0BAE" w:rsidRDefault="00362474" w:rsidP="00F557EF">
      <w:pPr>
        <w:ind w:left="708" w:firstLine="1"/>
        <w:jc w:val="both"/>
        <w:rPr>
          <w:bCs/>
        </w:rPr>
      </w:pPr>
      <w:r w:rsidRPr="009C0BAE">
        <w:rPr>
          <w:b/>
          <w:bCs/>
          <w:u w:val="single"/>
        </w:rPr>
        <w:t>Asunto</w:t>
      </w:r>
      <w:r w:rsidRPr="009C0BAE">
        <w:rPr>
          <w:bCs/>
        </w:rPr>
        <w:t xml:space="preserve">: </w:t>
      </w:r>
      <w:r>
        <w:rPr>
          <w:bCs/>
        </w:rPr>
        <w:t xml:space="preserve">Reiteración de </w:t>
      </w:r>
      <w:r w:rsidR="00F557EF">
        <w:rPr>
          <w:bCs/>
        </w:rPr>
        <w:t xml:space="preserve">las </w:t>
      </w:r>
      <w:r>
        <w:rPr>
          <w:bCs/>
        </w:rPr>
        <w:t xml:space="preserve">circulares </w:t>
      </w:r>
      <w:r w:rsidR="00F557EF">
        <w:rPr>
          <w:bCs/>
        </w:rPr>
        <w:t>emi</w:t>
      </w:r>
      <w:r w:rsidR="00A013A6">
        <w:rPr>
          <w:bCs/>
        </w:rPr>
        <w:t>tidas con motivo de la pandemia consecuencia del virus</w:t>
      </w:r>
      <w:r w:rsidR="00F557EF" w:rsidRPr="00282350">
        <w:rPr>
          <w:rFonts w:eastAsia="Avenir Next LT Pro Light"/>
        </w:rPr>
        <w:t xml:space="preserve"> COVID-19</w:t>
      </w:r>
    </w:p>
    <w:p w14:paraId="43C2D1F0" w14:textId="3E3F4C88" w:rsidR="00362474" w:rsidRDefault="00362474" w:rsidP="00362474">
      <w:pPr>
        <w:ind w:firstLine="709"/>
        <w:jc w:val="both"/>
        <w:rPr>
          <w:bCs/>
        </w:rPr>
      </w:pPr>
    </w:p>
    <w:p w14:paraId="3240CE80" w14:textId="363D9D45" w:rsidR="00362474" w:rsidRDefault="00362474" w:rsidP="00362474">
      <w:pPr>
        <w:ind w:left="708" w:firstLine="1"/>
        <w:jc w:val="both"/>
        <w:rPr>
          <w:b/>
          <w:bCs/>
          <w:u w:val="single"/>
        </w:rPr>
      </w:pPr>
      <w:r w:rsidRPr="009C0BAE">
        <w:rPr>
          <w:b/>
          <w:bCs/>
          <w:u w:val="single"/>
        </w:rPr>
        <w:t xml:space="preserve">A LOS DESPACHOS JUDICIALES DEL PAÍS </w:t>
      </w:r>
      <w:r>
        <w:rPr>
          <w:b/>
          <w:bCs/>
          <w:u w:val="single"/>
        </w:rPr>
        <w:t>Y AL PÚBLICO EN GENERAL</w:t>
      </w:r>
    </w:p>
    <w:p w14:paraId="74C72CDD" w14:textId="77777777" w:rsidR="00362474" w:rsidRPr="009C0BAE" w:rsidRDefault="00362474" w:rsidP="00362474">
      <w:pPr>
        <w:ind w:left="708" w:firstLine="1"/>
        <w:jc w:val="both"/>
        <w:rPr>
          <w:b/>
          <w:bCs/>
          <w:u w:val="single"/>
        </w:rPr>
      </w:pPr>
    </w:p>
    <w:p w14:paraId="7B3EE0A9" w14:textId="77777777" w:rsidR="00362474" w:rsidRPr="009C0BAE" w:rsidRDefault="00362474" w:rsidP="00362474">
      <w:pPr>
        <w:ind w:firstLine="709"/>
        <w:jc w:val="both"/>
        <w:rPr>
          <w:b/>
          <w:bCs/>
        </w:rPr>
      </w:pPr>
      <w:r w:rsidRPr="009C0BAE">
        <w:rPr>
          <w:b/>
          <w:bCs/>
          <w:u w:val="single"/>
        </w:rPr>
        <w:t>SE LES HACE SABER QUE</w:t>
      </w:r>
      <w:r w:rsidRPr="009C0BAE">
        <w:rPr>
          <w:b/>
          <w:bCs/>
        </w:rPr>
        <w:t>:</w:t>
      </w:r>
    </w:p>
    <w:p w14:paraId="4ACB8E40" w14:textId="77777777" w:rsidR="00362474" w:rsidRPr="009C0BAE" w:rsidRDefault="00362474" w:rsidP="00362474">
      <w:pPr>
        <w:pStyle w:val="Textodebloque2"/>
        <w:ind w:left="0" w:right="0"/>
      </w:pPr>
    </w:p>
    <w:p w14:paraId="3F3EAC06" w14:textId="6A2C23FD" w:rsidR="006A4194" w:rsidRDefault="00362474" w:rsidP="00170B52">
      <w:pPr>
        <w:ind w:firstLine="708"/>
        <w:jc w:val="both"/>
        <w:rPr>
          <w:rFonts w:eastAsia="Avenir Next LT Pro Light"/>
          <w:lang w:val="es-ES_tradnl"/>
        </w:rPr>
      </w:pPr>
      <w:r w:rsidRPr="0032690B">
        <w:t xml:space="preserve">El Consejo Superior del Poder Judicial en sesión No. 32-21 celebrada el 13 de abril de 2021, artículo </w:t>
      </w:r>
      <w:r w:rsidR="0032690B" w:rsidRPr="0032690B">
        <w:t xml:space="preserve">LXVII, </w:t>
      </w:r>
      <w:r w:rsidRPr="0032690B">
        <w:t xml:space="preserve">dispuso </w:t>
      </w:r>
      <w:r w:rsidR="000E3DAD" w:rsidRPr="0032690B">
        <w:t>ante el aumento de casos de contagio</w:t>
      </w:r>
      <w:r w:rsidR="00F557EF" w:rsidRPr="0032690B">
        <w:t xml:space="preserve"> producto del COVID-19</w:t>
      </w:r>
      <w:r w:rsidR="000E3DAD" w:rsidRPr="0032690B">
        <w:t xml:space="preserve">, </w:t>
      </w:r>
      <w:r w:rsidRPr="0032690B">
        <w:t xml:space="preserve">reiterar a todos a los despachos judiciales </w:t>
      </w:r>
      <w:r w:rsidRPr="00362474">
        <w:t>del país y al público en general</w:t>
      </w:r>
      <w:r>
        <w:t xml:space="preserve"> las </w:t>
      </w:r>
      <w:r w:rsidR="00F557EF">
        <w:t xml:space="preserve">directrices </w:t>
      </w:r>
      <w:r>
        <w:t xml:space="preserve">que se han tomado </w:t>
      </w:r>
      <w:r w:rsidRPr="00671942">
        <w:t>con motivo de</w:t>
      </w:r>
      <w:r w:rsidR="00F557EF">
        <w:t xml:space="preserve"> la pandemia</w:t>
      </w:r>
      <w:r w:rsidR="000E3DAD">
        <w:t xml:space="preserve">, a fin </w:t>
      </w:r>
      <w:r w:rsidR="000E3DAD" w:rsidRPr="00713F00">
        <w:rPr>
          <w:rFonts w:eastAsia="Avenir Next LT Pro Light"/>
          <w:lang w:val="es-ES_tradnl"/>
        </w:rPr>
        <w:t>de proteger la vida y salud del personal judicial y las personas usuarias</w:t>
      </w:r>
      <w:r w:rsidR="000E3DAD">
        <w:rPr>
          <w:rFonts w:eastAsia="Avenir Next LT Pro Light"/>
          <w:lang w:val="es-ES_tradnl"/>
        </w:rPr>
        <w:t>.</w:t>
      </w:r>
    </w:p>
    <w:p w14:paraId="3A6D99D8" w14:textId="77777777" w:rsidR="005A2E99" w:rsidRDefault="005A2E99" w:rsidP="00170B52">
      <w:pPr>
        <w:ind w:firstLine="708"/>
        <w:jc w:val="both"/>
        <w:rPr>
          <w:rFonts w:eastAsia="Avenir Next LT Pro Light"/>
          <w:lang w:val="es-ES_tradnl"/>
        </w:rPr>
      </w:pPr>
    </w:p>
    <w:tbl>
      <w:tblPr>
        <w:tblStyle w:val="Tablaconcuadrcula"/>
        <w:tblW w:w="0" w:type="auto"/>
        <w:jc w:val="center"/>
        <w:tblLook w:val="04A0" w:firstRow="1" w:lastRow="0" w:firstColumn="1" w:lastColumn="0" w:noHBand="0" w:noVBand="1"/>
      </w:tblPr>
      <w:tblGrid>
        <w:gridCol w:w="2942"/>
        <w:gridCol w:w="2943"/>
        <w:gridCol w:w="2943"/>
      </w:tblGrid>
      <w:tr w:rsidR="005A2E99" w14:paraId="3333ED87" w14:textId="77777777" w:rsidTr="00F54583">
        <w:trPr>
          <w:jc w:val="center"/>
        </w:trPr>
        <w:tc>
          <w:tcPr>
            <w:tcW w:w="2942" w:type="dxa"/>
          </w:tcPr>
          <w:p w14:paraId="03DA2050" w14:textId="284800FC" w:rsidR="005A2E99" w:rsidRDefault="005A2E99" w:rsidP="00170B52">
            <w:pPr>
              <w:jc w:val="both"/>
              <w:rPr>
                <w:rFonts w:eastAsia="Avenir Next LT Pro Light"/>
                <w:lang w:val="es-ES_tradnl"/>
              </w:rPr>
            </w:pPr>
            <w:r>
              <w:rPr>
                <w:rFonts w:eastAsia="Avenir Next LT Pro Light"/>
                <w:lang w:val="es-ES_tradnl"/>
              </w:rPr>
              <w:t>Circular 35-20</w:t>
            </w:r>
          </w:p>
        </w:tc>
        <w:tc>
          <w:tcPr>
            <w:tcW w:w="2943" w:type="dxa"/>
          </w:tcPr>
          <w:p w14:paraId="6216588E" w14:textId="16216845" w:rsidR="005A2E99" w:rsidRDefault="005F2E6D" w:rsidP="00170B52">
            <w:pPr>
              <w:jc w:val="both"/>
              <w:rPr>
                <w:rFonts w:eastAsia="Avenir Next LT Pro Light"/>
                <w:lang w:val="es-ES_tradnl"/>
              </w:rPr>
            </w:pPr>
            <w:r>
              <w:t>Lineamientos institucionales que deben ser aplicados ante la llegada del CORONAVIRUS (COVID-19) al país.</w:t>
            </w:r>
          </w:p>
        </w:tc>
        <w:bookmarkStart w:id="0" w:name="_GoBack"/>
        <w:tc>
          <w:tcPr>
            <w:tcW w:w="2943" w:type="dxa"/>
          </w:tcPr>
          <w:p w14:paraId="0E5021F8" w14:textId="671F8182" w:rsidR="005A2E99" w:rsidRDefault="00424634" w:rsidP="00170B52">
            <w:pPr>
              <w:jc w:val="both"/>
              <w:rPr>
                <w:rFonts w:eastAsia="Avenir Next LT Pro Light"/>
                <w:lang w:val="es-ES_tradnl"/>
              </w:rPr>
            </w:pPr>
            <w:r w:rsidRPr="00424634">
              <w:rPr>
                <w:rFonts w:eastAsia="Avenir Next LT Pro Light"/>
                <w:lang w:val="es-ES_tradnl"/>
              </w:rPr>
              <w:object w:dxaOrig="2400" w:dyaOrig="810" w14:anchorId="63F07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20pt;height:40.5pt" o:ole="">
                  <v:imagedata r:id="rId4" o:title=""/>
                </v:shape>
                <o:OLEObject Type="Embed" ProgID="Package" ShapeID="_x0000_i1086" DrawAspect="Content" ObjectID="_1681285870" r:id="rId5"/>
              </w:object>
            </w:r>
            <w:bookmarkEnd w:id="0"/>
          </w:p>
        </w:tc>
      </w:tr>
      <w:tr w:rsidR="002C37FC" w14:paraId="459B4FE6" w14:textId="77777777" w:rsidTr="00F54583">
        <w:trPr>
          <w:jc w:val="center"/>
        </w:trPr>
        <w:tc>
          <w:tcPr>
            <w:tcW w:w="2942" w:type="dxa"/>
          </w:tcPr>
          <w:p w14:paraId="5B0A063A" w14:textId="0D230E43" w:rsidR="002C37FC" w:rsidRDefault="002C37FC" w:rsidP="00170B52">
            <w:pPr>
              <w:jc w:val="both"/>
              <w:rPr>
                <w:rFonts w:eastAsia="Avenir Next LT Pro Light"/>
                <w:lang w:val="es-ES_tradnl"/>
              </w:rPr>
            </w:pPr>
            <w:r>
              <w:rPr>
                <w:rFonts w:eastAsia="Avenir Next LT Pro Light"/>
                <w:lang w:val="es-ES_tradnl"/>
              </w:rPr>
              <w:t>Circular 44-20</w:t>
            </w:r>
          </w:p>
        </w:tc>
        <w:tc>
          <w:tcPr>
            <w:tcW w:w="2943" w:type="dxa"/>
          </w:tcPr>
          <w:p w14:paraId="2A9DC5E0" w14:textId="190E3345" w:rsidR="002C37FC" w:rsidRPr="003340F8" w:rsidRDefault="00BE135E" w:rsidP="00170B52">
            <w:pPr>
              <w:jc w:val="both"/>
              <w:rPr>
                <w:sz w:val="22"/>
                <w:szCs w:val="22"/>
                <w:lang w:val="es-CR"/>
              </w:rPr>
            </w:pPr>
            <w:r>
              <w:rPr>
                <w:bCs/>
              </w:rPr>
              <w:t>Adición de disposiciones a la circular N° 35-2020 denominada “</w:t>
            </w:r>
            <w:r>
              <w:t>Lineamientos institucionales que deben ser aplicados ante la llegada del CORONAVIRUS (COVID-19) al país”.</w:t>
            </w:r>
          </w:p>
        </w:tc>
        <w:tc>
          <w:tcPr>
            <w:tcW w:w="2943" w:type="dxa"/>
          </w:tcPr>
          <w:p w14:paraId="01BCDDF2" w14:textId="1C0D502F" w:rsidR="002C37FC" w:rsidRDefault="00424634" w:rsidP="00170B52">
            <w:pPr>
              <w:jc w:val="both"/>
              <w:rPr>
                <w:rFonts w:eastAsia="Avenir Next LT Pro Light"/>
                <w:lang w:val="es-ES_tradnl"/>
              </w:rPr>
            </w:pPr>
            <w:r w:rsidRPr="00424634">
              <w:rPr>
                <w:rFonts w:eastAsia="Avenir Next LT Pro Light"/>
                <w:lang w:val="es-ES_tradnl"/>
              </w:rPr>
              <w:object w:dxaOrig="2400" w:dyaOrig="810" w14:anchorId="3D024B3E">
                <v:shape id="_x0000_i1052" type="#_x0000_t75" style="width:120pt;height:40.5pt" o:ole="">
                  <v:imagedata r:id="rId6" o:title=""/>
                </v:shape>
                <o:OLEObject Type="Embed" ProgID="Package" ShapeID="_x0000_i1052" DrawAspect="Content" ObjectID="_1681285871" r:id="rId7"/>
              </w:object>
            </w:r>
          </w:p>
        </w:tc>
      </w:tr>
      <w:tr w:rsidR="005F2E6D" w14:paraId="4D7E61B4" w14:textId="77777777" w:rsidTr="00F54583">
        <w:trPr>
          <w:jc w:val="center"/>
        </w:trPr>
        <w:tc>
          <w:tcPr>
            <w:tcW w:w="2942" w:type="dxa"/>
          </w:tcPr>
          <w:p w14:paraId="0B2F9611" w14:textId="57444D73" w:rsidR="005F2E6D" w:rsidRDefault="005F2E6D" w:rsidP="00170B52">
            <w:pPr>
              <w:jc w:val="both"/>
              <w:rPr>
                <w:rFonts w:eastAsia="Avenir Next LT Pro Light"/>
                <w:lang w:val="es-ES_tradnl"/>
              </w:rPr>
            </w:pPr>
            <w:r>
              <w:rPr>
                <w:rFonts w:eastAsia="Avenir Next LT Pro Light"/>
                <w:lang w:val="es-ES_tradnl"/>
              </w:rPr>
              <w:t>Circular 45-20</w:t>
            </w:r>
          </w:p>
        </w:tc>
        <w:tc>
          <w:tcPr>
            <w:tcW w:w="2943" w:type="dxa"/>
          </w:tcPr>
          <w:p w14:paraId="3B9CC8D1" w14:textId="44C2EB2A" w:rsidR="005F2E6D" w:rsidRPr="00AD1E06" w:rsidRDefault="002C37FC" w:rsidP="00170B52">
            <w:pPr>
              <w:jc w:val="both"/>
              <w:rPr>
                <w:rFonts w:eastAsia="Calibri"/>
                <w:lang w:eastAsia="ar-SA"/>
              </w:rPr>
            </w:pPr>
            <w:r w:rsidRPr="003340F8">
              <w:rPr>
                <w:sz w:val="22"/>
                <w:szCs w:val="22"/>
                <w:lang w:val="es-CR"/>
              </w:rPr>
              <w:t xml:space="preserve">Adición a la circular N° 35-2020 denominada </w:t>
            </w:r>
            <w:r w:rsidRPr="003340F8">
              <w:rPr>
                <w:iCs/>
                <w:sz w:val="22"/>
                <w:szCs w:val="22"/>
                <w:lang w:val="es-CR"/>
              </w:rPr>
              <w:t>“Lineamientos institucionales que deben ser aplicados ante la llegada del CORONAVIRUS (COVID-19).</w:t>
            </w:r>
          </w:p>
        </w:tc>
        <w:tc>
          <w:tcPr>
            <w:tcW w:w="2943" w:type="dxa"/>
          </w:tcPr>
          <w:p w14:paraId="08D0CE13" w14:textId="6DEE5031" w:rsidR="005F2E6D" w:rsidRDefault="00424634" w:rsidP="00170B52">
            <w:pPr>
              <w:jc w:val="both"/>
              <w:rPr>
                <w:rFonts w:eastAsia="Avenir Next LT Pro Light"/>
                <w:lang w:val="es-ES_tradnl"/>
              </w:rPr>
            </w:pPr>
            <w:r w:rsidRPr="00424634">
              <w:rPr>
                <w:rFonts w:eastAsia="Avenir Next LT Pro Light"/>
                <w:lang w:val="es-ES_tradnl"/>
              </w:rPr>
              <w:object w:dxaOrig="2400" w:dyaOrig="810" w14:anchorId="1258A63E">
                <v:shape id="_x0000_i1054" type="#_x0000_t75" style="width:120pt;height:40.5pt" o:ole="">
                  <v:imagedata r:id="rId8" o:title=""/>
                </v:shape>
                <o:OLEObject Type="Embed" ProgID="Package" ShapeID="_x0000_i1054" DrawAspect="Content" ObjectID="_1681285872" r:id="rId9"/>
              </w:object>
            </w:r>
          </w:p>
        </w:tc>
      </w:tr>
      <w:tr w:rsidR="003B733B" w14:paraId="5710A131" w14:textId="77777777" w:rsidTr="00F54583">
        <w:trPr>
          <w:jc w:val="center"/>
        </w:trPr>
        <w:tc>
          <w:tcPr>
            <w:tcW w:w="2942" w:type="dxa"/>
          </w:tcPr>
          <w:p w14:paraId="35297545" w14:textId="609FF819" w:rsidR="003B733B" w:rsidRDefault="003B733B" w:rsidP="00170B52">
            <w:pPr>
              <w:jc w:val="both"/>
              <w:rPr>
                <w:rFonts w:eastAsia="Avenir Next LT Pro Light"/>
                <w:lang w:val="es-ES_tradnl"/>
              </w:rPr>
            </w:pPr>
            <w:r>
              <w:rPr>
                <w:rFonts w:eastAsia="Avenir Next LT Pro Light"/>
                <w:lang w:val="es-ES_tradnl"/>
              </w:rPr>
              <w:t>Circular 46-20</w:t>
            </w:r>
          </w:p>
        </w:tc>
        <w:tc>
          <w:tcPr>
            <w:tcW w:w="2943" w:type="dxa"/>
          </w:tcPr>
          <w:p w14:paraId="12849C8E" w14:textId="08507328" w:rsidR="003B733B" w:rsidRDefault="003B733B" w:rsidP="00170B52">
            <w:pPr>
              <w:jc w:val="both"/>
              <w:rPr>
                <w:rFonts w:eastAsia="Avenir Next LT Pro Light"/>
                <w:lang w:val="es-ES_tradnl"/>
              </w:rPr>
            </w:pPr>
            <w:r w:rsidRPr="00AD1E06">
              <w:rPr>
                <w:rFonts w:eastAsia="Calibri"/>
                <w:lang w:eastAsia="ar-SA"/>
              </w:rPr>
              <w:t>Adición a la circular N° 35-2020 denominada “Lineamientos institucionales que deben ser aplicados ante la llegada del CORONAVIRUS (COVID-19</w:t>
            </w:r>
          </w:p>
        </w:tc>
        <w:tc>
          <w:tcPr>
            <w:tcW w:w="2943" w:type="dxa"/>
          </w:tcPr>
          <w:p w14:paraId="0476A7D1" w14:textId="0FFD5CFD" w:rsidR="003B733B" w:rsidRDefault="00424634" w:rsidP="00170B52">
            <w:pPr>
              <w:jc w:val="both"/>
              <w:rPr>
                <w:rFonts w:eastAsia="Avenir Next LT Pro Light"/>
                <w:lang w:val="es-ES_tradnl"/>
              </w:rPr>
            </w:pPr>
            <w:r w:rsidRPr="00424634">
              <w:rPr>
                <w:rFonts w:eastAsia="Avenir Next LT Pro Light"/>
                <w:lang w:val="es-ES_tradnl"/>
              </w:rPr>
              <w:object w:dxaOrig="2400" w:dyaOrig="810" w14:anchorId="6F725395">
                <v:shape id="_x0000_i1056" type="#_x0000_t75" style="width:120pt;height:40.5pt" o:ole="">
                  <v:imagedata r:id="rId10" o:title=""/>
                </v:shape>
                <o:OLEObject Type="Embed" ProgID="Package" ShapeID="_x0000_i1056" DrawAspect="Content" ObjectID="_1681285873" r:id="rId11"/>
              </w:object>
            </w:r>
          </w:p>
        </w:tc>
      </w:tr>
      <w:tr w:rsidR="003B733B" w14:paraId="12C2FBE2" w14:textId="77777777" w:rsidTr="00F54583">
        <w:trPr>
          <w:jc w:val="center"/>
        </w:trPr>
        <w:tc>
          <w:tcPr>
            <w:tcW w:w="2942" w:type="dxa"/>
          </w:tcPr>
          <w:p w14:paraId="3404AB58" w14:textId="1FC68DAC" w:rsidR="003B733B" w:rsidRDefault="003B733B" w:rsidP="003B733B">
            <w:pPr>
              <w:jc w:val="both"/>
              <w:rPr>
                <w:rFonts w:eastAsia="Avenir Next LT Pro Light"/>
                <w:lang w:val="es-ES_tradnl"/>
              </w:rPr>
            </w:pPr>
            <w:r>
              <w:rPr>
                <w:rFonts w:eastAsia="Avenir Next LT Pro Light"/>
                <w:lang w:val="es-ES_tradnl"/>
              </w:rPr>
              <w:t>Circular 49-20</w:t>
            </w:r>
          </w:p>
        </w:tc>
        <w:tc>
          <w:tcPr>
            <w:tcW w:w="2943" w:type="dxa"/>
          </w:tcPr>
          <w:p w14:paraId="322E20F1" w14:textId="1F35B49C" w:rsidR="003B733B" w:rsidRDefault="003B733B" w:rsidP="003B733B">
            <w:pPr>
              <w:jc w:val="both"/>
              <w:rPr>
                <w:rFonts w:eastAsia="Avenir Next LT Pro Light"/>
                <w:lang w:val="es-ES_tradnl"/>
              </w:rPr>
            </w:pPr>
            <w:r>
              <w:rPr>
                <w:bCs/>
              </w:rPr>
              <w:t>Adición de disposiciones a la circular N° 35-2020 denominada “</w:t>
            </w:r>
            <w:r>
              <w:t xml:space="preserve">Lineamientos institucionales que deben ser aplicados ante la llegada del </w:t>
            </w:r>
            <w:r>
              <w:lastRenderedPageBreak/>
              <w:t>CORONAVIRUS (COVID-19) al país</w:t>
            </w:r>
          </w:p>
        </w:tc>
        <w:tc>
          <w:tcPr>
            <w:tcW w:w="2943" w:type="dxa"/>
          </w:tcPr>
          <w:p w14:paraId="2EB28C74" w14:textId="47690718" w:rsidR="003B733B" w:rsidRDefault="00424634" w:rsidP="003B733B">
            <w:pPr>
              <w:jc w:val="both"/>
              <w:rPr>
                <w:rFonts w:eastAsia="Avenir Next LT Pro Light"/>
                <w:lang w:val="es-ES_tradnl"/>
              </w:rPr>
            </w:pPr>
            <w:r w:rsidRPr="00424634">
              <w:rPr>
                <w:rFonts w:eastAsia="Avenir Next LT Pro Light"/>
                <w:lang w:val="es-ES_tradnl"/>
              </w:rPr>
              <w:object w:dxaOrig="2400" w:dyaOrig="810" w14:anchorId="15ED3077">
                <v:shape id="_x0000_i1058" type="#_x0000_t75" style="width:120pt;height:40.5pt" o:ole="">
                  <v:imagedata r:id="rId12" o:title=""/>
                </v:shape>
                <o:OLEObject Type="Embed" ProgID="Package" ShapeID="_x0000_i1058" DrawAspect="Content" ObjectID="_1681285874" r:id="rId13"/>
              </w:object>
            </w:r>
          </w:p>
        </w:tc>
      </w:tr>
      <w:tr w:rsidR="003B733B" w:rsidRPr="00A70EF4" w14:paraId="7D5FFCEF" w14:textId="77777777" w:rsidTr="00F54583">
        <w:trPr>
          <w:jc w:val="center"/>
        </w:trPr>
        <w:tc>
          <w:tcPr>
            <w:tcW w:w="2942" w:type="dxa"/>
          </w:tcPr>
          <w:p w14:paraId="4540F83C" w14:textId="77777777" w:rsidR="003B733B" w:rsidRPr="00A70EF4" w:rsidRDefault="003B733B" w:rsidP="003B733B">
            <w:r w:rsidRPr="005E128B">
              <w:t>Circular 66-20</w:t>
            </w:r>
          </w:p>
        </w:tc>
        <w:tc>
          <w:tcPr>
            <w:tcW w:w="2943" w:type="dxa"/>
          </w:tcPr>
          <w:p w14:paraId="4A3A7BC5" w14:textId="11D534FB" w:rsidR="003B733B" w:rsidRPr="00A70EF4" w:rsidRDefault="003B733B" w:rsidP="00151C70">
            <w:pPr>
              <w:jc w:val="both"/>
            </w:pPr>
            <w:r w:rsidRPr="00B62443">
              <w:t>Marco regulatorio general para la tutela del derecho a la salud y la vida de las personas servidoras del Poder Judicial, personas usuarias y sus familias y garantizar la continuidad de los de servicios judiciales, con motivo de la emergencia sanitaria provocada por el virus COVID-19</w:t>
            </w:r>
          </w:p>
        </w:tc>
        <w:tc>
          <w:tcPr>
            <w:tcW w:w="2943" w:type="dxa"/>
          </w:tcPr>
          <w:p w14:paraId="40AB0EB5" w14:textId="6FE8CC87" w:rsidR="003B733B" w:rsidRPr="00A70EF4" w:rsidRDefault="00424634" w:rsidP="003B733B">
            <w:r w:rsidRPr="00424634">
              <w:object w:dxaOrig="2400" w:dyaOrig="810" w14:anchorId="63AFF221">
                <v:shape id="_x0000_i1060" type="#_x0000_t75" style="width:120pt;height:40.5pt" o:ole="">
                  <v:imagedata r:id="rId14" o:title=""/>
                </v:shape>
                <o:OLEObject Type="Embed" ProgID="Package" ShapeID="_x0000_i1060" DrawAspect="Content" ObjectID="_1681285875" r:id="rId15"/>
              </w:object>
            </w:r>
          </w:p>
        </w:tc>
      </w:tr>
      <w:tr w:rsidR="003B733B" w:rsidRPr="00A70EF4" w14:paraId="71D945D7" w14:textId="77777777" w:rsidTr="00F54583">
        <w:trPr>
          <w:jc w:val="center"/>
        </w:trPr>
        <w:tc>
          <w:tcPr>
            <w:tcW w:w="2942" w:type="dxa"/>
          </w:tcPr>
          <w:p w14:paraId="19F058D8" w14:textId="219F63D2" w:rsidR="003B733B" w:rsidRPr="00A70EF4" w:rsidRDefault="003B733B" w:rsidP="003B733B">
            <w:pPr>
              <w:rPr>
                <w:color w:val="FF0000"/>
              </w:rPr>
            </w:pPr>
            <w:r w:rsidRPr="00A70EF4">
              <w:t xml:space="preserve">Circular </w:t>
            </w:r>
            <w:r w:rsidRPr="005E128B">
              <w:t>71-20</w:t>
            </w:r>
          </w:p>
        </w:tc>
        <w:tc>
          <w:tcPr>
            <w:tcW w:w="2943" w:type="dxa"/>
          </w:tcPr>
          <w:p w14:paraId="3A9EA76A" w14:textId="77777777" w:rsidR="003B733B" w:rsidRDefault="003B733B" w:rsidP="00EF4ACA">
            <w:pPr>
              <w:rPr>
                <w:color w:val="000000"/>
                <w:lang w:val="es-CR" w:eastAsia="es-CR"/>
              </w:rPr>
            </w:pPr>
            <w:r>
              <w:rPr>
                <w:color w:val="000000"/>
              </w:rPr>
              <w:t>Aclaración del punto 1.1.1.5. de la circular N° 66-2020</w:t>
            </w:r>
          </w:p>
          <w:p w14:paraId="348D164F" w14:textId="77777777" w:rsidR="003B733B" w:rsidRPr="00A70EF4" w:rsidRDefault="003B733B" w:rsidP="003B733B">
            <w:pPr>
              <w:jc w:val="both"/>
            </w:pPr>
          </w:p>
        </w:tc>
        <w:tc>
          <w:tcPr>
            <w:tcW w:w="2943" w:type="dxa"/>
          </w:tcPr>
          <w:p w14:paraId="239DA540" w14:textId="1FF066C9" w:rsidR="003B733B" w:rsidRDefault="00424634" w:rsidP="003B733B">
            <w:r w:rsidRPr="00424634">
              <w:object w:dxaOrig="2400" w:dyaOrig="810" w14:anchorId="3356B1D1">
                <v:shape id="_x0000_i1062" type="#_x0000_t75" style="width:120pt;height:40.5pt" o:ole="">
                  <v:imagedata r:id="rId16" o:title=""/>
                </v:shape>
                <o:OLEObject Type="Embed" ProgID="Package" ShapeID="_x0000_i1062" DrawAspect="Content" ObjectID="_1681285876" r:id="rId17"/>
              </w:object>
            </w:r>
          </w:p>
        </w:tc>
      </w:tr>
      <w:tr w:rsidR="003B733B" w:rsidRPr="00A70EF4" w14:paraId="1CDC20CE" w14:textId="77777777" w:rsidTr="00F54583">
        <w:trPr>
          <w:jc w:val="center"/>
        </w:trPr>
        <w:tc>
          <w:tcPr>
            <w:tcW w:w="2942" w:type="dxa"/>
          </w:tcPr>
          <w:p w14:paraId="66774C17" w14:textId="77777777" w:rsidR="003B733B" w:rsidRPr="00A70EF4" w:rsidRDefault="003B733B" w:rsidP="003B733B">
            <w:r w:rsidRPr="00A70EF4">
              <w:t>Circular 73-20</w:t>
            </w:r>
          </w:p>
        </w:tc>
        <w:tc>
          <w:tcPr>
            <w:tcW w:w="2943" w:type="dxa"/>
          </w:tcPr>
          <w:p w14:paraId="09AF0485" w14:textId="77777777" w:rsidR="003B733B" w:rsidRPr="00A70EF4" w:rsidRDefault="003B733B" w:rsidP="003B733B">
            <w:pPr>
              <w:jc w:val="both"/>
            </w:pPr>
            <w:r w:rsidRPr="00A70EF4">
              <w:t>Protocolos para el ingreso de personas usuarias a las instalaciones del Poder Judicial y para limpieza de áreas.</w:t>
            </w:r>
          </w:p>
        </w:tc>
        <w:tc>
          <w:tcPr>
            <w:tcW w:w="2943" w:type="dxa"/>
          </w:tcPr>
          <w:p w14:paraId="1A4D26F4" w14:textId="1FF0ED81" w:rsidR="003B733B" w:rsidRPr="00A70EF4" w:rsidRDefault="00424634" w:rsidP="003B733B">
            <w:r w:rsidRPr="00424634">
              <w:object w:dxaOrig="2400" w:dyaOrig="810" w14:anchorId="53F959A5">
                <v:shape id="_x0000_i1064" type="#_x0000_t75" style="width:120pt;height:40.5pt" o:ole="">
                  <v:imagedata r:id="rId18" o:title=""/>
                </v:shape>
                <o:OLEObject Type="Embed" ProgID="Package" ShapeID="_x0000_i1064" DrawAspect="Content" ObjectID="_1681285877" r:id="rId19"/>
              </w:object>
            </w:r>
          </w:p>
        </w:tc>
      </w:tr>
      <w:tr w:rsidR="003B733B" w:rsidRPr="00A70EF4" w14:paraId="0E964211" w14:textId="77777777" w:rsidTr="00F54583">
        <w:trPr>
          <w:jc w:val="center"/>
        </w:trPr>
        <w:tc>
          <w:tcPr>
            <w:tcW w:w="2942" w:type="dxa"/>
          </w:tcPr>
          <w:p w14:paraId="640022A1" w14:textId="7BFABF7A" w:rsidR="003B733B" w:rsidRPr="00A70EF4" w:rsidRDefault="003B733B" w:rsidP="003B733B">
            <w:r w:rsidRPr="00A70EF4">
              <w:t xml:space="preserve">Circular </w:t>
            </w:r>
            <w:r>
              <w:t>89</w:t>
            </w:r>
            <w:r w:rsidRPr="00A70EF4">
              <w:t>-20</w:t>
            </w:r>
          </w:p>
        </w:tc>
        <w:tc>
          <w:tcPr>
            <w:tcW w:w="2943" w:type="dxa"/>
          </w:tcPr>
          <w:p w14:paraId="752531EB" w14:textId="77777777" w:rsidR="003B733B" w:rsidRDefault="003B733B" w:rsidP="00EF4ACA">
            <w:r>
              <w:t>Aclaración del punto 2.1. de la circular N° 66-2020</w:t>
            </w:r>
          </w:p>
          <w:p w14:paraId="743D75BE" w14:textId="77777777" w:rsidR="003B733B" w:rsidRPr="00A70EF4" w:rsidRDefault="003B733B" w:rsidP="003B733B">
            <w:pPr>
              <w:jc w:val="both"/>
            </w:pPr>
          </w:p>
        </w:tc>
        <w:tc>
          <w:tcPr>
            <w:tcW w:w="2943" w:type="dxa"/>
          </w:tcPr>
          <w:p w14:paraId="74DAF281" w14:textId="74ACFDDB" w:rsidR="003B733B" w:rsidRPr="00A70EF4" w:rsidRDefault="00424634" w:rsidP="003B733B">
            <w:r w:rsidRPr="00424634">
              <w:object w:dxaOrig="2400" w:dyaOrig="810" w14:anchorId="5AC28D20">
                <v:shape id="_x0000_i1066" type="#_x0000_t75" style="width:120pt;height:40.5pt" o:ole="">
                  <v:imagedata r:id="rId20" o:title=""/>
                </v:shape>
                <o:OLEObject Type="Embed" ProgID="Package" ShapeID="_x0000_i1066" DrawAspect="Content" ObjectID="_1681285878" r:id="rId21"/>
              </w:object>
            </w:r>
          </w:p>
        </w:tc>
      </w:tr>
      <w:tr w:rsidR="003B733B" w:rsidRPr="00A70EF4" w14:paraId="0F160AD4" w14:textId="77777777" w:rsidTr="00F54583">
        <w:trPr>
          <w:jc w:val="center"/>
        </w:trPr>
        <w:tc>
          <w:tcPr>
            <w:tcW w:w="2942" w:type="dxa"/>
          </w:tcPr>
          <w:p w14:paraId="43E34139" w14:textId="77777777" w:rsidR="003B733B" w:rsidRPr="00A70EF4" w:rsidRDefault="003B733B" w:rsidP="003B733B">
            <w:r w:rsidRPr="00A70EF4">
              <w:t>Circular 97-20</w:t>
            </w:r>
          </w:p>
        </w:tc>
        <w:tc>
          <w:tcPr>
            <w:tcW w:w="2943" w:type="dxa"/>
          </w:tcPr>
          <w:p w14:paraId="0049FF01" w14:textId="77777777" w:rsidR="003B733B" w:rsidRPr="00A70EF4" w:rsidRDefault="003B733B" w:rsidP="003B733B">
            <w:pPr>
              <w:jc w:val="both"/>
              <w:rPr>
                <w:bCs/>
              </w:rPr>
            </w:pPr>
            <w:r w:rsidRPr="00A70EF4">
              <w:rPr>
                <w:bCs/>
              </w:rPr>
              <w:t>Protocolos para la utilización de salas de juicio, ingreso de personas usuarias y limpieza de áreas.</w:t>
            </w:r>
            <w:r w:rsidRPr="00A70EF4">
              <w:rPr>
                <w:bCs/>
              </w:rPr>
              <w:tab/>
            </w:r>
          </w:p>
          <w:p w14:paraId="31C86DEE" w14:textId="77777777" w:rsidR="003B733B" w:rsidRPr="00A70EF4" w:rsidRDefault="003B733B" w:rsidP="003B733B"/>
        </w:tc>
        <w:tc>
          <w:tcPr>
            <w:tcW w:w="2943" w:type="dxa"/>
          </w:tcPr>
          <w:p w14:paraId="712E0F83" w14:textId="1339F544" w:rsidR="003B733B" w:rsidRPr="00A70EF4" w:rsidRDefault="00424634" w:rsidP="003B733B">
            <w:r w:rsidRPr="00424634">
              <w:object w:dxaOrig="2400" w:dyaOrig="810" w14:anchorId="3478A40A">
                <v:shape id="_x0000_i1068" type="#_x0000_t75" style="width:120pt;height:40.5pt" o:ole="">
                  <v:imagedata r:id="rId22" o:title=""/>
                </v:shape>
                <o:OLEObject Type="Embed" ProgID="Package" ShapeID="_x0000_i1068" DrawAspect="Content" ObjectID="_1681285879" r:id="rId23"/>
              </w:object>
            </w:r>
          </w:p>
        </w:tc>
      </w:tr>
      <w:tr w:rsidR="00A02DB1" w:rsidRPr="00A70EF4" w14:paraId="6BB331AA" w14:textId="77777777" w:rsidTr="00F54583">
        <w:trPr>
          <w:jc w:val="center"/>
        </w:trPr>
        <w:tc>
          <w:tcPr>
            <w:tcW w:w="2942" w:type="dxa"/>
          </w:tcPr>
          <w:p w14:paraId="6A9B79BC" w14:textId="68DFEE90" w:rsidR="00A02DB1" w:rsidRPr="00A70EF4" w:rsidRDefault="00A02DB1" w:rsidP="003B733B">
            <w:r>
              <w:t>Circular 127-20</w:t>
            </w:r>
          </w:p>
        </w:tc>
        <w:tc>
          <w:tcPr>
            <w:tcW w:w="2943" w:type="dxa"/>
          </w:tcPr>
          <w:p w14:paraId="1F132CB1" w14:textId="77777777" w:rsidR="00A02DB1" w:rsidRDefault="004514C3" w:rsidP="003B733B">
            <w:pPr>
              <w:autoSpaceDE w:val="0"/>
              <w:autoSpaceDN w:val="0"/>
              <w:adjustRightInd w:val="0"/>
              <w:jc w:val="both"/>
              <w:rPr>
                <w:rFonts w:eastAsia="Calibri"/>
                <w:bCs/>
                <w:lang w:eastAsia="es-CR"/>
              </w:rPr>
            </w:pPr>
            <w:r w:rsidRPr="004514C3">
              <w:rPr>
                <w:rFonts w:eastAsia="Calibri"/>
                <w:bCs/>
                <w:lang w:eastAsia="es-CR"/>
              </w:rPr>
              <w:t>Lineamientos generales para la atención de casos durante la emergencia del COVID-19</w:t>
            </w:r>
          </w:p>
          <w:p w14:paraId="699A1B21" w14:textId="00718BF7" w:rsidR="005A2C15" w:rsidRPr="00A70EF4" w:rsidRDefault="005A2C15" w:rsidP="003B733B">
            <w:pPr>
              <w:autoSpaceDE w:val="0"/>
              <w:autoSpaceDN w:val="0"/>
              <w:adjustRightInd w:val="0"/>
              <w:jc w:val="both"/>
              <w:rPr>
                <w:rFonts w:eastAsia="Calibri"/>
                <w:bCs/>
                <w:lang w:eastAsia="es-CR"/>
              </w:rPr>
            </w:pPr>
          </w:p>
        </w:tc>
        <w:tc>
          <w:tcPr>
            <w:tcW w:w="2943" w:type="dxa"/>
          </w:tcPr>
          <w:p w14:paraId="580FA82A" w14:textId="02C206E1" w:rsidR="00A02DB1" w:rsidRPr="00A70EF4" w:rsidRDefault="00424634" w:rsidP="003B733B">
            <w:r w:rsidRPr="00424634">
              <w:object w:dxaOrig="2205" w:dyaOrig="810" w14:anchorId="6774B148">
                <v:shape id="_x0000_i1072" type="#_x0000_t75" style="width:110.25pt;height:40.5pt" o:ole="">
                  <v:imagedata r:id="rId24" o:title=""/>
                </v:shape>
                <o:OLEObject Type="Embed" ProgID="Package" ShapeID="_x0000_i1072" DrawAspect="Content" ObjectID="_1681285880" r:id="rId25"/>
              </w:object>
            </w:r>
          </w:p>
        </w:tc>
      </w:tr>
      <w:tr w:rsidR="003B733B" w:rsidRPr="00A70EF4" w14:paraId="6FA1B1C1" w14:textId="77777777" w:rsidTr="00F54583">
        <w:trPr>
          <w:jc w:val="center"/>
        </w:trPr>
        <w:tc>
          <w:tcPr>
            <w:tcW w:w="2942" w:type="dxa"/>
          </w:tcPr>
          <w:p w14:paraId="5BAA32C4" w14:textId="77777777" w:rsidR="003B733B" w:rsidRPr="00A70EF4" w:rsidRDefault="003B733B" w:rsidP="003B733B">
            <w:r w:rsidRPr="00A70EF4">
              <w:t xml:space="preserve">Circular 130-20 </w:t>
            </w:r>
          </w:p>
        </w:tc>
        <w:tc>
          <w:tcPr>
            <w:tcW w:w="2943" w:type="dxa"/>
          </w:tcPr>
          <w:p w14:paraId="2B6A7B8C" w14:textId="77777777" w:rsidR="003B733B" w:rsidRPr="00A70EF4" w:rsidRDefault="003B733B" w:rsidP="003B733B">
            <w:pPr>
              <w:autoSpaceDE w:val="0"/>
              <w:autoSpaceDN w:val="0"/>
              <w:adjustRightInd w:val="0"/>
              <w:jc w:val="both"/>
            </w:pPr>
            <w:r w:rsidRPr="00A70EF4">
              <w:rPr>
                <w:rFonts w:eastAsia="Calibri"/>
                <w:bCs/>
                <w:lang w:eastAsia="es-CR"/>
              </w:rPr>
              <w:t xml:space="preserve">Uso obligatorio de mascarillas o caretas para las </w:t>
            </w:r>
            <w:r w:rsidRPr="00A70EF4">
              <w:rPr>
                <w:rFonts w:eastAsia="Calibri"/>
                <w:lang w:eastAsia="es-CR"/>
              </w:rPr>
              <w:t xml:space="preserve">personas que asistan a los diferentes despachos y oficinas del Poder Judicial, para su ingreso y permanencia. </w:t>
            </w:r>
          </w:p>
        </w:tc>
        <w:tc>
          <w:tcPr>
            <w:tcW w:w="2943" w:type="dxa"/>
          </w:tcPr>
          <w:p w14:paraId="2F126461" w14:textId="0B61F5EC" w:rsidR="003B733B" w:rsidRPr="00A70EF4" w:rsidRDefault="00424634" w:rsidP="003B733B">
            <w:r w:rsidRPr="00424634">
              <w:object w:dxaOrig="2205" w:dyaOrig="810" w14:anchorId="17574E42">
                <v:shape id="_x0000_i1046" type="#_x0000_t75" style="width:110.25pt;height:40.5pt" o:ole="">
                  <v:imagedata r:id="rId26" o:title=""/>
                </v:shape>
                <o:OLEObject Type="Embed" ProgID="Package" ShapeID="_x0000_i1046" DrawAspect="Content" ObjectID="_1681285881" r:id="rId27"/>
              </w:object>
            </w:r>
          </w:p>
        </w:tc>
      </w:tr>
      <w:tr w:rsidR="003B733B" w:rsidRPr="00A70EF4" w14:paraId="68A1B599" w14:textId="77777777" w:rsidTr="00F54583">
        <w:trPr>
          <w:jc w:val="center"/>
        </w:trPr>
        <w:tc>
          <w:tcPr>
            <w:tcW w:w="2942" w:type="dxa"/>
          </w:tcPr>
          <w:p w14:paraId="292D351F" w14:textId="77777777" w:rsidR="003B733B" w:rsidRPr="00A70EF4" w:rsidRDefault="003B733B" w:rsidP="003B733B">
            <w:pPr>
              <w:rPr>
                <w:rFonts w:eastAsia="Calibri"/>
                <w:bCs/>
                <w:lang w:eastAsia="es-CR"/>
              </w:rPr>
            </w:pPr>
            <w:r w:rsidRPr="00A70EF4">
              <w:t>Circular 1</w:t>
            </w:r>
            <w:r>
              <w:t>47</w:t>
            </w:r>
            <w:r w:rsidRPr="00A70EF4">
              <w:t>-20</w:t>
            </w:r>
          </w:p>
        </w:tc>
        <w:tc>
          <w:tcPr>
            <w:tcW w:w="2943" w:type="dxa"/>
          </w:tcPr>
          <w:p w14:paraId="465BB16A" w14:textId="77777777" w:rsidR="003B733B" w:rsidRPr="00A70EF4" w:rsidRDefault="003B733B" w:rsidP="003B733B">
            <w:pPr>
              <w:jc w:val="both"/>
              <w:rPr>
                <w:rFonts w:eastAsia="Calibri"/>
                <w:bCs/>
                <w:lang w:eastAsia="es-CR"/>
              </w:rPr>
            </w:pPr>
            <w:r w:rsidRPr="00A70EF4">
              <w:rPr>
                <w:rFonts w:eastAsia="Calibri"/>
                <w:bCs/>
                <w:lang w:eastAsia="es-CR"/>
              </w:rPr>
              <w:t xml:space="preserve">Medidas excepcionales tendientes a la protección y seguridad de las personas con discapacidad, en </w:t>
            </w:r>
            <w:r w:rsidRPr="00A70EF4">
              <w:rPr>
                <w:rFonts w:eastAsia="Calibri"/>
                <w:bCs/>
                <w:lang w:eastAsia="es-CR"/>
              </w:rPr>
              <w:lastRenderedPageBreak/>
              <w:t>ocasión de la emergencia que atraviesa el país por el virus Covid-19.</w:t>
            </w:r>
          </w:p>
          <w:p w14:paraId="382E80B8" w14:textId="77777777" w:rsidR="003B733B" w:rsidRPr="00A70EF4" w:rsidRDefault="003B733B" w:rsidP="003B733B">
            <w:pPr>
              <w:rPr>
                <w:rFonts w:eastAsia="Calibri"/>
                <w:bCs/>
                <w:lang w:eastAsia="es-CR"/>
              </w:rPr>
            </w:pPr>
          </w:p>
        </w:tc>
        <w:tc>
          <w:tcPr>
            <w:tcW w:w="2943" w:type="dxa"/>
          </w:tcPr>
          <w:p w14:paraId="6B0CE45D" w14:textId="3D85812E" w:rsidR="003B733B" w:rsidRPr="00A70EF4" w:rsidRDefault="00424634" w:rsidP="003B733B">
            <w:r w:rsidRPr="00424634">
              <w:object w:dxaOrig="2506" w:dyaOrig="810" w14:anchorId="401D424E">
                <v:shape id="_x0000_i1070" type="#_x0000_t75" style="width:125.25pt;height:40.5pt" o:ole="">
                  <v:imagedata r:id="rId28" o:title=""/>
                </v:shape>
                <o:OLEObject Type="Embed" ProgID="Package" ShapeID="_x0000_i1070" DrawAspect="Content" ObjectID="_1681285882" r:id="rId29"/>
              </w:object>
            </w:r>
          </w:p>
        </w:tc>
      </w:tr>
      <w:tr w:rsidR="00722F49" w:rsidRPr="00A70EF4" w14:paraId="36AE9167" w14:textId="77777777" w:rsidTr="00F54583">
        <w:trPr>
          <w:jc w:val="center"/>
        </w:trPr>
        <w:tc>
          <w:tcPr>
            <w:tcW w:w="2942" w:type="dxa"/>
          </w:tcPr>
          <w:p w14:paraId="5BCE30E2" w14:textId="38726A8F" w:rsidR="00722F49" w:rsidRPr="00A70EF4" w:rsidRDefault="00722F49" w:rsidP="003B733B">
            <w:r>
              <w:t>Circular 159-20</w:t>
            </w:r>
          </w:p>
        </w:tc>
        <w:tc>
          <w:tcPr>
            <w:tcW w:w="2943" w:type="dxa"/>
          </w:tcPr>
          <w:p w14:paraId="1F549F9F" w14:textId="77777777" w:rsidR="00722F49" w:rsidRDefault="0012351A" w:rsidP="003B733B">
            <w:r w:rsidRPr="0037585F">
              <w:t>Adición a la circular número 130-2020 denominada “Uso de mascarillas o caretas</w:t>
            </w:r>
          </w:p>
          <w:p w14:paraId="103634C2" w14:textId="6F8D6B27" w:rsidR="005A2C15" w:rsidRPr="00A70EF4" w:rsidRDefault="005A2C15" w:rsidP="003B733B">
            <w:pPr>
              <w:rPr>
                <w:rFonts w:eastAsia="Calibri"/>
                <w:bCs/>
                <w:lang w:eastAsia="es-CR"/>
              </w:rPr>
            </w:pPr>
          </w:p>
        </w:tc>
        <w:tc>
          <w:tcPr>
            <w:tcW w:w="2943" w:type="dxa"/>
          </w:tcPr>
          <w:p w14:paraId="0A92A41D" w14:textId="0733290E" w:rsidR="00722F49" w:rsidRDefault="00424634" w:rsidP="003B733B">
            <w:r w:rsidRPr="00424634">
              <w:object w:dxaOrig="2506" w:dyaOrig="810" w14:anchorId="44518A4B">
                <v:shape id="_x0000_i1074" type="#_x0000_t75" style="width:125.25pt;height:40.5pt" o:ole="">
                  <v:imagedata r:id="rId30" o:title=""/>
                </v:shape>
                <o:OLEObject Type="Embed" ProgID="Package" ShapeID="_x0000_i1074" DrawAspect="Content" ObjectID="_1681285883" r:id="rId31"/>
              </w:object>
            </w:r>
          </w:p>
        </w:tc>
      </w:tr>
      <w:tr w:rsidR="003B733B" w:rsidRPr="00A70EF4" w14:paraId="630AE49A" w14:textId="77777777" w:rsidTr="00F54583">
        <w:trPr>
          <w:jc w:val="center"/>
        </w:trPr>
        <w:tc>
          <w:tcPr>
            <w:tcW w:w="2942" w:type="dxa"/>
          </w:tcPr>
          <w:p w14:paraId="1EC0AB7D" w14:textId="77777777" w:rsidR="003B733B" w:rsidRPr="00A70EF4" w:rsidRDefault="003B733B" w:rsidP="003B733B">
            <w:r w:rsidRPr="00A70EF4">
              <w:t xml:space="preserve">Circular </w:t>
            </w:r>
            <w:r>
              <w:t>185</w:t>
            </w:r>
            <w:r w:rsidRPr="00A70EF4">
              <w:t>-20</w:t>
            </w:r>
          </w:p>
        </w:tc>
        <w:tc>
          <w:tcPr>
            <w:tcW w:w="2943" w:type="dxa"/>
          </w:tcPr>
          <w:p w14:paraId="607FAC61" w14:textId="3F2DD7E1" w:rsidR="003B733B" w:rsidRPr="00A70EF4" w:rsidRDefault="003B733B" w:rsidP="003B733B">
            <w:r w:rsidRPr="00A70EF4">
              <w:rPr>
                <w:rFonts w:eastAsia="Calibri"/>
                <w:bCs/>
                <w:lang w:eastAsia="es-CR"/>
              </w:rPr>
              <w:t xml:space="preserve">Tiempo de restablecimiento de servicios luego de realizar el </w:t>
            </w:r>
            <w:r>
              <w:rPr>
                <w:rFonts w:eastAsia="Calibri"/>
                <w:bCs/>
                <w:lang w:eastAsia="es-CR"/>
              </w:rPr>
              <w:t>“P</w:t>
            </w:r>
            <w:r w:rsidRPr="00A70EF4">
              <w:rPr>
                <w:rFonts w:eastAsia="Calibri"/>
                <w:bCs/>
                <w:lang w:eastAsia="es-CR"/>
              </w:rPr>
              <w:t>rotocolo de limpieza y desinfección en instalaciones judiciales por COVID 19”</w:t>
            </w:r>
          </w:p>
        </w:tc>
        <w:tc>
          <w:tcPr>
            <w:tcW w:w="2943" w:type="dxa"/>
          </w:tcPr>
          <w:p w14:paraId="1D04FA81" w14:textId="0797D3C9" w:rsidR="003B733B" w:rsidRPr="00A70EF4" w:rsidRDefault="00424634" w:rsidP="003B733B">
            <w:r w:rsidRPr="00424634">
              <w:object w:dxaOrig="2205" w:dyaOrig="810" w14:anchorId="1ADC117E">
                <v:shape id="_x0000_i1048" type="#_x0000_t75" style="width:110.25pt;height:40.5pt" o:ole="">
                  <v:imagedata r:id="rId26" o:title=""/>
                </v:shape>
                <o:OLEObject Type="Embed" ProgID="Package" ShapeID="_x0000_i1048" DrawAspect="Content" ObjectID="_1681285884" r:id="rId32"/>
              </w:object>
            </w:r>
          </w:p>
        </w:tc>
      </w:tr>
      <w:tr w:rsidR="003E7A45" w:rsidRPr="00A70EF4" w14:paraId="047CD248" w14:textId="77777777" w:rsidTr="00F54583">
        <w:trPr>
          <w:jc w:val="center"/>
        </w:trPr>
        <w:tc>
          <w:tcPr>
            <w:tcW w:w="2942" w:type="dxa"/>
          </w:tcPr>
          <w:p w14:paraId="33F0DB90" w14:textId="762CFE48" w:rsidR="003E7A45" w:rsidRPr="000E3DAD" w:rsidRDefault="003E7A45" w:rsidP="003E7A45">
            <w:pPr>
              <w:rPr>
                <w:color w:val="FF0000"/>
              </w:rPr>
            </w:pPr>
            <w:r>
              <w:t>Circular 205-20</w:t>
            </w:r>
          </w:p>
        </w:tc>
        <w:tc>
          <w:tcPr>
            <w:tcW w:w="2943" w:type="dxa"/>
          </w:tcPr>
          <w:p w14:paraId="3A23E134" w14:textId="3723F66F" w:rsidR="003E7A45" w:rsidRPr="00A70EF4" w:rsidRDefault="003E7A45" w:rsidP="003E7A45">
            <w:r w:rsidRPr="00C05F14">
              <w:rPr>
                <w:sz w:val="26"/>
                <w:szCs w:val="26"/>
              </w:rPr>
              <w:t>Actualización del protocolo DGH-007: Gestión Institucional de equipos de protección personal por COVID-19</w:t>
            </w:r>
            <w:r>
              <w:rPr>
                <w:sz w:val="26"/>
                <w:szCs w:val="26"/>
              </w:rPr>
              <w:t>.</w:t>
            </w:r>
          </w:p>
        </w:tc>
        <w:tc>
          <w:tcPr>
            <w:tcW w:w="2943" w:type="dxa"/>
          </w:tcPr>
          <w:p w14:paraId="0D836315" w14:textId="21E9434D" w:rsidR="003E7A45" w:rsidRPr="00A70EF4" w:rsidRDefault="00424634" w:rsidP="003E7A45">
            <w:r w:rsidRPr="00424634">
              <w:object w:dxaOrig="2506" w:dyaOrig="810" w14:anchorId="0A560ACE">
                <v:shape id="_x0000_i1076" type="#_x0000_t75" style="width:125.25pt;height:40.5pt" o:ole="">
                  <v:imagedata r:id="rId33" o:title=""/>
                </v:shape>
                <o:OLEObject Type="Embed" ProgID="Package" ShapeID="_x0000_i1076" DrawAspect="Content" ObjectID="_1681285885" r:id="rId34"/>
              </w:object>
            </w:r>
          </w:p>
        </w:tc>
      </w:tr>
      <w:tr w:rsidR="003E7A45" w:rsidRPr="00A70EF4" w14:paraId="5B0D7771" w14:textId="77777777" w:rsidTr="00F54583">
        <w:trPr>
          <w:jc w:val="center"/>
        </w:trPr>
        <w:tc>
          <w:tcPr>
            <w:tcW w:w="2942" w:type="dxa"/>
          </w:tcPr>
          <w:p w14:paraId="439BC9BB" w14:textId="3A9582F6" w:rsidR="003E7A45" w:rsidRPr="006B6EB2" w:rsidRDefault="003E7A45" w:rsidP="003E7A45">
            <w:r w:rsidRPr="006B6EB2">
              <w:t>Circular 248-20</w:t>
            </w:r>
          </w:p>
        </w:tc>
        <w:tc>
          <w:tcPr>
            <w:tcW w:w="2943" w:type="dxa"/>
          </w:tcPr>
          <w:p w14:paraId="0F62B7BC" w14:textId="77777777" w:rsidR="00CC61E2" w:rsidRPr="009C0BAE" w:rsidRDefault="00CC61E2" w:rsidP="00CC61E2">
            <w:pPr>
              <w:jc w:val="both"/>
              <w:rPr>
                <w:bCs/>
              </w:rPr>
            </w:pPr>
            <w:r w:rsidRPr="008A0630">
              <w:rPr>
                <w:bCs/>
              </w:rPr>
              <w:t xml:space="preserve">Se restringe el uso de mascarillas </w:t>
            </w:r>
            <w:bookmarkStart w:id="1" w:name="_Hlk54352934"/>
            <w:r w:rsidRPr="008A0630">
              <w:rPr>
                <w:bCs/>
              </w:rPr>
              <w:t>con válvulas en la población judicial y usuaria del Poder Judicial</w:t>
            </w:r>
            <w:bookmarkEnd w:id="1"/>
            <w:r w:rsidRPr="008A0630">
              <w:rPr>
                <w:bCs/>
              </w:rPr>
              <w:t>, para prevenir el contagio de Covid-19</w:t>
            </w:r>
            <w:r>
              <w:rPr>
                <w:bCs/>
              </w:rPr>
              <w:t>.</w:t>
            </w:r>
          </w:p>
          <w:p w14:paraId="4A96DFE7" w14:textId="77777777" w:rsidR="003E7A45" w:rsidRPr="00A70EF4" w:rsidRDefault="003E7A45" w:rsidP="00CC61E2">
            <w:pPr>
              <w:jc w:val="center"/>
            </w:pPr>
          </w:p>
        </w:tc>
        <w:tc>
          <w:tcPr>
            <w:tcW w:w="2943" w:type="dxa"/>
          </w:tcPr>
          <w:p w14:paraId="19187A03" w14:textId="1EA8B8AC" w:rsidR="003E7A45" w:rsidRPr="00A70EF4" w:rsidRDefault="00424634" w:rsidP="003E7A45">
            <w:r w:rsidRPr="00424634">
              <w:object w:dxaOrig="2506" w:dyaOrig="810" w14:anchorId="56C6AB5B">
                <v:shape id="_x0000_i1078" type="#_x0000_t75" style="width:125.25pt;height:40.5pt" o:ole="">
                  <v:imagedata r:id="rId35" o:title=""/>
                </v:shape>
                <o:OLEObject Type="Embed" ProgID="Package" ShapeID="_x0000_i1078" DrawAspect="Content" ObjectID="_1681285886" r:id="rId36"/>
              </w:object>
            </w:r>
          </w:p>
        </w:tc>
      </w:tr>
      <w:tr w:rsidR="003E7A45" w:rsidRPr="00A70EF4" w14:paraId="7109758A" w14:textId="77777777" w:rsidTr="00F54583">
        <w:trPr>
          <w:jc w:val="center"/>
        </w:trPr>
        <w:tc>
          <w:tcPr>
            <w:tcW w:w="2942" w:type="dxa"/>
          </w:tcPr>
          <w:p w14:paraId="2EAC064A" w14:textId="167F9B70" w:rsidR="003E7A45" w:rsidRPr="006B6EB2" w:rsidRDefault="003E7A45" w:rsidP="003E7A45">
            <w:r w:rsidRPr="006B6EB2">
              <w:t xml:space="preserve">Circular </w:t>
            </w:r>
            <w:r w:rsidR="00897D3D" w:rsidRPr="006B6EB2">
              <w:t>281</w:t>
            </w:r>
            <w:r w:rsidRPr="006B6EB2">
              <w:t>-20</w:t>
            </w:r>
          </w:p>
        </w:tc>
        <w:tc>
          <w:tcPr>
            <w:tcW w:w="2943" w:type="dxa"/>
          </w:tcPr>
          <w:p w14:paraId="187A0F5D" w14:textId="16795BD9" w:rsidR="003E7A45" w:rsidRPr="00A70EF4" w:rsidRDefault="003615EB" w:rsidP="003E7A45">
            <w:r w:rsidRPr="00282350">
              <w:rPr>
                <w:lang w:eastAsia="es-CR"/>
              </w:rPr>
              <w:t>Protocolo Sanitario DGH-002: Realización de Actividades Protocolarias en el Poder Judicial.</w:t>
            </w:r>
          </w:p>
        </w:tc>
        <w:tc>
          <w:tcPr>
            <w:tcW w:w="2943" w:type="dxa"/>
          </w:tcPr>
          <w:p w14:paraId="1DAC2B65" w14:textId="260F25C3" w:rsidR="003E7A45" w:rsidRPr="00A70EF4" w:rsidRDefault="00424634" w:rsidP="003E7A45">
            <w:r w:rsidRPr="00424634">
              <w:object w:dxaOrig="2506" w:dyaOrig="810" w14:anchorId="259A2877">
                <v:shape id="_x0000_i1080" type="#_x0000_t75" style="width:125.25pt;height:40.5pt" o:ole="">
                  <v:imagedata r:id="rId37" o:title=""/>
                </v:shape>
                <o:OLEObject Type="Embed" ProgID="Package" ShapeID="_x0000_i1080" DrawAspect="Content" ObjectID="_1681285887" r:id="rId38"/>
              </w:object>
            </w:r>
          </w:p>
        </w:tc>
      </w:tr>
      <w:tr w:rsidR="003E7A45" w:rsidRPr="00A70EF4" w14:paraId="097BE2B1" w14:textId="77777777" w:rsidTr="00F54583">
        <w:trPr>
          <w:jc w:val="center"/>
        </w:trPr>
        <w:tc>
          <w:tcPr>
            <w:tcW w:w="2942" w:type="dxa"/>
          </w:tcPr>
          <w:p w14:paraId="12EF23A6" w14:textId="09E8261F" w:rsidR="003E7A45" w:rsidRPr="006B6EB2" w:rsidRDefault="003E7A45" w:rsidP="003E7A45">
            <w:r w:rsidRPr="006B6EB2">
              <w:t xml:space="preserve">Circular </w:t>
            </w:r>
            <w:r w:rsidR="003615EB" w:rsidRPr="006B6EB2">
              <w:t>197</w:t>
            </w:r>
            <w:r w:rsidRPr="006B6EB2">
              <w:t>-20</w:t>
            </w:r>
          </w:p>
        </w:tc>
        <w:tc>
          <w:tcPr>
            <w:tcW w:w="2943" w:type="dxa"/>
          </w:tcPr>
          <w:p w14:paraId="7B375C29" w14:textId="6879DCC8" w:rsidR="003E7A45" w:rsidRPr="00A70EF4" w:rsidRDefault="00BD4885" w:rsidP="003E7A45">
            <w:r w:rsidRPr="00C71336">
              <w:rPr>
                <w:bCs/>
                <w:color w:val="000000" w:themeColor="text1"/>
              </w:rPr>
              <w:t xml:space="preserve">Protocolo para la Gestión Institucional de Equipos de Protección Personal por </w:t>
            </w:r>
            <w:proofErr w:type="spellStart"/>
            <w:r w:rsidRPr="00C71336">
              <w:rPr>
                <w:bCs/>
                <w:color w:val="000000" w:themeColor="text1"/>
              </w:rPr>
              <w:t>Covid</w:t>
            </w:r>
            <w:proofErr w:type="spellEnd"/>
            <w:r w:rsidRPr="00C71336">
              <w:rPr>
                <w:bCs/>
                <w:color w:val="000000" w:themeColor="text1"/>
              </w:rPr>
              <w:t xml:space="preserve"> 19</w:t>
            </w:r>
            <w:r w:rsidRPr="00C71336">
              <w:rPr>
                <w:b/>
                <w:bCs/>
                <w:color w:val="000000" w:themeColor="text1"/>
              </w:rPr>
              <w:t>.</w:t>
            </w:r>
          </w:p>
        </w:tc>
        <w:tc>
          <w:tcPr>
            <w:tcW w:w="2943" w:type="dxa"/>
          </w:tcPr>
          <w:p w14:paraId="15D78E54" w14:textId="045B5F60" w:rsidR="003E7A45" w:rsidRPr="00A70EF4" w:rsidRDefault="00424634" w:rsidP="003E7A45">
            <w:r w:rsidRPr="00424634">
              <w:object w:dxaOrig="2475" w:dyaOrig="810" w14:anchorId="4D745E88">
                <v:shape id="_x0000_i1082" type="#_x0000_t75" style="width:123.75pt;height:40.5pt" o:ole="">
                  <v:imagedata r:id="rId39" o:title=""/>
                </v:shape>
                <o:OLEObject Type="Embed" ProgID="Package" ShapeID="_x0000_i1082" DrawAspect="Content" ObjectID="_1681285888" r:id="rId40"/>
              </w:object>
            </w:r>
          </w:p>
        </w:tc>
      </w:tr>
      <w:tr w:rsidR="003E7A45" w:rsidRPr="00A70EF4" w14:paraId="4CC83390" w14:textId="77777777" w:rsidTr="00F54583">
        <w:trPr>
          <w:jc w:val="center"/>
        </w:trPr>
        <w:tc>
          <w:tcPr>
            <w:tcW w:w="2942" w:type="dxa"/>
          </w:tcPr>
          <w:p w14:paraId="1DDCC782" w14:textId="06A9B127" w:rsidR="003E7A45" w:rsidRPr="000E3DAD" w:rsidRDefault="003E7A45" w:rsidP="003E7A45">
            <w:pPr>
              <w:rPr>
                <w:color w:val="FF0000"/>
              </w:rPr>
            </w:pPr>
            <w:r w:rsidRPr="00DF49C0">
              <w:t>Circular 38-21</w:t>
            </w:r>
          </w:p>
        </w:tc>
        <w:tc>
          <w:tcPr>
            <w:tcW w:w="2943" w:type="dxa"/>
          </w:tcPr>
          <w:p w14:paraId="62FD34FE" w14:textId="0446891E" w:rsidR="003E7A45" w:rsidRPr="00713F00" w:rsidRDefault="003E7A45" w:rsidP="003E7A45">
            <w:pPr>
              <w:jc w:val="both"/>
              <w:rPr>
                <w:lang w:eastAsia="es-CR"/>
              </w:rPr>
            </w:pPr>
            <w:r>
              <w:rPr>
                <w:lang w:eastAsia="es-CR"/>
              </w:rPr>
              <w:t>P</w:t>
            </w:r>
            <w:r w:rsidRPr="00713F00">
              <w:rPr>
                <w:lang w:eastAsia="es-CR"/>
              </w:rPr>
              <w:t>rotocolo denominado “</w:t>
            </w:r>
            <w:r w:rsidRPr="00713F00">
              <w:rPr>
                <w:snapToGrid w:val="0"/>
                <w:lang w:val="es-ES_tradnl" w:eastAsia="es-ES"/>
              </w:rPr>
              <w:t>DGH-004: Condiciones de trabajo por COVID-19</w:t>
            </w:r>
            <w:r w:rsidRPr="00713F00">
              <w:rPr>
                <w:lang w:eastAsia="es-CR"/>
              </w:rPr>
              <w:t>.”</w:t>
            </w:r>
          </w:p>
          <w:p w14:paraId="39DE7AD4" w14:textId="69B52A74" w:rsidR="003E7A45" w:rsidRPr="00A70EF4" w:rsidRDefault="003E7A45" w:rsidP="003E7A45">
            <w:pPr>
              <w:jc w:val="both"/>
            </w:pPr>
            <w:r>
              <w:t>A fin de o</w:t>
            </w:r>
            <w:r w:rsidRPr="00CD33F0">
              <w:t>rientar a las jefaturas</w:t>
            </w:r>
            <w:r>
              <w:t xml:space="preserve">, </w:t>
            </w:r>
            <w:r w:rsidRPr="00CD33F0">
              <w:t>sobre las condiciones de trabajo que se deben tener para brindar el servicio, resguardando la salud de las personas trabajadoras</w:t>
            </w:r>
            <w:r>
              <w:t>.</w:t>
            </w:r>
          </w:p>
        </w:tc>
        <w:tc>
          <w:tcPr>
            <w:tcW w:w="2943" w:type="dxa"/>
          </w:tcPr>
          <w:p w14:paraId="271ADE20" w14:textId="2F3006F9" w:rsidR="003E7A45" w:rsidRPr="00A70EF4" w:rsidRDefault="00424634" w:rsidP="003E7A45">
            <w:r w:rsidRPr="00424634">
              <w:object w:dxaOrig="2400" w:dyaOrig="810" w14:anchorId="2ED1517D">
                <v:shape id="_x0000_i1084" type="#_x0000_t75" style="width:120pt;height:40.5pt" o:ole="">
                  <v:imagedata r:id="rId41" o:title=""/>
                </v:shape>
                <o:OLEObject Type="Embed" ProgID="Package" ShapeID="_x0000_i1084" DrawAspect="Content" ObjectID="_1681285889" r:id="rId42"/>
              </w:object>
            </w:r>
          </w:p>
        </w:tc>
      </w:tr>
    </w:tbl>
    <w:p w14:paraId="2E2CC399" w14:textId="122D6107" w:rsidR="000E3DAD" w:rsidRDefault="000E3DAD" w:rsidP="00362474"/>
    <w:p w14:paraId="21655C7D" w14:textId="77777777" w:rsidR="00930C74" w:rsidRPr="000B79D2" w:rsidRDefault="00930C74" w:rsidP="00930C74">
      <w:pPr>
        <w:jc w:val="both"/>
        <w:rPr>
          <w:b/>
        </w:rPr>
      </w:pPr>
      <w:r w:rsidRPr="000B79D2">
        <w:rPr>
          <w:b/>
        </w:rPr>
        <w:lastRenderedPageBreak/>
        <w:t xml:space="preserve">De conformidad con la circular N° 67-09 emitida por la Secretaría de la Corte el 22 de junio de 2009, se le comunica que en virtud del principio de gratuidad que rige esta materia, la publicación está exenta de todo pago de derechos. </w:t>
      </w:r>
    </w:p>
    <w:p w14:paraId="4899DD95" w14:textId="77777777" w:rsidR="00930C74" w:rsidRPr="000B79D2" w:rsidRDefault="00930C74" w:rsidP="00930C74">
      <w:pPr>
        <w:jc w:val="both"/>
        <w:rPr>
          <w:b/>
        </w:rPr>
      </w:pPr>
      <w:r w:rsidRPr="000B79D2">
        <w:rPr>
          <w:b/>
        </w:rPr>
        <w:t>Publíquese una sola vez en el Boletín Judicial.</w:t>
      </w:r>
    </w:p>
    <w:p w14:paraId="51D6837B" w14:textId="77777777" w:rsidR="00930C74" w:rsidRPr="000B79D2" w:rsidRDefault="00930C74" w:rsidP="00930C74">
      <w:pPr>
        <w:suppressAutoHyphens w:val="0"/>
        <w:autoSpaceDE w:val="0"/>
        <w:autoSpaceDN w:val="0"/>
        <w:adjustRightInd w:val="0"/>
        <w:jc w:val="both"/>
        <w:rPr>
          <w:b/>
          <w:bCs/>
        </w:rPr>
      </w:pPr>
    </w:p>
    <w:p w14:paraId="2D7EE42B" w14:textId="2FBE3C42" w:rsidR="00930C74" w:rsidRPr="000B79D2" w:rsidRDefault="00930C74" w:rsidP="00930C74">
      <w:pPr>
        <w:suppressAutoHyphens w:val="0"/>
        <w:autoSpaceDE w:val="0"/>
        <w:autoSpaceDN w:val="0"/>
        <w:adjustRightInd w:val="0"/>
        <w:jc w:val="both"/>
        <w:rPr>
          <w:lang w:eastAsia="es-ES"/>
        </w:rPr>
      </w:pPr>
      <w:r w:rsidRPr="000B79D2">
        <w:rPr>
          <w:b/>
          <w:bCs/>
        </w:rPr>
        <w:t xml:space="preserve">San José, </w:t>
      </w:r>
      <w:r w:rsidR="00ED04A0">
        <w:rPr>
          <w:b/>
          <w:bCs/>
        </w:rPr>
        <w:t>28</w:t>
      </w:r>
      <w:r>
        <w:rPr>
          <w:b/>
          <w:bCs/>
        </w:rPr>
        <w:t xml:space="preserve"> de abril de 2021</w:t>
      </w:r>
      <w:r w:rsidRPr="000B79D2">
        <w:rPr>
          <w:b/>
          <w:bCs/>
        </w:rPr>
        <w:t>.</w:t>
      </w:r>
    </w:p>
    <w:p w14:paraId="78042155" w14:textId="7CB91B5C" w:rsidR="00930C74" w:rsidRDefault="00930C74" w:rsidP="00930C74">
      <w:pPr>
        <w:spacing w:before="100" w:beforeAutospacing="1" w:after="100" w:afterAutospacing="1"/>
        <w:ind w:firstLine="567"/>
        <w:jc w:val="both"/>
        <w:rPr>
          <w:b/>
          <w:bCs/>
        </w:rPr>
      </w:pPr>
    </w:p>
    <w:p w14:paraId="645BA343" w14:textId="77777777" w:rsidR="009A4D74" w:rsidRPr="000B79D2" w:rsidRDefault="009A4D74" w:rsidP="00930C74">
      <w:pPr>
        <w:spacing w:before="100" w:beforeAutospacing="1" w:after="100" w:afterAutospacing="1"/>
        <w:ind w:firstLine="567"/>
        <w:jc w:val="both"/>
        <w:rPr>
          <w:b/>
          <w:bCs/>
        </w:rPr>
      </w:pPr>
    </w:p>
    <w:p w14:paraId="517FA04E" w14:textId="77777777" w:rsidR="00930C74" w:rsidRPr="000B79D2" w:rsidRDefault="00930C74" w:rsidP="007B1F0D">
      <w:pPr>
        <w:jc w:val="both"/>
        <w:rPr>
          <w:b/>
          <w:bCs/>
          <w:lang w:val="pt-BR"/>
        </w:rPr>
      </w:pPr>
      <w:r w:rsidRPr="000B79D2">
        <w:rPr>
          <w:b/>
          <w:bCs/>
          <w:lang w:val="pt-BR"/>
        </w:rPr>
        <w:t>Lic. Carlos T. Mora Rodríguez</w:t>
      </w:r>
    </w:p>
    <w:p w14:paraId="2835B5DE" w14:textId="77777777" w:rsidR="00930C74" w:rsidRPr="000B79D2" w:rsidRDefault="00930C74" w:rsidP="007B1F0D">
      <w:pPr>
        <w:jc w:val="both"/>
        <w:rPr>
          <w:b/>
          <w:bCs/>
          <w:lang w:val="pt-BR"/>
        </w:rPr>
      </w:pPr>
      <w:r w:rsidRPr="000B79D2">
        <w:rPr>
          <w:b/>
          <w:bCs/>
          <w:lang w:val="pt-BR"/>
        </w:rPr>
        <w:t>Subsecretario General interino</w:t>
      </w:r>
    </w:p>
    <w:p w14:paraId="2F8EBDD9" w14:textId="2A933182" w:rsidR="00930C74" w:rsidRDefault="00930C74" w:rsidP="007B1F0D">
      <w:pPr>
        <w:jc w:val="both"/>
        <w:rPr>
          <w:b/>
          <w:bCs/>
          <w:lang w:val="pt-BR"/>
        </w:rPr>
      </w:pPr>
      <w:r w:rsidRPr="000B79D2">
        <w:rPr>
          <w:b/>
          <w:bCs/>
          <w:lang w:val="pt-BR"/>
        </w:rPr>
        <w:t>Corte Suprema de Justicia</w:t>
      </w:r>
    </w:p>
    <w:p w14:paraId="6BDF1ED7" w14:textId="77777777" w:rsidR="009A4D74" w:rsidRPr="000B79D2" w:rsidRDefault="009A4D74" w:rsidP="00930C74">
      <w:pPr>
        <w:ind w:firstLine="567"/>
        <w:jc w:val="both"/>
        <w:rPr>
          <w:b/>
          <w:bCs/>
          <w:lang w:val="pt-BR"/>
        </w:rPr>
      </w:pPr>
    </w:p>
    <w:p w14:paraId="1215EA27" w14:textId="77777777" w:rsidR="00930C74" w:rsidRPr="000B79D2" w:rsidRDefault="00930C74" w:rsidP="00930C74">
      <w:pPr>
        <w:ind w:left="142" w:right="141"/>
        <w:jc w:val="both"/>
        <w:rPr>
          <w:b/>
          <w:bCs/>
          <w:lang w:val="pt-BR"/>
        </w:rPr>
      </w:pPr>
    </w:p>
    <w:p w14:paraId="6DC4961C" w14:textId="31509D8E" w:rsidR="00930C74" w:rsidRDefault="00930C74" w:rsidP="00930C74">
      <w:pPr>
        <w:pStyle w:val="NormalWeb"/>
        <w:spacing w:before="0" w:after="0"/>
        <w:ind w:left="142" w:right="141"/>
        <w:jc w:val="both"/>
        <w:rPr>
          <w:b/>
          <w:bCs/>
          <w:sz w:val="22"/>
          <w:szCs w:val="22"/>
          <w:lang w:val="es-ES"/>
        </w:rPr>
      </w:pPr>
      <w:r w:rsidRPr="000B79D2">
        <w:rPr>
          <w:i/>
          <w:lang w:val="pt-BR"/>
        </w:rPr>
        <w:t xml:space="preserve">Ref.: </w:t>
      </w:r>
      <w:r w:rsidR="009A4D74">
        <w:rPr>
          <w:b/>
          <w:bCs/>
          <w:sz w:val="22"/>
          <w:szCs w:val="22"/>
          <w:lang w:val="es-ES"/>
        </w:rPr>
        <w:t>4225</w:t>
      </w:r>
      <w:r>
        <w:rPr>
          <w:b/>
          <w:bCs/>
          <w:sz w:val="22"/>
          <w:szCs w:val="22"/>
          <w:lang w:val="es-ES"/>
        </w:rPr>
        <w:t>-2021</w:t>
      </w:r>
    </w:p>
    <w:p w14:paraId="29BF9600" w14:textId="77777777" w:rsidR="00930C74" w:rsidRDefault="00930C74" w:rsidP="00930C74">
      <w:pPr>
        <w:pStyle w:val="NormalWeb"/>
        <w:spacing w:before="0" w:after="0"/>
        <w:ind w:left="142" w:right="141"/>
        <w:jc w:val="both"/>
        <w:rPr>
          <w:lang w:val="pt-BR"/>
        </w:rPr>
      </w:pPr>
    </w:p>
    <w:p w14:paraId="35EA5225" w14:textId="77777777" w:rsidR="00930C74" w:rsidRPr="00E310DF" w:rsidRDefault="00930C74" w:rsidP="00930C74">
      <w:pPr>
        <w:pStyle w:val="NormalWeb"/>
        <w:spacing w:before="0" w:after="0"/>
        <w:ind w:left="142" w:right="141"/>
        <w:jc w:val="both"/>
        <w:rPr>
          <w:b/>
          <w:bCs/>
          <w:i/>
          <w:iCs/>
          <w:lang w:val="pt-BR"/>
        </w:rPr>
      </w:pPr>
      <w:r w:rsidRPr="00E310DF">
        <w:rPr>
          <w:i/>
          <w:iCs/>
          <w:lang w:val="pt-BR"/>
        </w:rPr>
        <w:t xml:space="preserve">Andrea </w:t>
      </w:r>
    </w:p>
    <w:p w14:paraId="71F00E66" w14:textId="77777777" w:rsidR="00930C74" w:rsidRDefault="00930C74" w:rsidP="00362474"/>
    <w:sectPr w:rsidR="00930C7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474"/>
    <w:rsid w:val="00081417"/>
    <w:rsid w:val="00097208"/>
    <w:rsid w:val="000E3DAD"/>
    <w:rsid w:val="001118BF"/>
    <w:rsid w:val="0012351A"/>
    <w:rsid w:val="001359CA"/>
    <w:rsid w:val="00151C70"/>
    <w:rsid w:val="00170B52"/>
    <w:rsid w:val="001C4030"/>
    <w:rsid w:val="002654E6"/>
    <w:rsid w:val="002A10BD"/>
    <w:rsid w:val="002C37FC"/>
    <w:rsid w:val="00313661"/>
    <w:rsid w:val="0032690B"/>
    <w:rsid w:val="00345D70"/>
    <w:rsid w:val="003615EB"/>
    <w:rsid w:val="00362474"/>
    <w:rsid w:val="00370A8C"/>
    <w:rsid w:val="003B733B"/>
    <w:rsid w:val="003C0F7E"/>
    <w:rsid w:val="003E3792"/>
    <w:rsid w:val="003E7A45"/>
    <w:rsid w:val="00424634"/>
    <w:rsid w:val="004514C3"/>
    <w:rsid w:val="004F77A4"/>
    <w:rsid w:val="005A2C15"/>
    <w:rsid w:val="005A2E99"/>
    <w:rsid w:val="005B1E6D"/>
    <w:rsid w:val="005E128B"/>
    <w:rsid w:val="005F2E6D"/>
    <w:rsid w:val="00654E6D"/>
    <w:rsid w:val="006658DF"/>
    <w:rsid w:val="006A4194"/>
    <w:rsid w:val="006B6EB2"/>
    <w:rsid w:val="006C4E97"/>
    <w:rsid w:val="0070403D"/>
    <w:rsid w:val="00722F49"/>
    <w:rsid w:val="00731956"/>
    <w:rsid w:val="00757D48"/>
    <w:rsid w:val="00762367"/>
    <w:rsid w:val="007B1F0D"/>
    <w:rsid w:val="00897D3D"/>
    <w:rsid w:val="00901B2E"/>
    <w:rsid w:val="00930C74"/>
    <w:rsid w:val="0099063C"/>
    <w:rsid w:val="009A4D74"/>
    <w:rsid w:val="00A013A6"/>
    <w:rsid w:val="00A02DB1"/>
    <w:rsid w:val="00A81FDB"/>
    <w:rsid w:val="00A833AE"/>
    <w:rsid w:val="00A95CC4"/>
    <w:rsid w:val="00AD57B9"/>
    <w:rsid w:val="00AF7400"/>
    <w:rsid w:val="00B21531"/>
    <w:rsid w:val="00B36B6C"/>
    <w:rsid w:val="00B62443"/>
    <w:rsid w:val="00BD4885"/>
    <w:rsid w:val="00BD6836"/>
    <w:rsid w:val="00BE135E"/>
    <w:rsid w:val="00CC2B89"/>
    <w:rsid w:val="00CC469C"/>
    <w:rsid w:val="00CC61E2"/>
    <w:rsid w:val="00CD33F0"/>
    <w:rsid w:val="00D25D23"/>
    <w:rsid w:val="00D5375D"/>
    <w:rsid w:val="00DC2404"/>
    <w:rsid w:val="00DF49C0"/>
    <w:rsid w:val="00E93C1C"/>
    <w:rsid w:val="00EB098B"/>
    <w:rsid w:val="00ED04A0"/>
    <w:rsid w:val="00ED292E"/>
    <w:rsid w:val="00EF4ACA"/>
    <w:rsid w:val="00F073B6"/>
    <w:rsid w:val="00F26AD5"/>
    <w:rsid w:val="00F54583"/>
    <w:rsid w:val="00F557EF"/>
    <w:rsid w:val="00F61181"/>
    <w:rsid w:val="00F741E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A8E2C"/>
  <w15:chartTrackingRefBased/>
  <w15:docId w15:val="{1E3320DE-136D-451F-9C06-1380441E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474"/>
    <w:pPr>
      <w:suppressAutoHyphens/>
      <w:spacing w:after="0" w:line="240" w:lineRule="auto"/>
    </w:pPr>
    <w:rPr>
      <w:rFonts w:ascii="Times New Roman" w:eastAsia="Times New Roman" w:hAnsi="Times New Roman" w:cs="Times New Roman"/>
      <w:sz w:val="24"/>
      <w:szCs w:val="24"/>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AGES">
    <w:name w:val="AA GES"/>
    <w:basedOn w:val="Normal"/>
    <w:link w:val="AAGESCar"/>
    <w:autoRedefine/>
    <w:qFormat/>
    <w:rsid w:val="00762367"/>
    <w:pPr>
      <w:shd w:val="clear" w:color="auto" w:fill="FFFFFF"/>
      <w:ind w:left="851" w:right="851" w:firstLine="709"/>
      <w:jc w:val="both"/>
    </w:pPr>
    <w:rPr>
      <w:color w:val="000099"/>
      <w:sz w:val="26"/>
      <w:szCs w:val="26"/>
      <w:lang w:val="es-ES_tradnl" w:eastAsia="ar-SA"/>
    </w:rPr>
  </w:style>
  <w:style w:type="character" w:customStyle="1" w:styleId="AAGESCar">
    <w:name w:val="AA GES Car"/>
    <w:basedOn w:val="Fuentedeprrafopredeter"/>
    <w:link w:val="AAGES"/>
    <w:rsid w:val="00762367"/>
    <w:rPr>
      <w:color w:val="000099"/>
      <w:sz w:val="26"/>
      <w:szCs w:val="26"/>
      <w:shd w:val="clear" w:color="auto" w:fill="FFFFFF"/>
      <w:lang w:val="es-ES_tradnl" w:eastAsia="ar-SA"/>
    </w:rPr>
  </w:style>
  <w:style w:type="paragraph" w:customStyle="1" w:styleId="Textodebloque2">
    <w:name w:val="Texto de bloque2"/>
    <w:basedOn w:val="Normal"/>
    <w:rsid w:val="00362474"/>
    <w:pPr>
      <w:widowControl w:val="0"/>
      <w:suppressAutoHyphens w:val="0"/>
      <w:ind w:left="851" w:right="851" w:firstLine="709"/>
      <w:jc w:val="both"/>
    </w:pPr>
  </w:style>
  <w:style w:type="table" w:styleId="Tablaconcuadrcula">
    <w:name w:val="Table Grid"/>
    <w:basedOn w:val="Tablanormal"/>
    <w:uiPriority w:val="39"/>
    <w:rsid w:val="000E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30C74"/>
    <w:pPr>
      <w:widowControl w:val="0"/>
      <w:spacing w:before="100" w:after="100"/>
    </w:pPr>
    <w:rPr>
      <w:rFonts w:eastAsia="Arial Unicode MS"/>
      <w:kern w:val="1"/>
      <w:lang w:val="es-ES_tradnl"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070238">
      <w:bodyDiv w:val="1"/>
      <w:marLeft w:val="0"/>
      <w:marRight w:val="0"/>
      <w:marTop w:val="0"/>
      <w:marBottom w:val="0"/>
      <w:divBdr>
        <w:top w:val="none" w:sz="0" w:space="0" w:color="auto"/>
        <w:left w:val="none" w:sz="0" w:space="0" w:color="auto"/>
        <w:bottom w:val="none" w:sz="0" w:space="0" w:color="auto"/>
        <w:right w:val="none" w:sz="0" w:space="0" w:color="auto"/>
      </w:divBdr>
    </w:div>
    <w:div w:id="1858808829">
      <w:bodyDiv w:val="1"/>
      <w:marLeft w:val="0"/>
      <w:marRight w:val="0"/>
      <w:marTop w:val="0"/>
      <w:marBottom w:val="0"/>
      <w:divBdr>
        <w:top w:val="none" w:sz="0" w:space="0" w:color="auto"/>
        <w:left w:val="none" w:sz="0" w:space="0" w:color="auto"/>
        <w:bottom w:val="none" w:sz="0" w:space="0" w:color="auto"/>
        <w:right w:val="none" w:sz="0" w:space="0" w:color="auto"/>
      </w:divBdr>
    </w:div>
    <w:div w:id="198006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8.emf"/><Relationship Id="rId21" Type="http://schemas.openxmlformats.org/officeDocument/2006/relationships/oleObject" Target="embeddings/oleObject9.bin"/><Relationship Id="rId34" Type="http://schemas.openxmlformats.org/officeDocument/2006/relationships/oleObject" Target="embeddings/oleObject16.bin"/><Relationship Id="rId42" Type="http://schemas.openxmlformats.org/officeDocument/2006/relationships/oleObject" Target="embeddings/oleObject20.bin"/><Relationship Id="rId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3.bin"/><Relationship Id="rId41" Type="http://schemas.openxmlformats.org/officeDocument/2006/relationships/image" Target="media/image1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24" Type="http://schemas.openxmlformats.org/officeDocument/2006/relationships/image" Target="media/image11.emf"/><Relationship Id="rId32" Type="http://schemas.openxmlformats.org/officeDocument/2006/relationships/oleObject" Target="embeddings/oleObject15.bin"/><Relationship Id="rId37" Type="http://schemas.openxmlformats.org/officeDocument/2006/relationships/image" Target="media/image17.emf"/><Relationship Id="rId40" Type="http://schemas.openxmlformats.org/officeDocument/2006/relationships/oleObject" Target="embeddings/oleObject19.bin"/><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emf"/><Relationship Id="rId36" Type="http://schemas.openxmlformats.org/officeDocument/2006/relationships/oleObject" Target="embeddings/oleObject17.bin"/><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2.bin"/><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3.emf"/><Relationship Id="rId3"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image" Target="media/image15.emf"/><Relationship Id="rId38" Type="http://schemas.openxmlformats.org/officeDocument/2006/relationships/oleObject" Target="embeddings/oleObject18.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680</Words>
  <Characters>3744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Fernández Salas (Autorizado/ Secretaría General de la Co</dc:creator>
  <cp:keywords/>
  <dc:description/>
  <cp:lastModifiedBy>Secretaría General de la Corte - Comunicaciones - Andrea Campos Jiménez</cp:lastModifiedBy>
  <cp:revision>52</cp:revision>
  <dcterms:created xsi:type="dcterms:W3CDTF">2021-04-27T14:04:00Z</dcterms:created>
  <dcterms:modified xsi:type="dcterms:W3CDTF">2021-04-30T17:03:00Z</dcterms:modified>
</cp:coreProperties>
</file>